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Росархива от 20.12.2019 N 236</w:t>
              <w:br/>
              <w:t xml:space="preserve">"Об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br/>
              <w:t xml:space="preserve">(Зарегистрировано в Минюсте России 06.02.2020 N 57449)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6 февраля 2020 г. N 57449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ФЕДЕРАЛЬНОЕ АРХИВНОЕ АГЕНТСТВО</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декабря 2019 г. N 236</w:t>
      </w:r>
    </w:p>
    <w:p>
      <w:pPr>
        <w:pStyle w:val="2"/>
        <w:jc w:val="center"/>
      </w:pPr>
      <w:r>
        <w:rPr>
          <w:sz w:val="20"/>
        </w:rPr>
      </w:r>
    </w:p>
    <w:p>
      <w:pPr>
        <w:pStyle w:val="2"/>
        <w:jc w:val="center"/>
      </w:pPr>
      <w:r>
        <w:rPr>
          <w:sz w:val="20"/>
        </w:rPr>
        <w:t xml:space="preserve">ОБ УТВЕРЖДЕНИИ ПЕРЕЧНЯ</w:t>
      </w:r>
    </w:p>
    <w:p>
      <w:pPr>
        <w:pStyle w:val="2"/>
        <w:jc w:val="center"/>
      </w:pPr>
      <w:r>
        <w:rPr>
          <w:sz w:val="20"/>
        </w:rPr>
        <w:t xml:space="preserve">ТИПОВЫХ УПРАВЛЕНЧЕСКИХ АРХИВНЫХ ДОКУМЕНТОВ, ОБРАЗУЮЩИХСЯ</w:t>
      </w:r>
    </w:p>
    <w:p>
      <w:pPr>
        <w:pStyle w:val="2"/>
        <w:jc w:val="center"/>
      </w:pPr>
      <w:r>
        <w:rPr>
          <w:sz w:val="20"/>
        </w:rPr>
        <w:t xml:space="preserve">В ПРОЦЕССЕ ДЕЯТЕЛЬНОСТИ ГОСУДАРСТВЕННЫХ ОРГАНОВ, ОРГАНОВ</w:t>
      </w:r>
    </w:p>
    <w:p>
      <w:pPr>
        <w:pStyle w:val="2"/>
        <w:jc w:val="center"/>
      </w:pPr>
      <w:r>
        <w:rPr>
          <w:sz w:val="20"/>
        </w:rPr>
        <w:t xml:space="preserve">МЕСТНОГО САМОУПРАВЛЕНИЯ И ОРГАНИЗАЦИЙ, С УКАЗАНИЕМ</w:t>
      </w:r>
    </w:p>
    <w:p>
      <w:pPr>
        <w:pStyle w:val="2"/>
        <w:jc w:val="center"/>
      </w:pPr>
      <w:r>
        <w:rPr>
          <w:sz w:val="20"/>
        </w:rPr>
        <w:t xml:space="preserve">СРОКОВ ИХ ХРАНЕНИЯ</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2.10.2004 N 125-ФЗ (ред. от 25.12.2023) &quot;Об архивном деле в Российской Федерации&quot; {КонсультантПлюс}">
        <w:r>
          <w:rPr>
            <w:sz w:val="20"/>
            <w:color w:val="0000ff"/>
          </w:rPr>
          <w:t xml:space="preserve">частью 3 статьи 6</w:t>
        </w:r>
      </w:hyperlink>
      <w:r>
        <w:rPr>
          <w:sz w:val="20"/>
        </w:rP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w:t>
      </w:r>
      <w:hyperlink w:history="0" r:id="rId8" w:tooltip="Указ Президента РФ от 22.06.2016 N 293 (ред. от 08.11.2023) &quot;Вопросы Федерального архивного агентства&quot; (вместе с &quot;Положением о Федеральном архивном агентстве&quot;) {КонсультантПлюс}">
        <w:r>
          <w:rPr>
            <w:sz w:val="20"/>
            <w:color w:val="0000ff"/>
          </w:rPr>
          <w:t xml:space="preserve">подпунктом 6 пункта 6</w:t>
        </w:r>
      </w:hyperlink>
      <w:r>
        <w:rPr>
          <w:sz w:val="20"/>
        </w:rPr>
        <w:t xml:space="preserve"> Положения о Федеральном архивном агентстве, утвержденном Указом Президента Российской Федерации от 22 июня 2016 г. N 293 (Собрание законодательства Российской Федерации, 2016, N 26, ст. 4034; 2018, N 52, ст. 8239), приказываю:</w:t>
      </w:r>
    </w:p>
    <w:p>
      <w:pPr>
        <w:pStyle w:val="0"/>
        <w:spacing w:before="200" w:line-rule="auto"/>
        <w:ind w:firstLine="540"/>
        <w:jc w:val="both"/>
      </w:pPr>
      <w:r>
        <w:rPr>
          <w:sz w:val="20"/>
        </w:rPr>
        <w:t xml:space="preserve">Утвердить прилагаемый </w:t>
      </w:r>
      <w:hyperlink w:history="0" w:anchor="P30" w:tooltip="ПЕРЕЧЕНЬ">
        <w:r>
          <w:rPr>
            <w:sz w:val="20"/>
            <w:color w:val="0000ff"/>
          </w:rPr>
          <w:t xml:space="preserve">Перечень</w:t>
        </w:r>
      </w:hyperlink>
      <w:r>
        <w:rPr>
          <w:sz w:val="20"/>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pPr>
        <w:pStyle w:val="0"/>
        <w:jc w:val="both"/>
      </w:pPr>
      <w:r>
        <w:rPr>
          <w:sz w:val="20"/>
        </w:rPr>
      </w:r>
    </w:p>
    <w:p>
      <w:pPr>
        <w:pStyle w:val="0"/>
        <w:jc w:val="right"/>
      </w:pPr>
      <w:r>
        <w:rPr>
          <w:sz w:val="20"/>
        </w:rPr>
        <w:t xml:space="preserve">Руководитель</w:t>
      </w:r>
    </w:p>
    <w:p>
      <w:pPr>
        <w:pStyle w:val="0"/>
        <w:jc w:val="right"/>
      </w:pPr>
      <w:r>
        <w:rPr>
          <w:sz w:val="20"/>
        </w:rPr>
        <w:t xml:space="preserve">А.Н.АРТИЗОВ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Федерального архивного агентства</w:t>
      </w:r>
    </w:p>
    <w:p>
      <w:pPr>
        <w:pStyle w:val="0"/>
        <w:jc w:val="right"/>
      </w:pPr>
      <w:r>
        <w:rPr>
          <w:sz w:val="20"/>
        </w:rPr>
        <w:t xml:space="preserve">от 20.12.2019 г. N 236</w:t>
      </w:r>
    </w:p>
    <w:p>
      <w:pPr>
        <w:pStyle w:val="0"/>
        <w:ind w:firstLine="540"/>
        <w:jc w:val="both"/>
      </w:pPr>
      <w:r>
        <w:rPr>
          <w:sz w:val="20"/>
        </w:rPr>
      </w:r>
    </w:p>
    <w:bookmarkStart w:id="30" w:name="P30"/>
    <w:bookmarkEnd w:id="30"/>
    <w:p>
      <w:pPr>
        <w:pStyle w:val="2"/>
        <w:jc w:val="center"/>
      </w:pPr>
      <w:r>
        <w:rPr>
          <w:sz w:val="20"/>
        </w:rPr>
        <w:t xml:space="preserve">ПЕРЕЧЕНЬ</w:t>
      </w:r>
    </w:p>
    <w:p>
      <w:pPr>
        <w:pStyle w:val="2"/>
        <w:jc w:val="center"/>
      </w:pPr>
      <w:r>
        <w:rPr>
          <w:sz w:val="20"/>
        </w:rPr>
        <w:t xml:space="preserve">ТИПОВЫХ УПРАВЛЕНЧЕСКИХ АРХИВНЫХ ДОКУМЕНТОВ, ОБРАЗУЮЩИХСЯ</w:t>
      </w:r>
    </w:p>
    <w:p>
      <w:pPr>
        <w:pStyle w:val="2"/>
        <w:jc w:val="center"/>
      </w:pPr>
      <w:r>
        <w:rPr>
          <w:sz w:val="20"/>
        </w:rPr>
        <w:t xml:space="preserve">В ПРОЦЕССЕ ДЕЯТЕЛЬНОСТИ ГОСУДАРСТВЕННЫХ ОРГАНОВ, ОРГАНОВ</w:t>
      </w:r>
    </w:p>
    <w:p>
      <w:pPr>
        <w:pStyle w:val="2"/>
        <w:jc w:val="center"/>
      </w:pPr>
      <w:r>
        <w:rPr>
          <w:sz w:val="20"/>
        </w:rPr>
        <w:t xml:space="preserve">МЕСТНОГО САМОУПРАВЛЕНИЯ И ОРГАНИЗАЦИЙ, С УКАЗАНИЕМ</w:t>
      </w:r>
    </w:p>
    <w:p>
      <w:pPr>
        <w:pStyle w:val="2"/>
        <w:jc w:val="center"/>
      </w:pPr>
      <w:r>
        <w:rPr>
          <w:sz w:val="20"/>
        </w:rPr>
        <w:t xml:space="preserve">СРОКОВ ИХ ХРАНЕНИЯ</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w:t>
      </w:r>
      <w:hyperlink w:history="0" r:id="rId9" w:tooltip="Федеральный закон от 22.10.2004 N 125-ФЗ (ред. от 25.12.2023) &quot;Об архивном деле в Российской Федерации&quot; {КонсультантПлюс}">
        <w:r>
          <w:rPr>
            <w:sz w:val="20"/>
            <w:color w:val="0000ff"/>
          </w:rPr>
          <w:t xml:space="preserve">частью 3 статьи 6</w:t>
        </w:r>
      </w:hyperlink>
      <w:r>
        <w:rPr>
          <w:sz w:val="20"/>
        </w:rP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с </w:t>
      </w:r>
      <w:hyperlink w:history="0" r:id="rId10" w:tooltip="Указ Президента РФ от 22.06.2016 N 293 (ред. от 08.11.2023) &quot;Вопросы Федерального архивного агентства&quot; (вместе с &quot;Положением о Федеральном архивном агентстве&quot;) {КонсультантПлюс}">
        <w:r>
          <w:rPr>
            <w:sz w:val="20"/>
            <w:color w:val="0000ff"/>
          </w:rPr>
          <w:t xml:space="preserve">подпунктом 6 пункта 6</w:t>
        </w:r>
      </w:hyperlink>
      <w:r>
        <w:rPr>
          <w:sz w:val="20"/>
        </w:rPr>
        <w:t xml:space="preserve"> Положения о Федеральном архивном агентстве, утвержденном Указом Президента Российской Федерации от 22 июня 2016 г. N 293 (Собрание законодательства Российской Федерации, 2016, N 26, ст. 4034; 2018, N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
    <w:p>
      <w:pPr>
        <w:pStyle w:val="0"/>
        <w:spacing w:before="200" w:line-rule="auto"/>
        <w:ind w:firstLine="540"/>
        <w:jc w:val="both"/>
      </w:pPr>
      <w:r>
        <w:rPr>
          <w:sz w:val="20"/>
        </w:rPr>
        <w:t xml:space="preserve">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pPr>
        <w:pStyle w:val="0"/>
        <w:spacing w:before="200" w:line-rule="auto"/>
        <w:ind w:firstLine="540"/>
        <w:jc w:val="both"/>
      </w:pPr>
      <w:r>
        <w:rPr>
          <w:sz w:val="20"/>
        </w:rPr>
        <w:t xml:space="preserve">1.3. Для удобства пользования Перечнем к нему составлен </w:t>
      </w:r>
      <w:hyperlink w:history="0" w:anchor="P3346" w:tooltip="УКАЗАТЕЛЬ ВИДОВ ДОКУМЕНТОВ">
        <w:r>
          <w:rPr>
            <w:sz w:val="20"/>
            <w:color w:val="0000ff"/>
          </w:rPr>
          <w:t xml:space="preserve">указатель</w:t>
        </w:r>
      </w:hyperlink>
      <w:r>
        <w:rPr>
          <w:sz w:val="20"/>
        </w:rPr>
        <w:t xml:space="preserve">, в котором в алфавитном порядке перечислены виды документов и вопросы их содержания со ссылками на номера соответствующих статей Перечня.</w:t>
      </w:r>
    </w:p>
    <w:p>
      <w:pPr>
        <w:pStyle w:val="0"/>
        <w:ind w:firstLine="540"/>
        <w:jc w:val="both"/>
      </w:pPr>
      <w:r>
        <w:rPr>
          <w:sz w:val="20"/>
        </w:rPr>
      </w:r>
    </w:p>
    <w:p>
      <w:pPr>
        <w:pStyle w:val="2"/>
        <w:outlineLvl w:val="1"/>
        <w:jc w:val="center"/>
      </w:pPr>
      <w:r>
        <w:rPr>
          <w:sz w:val="20"/>
        </w:rPr>
        <w:t xml:space="preserve">II. Перечень типовых управленческих архивных</w:t>
      </w:r>
    </w:p>
    <w:p>
      <w:pPr>
        <w:pStyle w:val="2"/>
        <w:jc w:val="center"/>
      </w:pPr>
      <w:r>
        <w:rPr>
          <w:sz w:val="20"/>
        </w:rPr>
        <w:t xml:space="preserve">документов, образующихся в процессе деятельности</w:t>
      </w:r>
    </w:p>
    <w:p>
      <w:pPr>
        <w:pStyle w:val="2"/>
        <w:jc w:val="center"/>
      </w:pPr>
      <w:r>
        <w:rPr>
          <w:sz w:val="20"/>
        </w:rPr>
        <w:t xml:space="preserve">государственных органов, органов местного самоуправления</w:t>
      </w:r>
    </w:p>
    <w:p>
      <w:pPr>
        <w:pStyle w:val="2"/>
        <w:jc w:val="center"/>
      </w:pPr>
      <w:r>
        <w:rPr>
          <w:sz w:val="20"/>
        </w:rPr>
        <w:t xml:space="preserve">и организаций, с указанием сроков их хранения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138"/>
        <w:gridCol w:w="1927"/>
        <w:gridCol w:w="2154"/>
      </w:tblGrid>
      <w:tr>
        <w:tc>
          <w:tcPr>
            <w:tcW w:w="850" w:type="dxa"/>
          </w:tcPr>
          <w:p>
            <w:pPr>
              <w:pStyle w:val="0"/>
              <w:jc w:val="center"/>
            </w:pPr>
            <w:r>
              <w:rPr>
                <w:sz w:val="20"/>
              </w:rPr>
              <w:t xml:space="preserve">Номер статьи</w:t>
            </w:r>
          </w:p>
        </w:tc>
        <w:tc>
          <w:tcPr>
            <w:tcW w:w="4138" w:type="dxa"/>
          </w:tcPr>
          <w:p>
            <w:pPr>
              <w:pStyle w:val="0"/>
              <w:jc w:val="center"/>
            </w:pPr>
            <w:r>
              <w:rPr>
                <w:sz w:val="20"/>
              </w:rPr>
              <w:t xml:space="preserve">Вид документа</w:t>
            </w:r>
          </w:p>
        </w:tc>
        <w:tc>
          <w:tcPr>
            <w:tcW w:w="1927" w:type="dxa"/>
          </w:tcPr>
          <w:p>
            <w:pPr>
              <w:pStyle w:val="0"/>
              <w:jc w:val="center"/>
            </w:pPr>
            <w:r>
              <w:rPr>
                <w:sz w:val="20"/>
              </w:rPr>
              <w:t xml:space="preserve">Срок хранения документа </w:t>
            </w:r>
            <w:hyperlink w:history="0" w:anchor="P3339" w:tooltip="&lt;1&gt; Срок хранения &quot;Постоянно&quot;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
              <w:r>
                <w:rPr>
                  <w:sz w:val="20"/>
                  <w:color w:val="0000ff"/>
                </w:rPr>
                <w:t xml:space="preserve">&lt;1&gt;</w:t>
              </w:r>
            </w:hyperlink>
          </w:p>
        </w:tc>
        <w:tc>
          <w:tcPr>
            <w:tcW w:w="2154" w:type="dxa"/>
          </w:tcPr>
          <w:p>
            <w:pPr>
              <w:pStyle w:val="0"/>
              <w:jc w:val="center"/>
            </w:pPr>
            <w:r>
              <w:rPr>
                <w:sz w:val="20"/>
              </w:rPr>
              <w:t xml:space="preserve">Примечания</w:t>
            </w:r>
          </w:p>
        </w:tc>
      </w:tr>
      <w:tr>
        <w:tc>
          <w:tcPr>
            <w:tcW w:w="850" w:type="dxa"/>
          </w:tcPr>
          <w:p>
            <w:pPr>
              <w:pStyle w:val="0"/>
              <w:jc w:val="center"/>
            </w:pPr>
            <w:r>
              <w:rPr>
                <w:sz w:val="20"/>
              </w:rPr>
              <w:t xml:space="preserve">1</w:t>
            </w:r>
          </w:p>
        </w:tc>
        <w:tc>
          <w:tcPr>
            <w:tcW w:w="4138" w:type="dxa"/>
          </w:tcPr>
          <w:p>
            <w:pPr>
              <w:pStyle w:val="0"/>
              <w:jc w:val="center"/>
            </w:pPr>
            <w:r>
              <w:rPr>
                <w:sz w:val="20"/>
              </w:rPr>
              <w:t xml:space="preserve">2</w:t>
            </w:r>
          </w:p>
        </w:tc>
        <w:tc>
          <w:tcPr>
            <w:tcW w:w="1927" w:type="dxa"/>
          </w:tcPr>
          <w:p>
            <w:pPr>
              <w:pStyle w:val="0"/>
              <w:jc w:val="center"/>
            </w:pPr>
            <w:r>
              <w:rPr>
                <w:sz w:val="20"/>
              </w:rPr>
              <w:t xml:space="preserve">3</w:t>
            </w:r>
          </w:p>
        </w:tc>
        <w:tc>
          <w:tcPr>
            <w:tcW w:w="2154" w:type="dxa"/>
          </w:tcPr>
          <w:p>
            <w:pPr>
              <w:pStyle w:val="0"/>
              <w:jc w:val="center"/>
            </w:pPr>
            <w:r>
              <w:rPr>
                <w:sz w:val="20"/>
              </w:rPr>
              <w:t xml:space="preserve">4</w:t>
            </w:r>
          </w:p>
        </w:tc>
      </w:tr>
      <w:tr>
        <w:tblPrEx>
          <w:tblBorders>
            <w:insideH w:val="nil"/>
          </w:tblBorders>
        </w:tblPrEx>
        <w:tc>
          <w:tcPr>
            <w:gridSpan w:val="4"/>
            <w:tcW w:w="9069" w:type="dxa"/>
            <w:tcBorders>
              <w:bottom w:val="nil"/>
            </w:tcBorders>
          </w:tcPr>
          <w:p>
            <w:pPr>
              <w:pStyle w:val="0"/>
              <w:outlineLvl w:val="2"/>
              <w:jc w:val="center"/>
            </w:pPr>
            <w:r>
              <w:rPr>
                <w:sz w:val="20"/>
              </w:rPr>
              <w:t xml:space="preserve">1. Организация системы управления</w:t>
            </w:r>
          </w:p>
        </w:tc>
      </w:tr>
      <w:tr>
        <w:tblPrEx>
          <w:tblBorders>
            <w:insideH w:val="nil"/>
          </w:tblBorders>
        </w:tblPrEx>
        <w:tc>
          <w:tcPr>
            <w:gridSpan w:val="4"/>
            <w:tcW w:w="9069" w:type="dxa"/>
            <w:tcBorders>
              <w:top w:val="nil"/>
            </w:tcBorders>
          </w:tcPr>
          <w:p>
            <w:pPr>
              <w:pStyle w:val="0"/>
              <w:outlineLvl w:val="3"/>
              <w:jc w:val="center"/>
            </w:pPr>
            <w:r>
              <w:rPr>
                <w:sz w:val="20"/>
              </w:rPr>
              <w:t xml:space="preserve">1.1. Нормативно-правовое обеспечение деятельности</w:t>
            </w:r>
          </w:p>
        </w:tc>
      </w:tr>
      <w:tr>
        <w:tc>
          <w:tcPr>
            <w:tcW w:w="850" w:type="dxa"/>
            <w:vMerge w:val="restart"/>
          </w:tcPr>
          <w:bookmarkStart w:id="57" w:name="P57"/>
          <w:bookmarkEnd w:id="57"/>
          <w:p>
            <w:pPr>
              <w:pStyle w:val="0"/>
              <w:jc w:val="center"/>
            </w:pPr>
            <w:r>
              <w:rPr>
                <w:sz w:val="20"/>
              </w:rPr>
              <w:t xml:space="preserve">1.</w:t>
            </w:r>
          </w:p>
        </w:tc>
        <w:tc>
          <w:tcPr>
            <w:tcW w:w="4138" w:type="dxa"/>
            <w:tcBorders>
              <w:bottom w:val="nil"/>
            </w:tcBorders>
          </w:tcPr>
          <w:p>
            <w:pPr>
              <w:pStyle w:val="0"/>
            </w:pP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tc>
        <w:tc>
          <w:tcPr>
            <w:tcW w:w="1927" w:type="dxa"/>
            <w:tcBorders>
              <w:bottom w:val="nil"/>
            </w:tcBorders>
          </w:tcPr>
          <w:p>
            <w:pPr>
              <w:pStyle w:val="0"/>
            </w:pPr>
            <w:r>
              <w:rPr>
                <w:sz w:val="20"/>
              </w:rPr>
            </w:r>
          </w:p>
        </w:tc>
        <w:tc>
          <w:tcPr>
            <w:tcW w:w="2154" w:type="dxa"/>
            <w:vMerge w:val="restart"/>
          </w:tcPr>
          <w:p>
            <w:pPr>
              <w:pStyle w:val="0"/>
            </w:pPr>
            <w:r>
              <w:rPr>
                <w:sz w:val="20"/>
              </w:rPr>
              <w:t xml:space="preserve">(1) Относящиеся к деятельности конкретной организации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принятия, одобрения, подписания;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 (1)</w:t>
            </w:r>
          </w:p>
        </w:tc>
        <w:tc>
          <w:tcPr>
            <w:vMerge w:val="continue"/>
          </w:tcPr>
          <w:p/>
        </w:tc>
      </w:tr>
      <w:tr>
        <w:tc>
          <w:tcPr>
            <w:tcW w:w="850" w:type="dxa"/>
            <w:vMerge w:val="restart"/>
          </w:tcPr>
          <w:bookmarkStart w:id="65" w:name="P65"/>
          <w:bookmarkEnd w:id="65"/>
          <w:p>
            <w:pPr>
              <w:pStyle w:val="0"/>
              <w:jc w:val="center"/>
            </w:pPr>
            <w:r>
              <w:rPr>
                <w:sz w:val="20"/>
              </w:rPr>
              <w:t xml:space="preserve">2.</w:t>
            </w:r>
          </w:p>
        </w:tc>
        <w:tc>
          <w:tcPr>
            <w:tcW w:w="4138" w:type="dxa"/>
            <w:tcBorders>
              <w:bottom w:val="nil"/>
            </w:tcBorders>
          </w:tcPr>
          <w:p>
            <w:pPr>
              <w:pStyle w:val="0"/>
            </w:pPr>
            <w:r>
              <w:rPr>
                <w:sz w:val="20"/>
              </w:rPr>
              <w:t xml:space="preserve">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1927" w:type="dxa"/>
            <w:tcBorders>
              <w:bottom w:val="nil"/>
            </w:tcBorders>
          </w:tcPr>
          <w:p>
            <w:pPr>
              <w:pStyle w:val="0"/>
            </w:pPr>
            <w:r>
              <w:rPr>
                <w:sz w:val="20"/>
              </w:rPr>
            </w:r>
          </w:p>
        </w:tc>
        <w:tc>
          <w:tcPr>
            <w:tcW w:w="2154" w:type="dxa"/>
            <w:vMerge w:val="restart"/>
          </w:tcPr>
          <w:p>
            <w:pPr>
              <w:pStyle w:val="0"/>
            </w:pPr>
            <w:r>
              <w:rPr>
                <w:sz w:val="20"/>
              </w:rPr>
              <w:t xml:space="preserve">(1) Относящиеся к деятельности конкретной организации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издания, принятия;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 (1)</w:t>
            </w:r>
          </w:p>
        </w:tc>
        <w:tc>
          <w:tcPr>
            <w:vMerge w:val="continue"/>
          </w:tcPr>
          <w:p/>
        </w:tc>
      </w:tr>
      <w:tr>
        <w:tc>
          <w:tcPr>
            <w:tcW w:w="850" w:type="dxa"/>
            <w:vMerge w:val="restart"/>
          </w:tcPr>
          <w:bookmarkStart w:id="73" w:name="P73"/>
          <w:bookmarkEnd w:id="73"/>
          <w:p>
            <w:pPr>
              <w:pStyle w:val="0"/>
              <w:jc w:val="center"/>
            </w:pPr>
            <w:r>
              <w:rPr>
                <w:sz w:val="20"/>
              </w:rPr>
              <w:t xml:space="preserve">3.</w:t>
            </w:r>
          </w:p>
        </w:tc>
        <w:tc>
          <w:tcPr>
            <w:tcW w:w="4138" w:type="dxa"/>
            <w:tcBorders>
              <w:bottom w:val="nil"/>
            </w:tcBorders>
          </w:tcPr>
          <w:p>
            <w:pPr>
              <w:pStyle w:val="0"/>
            </w:pPr>
            <w:r>
              <w:rPr>
                <w:sz w:val="20"/>
              </w:rPr>
              <w:t xml:space="preserve">Нормативные правовые акты субъектов Российской Федерации (указы, постановления, распоряжения, приказы):</w:t>
            </w:r>
          </w:p>
        </w:tc>
        <w:tc>
          <w:tcPr>
            <w:tcW w:w="1927" w:type="dxa"/>
            <w:tcBorders>
              <w:bottom w:val="nil"/>
            </w:tcBorders>
          </w:tcPr>
          <w:p>
            <w:pPr>
              <w:pStyle w:val="0"/>
            </w:pPr>
            <w:r>
              <w:rPr>
                <w:sz w:val="20"/>
              </w:rPr>
            </w:r>
          </w:p>
        </w:tc>
        <w:tc>
          <w:tcPr>
            <w:tcW w:w="2154" w:type="dxa"/>
            <w:vMerge w:val="restart"/>
          </w:tcPr>
          <w:p>
            <w:pPr>
              <w:pStyle w:val="0"/>
            </w:pPr>
            <w:r>
              <w:rPr>
                <w:sz w:val="20"/>
              </w:rPr>
              <w:t xml:space="preserve">(1) Относящиеся к деятельности конкретной организации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издания, принятия;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 (1)</w:t>
            </w:r>
          </w:p>
        </w:tc>
        <w:tc>
          <w:tcPr>
            <w:vMerge w:val="continue"/>
          </w:tcPr>
          <w:p/>
        </w:tc>
      </w:tr>
      <w:tr>
        <w:tc>
          <w:tcPr>
            <w:tcW w:w="850" w:type="dxa"/>
            <w:vMerge w:val="restart"/>
          </w:tcPr>
          <w:bookmarkStart w:id="81" w:name="P81"/>
          <w:bookmarkEnd w:id="81"/>
          <w:p>
            <w:pPr>
              <w:pStyle w:val="0"/>
              <w:jc w:val="center"/>
            </w:pPr>
            <w:r>
              <w:rPr>
                <w:sz w:val="20"/>
              </w:rPr>
              <w:t xml:space="preserve">4.</w:t>
            </w:r>
          </w:p>
        </w:tc>
        <w:tc>
          <w:tcPr>
            <w:tcW w:w="4138" w:type="dxa"/>
            <w:tcBorders>
              <w:bottom w:val="nil"/>
            </w:tcBorders>
          </w:tcPr>
          <w:p>
            <w:pPr>
              <w:pStyle w:val="0"/>
            </w:pPr>
            <w:r>
              <w:rPr>
                <w:sz w:val="20"/>
              </w:rPr>
              <w:t xml:space="preserve">Муниципальные правовые акты (уставы, постановления, распоряжения, решения, приказы):</w:t>
            </w:r>
          </w:p>
        </w:tc>
        <w:tc>
          <w:tcPr>
            <w:tcW w:w="1927" w:type="dxa"/>
            <w:tcBorders>
              <w:bottom w:val="nil"/>
            </w:tcBorders>
          </w:tcPr>
          <w:p>
            <w:pPr>
              <w:pStyle w:val="0"/>
            </w:pPr>
            <w:r>
              <w:rPr>
                <w:sz w:val="20"/>
              </w:rPr>
            </w:r>
          </w:p>
        </w:tc>
        <w:tc>
          <w:tcPr>
            <w:tcW w:w="2154" w:type="dxa"/>
            <w:vMerge w:val="restart"/>
          </w:tcPr>
          <w:p>
            <w:pPr>
              <w:pStyle w:val="0"/>
            </w:pPr>
            <w:r>
              <w:rPr>
                <w:sz w:val="20"/>
              </w:rPr>
              <w:t xml:space="preserve">(1) Относящиеся к деятельности конкретной организации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издания, принятия;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 (1)</w:t>
            </w:r>
          </w:p>
        </w:tc>
        <w:tc>
          <w:tcPr>
            <w:vMerge w:val="continue"/>
          </w:tcPr>
          <w:p/>
        </w:tc>
      </w:tr>
      <w:tr>
        <w:tc>
          <w:tcPr>
            <w:tcW w:w="850" w:type="dxa"/>
            <w:vMerge w:val="restart"/>
          </w:tcPr>
          <w:bookmarkStart w:id="89" w:name="P89"/>
          <w:bookmarkEnd w:id="89"/>
          <w:p>
            <w:pPr>
              <w:pStyle w:val="0"/>
              <w:jc w:val="center"/>
            </w:pPr>
            <w:r>
              <w:rPr>
                <w:sz w:val="20"/>
              </w:rPr>
              <w:t xml:space="preserve">5.</w:t>
            </w:r>
          </w:p>
        </w:tc>
        <w:tc>
          <w:tcPr>
            <w:tcW w:w="4138" w:type="dxa"/>
            <w:tcBorders>
              <w:bottom w:val="nil"/>
            </w:tcBorders>
          </w:tcPr>
          <w:p>
            <w:pPr>
              <w:pStyle w:val="0"/>
            </w:pPr>
            <w:r>
              <w:rPr>
                <w:sz w:val="20"/>
              </w:rPr>
              <w:t xml:space="preserve">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Проекты федеральных конституционных, федеральных законов, нормативных правовых актов Президента Российской Федерации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разработки, рассмотрения;</w:t>
            </w:r>
          </w:p>
        </w:tc>
        <w:tc>
          <w:tcPr>
            <w:tcW w:w="1927" w:type="dxa"/>
            <w:tcBorders>
              <w:top w:val="nil"/>
              <w:bottom w:val="nil"/>
            </w:tcBorders>
          </w:tcPr>
          <w:p>
            <w:pPr>
              <w:pStyle w:val="0"/>
            </w:pPr>
            <w:r>
              <w:rPr>
                <w:sz w:val="20"/>
              </w:rPr>
              <w:t xml:space="preserve">5 лет ЭПК </w:t>
            </w:r>
            <w:hyperlink w:history="0" w:anchor="P3343" w:tooltip="&lt;2&gt; ЭПК - Экспертно-проверочная комиссия.">
              <w:r>
                <w:rPr>
                  <w:sz w:val="20"/>
                  <w:color w:val="0000ff"/>
                </w:rPr>
                <w:t xml:space="preserve">&lt;2&gt;</w:t>
              </w:r>
            </w:hyperlink>
            <w:r>
              <w:rPr>
                <w:sz w:val="20"/>
              </w:rPr>
              <w:t xml:space="preserve"> (1)</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vMerge w:val="restart"/>
          </w:tcPr>
          <w:bookmarkStart w:id="97" w:name="P97"/>
          <w:bookmarkEnd w:id="97"/>
          <w:p>
            <w:pPr>
              <w:pStyle w:val="0"/>
              <w:jc w:val="center"/>
            </w:pPr>
            <w:r>
              <w:rPr>
                <w:sz w:val="20"/>
              </w:rPr>
              <w:t xml:space="preserve">6.</w:t>
            </w:r>
          </w:p>
        </w:tc>
        <w:tc>
          <w:tcPr>
            <w:tcW w:w="4138" w:type="dxa"/>
            <w:tcBorders>
              <w:bottom w:val="nil"/>
            </w:tcBorders>
          </w:tcPr>
          <w:p>
            <w:pPr>
              <w:pStyle w:val="0"/>
            </w:pPr>
            <w:r>
              <w:rPr>
                <w:sz w:val="20"/>
              </w:rPr>
              <w:t xml:space="preserve">Проекты муниципальных правовых актов; документы (справки, доклады, заключения, предложения) по их разработке:</w:t>
            </w:r>
          </w:p>
        </w:tc>
        <w:tc>
          <w:tcPr>
            <w:tcW w:w="1927" w:type="dxa"/>
            <w:tcBorders>
              <w:bottom w:val="nil"/>
            </w:tcBorders>
          </w:tcPr>
          <w:p>
            <w:pPr>
              <w:pStyle w:val="0"/>
            </w:pPr>
            <w:r>
              <w:rPr>
                <w:sz w:val="20"/>
              </w:rPr>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разработки, рассмотрения;</w:t>
            </w:r>
          </w:p>
        </w:tc>
        <w:tc>
          <w:tcPr>
            <w:tcW w:w="1927" w:type="dxa"/>
            <w:tcBorders>
              <w:top w:val="nil"/>
              <w:bottom w:val="nil"/>
            </w:tcBorders>
          </w:tcPr>
          <w:p>
            <w:pPr>
              <w:pStyle w:val="0"/>
            </w:pPr>
            <w:r>
              <w:rPr>
                <w:sz w:val="20"/>
              </w:rPr>
              <w:t xml:space="preserve">5 лет ЭПК</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104" w:name="P104"/>
          <w:bookmarkEnd w:id="104"/>
          <w:p>
            <w:pPr>
              <w:pStyle w:val="0"/>
              <w:jc w:val="center"/>
            </w:pPr>
            <w:r>
              <w:rPr>
                <w:sz w:val="20"/>
              </w:rPr>
              <w:t xml:space="preserve">7.</w:t>
            </w:r>
          </w:p>
        </w:tc>
        <w:tc>
          <w:tcPr>
            <w:tcW w:w="4138" w:type="dxa"/>
          </w:tcPr>
          <w:p>
            <w:pPr>
              <w:pStyle w:val="0"/>
            </w:pPr>
            <w:r>
              <w:rPr>
                <w:sz w:val="20"/>
              </w:rPr>
              <w:t xml:space="preserve">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1927" w:type="dxa"/>
          </w:tcPr>
          <w:p>
            <w:pPr>
              <w:pStyle w:val="0"/>
            </w:pPr>
            <w:r>
              <w:rPr>
                <w:sz w:val="20"/>
              </w:rPr>
              <w:t xml:space="preserve">5 лет ЭПК (1)</w:t>
            </w:r>
          </w:p>
        </w:tc>
        <w:tc>
          <w:tcPr>
            <w:tcW w:w="2154" w:type="dxa"/>
          </w:tcPr>
          <w:p>
            <w:pPr>
              <w:pStyle w:val="0"/>
            </w:pPr>
            <w:r>
              <w:rPr>
                <w:sz w:val="20"/>
              </w:rPr>
              <w:t xml:space="preserve">(1) Документы по исполнению федеральных конституционных, федеральных законов, нормативных правовых актов Президента Российской Федерации - Постоянно</w:t>
            </w:r>
          </w:p>
        </w:tc>
      </w:tr>
      <w:tr>
        <w:tc>
          <w:tcPr>
            <w:tcW w:w="850" w:type="dxa"/>
            <w:vMerge w:val="restart"/>
          </w:tcPr>
          <w:bookmarkStart w:id="108" w:name="P108"/>
          <w:bookmarkEnd w:id="108"/>
          <w:p>
            <w:pPr>
              <w:pStyle w:val="0"/>
              <w:jc w:val="center"/>
            </w:pPr>
            <w:r>
              <w:rPr>
                <w:sz w:val="20"/>
              </w:rPr>
              <w:t xml:space="preserve">8.</w:t>
            </w:r>
          </w:p>
        </w:tc>
        <w:tc>
          <w:tcPr>
            <w:tcW w:w="4138" w:type="dxa"/>
            <w:tcBorders>
              <w:bottom w:val="nil"/>
            </w:tcBorders>
          </w:tcPr>
          <w:p>
            <w:pPr>
              <w:pStyle w:val="0"/>
            </w:pPr>
            <w:r>
              <w:rPr>
                <w:sz w:val="20"/>
              </w:rPr>
              <w:t xml:space="preserve">Правила, инструкции, регламенты, стандарты, требования, порядки, положения, классификаторы, рекомендации, кодексы (межведомственные, корпоративные):</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замены новыми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1 год (1)</w:t>
            </w:r>
          </w:p>
        </w:tc>
        <w:tc>
          <w:tcPr>
            <w:vMerge w:val="continue"/>
          </w:tcPr>
          <w:p/>
        </w:tc>
      </w:tr>
      <w:tr>
        <w:tc>
          <w:tcPr>
            <w:tcW w:w="850" w:type="dxa"/>
          </w:tcPr>
          <w:bookmarkStart w:id="116" w:name="P116"/>
          <w:bookmarkEnd w:id="116"/>
          <w:p>
            <w:pPr>
              <w:pStyle w:val="0"/>
              <w:jc w:val="center"/>
            </w:pPr>
            <w:r>
              <w:rPr>
                <w:sz w:val="20"/>
              </w:rPr>
              <w:t xml:space="preserve">9.</w:t>
            </w:r>
          </w:p>
        </w:tc>
        <w:tc>
          <w:tcPr>
            <w:tcW w:w="4138" w:type="dxa"/>
          </w:tcPr>
          <w:p>
            <w:pPr>
              <w:pStyle w:val="0"/>
            </w:pPr>
            <w:r>
              <w:rPr>
                <w:sz w:val="20"/>
              </w:rPr>
              <w:t xml:space="preserve">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1927" w:type="dxa"/>
          </w:tcPr>
          <w:p>
            <w:pPr>
              <w:pStyle w:val="0"/>
            </w:pPr>
            <w:r>
              <w:rPr>
                <w:sz w:val="20"/>
              </w:rPr>
              <w:t xml:space="preserve">До минования надобности</w:t>
            </w:r>
          </w:p>
        </w:tc>
        <w:tc>
          <w:tcPr>
            <w:tcW w:w="2154" w:type="dxa"/>
          </w:tcPr>
          <w:p>
            <w:pPr>
              <w:pStyle w:val="0"/>
            </w:pPr>
            <w:r>
              <w:rPr>
                <w:sz w:val="20"/>
              </w:rPr>
            </w:r>
          </w:p>
        </w:tc>
      </w:tr>
      <w:tr>
        <w:tc>
          <w:tcPr>
            <w:tcW w:w="850" w:type="dxa"/>
          </w:tcPr>
          <w:bookmarkStart w:id="120" w:name="P120"/>
          <w:bookmarkEnd w:id="120"/>
          <w:p>
            <w:pPr>
              <w:pStyle w:val="0"/>
              <w:jc w:val="center"/>
            </w:pPr>
            <w:r>
              <w:rPr>
                <w:sz w:val="20"/>
              </w:rPr>
              <w:t xml:space="preserve">10.</w:t>
            </w:r>
          </w:p>
        </w:tc>
        <w:tc>
          <w:tcPr>
            <w:tcW w:w="4138" w:type="dxa"/>
          </w:tcPr>
          <w:p>
            <w:pPr>
              <w:pStyle w:val="0"/>
            </w:pPr>
            <w:r>
              <w:rPr>
                <w:sz w:val="20"/>
              </w:rPr>
              <w:t xml:space="preserve">Переписка по применению правил, инструкций, регламентов, стандартов, порядков, положений, классификаторов, рекомендаций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24" w:name="P124"/>
          <w:bookmarkEnd w:id="124"/>
          <w:p>
            <w:pPr>
              <w:pStyle w:val="0"/>
              <w:jc w:val="center"/>
            </w:pPr>
            <w:r>
              <w:rPr>
                <w:sz w:val="20"/>
              </w:rPr>
              <w:t xml:space="preserve">11.</w:t>
            </w:r>
          </w:p>
        </w:tc>
        <w:tc>
          <w:tcPr>
            <w:tcW w:w="4138" w:type="dxa"/>
          </w:tcPr>
          <w:p>
            <w:pPr>
              <w:pStyle w:val="0"/>
            </w:pPr>
            <w:r>
              <w:rPr>
                <w:sz w:val="20"/>
              </w:rPr>
              <w:t xml:space="preserve">Договоры, соглашения, контракты (1), документы (акты, протоколы разногласий) к ним</w:t>
            </w:r>
          </w:p>
        </w:tc>
        <w:tc>
          <w:tcPr>
            <w:tcW w:w="1927" w:type="dxa"/>
          </w:tcPr>
          <w:p>
            <w:pPr>
              <w:pStyle w:val="0"/>
            </w:pPr>
            <w:r>
              <w:rPr>
                <w:sz w:val="20"/>
              </w:rPr>
              <w:t xml:space="preserve">5 лет ЭПК (2)</w:t>
            </w:r>
          </w:p>
        </w:tc>
        <w:tc>
          <w:tcPr>
            <w:tcW w:w="2154" w:type="dxa"/>
          </w:tcPr>
          <w:p>
            <w:pPr>
              <w:pStyle w:val="0"/>
            </w:pPr>
            <w:r>
              <w:rPr>
                <w:sz w:val="20"/>
              </w:rPr>
              <w:t xml:space="preserve">(1) Не указанные в отдельных статьях Перечня</w:t>
            </w:r>
          </w:p>
          <w:p>
            <w:pPr>
              <w:pStyle w:val="0"/>
            </w:pPr>
            <w:r>
              <w:rPr>
                <w:sz w:val="20"/>
              </w:rPr>
              <w:t xml:space="preserve">(2) После истечения срока действия договора; после прекращения обязательств по договору</w:t>
            </w:r>
          </w:p>
        </w:tc>
      </w:tr>
      <w:tr>
        <w:tc>
          <w:tcPr>
            <w:tcW w:w="850" w:type="dxa"/>
          </w:tcPr>
          <w:bookmarkStart w:id="129" w:name="P129"/>
          <w:bookmarkEnd w:id="129"/>
          <w:p>
            <w:pPr>
              <w:pStyle w:val="0"/>
              <w:jc w:val="center"/>
            </w:pPr>
            <w:r>
              <w:rPr>
                <w:sz w:val="20"/>
              </w:rPr>
              <w:t xml:space="preserve">12.</w:t>
            </w:r>
          </w:p>
        </w:tc>
        <w:tc>
          <w:tcPr>
            <w:tcW w:w="4138" w:type="dxa"/>
          </w:tcPr>
          <w:p>
            <w:pPr>
              <w:pStyle w:val="0"/>
            </w:pPr>
            <w:r>
              <w:rPr>
                <w:sz w:val="20"/>
              </w:rPr>
              <w:t xml:space="preserve">Документы (расчеты, заключения, справки, переписка) к договорам, соглашениям, контрактам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3" w:name="P133"/>
          <w:bookmarkEnd w:id="133"/>
          <w:p>
            <w:pPr>
              <w:pStyle w:val="0"/>
              <w:jc w:val="center"/>
            </w:pPr>
            <w:r>
              <w:rPr>
                <w:sz w:val="20"/>
              </w:rPr>
              <w:t xml:space="preserve">13.</w:t>
            </w:r>
          </w:p>
        </w:tc>
        <w:tc>
          <w:tcPr>
            <w:tcW w:w="4138" w:type="dxa"/>
          </w:tcPr>
          <w:p>
            <w:pPr>
              <w:pStyle w:val="0"/>
            </w:pPr>
            <w:r>
              <w:rPr>
                <w:sz w:val="20"/>
              </w:rPr>
              <w:t xml:space="preserve">Документы (заключения, справки, переписка) по проведению правовой экспертизы локальных нормативных актов, их проектов и иных документов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7" w:name="P137"/>
          <w:bookmarkEnd w:id="137"/>
          <w:p>
            <w:pPr>
              <w:pStyle w:val="0"/>
              <w:jc w:val="center"/>
            </w:pPr>
            <w:r>
              <w:rPr>
                <w:sz w:val="20"/>
              </w:rPr>
              <w:t xml:space="preserve">14.</w:t>
            </w:r>
          </w:p>
        </w:tc>
        <w:tc>
          <w:tcPr>
            <w:tcW w:w="4138" w:type="dxa"/>
          </w:tcPr>
          <w:p>
            <w:pPr>
              <w:pStyle w:val="0"/>
            </w:pPr>
            <w:r>
              <w:rPr>
                <w:sz w:val="20"/>
              </w:rPr>
              <w:t xml:space="preserve">Базы данных (справочные, полнотекстовые) по локальным нормативным актам и распорядительным документам организации</w:t>
            </w:r>
          </w:p>
        </w:tc>
        <w:tc>
          <w:tcPr>
            <w:tcW w:w="1927" w:type="dxa"/>
          </w:tcPr>
          <w:p>
            <w:pPr>
              <w:pStyle w:val="0"/>
            </w:pPr>
            <w:r>
              <w:rPr>
                <w:sz w:val="20"/>
              </w:rPr>
              <w:t xml:space="preserve">Постоянно</w:t>
            </w:r>
          </w:p>
        </w:tc>
        <w:tc>
          <w:tcPr>
            <w:tcW w:w="2154" w:type="dxa"/>
          </w:tcPr>
          <w:p>
            <w:pPr>
              <w:pStyle w:val="0"/>
            </w:pPr>
            <w:r>
              <w:rPr>
                <w:sz w:val="20"/>
              </w:rPr>
            </w:r>
          </w:p>
        </w:tc>
      </w:tr>
      <w:tr>
        <w:tc>
          <w:tcPr>
            <w:gridSpan w:val="4"/>
            <w:tcW w:w="9069" w:type="dxa"/>
          </w:tcPr>
          <w:p>
            <w:pPr>
              <w:pStyle w:val="0"/>
              <w:outlineLvl w:val="3"/>
              <w:jc w:val="center"/>
            </w:pPr>
            <w:r>
              <w:rPr>
                <w:sz w:val="20"/>
              </w:rPr>
              <w:t xml:space="preserve">1.2. Распорядительная деятельность</w:t>
            </w:r>
          </w:p>
        </w:tc>
      </w:tr>
      <w:tr>
        <w:tc>
          <w:tcPr>
            <w:tcW w:w="850" w:type="dxa"/>
            <w:vMerge w:val="restart"/>
          </w:tcPr>
          <w:bookmarkStart w:id="142" w:name="P142"/>
          <w:bookmarkEnd w:id="142"/>
          <w:p>
            <w:pPr>
              <w:pStyle w:val="0"/>
              <w:jc w:val="center"/>
            </w:pPr>
            <w:r>
              <w:rPr>
                <w:sz w:val="20"/>
              </w:rPr>
              <w:t xml:space="preserve">15.</w:t>
            </w:r>
          </w:p>
        </w:tc>
        <w:tc>
          <w:tcPr>
            <w:tcW w:w="4138" w:type="dxa"/>
            <w:tcBorders>
              <w:bottom w:val="nil"/>
            </w:tcBorders>
          </w:tcPr>
          <w:p>
            <w:pPr>
              <w:pStyle w:val="0"/>
            </w:pPr>
            <w:r>
              <w:rPr>
                <w:sz w:val="20"/>
              </w:rPr>
              <w:t xml:space="preserve">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подписания и у ответственного исполнителя;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5 лет ЭПК</w:t>
            </w:r>
          </w:p>
        </w:tc>
        <w:tc>
          <w:tcPr>
            <w:vMerge w:val="continue"/>
          </w:tcPr>
          <w:p/>
        </w:tc>
      </w:tr>
      <w:tr>
        <w:tc>
          <w:tcPr>
            <w:tcW w:w="850" w:type="dxa"/>
          </w:tcPr>
          <w:bookmarkStart w:id="150" w:name="P150"/>
          <w:bookmarkEnd w:id="150"/>
          <w:p>
            <w:pPr>
              <w:pStyle w:val="0"/>
              <w:jc w:val="center"/>
            </w:pPr>
            <w:r>
              <w:rPr>
                <w:sz w:val="20"/>
              </w:rPr>
              <w:t xml:space="preserve">16.</w:t>
            </w:r>
          </w:p>
        </w:tc>
        <w:tc>
          <w:tcPr>
            <w:tcW w:w="4138" w:type="dxa"/>
          </w:tcPr>
          <w:p>
            <w:pPr>
              <w:pStyle w:val="0"/>
            </w:pPr>
            <w:r>
              <w:rPr>
                <w:sz w:val="20"/>
              </w:rPr>
              <w:t xml:space="preserve">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54" w:name="P154"/>
          <w:bookmarkEnd w:id="154"/>
          <w:p>
            <w:pPr>
              <w:pStyle w:val="0"/>
              <w:jc w:val="center"/>
            </w:pPr>
            <w:r>
              <w:rPr>
                <w:sz w:val="20"/>
              </w:rPr>
              <w:t xml:space="preserve">17.</w:t>
            </w:r>
          </w:p>
        </w:tc>
        <w:tc>
          <w:tcPr>
            <w:tcW w:w="4138" w:type="dxa"/>
          </w:tcPr>
          <w:p>
            <w:pPr>
              <w:pStyle w:val="0"/>
            </w:pPr>
            <w:r>
              <w:rPr>
                <w:sz w:val="20"/>
              </w:rPr>
              <w:t xml:space="preserve">Поручения руководства организации; документы (доклады, отчеты, справки, докладные, служебные записки, заключения) по их выполнению</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vMerge w:val="restart"/>
          </w:tcPr>
          <w:bookmarkStart w:id="158" w:name="P158"/>
          <w:bookmarkEnd w:id="158"/>
          <w:p>
            <w:pPr>
              <w:pStyle w:val="0"/>
              <w:jc w:val="center"/>
            </w:pPr>
            <w:r>
              <w:rPr>
                <w:sz w:val="20"/>
              </w:rPr>
              <w:t xml:space="preserve">18.</w:t>
            </w:r>
          </w:p>
        </w:tc>
        <w:tc>
          <w:tcPr>
            <w:tcW w:w="4138" w:type="dxa"/>
            <w:tcBorders>
              <w:bottom w:val="nil"/>
            </w:tcBorders>
          </w:tcPr>
          <w:p>
            <w:pPr>
              <w:pStyle w:val="0"/>
            </w:pPr>
            <w:r>
              <w:rPr>
                <w:sz w:val="20"/>
              </w:rPr>
              <w:t xml:space="preserve">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Присланные для сведения - До минования надобности</w:t>
            </w:r>
          </w:p>
          <w:p>
            <w:pPr>
              <w:pStyle w:val="0"/>
            </w:pPr>
            <w:r>
              <w:rPr>
                <w:sz w:val="20"/>
              </w:rPr>
              <w:t xml:space="preserve">(2) Рабочих групп - 5 лет ЭПК</w:t>
            </w:r>
          </w:p>
          <w:p>
            <w:pPr>
              <w:pStyle w:val="0"/>
            </w:pPr>
            <w:r>
              <w:rPr>
                <w:sz w:val="20"/>
              </w:rPr>
              <w:t xml:space="preserve">(3) По оперативным вопросам - 5 лет</w:t>
            </w:r>
          </w:p>
          <w:p>
            <w:pPr>
              <w:pStyle w:val="0"/>
            </w:pPr>
            <w:r>
              <w:rPr>
                <w:sz w:val="20"/>
              </w:rPr>
              <w:t xml:space="preserve">(4) Бюллетени для голосования на общих собраниях владельцев ценных бумаг, участников - 5 лет, пайщиков - 15 лет</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1927" w:type="dxa"/>
            <w:tcBorders>
              <w:top w:val="nil"/>
              <w:bottom w:val="nil"/>
            </w:tcBorders>
          </w:tcPr>
          <w:p>
            <w:pPr>
              <w:pStyle w:val="0"/>
            </w:pPr>
            <w:r>
              <w:rPr>
                <w:sz w:val="20"/>
              </w:rPr>
              <w:t xml:space="preserve">Постоянно (1)</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межведомственных комиссий по координации определенных видов деятельности, а также их рабочих групп;</w:t>
            </w:r>
          </w:p>
        </w:tc>
        <w:tc>
          <w:tcPr>
            <w:tcW w:w="1927" w:type="dxa"/>
            <w:tcBorders>
              <w:top w:val="nil"/>
              <w:bottom w:val="nil"/>
            </w:tcBorders>
          </w:tcPr>
          <w:p>
            <w:pPr>
              <w:pStyle w:val="0"/>
            </w:pPr>
            <w:r>
              <w:rPr>
                <w:sz w:val="20"/>
              </w:rPr>
              <w:t xml:space="preserve">Постоянно (1) (2)</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совещательных (коллегиальных), исполнительных органов организации;</w:t>
            </w:r>
          </w:p>
        </w:tc>
        <w:tc>
          <w:tcPr>
            <w:tcW w:w="1927" w:type="dxa"/>
            <w:tcBorders>
              <w:top w:val="nil"/>
              <w:bottom w:val="nil"/>
            </w:tcBorders>
          </w:tcPr>
          <w:p>
            <w:pPr>
              <w:pStyle w:val="0"/>
            </w:pPr>
            <w:r>
              <w:rPr>
                <w:sz w:val="20"/>
              </w:rPr>
              <w:t xml:space="preserve">Постоянно (1)</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г) контрольных, ревизионных органов организации;</w:t>
            </w:r>
          </w:p>
        </w:tc>
        <w:tc>
          <w:tcPr>
            <w:tcW w:w="1927" w:type="dxa"/>
            <w:tcBorders>
              <w:top w:val="nil"/>
              <w:bottom w:val="nil"/>
            </w:tcBorders>
          </w:tcPr>
          <w:p>
            <w:pPr>
              <w:pStyle w:val="0"/>
            </w:pPr>
            <w:r>
              <w:rPr>
                <w:sz w:val="20"/>
              </w:rPr>
              <w:t xml:space="preserve">Постоянно</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д) научных, экспертных, методических, консультативных органов организации;</w:t>
            </w:r>
          </w:p>
        </w:tc>
        <w:tc>
          <w:tcPr>
            <w:tcW w:w="1927" w:type="dxa"/>
            <w:tcBorders>
              <w:top w:val="nil"/>
              <w:bottom w:val="nil"/>
            </w:tcBorders>
          </w:tcPr>
          <w:p>
            <w:pPr>
              <w:pStyle w:val="0"/>
            </w:pPr>
            <w:r>
              <w:rPr>
                <w:sz w:val="20"/>
              </w:rPr>
              <w:t xml:space="preserve">Постоянно (1)</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е) совещаний у руководителя организации;</w:t>
            </w:r>
          </w:p>
        </w:tc>
        <w:tc>
          <w:tcPr>
            <w:tcW w:w="1927" w:type="dxa"/>
            <w:tcBorders>
              <w:top w:val="nil"/>
              <w:bottom w:val="nil"/>
            </w:tcBorders>
          </w:tcPr>
          <w:p>
            <w:pPr>
              <w:pStyle w:val="0"/>
            </w:pPr>
            <w:r>
              <w:rPr>
                <w:sz w:val="20"/>
              </w:rPr>
              <w:t xml:space="preserve">Постоянно (3)</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ж) собраний трудовых коллективов организации;</w:t>
            </w:r>
          </w:p>
        </w:tc>
        <w:tc>
          <w:tcPr>
            <w:tcW w:w="1927" w:type="dxa"/>
            <w:tcBorders>
              <w:top w:val="nil"/>
              <w:bottom w:val="nil"/>
            </w:tcBorders>
          </w:tcPr>
          <w:p>
            <w:pPr>
              <w:pStyle w:val="0"/>
            </w:pPr>
            <w:r>
              <w:rPr>
                <w:sz w:val="20"/>
              </w:rPr>
              <w:t xml:space="preserve">Постоянно</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з) собраний структурных подразделений организации;</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и) общих собраний владельцев ценных бумаг, участников, пайщиков;</w:t>
            </w:r>
          </w:p>
        </w:tc>
        <w:tc>
          <w:tcPr>
            <w:tcW w:w="1927" w:type="dxa"/>
            <w:tcBorders>
              <w:top w:val="nil"/>
              <w:bottom w:val="nil"/>
            </w:tcBorders>
          </w:tcPr>
          <w:p>
            <w:pPr>
              <w:pStyle w:val="0"/>
            </w:pPr>
            <w:r>
              <w:rPr>
                <w:sz w:val="20"/>
              </w:rPr>
              <w:t xml:space="preserve">Постоянно (4)</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к) собраний, сходов граждан;</w:t>
            </w:r>
          </w:p>
        </w:tc>
        <w:tc>
          <w:tcPr>
            <w:tcW w:w="1927" w:type="dxa"/>
            <w:tcBorders>
              <w:top w:val="nil"/>
              <w:bottom w:val="nil"/>
            </w:tcBorders>
          </w:tcPr>
          <w:p>
            <w:pPr>
              <w:pStyle w:val="0"/>
            </w:pPr>
            <w:r>
              <w:rPr>
                <w:sz w:val="20"/>
              </w:rPr>
              <w:t xml:space="preserve">Постоянно (1)</w:t>
            </w:r>
          </w:p>
        </w:tc>
        <w:tc>
          <w:tcPr>
            <w:vMerge w:val="continue"/>
          </w:tcPr>
          <w:p/>
        </w:tc>
      </w:tr>
      <w:tr>
        <w:tc>
          <w:tcPr>
            <w:vMerge w:val="continue"/>
          </w:tcPr>
          <w:p/>
        </w:tc>
        <w:tc>
          <w:tcPr>
            <w:tcW w:w="4138" w:type="dxa"/>
            <w:tcBorders>
              <w:top w:val="nil"/>
            </w:tcBorders>
          </w:tcPr>
          <w:p>
            <w:pPr>
              <w:pStyle w:val="0"/>
            </w:pPr>
            <w:r>
              <w:rPr>
                <w:sz w:val="20"/>
              </w:rPr>
              <w:t xml:space="preserve">л) публичных слушаний</w:t>
            </w:r>
          </w:p>
        </w:tc>
        <w:tc>
          <w:tcPr>
            <w:tcW w:w="1927" w:type="dxa"/>
            <w:tcBorders>
              <w:top w:val="nil"/>
            </w:tcBorders>
          </w:tcPr>
          <w:p>
            <w:pPr>
              <w:pStyle w:val="0"/>
            </w:pPr>
            <w:r>
              <w:rPr>
                <w:sz w:val="20"/>
              </w:rPr>
              <w:t xml:space="preserve">Постоянно (1)</w:t>
            </w:r>
          </w:p>
        </w:tc>
        <w:tc>
          <w:tcPr>
            <w:vMerge w:val="continue"/>
          </w:tcPr>
          <w:p/>
        </w:tc>
      </w:tr>
      <w:tr>
        <w:tc>
          <w:tcPr>
            <w:tcW w:w="850" w:type="dxa"/>
            <w:vMerge w:val="restart"/>
          </w:tcPr>
          <w:bookmarkStart w:id="187" w:name="P187"/>
          <w:bookmarkEnd w:id="187"/>
          <w:p>
            <w:pPr>
              <w:pStyle w:val="0"/>
              <w:jc w:val="center"/>
            </w:pPr>
            <w:r>
              <w:rPr>
                <w:sz w:val="20"/>
              </w:rPr>
              <w:t xml:space="preserve">19.</w:t>
            </w:r>
          </w:p>
        </w:tc>
        <w:tc>
          <w:tcPr>
            <w:tcW w:w="4138" w:type="dxa"/>
            <w:tcBorders>
              <w:bottom w:val="nil"/>
            </w:tcBorders>
          </w:tcPr>
          <w:p>
            <w:pPr>
              <w:pStyle w:val="0"/>
            </w:pPr>
            <w:r>
              <w:rPr>
                <w:sz w:val="20"/>
              </w:rPr>
              <w:t xml:space="preserve">Приказы, распоряжения; документы (справки, сводки, информации, доклады) к ним:</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Присланные для сведения - до минования надобности</w:t>
            </w:r>
          </w:p>
          <w:p>
            <w:pPr>
              <w:pStyle w:val="0"/>
            </w:pPr>
            <w:r>
              <w:rPr>
                <w:sz w:val="20"/>
              </w:rPr>
              <w:t xml:space="preserve">(2) В организациях, не являющихся источниками комплектования государственных или муниципальных архивов - До ликвидации организации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основной (профильной) деятельности;</w:t>
            </w:r>
          </w:p>
        </w:tc>
        <w:tc>
          <w:tcPr>
            <w:tcW w:w="1927" w:type="dxa"/>
            <w:tcBorders>
              <w:top w:val="nil"/>
              <w:bottom w:val="nil"/>
            </w:tcBorders>
          </w:tcPr>
          <w:p>
            <w:pPr>
              <w:pStyle w:val="0"/>
            </w:pPr>
            <w:r>
              <w:rPr>
                <w:sz w:val="20"/>
              </w:rPr>
              <w:t xml:space="preserve">Постоянно (1) (2)</w:t>
            </w:r>
          </w:p>
        </w:tc>
        <w:tc>
          <w:tcPr>
            <w:vMerge w:val="continue"/>
          </w:tcPr>
          <w:p/>
        </w:tc>
      </w:tr>
      <w:tr>
        <w:tc>
          <w:tcPr>
            <w:vMerge w:val="continue"/>
          </w:tcPr>
          <w:p/>
        </w:tc>
        <w:tc>
          <w:tcPr>
            <w:tcW w:w="4138" w:type="dxa"/>
            <w:tcBorders>
              <w:top w:val="nil"/>
            </w:tcBorders>
          </w:tcPr>
          <w:p>
            <w:pPr>
              <w:pStyle w:val="0"/>
            </w:pPr>
            <w:r>
              <w:rPr>
                <w:sz w:val="20"/>
              </w:rPr>
              <w:t xml:space="preserve">б) по административно-хозяйственным вопросам</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196" w:name="P196"/>
          <w:bookmarkEnd w:id="196"/>
          <w:p>
            <w:pPr>
              <w:pStyle w:val="0"/>
              <w:jc w:val="center"/>
            </w:pPr>
            <w:r>
              <w:rPr>
                <w:sz w:val="20"/>
              </w:rPr>
              <w:t xml:space="preserve">20.</w:t>
            </w:r>
          </w:p>
        </w:tc>
        <w:tc>
          <w:tcPr>
            <w:tcW w:w="4138" w:type="dxa"/>
          </w:tcPr>
          <w:p>
            <w:pPr>
              <w:pStyle w:val="0"/>
            </w:pPr>
            <w:r>
              <w:rPr>
                <w:sz w:val="20"/>
              </w:rPr>
              <w:t xml:space="preserve">Проекты приказов, распоряжений; документы (докладные, служебные записки) к ним</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200" w:name="P200"/>
          <w:bookmarkEnd w:id="200"/>
          <w:p>
            <w:pPr>
              <w:pStyle w:val="0"/>
              <w:jc w:val="center"/>
            </w:pPr>
            <w:r>
              <w:rPr>
                <w:sz w:val="20"/>
              </w:rPr>
              <w:t xml:space="preserve">21.</w:t>
            </w:r>
          </w:p>
        </w:tc>
        <w:tc>
          <w:tcPr>
            <w:tcW w:w="4138" w:type="dxa"/>
          </w:tcPr>
          <w:p>
            <w:pPr>
              <w:pStyle w:val="0"/>
            </w:pPr>
            <w:r>
              <w:rPr>
                <w:sz w:val="20"/>
              </w:rPr>
              <w:t xml:space="preserve">Документы (доклады, отчеты, справки, переписка) о выполнении приказов, распоряжений</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vMerge w:val="restart"/>
          </w:tcPr>
          <w:bookmarkStart w:id="204" w:name="P204"/>
          <w:bookmarkEnd w:id="204"/>
          <w:p>
            <w:pPr>
              <w:pStyle w:val="0"/>
              <w:jc w:val="center"/>
            </w:pPr>
            <w:r>
              <w:rPr>
                <w:sz w:val="20"/>
              </w:rPr>
              <w:t xml:space="preserve">22.</w:t>
            </w:r>
          </w:p>
        </w:tc>
        <w:tc>
          <w:tcPr>
            <w:tcW w:w="4138" w:type="dxa"/>
            <w:tcBorders>
              <w:bottom w:val="nil"/>
            </w:tcBorders>
          </w:tcPr>
          <w:p>
            <w:pPr>
              <w:pStyle w:val="0"/>
            </w:pPr>
            <w:r>
              <w:rPr>
                <w:sz w:val="20"/>
              </w:rPr>
              <w:t xml:space="preserve">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1927" w:type="dxa"/>
            <w:tcBorders>
              <w:bottom w:val="nil"/>
            </w:tcBorders>
          </w:tcPr>
          <w:p>
            <w:pPr>
              <w:pStyle w:val="0"/>
            </w:pPr>
            <w:r>
              <w:rPr>
                <w:sz w:val="20"/>
              </w:rPr>
            </w:r>
          </w:p>
        </w:tc>
        <w:tc>
          <w:tcPr>
            <w:tcW w:w="2154" w:type="dxa"/>
            <w:vMerge w:val="restart"/>
          </w:tcPr>
          <w:p>
            <w:pPr>
              <w:pStyle w:val="0"/>
            </w:pPr>
            <w:r>
              <w:rPr>
                <w:sz w:val="20"/>
              </w:rPr>
              <w:t xml:space="preserve">(1) В организациях, не являющихся источниками комплектования государственных или муниципальных архивов - До ликвидации организации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проведения;</w:t>
            </w:r>
          </w:p>
        </w:tc>
        <w:tc>
          <w:tcPr>
            <w:tcW w:w="1927" w:type="dxa"/>
            <w:tcBorders>
              <w:top w:val="nil"/>
              <w:bottom w:val="nil"/>
            </w:tcBorders>
          </w:tcPr>
          <w:p>
            <w:pPr>
              <w:pStyle w:val="0"/>
            </w:pPr>
            <w:r>
              <w:rPr>
                <w:sz w:val="20"/>
              </w:rPr>
              <w:t xml:space="preserve">Постоянно (1)</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212" w:name="P212"/>
          <w:bookmarkEnd w:id="212"/>
          <w:p>
            <w:pPr>
              <w:pStyle w:val="0"/>
              <w:jc w:val="center"/>
            </w:pPr>
            <w:r>
              <w:rPr>
                <w:sz w:val="20"/>
              </w:rPr>
              <w:t xml:space="preserve">23.</w:t>
            </w:r>
          </w:p>
        </w:tc>
        <w:tc>
          <w:tcPr>
            <w:tcW w:w="4138" w:type="dxa"/>
          </w:tcPr>
          <w:p>
            <w:pPr>
              <w:pStyle w:val="0"/>
            </w:pPr>
            <w:r>
              <w:rPr>
                <w:sz w:val="20"/>
              </w:rPr>
              <w:t xml:space="preserve">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1927" w:type="dxa"/>
          </w:tcPr>
          <w:p>
            <w:pPr>
              <w:pStyle w:val="0"/>
            </w:pPr>
            <w:r>
              <w:rPr>
                <w:sz w:val="20"/>
              </w:rPr>
              <w:t xml:space="preserve">Постоянно (1)</w:t>
            </w:r>
          </w:p>
        </w:tc>
        <w:tc>
          <w:tcPr>
            <w:tcW w:w="2154" w:type="dxa"/>
          </w:tcPr>
          <w:p>
            <w:pPr>
              <w:pStyle w:val="0"/>
            </w:pPr>
            <w:r>
              <w:rPr>
                <w:sz w:val="20"/>
              </w:rPr>
              <w:t xml:space="preserve">(1) Переписка - 5 лет ЭПК 1</w:t>
            </w:r>
          </w:p>
        </w:tc>
      </w:tr>
      <w:tr>
        <w:tblPrEx>
          <w:tblBorders>
            <w:insideH w:val="nil"/>
          </w:tblBorders>
        </w:tblPrEx>
        <w:tc>
          <w:tcPr>
            <w:gridSpan w:val="4"/>
            <w:tcW w:w="9069" w:type="dxa"/>
            <w:tcBorders>
              <w:bottom w:val="nil"/>
            </w:tcBorders>
          </w:tcPr>
          <w:p>
            <w:pPr>
              <w:pStyle w:val="0"/>
              <w:outlineLvl w:val="3"/>
              <w:jc w:val="center"/>
            </w:pPr>
            <w:r>
              <w:rPr>
                <w:sz w:val="20"/>
              </w:rPr>
              <w:t xml:space="preserve">1.3. Организационные основы управления</w:t>
            </w:r>
          </w:p>
        </w:tc>
      </w:tr>
      <w:tr>
        <w:tblPrEx>
          <w:tblBorders>
            <w:insideH w:val="nil"/>
          </w:tblBorders>
        </w:tblPrEx>
        <w:tc>
          <w:tcPr>
            <w:gridSpan w:val="4"/>
            <w:tcW w:w="9069" w:type="dxa"/>
            <w:tcBorders>
              <w:top w:val="nil"/>
            </w:tcBorders>
          </w:tcPr>
          <w:p>
            <w:pPr>
              <w:pStyle w:val="0"/>
              <w:outlineLvl w:val="4"/>
              <w:jc w:val="center"/>
            </w:pPr>
            <w:r>
              <w:rPr>
                <w:sz w:val="20"/>
              </w:rPr>
              <w:t xml:space="preserve">1.3.1. Создание (ликвидация) организаций</w:t>
            </w:r>
          </w:p>
        </w:tc>
      </w:tr>
      <w:tr>
        <w:tc>
          <w:tcPr>
            <w:tcW w:w="850" w:type="dxa"/>
          </w:tcPr>
          <w:bookmarkStart w:id="218" w:name="P218"/>
          <w:bookmarkEnd w:id="218"/>
          <w:p>
            <w:pPr>
              <w:pStyle w:val="0"/>
              <w:jc w:val="center"/>
            </w:pPr>
            <w:r>
              <w:rPr>
                <w:sz w:val="20"/>
              </w:rPr>
              <w:t xml:space="preserve">24.</w:t>
            </w:r>
          </w:p>
        </w:tc>
        <w:tc>
          <w:tcPr>
            <w:tcW w:w="4138" w:type="dxa"/>
          </w:tcPr>
          <w:p>
            <w:pPr>
              <w:pStyle w:val="0"/>
            </w:pPr>
            <w:r>
              <w:rPr>
                <w:sz w:val="20"/>
              </w:rPr>
              <w:t xml:space="preserve">Свидетельства (уведомления) о постановке на учет в налоговых органах; уведомления о снятии с учета</w:t>
            </w:r>
          </w:p>
        </w:tc>
        <w:tc>
          <w:tcPr>
            <w:tcW w:w="1927" w:type="dxa"/>
          </w:tcPr>
          <w:p>
            <w:pPr>
              <w:pStyle w:val="0"/>
            </w:pPr>
            <w:r>
              <w:rPr>
                <w:sz w:val="20"/>
              </w:rPr>
              <w:t xml:space="preserve">До минования надобности</w:t>
            </w:r>
          </w:p>
        </w:tc>
        <w:tc>
          <w:tcPr>
            <w:tcW w:w="2154" w:type="dxa"/>
          </w:tcPr>
          <w:p>
            <w:pPr>
              <w:pStyle w:val="0"/>
            </w:pPr>
            <w:r>
              <w:rPr>
                <w:sz w:val="20"/>
              </w:rPr>
            </w:r>
          </w:p>
        </w:tc>
      </w:tr>
      <w:tr>
        <w:tc>
          <w:tcPr>
            <w:tcW w:w="850" w:type="dxa"/>
          </w:tcPr>
          <w:bookmarkStart w:id="222" w:name="P222"/>
          <w:bookmarkEnd w:id="222"/>
          <w:p>
            <w:pPr>
              <w:pStyle w:val="0"/>
              <w:jc w:val="center"/>
            </w:pPr>
            <w:r>
              <w:rPr>
                <w:sz w:val="20"/>
              </w:rPr>
              <w:t xml:space="preserve">25.</w:t>
            </w:r>
          </w:p>
        </w:tc>
        <w:tc>
          <w:tcPr>
            <w:tcW w:w="4138" w:type="dxa"/>
          </w:tcPr>
          <w:p>
            <w:pPr>
              <w:pStyle w:val="0"/>
            </w:pPr>
            <w:r>
              <w:rPr>
                <w:sz w:val="20"/>
              </w:rPr>
              <w:t xml:space="preserve">Извещения (уведомления) страхователей о регистрации (снятия с учета) во внебюджетных фондах</w:t>
            </w:r>
          </w:p>
        </w:tc>
        <w:tc>
          <w:tcPr>
            <w:tcW w:w="1927" w:type="dxa"/>
          </w:tcPr>
          <w:p>
            <w:pPr>
              <w:pStyle w:val="0"/>
            </w:pPr>
            <w:r>
              <w:rPr>
                <w:sz w:val="20"/>
              </w:rPr>
              <w:t xml:space="preserve">До минования надобности</w:t>
            </w:r>
          </w:p>
        </w:tc>
        <w:tc>
          <w:tcPr>
            <w:tcW w:w="2154" w:type="dxa"/>
          </w:tcPr>
          <w:p>
            <w:pPr>
              <w:pStyle w:val="0"/>
            </w:pPr>
            <w:r>
              <w:rPr>
                <w:sz w:val="20"/>
              </w:rPr>
            </w:r>
          </w:p>
        </w:tc>
      </w:tr>
      <w:tr>
        <w:tc>
          <w:tcPr>
            <w:tcW w:w="850" w:type="dxa"/>
          </w:tcPr>
          <w:bookmarkStart w:id="226" w:name="P226"/>
          <w:bookmarkEnd w:id="226"/>
          <w:p>
            <w:pPr>
              <w:pStyle w:val="0"/>
              <w:jc w:val="center"/>
            </w:pPr>
            <w:r>
              <w:rPr>
                <w:sz w:val="20"/>
              </w:rPr>
              <w:t xml:space="preserve">26.</w:t>
            </w:r>
          </w:p>
        </w:tc>
        <w:tc>
          <w:tcPr>
            <w:tcW w:w="4138" w:type="dxa"/>
          </w:tcPr>
          <w:p>
            <w:pPr>
              <w:pStyle w:val="0"/>
            </w:pPr>
            <w:r>
              <w:rPr>
                <w:sz w:val="20"/>
              </w:rPr>
              <w:t xml:space="preserve">Документы (договоры, акты, сведения) о реорганизации организации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30" w:name="P230"/>
          <w:bookmarkEnd w:id="230"/>
          <w:p>
            <w:pPr>
              <w:pStyle w:val="0"/>
              <w:jc w:val="center"/>
            </w:pPr>
            <w:r>
              <w:rPr>
                <w:sz w:val="20"/>
              </w:rPr>
              <w:t xml:space="preserve">27.</w:t>
            </w:r>
          </w:p>
        </w:tc>
        <w:tc>
          <w:tcPr>
            <w:tcW w:w="4138" w:type="dxa"/>
          </w:tcPr>
          <w:p>
            <w:pPr>
              <w:pStyle w:val="0"/>
            </w:pPr>
            <w:r>
              <w:rPr>
                <w:sz w:val="20"/>
              </w:rPr>
              <w:t xml:space="preserve">Документы (заявления, протоколы, уведомления, решения, акты, справки, выписки) о ликвидации организации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34" w:name="P234"/>
          <w:bookmarkEnd w:id="234"/>
          <w:p>
            <w:pPr>
              <w:pStyle w:val="0"/>
              <w:jc w:val="center"/>
            </w:pPr>
            <w:r>
              <w:rPr>
                <w:sz w:val="20"/>
              </w:rPr>
              <w:t xml:space="preserve">28.</w:t>
            </w:r>
          </w:p>
        </w:tc>
        <w:tc>
          <w:tcPr>
            <w:tcW w:w="4138" w:type="dxa"/>
          </w:tcPr>
          <w:p>
            <w:pPr>
              <w:pStyle w:val="0"/>
            </w:pPr>
            <w:r>
              <w:rPr>
                <w:sz w:val="20"/>
              </w:rPr>
              <w:t xml:space="preserve">Уставы, положения организации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38" w:name="P238"/>
          <w:bookmarkEnd w:id="238"/>
          <w:p>
            <w:pPr>
              <w:pStyle w:val="0"/>
              <w:jc w:val="center"/>
            </w:pPr>
            <w:r>
              <w:rPr>
                <w:sz w:val="20"/>
              </w:rPr>
              <w:t xml:space="preserve">29.</w:t>
            </w:r>
          </w:p>
        </w:tc>
        <w:tc>
          <w:tcPr>
            <w:tcW w:w="4138" w:type="dxa"/>
          </w:tcPr>
          <w:p>
            <w:pPr>
              <w:pStyle w:val="0"/>
            </w:pPr>
            <w:r>
              <w:rPr>
                <w:sz w:val="20"/>
              </w:rPr>
              <w:t xml:space="preserve">Учредительные договоры общества, хозяйственного товарищества</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42" w:name="P242"/>
          <w:bookmarkEnd w:id="242"/>
          <w:p>
            <w:pPr>
              <w:pStyle w:val="0"/>
              <w:jc w:val="center"/>
            </w:pPr>
            <w:r>
              <w:rPr>
                <w:sz w:val="20"/>
              </w:rPr>
              <w:t xml:space="preserve">30.</w:t>
            </w:r>
          </w:p>
        </w:tc>
        <w:tc>
          <w:tcPr>
            <w:tcW w:w="4138" w:type="dxa"/>
          </w:tcPr>
          <w:p>
            <w:pPr>
              <w:pStyle w:val="0"/>
            </w:pPr>
            <w:r>
              <w:rPr>
                <w:sz w:val="20"/>
              </w:rPr>
              <w:t xml:space="preserve">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246" w:name="P246"/>
          <w:bookmarkEnd w:id="246"/>
          <w:p>
            <w:pPr>
              <w:pStyle w:val="0"/>
              <w:jc w:val="center"/>
            </w:pPr>
            <w:r>
              <w:rPr>
                <w:sz w:val="20"/>
              </w:rPr>
              <w:t xml:space="preserve">31.</w:t>
            </w:r>
          </w:p>
        </w:tc>
        <w:tc>
          <w:tcPr>
            <w:tcW w:w="4138" w:type="dxa"/>
          </w:tcPr>
          <w:p>
            <w:pPr>
              <w:pStyle w:val="0"/>
            </w:pPr>
            <w:r>
              <w:rPr>
                <w:sz w:val="20"/>
              </w:rPr>
              <w:t xml:space="preserve">Протоколы учредительных собраний организаций</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50" w:name="P250"/>
          <w:bookmarkEnd w:id="250"/>
          <w:p>
            <w:pPr>
              <w:pStyle w:val="0"/>
              <w:jc w:val="center"/>
            </w:pPr>
            <w:r>
              <w:rPr>
                <w:sz w:val="20"/>
              </w:rPr>
              <w:t xml:space="preserve">32.</w:t>
            </w:r>
          </w:p>
        </w:tc>
        <w:tc>
          <w:tcPr>
            <w:tcW w:w="4138" w:type="dxa"/>
          </w:tcPr>
          <w:p>
            <w:pPr>
              <w:pStyle w:val="0"/>
            </w:pPr>
            <w:r>
              <w:rPr>
                <w:sz w:val="20"/>
              </w:rPr>
              <w:t xml:space="preserve">Списки участников (учредителей) организаций</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vMerge w:val="restart"/>
          </w:tcPr>
          <w:bookmarkStart w:id="254" w:name="P254"/>
          <w:bookmarkEnd w:id="254"/>
          <w:p>
            <w:pPr>
              <w:pStyle w:val="0"/>
              <w:jc w:val="center"/>
            </w:pPr>
            <w:r>
              <w:rPr>
                <w:sz w:val="20"/>
              </w:rPr>
              <w:t xml:space="preserve">33.</w:t>
            </w:r>
          </w:p>
        </w:tc>
        <w:tc>
          <w:tcPr>
            <w:tcW w:w="4138" w:type="dxa"/>
            <w:tcBorders>
              <w:bottom w:val="nil"/>
            </w:tcBorders>
          </w:tcPr>
          <w:p>
            <w:pPr>
              <w:pStyle w:val="0"/>
            </w:pPr>
            <w:r>
              <w:rPr>
                <w:sz w:val="20"/>
              </w:rPr>
              <w:t xml:space="preserve">Положения о структурных подразделениях, филиалах и представительствах организации: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структурных подразделениях, филиалах и представительствах организации</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vMerge w:val="restart"/>
          </w:tcPr>
          <w:bookmarkStart w:id="262" w:name="P262"/>
          <w:bookmarkEnd w:id="262"/>
          <w:p>
            <w:pPr>
              <w:pStyle w:val="0"/>
              <w:jc w:val="center"/>
            </w:pPr>
            <w:r>
              <w:rPr>
                <w:sz w:val="20"/>
              </w:rPr>
              <w:t xml:space="preserve">34.</w:t>
            </w:r>
          </w:p>
        </w:tc>
        <w:tc>
          <w:tcPr>
            <w:tcW w:w="4138" w:type="dxa"/>
            <w:tcBorders>
              <w:bottom w:val="nil"/>
            </w:tcBorders>
          </w:tcPr>
          <w:p>
            <w:pPr>
              <w:pStyle w:val="0"/>
            </w:pPr>
            <w:r>
              <w:rPr>
                <w:sz w:val="20"/>
              </w:rPr>
              <w:t xml:space="preserve">Положения о совещательных, исполнительных, контрольных, научных, экспертных, методических, консультативных органах организации:</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замены новыми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3 года (1)</w:t>
            </w:r>
          </w:p>
        </w:tc>
        <w:tc>
          <w:tcPr>
            <w:vMerge w:val="continue"/>
          </w:tcPr>
          <w:p/>
        </w:tc>
      </w:tr>
      <w:tr>
        <w:tc>
          <w:tcPr>
            <w:tcW w:w="850" w:type="dxa"/>
          </w:tcPr>
          <w:bookmarkStart w:id="270" w:name="P270"/>
          <w:bookmarkEnd w:id="270"/>
          <w:p>
            <w:pPr>
              <w:pStyle w:val="0"/>
              <w:jc w:val="center"/>
            </w:pPr>
            <w:r>
              <w:rPr>
                <w:sz w:val="20"/>
              </w:rPr>
              <w:t xml:space="preserve">35.</w:t>
            </w:r>
          </w:p>
        </w:tc>
        <w:tc>
          <w:tcPr>
            <w:tcW w:w="4138" w:type="dxa"/>
          </w:tcPr>
          <w:p>
            <w:pPr>
              <w:pStyle w:val="0"/>
            </w:pPr>
            <w:r>
              <w:rPr>
                <w:sz w:val="20"/>
              </w:rPr>
              <w:t xml:space="preserve">Проекты уставов, положений; документы (справки, докладные записки, предложения, отзывы, переписка) по их разработке</w:t>
            </w:r>
          </w:p>
        </w:tc>
        <w:tc>
          <w:tcPr>
            <w:tcW w:w="1927" w:type="dxa"/>
          </w:tcPr>
          <w:p>
            <w:pPr>
              <w:pStyle w:val="0"/>
            </w:pPr>
            <w:r>
              <w:rPr>
                <w:sz w:val="20"/>
              </w:rPr>
              <w:t xml:space="preserve">До минования надобности</w:t>
            </w:r>
          </w:p>
        </w:tc>
        <w:tc>
          <w:tcPr>
            <w:tcW w:w="2154" w:type="dxa"/>
          </w:tcPr>
          <w:p>
            <w:pPr>
              <w:pStyle w:val="0"/>
            </w:pPr>
            <w:r>
              <w:rPr>
                <w:sz w:val="20"/>
              </w:rPr>
            </w:r>
          </w:p>
        </w:tc>
      </w:tr>
      <w:tr>
        <w:tc>
          <w:tcPr>
            <w:tcW w:w="850" w:type="dxa"/>
          </w:tcPr>
          <w:bookmarkStart w:id="274" w:name="P274"/>
          <w:bookmarkEnd w:id="274"/>
          <w:p>
            <w:pPr>
              <w:pStyle w:val="0"/>
              <w:jc w:val="center"/>
            </w:pPr>
            <w:r>
              <w:rPr>
                <w:sz w:val="20"/>
              </w:rPr>
              <w:t xml:space="preserve">36.</w:t>
            </w:r>
          </w:p>
        </w:tc>
        <w:tc>
          <w:tcPr>
            <w:tcW w:w="4138" w:type="dxa"/>
          </w:tcPr>
          <w:p>
            <w:pPr>
              <w:pStyle w:val="0"/>
            </w:pPr>
            <w:r>
              <w:rPr>
                <w:sz w:val="20"/>
              </w:rPr>
              <w:t xml:space="preserve">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доверенности или ее отзыва</w:t>
            </w:r>
          </w:p>
        </w:tc>
      </w:tr>
      <w:tr>
        <w:tc>
          <w:tcPr>
            <w:tcW w:w="850" w:type="dxa"/>
          </w:tcPr>
          <w:bookmarkStart w:id="278" w:name="P278"/>
          <w:bookmarkEnd w:id="278"/>
          <w:p>
            <w:pPr>
              <w:pStyle w:val="0"/>
              <w:jc w:val="center"/>
            </w:pPr>
            <w:r>
              <w:rPr>
                <w:sz w:val="20"/>
              </w:rPr>
              <w:t xml:space="preserve">37.</w:t>
            </w:r>
          </w:p>
        </w:tc>
        <w:tc>
          <w:tcPr>
            <w:tcW w:w="4138" w:type="dxa"/>
          </w:tcPr>
          <w:p>
            <w:pPr>
              <w:pStyle w:val="0"/>
            </w:pPr>
            <w:r>
              <w:rPr>
                <w:sz w:val="20"/>
              </w:rPr>
              <w:t xml:space="preserve">Документы (протоколы, изображения и описания, заявления, уведомления, решения) о разработке и регистрации символики организации</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vMerge w:val="restart"/>
          </w:tcPr>
          <w:bookmarkStart w:id="282" w:name="P282"/>
          <w:bookmarkEnd w:id="282"/>
          <w:p>
            <w:pPr>
              <w:pStyle w:val="0"/>
              <w:jc w:val="center"/>
            </w:pPr>
            <w:r>
              <w:rPr>
                <w:sz w:val="20"/>
              </w:rPr>
              <w:t xml:space="preserve">38.</w:t>
            </w:r>
          </w:p>
        </w:tc>
        <w:tc>
          <w:tcPr>
            <w:tcW w:w="4138" w:type="dxa"/>
            <w:tcBorders>
              <w:bottom w:val="nil"/>
            </w:tcBorders>
          </w:tcPr>
          <w:p>
            <w:pPr>
              <w:pStyle w:val="0"/>
            </w:pPr>
            <w:r>
              <w:rPr>
                <w:sz w:val="20"/>
              </w:rPr>
              <w:t xml:space="preserve">Структура организации, пояснительные записки к ней:</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290" w:name="P290"/>
          <w:bookmarkEnd w:id="290"/>
          <w:p>
            <w:pPr>
              <w:pStyle w:val="0"/>
              <w:jc w:val="center"/>
            </w:pPr>
            <w:r>
              <w:rPr>
                <w:sz w:val="20"/>
              </w:rPr>
              <w:t xml:space="preserve">39.</w:t>
            </w:r>
          </w:p>
        </w:tc>
        <w:tc>
          <w:tcPr>
            <w:tcW w:w="4138" w:type="dxa"/>
            <w:tcBorders>
              <w:bottom w:val="nil"/>
            </w:tcBorders>
          </w:tcPr>
          <w:p>
            <w:pPr>
              <w:pStyle w:val="0"/>
            </w:pPr>
            <w:r>
              <w:rPr>
                <w:sz w:val="20"/>
              </w:rPr>
              <w:t xml:space="preserve">Перечни, реестры, списки подведомственных, подконтрольных организаций:</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замены новыми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3 года (1)</w:t>
            </w:r>
          </w:p>
        </w:tc>
        <w:tc>
          <w:tcPr>
            <w:vMerge w:val="continue"/>
          </w:tcPr>
          <w:p/>
        </w:tc>
      </w:tr>
      <w:tr>
        <w:tc>
          <w:tcPr>
            <w:tcW w:w="850" w:type="dxa"/>
            <w:vMerge w:val="restart"/>
          </w:tcPr>
          <w:bookmarkStart w:id="298" w:name="P298"/>
          <w:bookmarkEnd w:id="298"/>
          <w:p>
            <w:pPr>
              <w:pStyle w:val="0"/>
              <w:jc w:val="center"/>
            </w:pPr>
            <w:r>
              <w:rPr>
                <w:sz w:val="20"/>
              </w:rPr>
              <w:t xml:space="preserve">40.</w:t>
            </w:r>
          </w:p>
        </w:tc>
        <w:tc>
          <w:tcPr>
            <w:tcW w:w="4138" w:type="dxa"/>
            <w:tcBorders>
              <w:bottom w:val="nil"/>
            </w:tcBorders>
          </w:tcPr>
          <w:p>
            <w:pPr>
              <w:pStyle w:val="0"/>
            </w:pPr>
            <w:r>
              <w:rPr>
                <w:sz w:val="20"/>
              </w:rPr>
              <w:t xml:space="preserve">Штатные расписания организации, изменения к ним:</w:t>
            </w:r>
          </w:p>
        </w:tc>
        <w:tc>
          <w:tcPr>
            <w:tcW w:w="1927" w:type="dxa"/>
            <w:tcBorders>
              <w:bottom w:val="nil"/>
            </w:tcBorders>
          </w:tcPr>
          <w:p>
            <w:pPr>
              <w:pStyle w:val="0"/>
            </w:pPr>
            <w:r>
              <w:rPr>
                <w:sz w:val="20"/>
              </w:rPr>
            </w:r>
          </w:p>
        </w:tc>
        <w:tc>
          <w:tcPr>
            <w:tcW w:w="2154" w:type="dxa"/>
            <w:vMerge w:val="restart"/>
          </w:tcPr>
          <w:p>
            <w:pPr>
              <w:pStyle w:val="0"/>
            </w:pPr>
            <w:r>
              <w:rPr>
                <w:sz w:val="20"/>
              </w:rPr>
              <w:t xml:space="preserve">(1) В организациях, не являющихся источниками комплектования государственных или муниципальных архивов - До ликвидации организации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 (1)</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3 года</w:t>
            </w:r>
          </w:p>
        </w:tc>
        <w:tc>
          <w:tcPr>
            <w:vMerge w:val="continue"/>
          </w:tcPr>
          <w:p/>
        </w:tc>
      </w:tr>
      <w:tr>
        <w:tc>
          <w:tcPr>
            <w:tcW w:w="850" w:type="dxa"/>
          </w:tcPr>
          <w:bookmarkStart w:id="306" w:name="P306"/>
          <w:bookmarkEnd w:id="306"/>
          <w:p>
            <w:pPr>
              <w:pStyle w:val="0"/>
              <w:jc w:val="center"/>
            </w:pPr>
            <w:r>
              <w:rPr>
                <w:sz w:val="20"/>
              </w:rPr>
              <w:t xml:space="preserve">41.</w:t>
            </w:r>
          </w:p>
        </w:tc>
        <w:tc>
          <w:tcPr>
            <w:tcW w:w="4138" w:type="dxa"/>
          </w:tcPr>
          <w:p>
            <w:pPr>
              <w:pStyle w:val="0"/>
            </w:pPr>
            <w:r>
              <w:rPr>
                <w:sz w:val="20"/>
              </w:rPr>
              <w:t xml:space="preserve">Проекты штатных расписаний; документы (справки, предложения, заключения, переписка) по их разработке и изменению</w:t>
            </w:r>
          </w:p>
        </w:tc>
        <w:tc>
          <w:tcPr>
            <w:tcW w:w="1927" w:type="dxa"/>
          </w:tcPr>
          <w:p>
            <w:pPr>
              <w:pStyle w:val="0"/>
            </w:pPr>
            <w:r>
              <w:rPr>
                <w:sz w:val="20"/>
              </w:rPr>
              <w:t xml:space="preserve">До минования надобности</w:t>
            </w:r>
          </w:p>
        </w:tc>
        <w:tc>
          <w:tcPr>
            <w:tcW w:w="2154" w:type="dxa"/>
          </w:tcPr>
          <w:p>
            <w:pPr>
              <w:pStyle w:val="0"/>
            </w:pPr>
            <w:r>
              <w:rPr>
                <w:sz w:val="20"/>
              </w:rPr>
            </w:r>
          </w:p>
        </w:tc>
      </w:tr>
      <w:tr>
        <w:tc>
          <w:tcPr>
            <w:tcW w:w="850" w:type="dxa"/>
          </w:tcPr>
          <w:bookmarkStart w:id="310" w:name="P310"/>
          <w:bookmarkEnd w:id="310"/>
          <w:p>
            <w:pPr>
              <w:pStyle w:val="0"/>
              <w:jc w:val="center"/>
            </w:pPr>
            <w:r>
              <w:rPr>
                <w:sz w:val="20"/>
              </w:rPr>
              <w:t xml:space="preserve">42.</w:t>
            </w:r>
          </w:p>
        </w:tc>
        <w:tc>
          <w:tcPr>
            <w:tcW w:w="4138" w:type="dxa"/>
          </w:tcPr>
          <w:p>
            <w:pPr>
              <w:pStyle w:val="0"/>
            </w:pPr>
            <w:r>
              <w:rPr>
                <w:sz w:val="20"/>
              </w:rPr>
              <w:t xml:space="preserve">Штатные расстановки (штатно-списочный состав работников)</w:t>
            </w:r>
          </w:p>
        </w:tc>
        <w:tc>
          <w:tcPr>
            <w:tcW w:w="1927" w:type="dxa"/>
          </w:tcPr>
          <w:p>
            <w:pPr>
              <w:pStyle w:val="0"/>
            </w:pPr>
            <w:r>
              <w:rPr>
                <w:sz w:val="20"/>
              </w:rPr>
              <w:t xml:space="preserve">50/75 лет </w:t>
            </w:r>
            <w:hyperlink w:history="0" w:anchor="P3344" w:tooltip="&lt;3&g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w:r>
                <w:rPr>
                  <w:sz w:val="20"/>
                  <w:color w:val="0000ff"/>
                </w:rPr>
                <w:t xml:space="preserve">&lt;3&gt;</w:t>
              </w:r>
            </w:hyperlink>
          </w:p>
        </w:tc>
        <w:tc>
          <w:tcPr>
            <w:tcW w:w="2154" w:type="dxa"/>
          </w:tcPr>
          <w:p>
            <w:pPr>
              <w:pStyle w:val="0"/>
            </w:pPr>
            <w:r>
              <w:rPr>
                <w:sz w:val="20"/>
              </w:rPr>
            </w:r>
          </w:p>
        </w:tc>
      </w:tr>
      <w:tr>
        <w:tc>
          <w:tcPr>
            <w:tcW w:w="850" w:type="dxa"/>
          </w:tcPr>
          <w:bookmarkStart w:id="314" w:name="P314"/>
          <w:bookmarkEnd w:id="314"/>
          <w:p>
            <w:pPr>
              <w:pStyle w:val="0"/>
              <w:jc w:val="center"/>
            </w:pPr>
            <w:r>
              <w:rPr>
                <w:sz w:val="20"/>
              </w:rPr>
              <w:t xml:space="preserve">43.</w:t>
            </w:r>
          </w:p>
        </w:tc>
        <w:tc>
          <w:tcPr>
            <w:tcW w:w="4138" w:type="dxa"/>
          </w:tcPr>
          <w:p>
            <w:pPr>
              <w:pStyle w:val="0"/>
            </w:pPr>
            <w:r>
              <w:rPr>
                <w:sz w:val="20"/>
              </w:rPr>
              <w:t xml:space="preserve">Номенклатура должностей</w:t>
            </w:r>
          </w:p>
        </w:tc>
        <w:tc>
          <w:tcPr>
            <w:tcW w:w="1927" w:type="dxa"/>
          </w:tcPr>
          <w:p>
            <w:pPr>
              <w:pStyle w:val="0"/>
            </w:pPr>
            <w:r>
              <w:rPr>
                <w:sz w:val="20"/>
              </w:rPr>
              <w:t xml:space="preserve">5 лет (1)</w:t>
            </w:r>
          </w:p>
        </w:tc>
        <w:tc>
          <w:tcPr>
            <w:tcW w:w="2154" w:type="dxa"/>
          </w:tcPr>
          <w:p>
            <w:pPr>
              <w:pStyle w:val="0"/>
            </w:pPr>
            <w:r>
              <w:rPr>
                <w:sz w:val="20"/>
              </w:rPr>
              <w:t xml:space="preserve">(1) После утверждения новой</w:t>
            </w:r>
          </w:p>
        </w:tc>
      </w:tr>
      <w:tr>
        <w:tc>
          <w:tcPr>
            <w:tcW w:w="850" w:type="dxa"/>
          </w:tcPr>
          <w:bookmarkStart w:id="318" w:name="P318"/>
          <w:bookmarkEnd w:id="318"/>
          <w:p>
            <w:pPr>
              <w:pStyle w:val="0"/>
              <w:jc w:val="center"/>
            </w:pPr>
            <w:r>
              <w:rPr>
                <w:sz w:val="20"/>
              </w:rPr>
              <w:t xml:space="preserve">44.</w:t>
            </w:r>
          </w:p>
        </w:tc>
        <w:tc>
          <w:tcPr>
            <w:tcW w:w="4138" w:type="dxa"/>
          </w:tcPr>
          <w:p>
            <w:pPr>
              <w:pStyle w:val="0"/>
            </w:pPr>
            <w:r>
              <w:rPr>
                <w:sz w:val="20"/>
              </w:rPr>
              <w:t xml:space="preserve">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1927" w:type="dxa"/>
          </w:tcPr>
          <w:p>
            <w:pPr>
              <w:pStyle w:val="0"/>
            </w:pPr>
            <w:r>
              <w:rPr>
                <w:sz w:val="20"/>
              </w:rPr>
              <w:t xml:space="preserve">15 лет</w:t>
            </w:r>
          </w:p>
        </w:tc>
        <w:tc>
          <w:tcPr>
            <w:tcW w:w="2154" w:type="dxa"/>
          </w:tcPr>
          <w:p>
            <w:pPr>
              <w:pStyle w:val="0"/>
            </w:pPr>
            <w:r>
              <w:rPr>
                <w:sz w:val="20"/>
              </w:rPr>
            </w:r>
          </w:p>
        </w:tc>
      </w:tr>
      <w:tr>
        <w:tc>
          <w:tcPr>
            <w:gridSpan w:val="4"/>
            <w:tcW w:w="9069" w:type="dxa"/>
          </w:tcPr>
          <w:p>
            <w:pPr>
              <w:pStyle w:val="0"/>
              <w:outlineLvl w:val="4"/>
              <w:jc w:val="center"/>
            </w:pPr>
            <w:r>
              <w:rPr>
                <w:sz w:val="20"/>
              </w:rPr>
              <w:t xml:space="preserve">1.3.2. Организация деятельности</w:t>
            </w:r>
          </w:p>
        </w:tc>
      </w:tr>
      <w:tr>
        <w:tc>
          <w:tcPr>
            <w:tcW w:w="850" w:type="dxa"/>
          </w:tcPr>
          <w:bookmarkStart w:id="323" w:name="P323"/>
          <w:bookmarkEnd w:id="323"/>
          <w:p>
            <w:pPr>
              <w:pStyle w:val="0"/>
              <w:jc w:val="center"/>
            </w:pPr>
            <w:r>
              <w:rPr>
                <w:sz w:val="20"/>
              </w:rPr>
              <w:t xml:space="preserve">45.</w:t>
            </w:r>
          </w:p>
        </w:tc>
        <w:tc>
          <w:tcPr>
            <w:tcW w:w="4138" w:type="dxa"/>
          </w:tcPr>
          <w:p>
            <w:pPr>
              <w:pStyle w:val="0"/>
            </w:pPr>
            <w:r>
              <w:rPr>
                <w:sz w:val="20"/>
              </w:rPr>
              <w:t xml:space="preserve">Государственные реестры, регистры; документы по их ведению (1)</w:t>
            </w:r>
          </w:p>
        </w:tc>
        <w:tc>
          <w:tcPr>
            <w:tcW w:w="1927" w:type="dxa"/>
          </w:tcPr>
          <w:p>
            <w:pPr>
              <w:pStyle w:val="0"/>
            </w:pPr>
            <w:r>
              <w:rPr>
                <w:sz w:val="20"/>
              </w:rPr>
              <w:t xml:space="preserve">Постоянно (2)</w:t>
            </w:r>
          </w:p>
        </w:tc>
        <w:tc>
          <w:tcPr>
            <w:tcW w:w="2154" w:type="dxa"/>
          </w:tcPr>
          <w:p>
            <w:pPr>
              <w:pStyle w:val="0"/>
            </w:pPr>
            <w:r>
              <w:rPr>
                <w:sz w:val="20"/>
              </w:rPr>
              <w:t xml:space="preserve">(1) Не указанные в отдельных статьях Перечня</w:t>
            </w:r>
          </w:p>
          <w:p>
            <w:pPr>
              <w:pStyle w:val="0"/>
            </w:pPr>
            <w:r>
              <w:rPr>
                <w:sz w:val="20"/>
              </w:rPr>
              <w:t xml:space="preserve">(2)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tc>
          <w:tcPr>
            <w:tcW w:w="850" w:type="dxa"/>
          </w:tcPr>
          <w:bookmarkStart w:id="328" w:name="P328"/>
          <w:bookmarkEnd w:id="328"/>
          <w:p>
            <w:pPr>
              <w:pStyle w:val="0"/>
              <w:jc w:val="center"/>
            </w:pPr>
            <w:r>
              <w:rPr>
                <w:sz w:val="20"/>
              </w:rPr>
              <w:t xml:space="preserve">46.</w:t>
            </w:r>
          </w:p>
        </w:tc>
        <w:tc>
          <w:tcPr>
            <w:tcW w:w="4138" w:type="dxa"/>
          </w:tcPr>
          <w:p>
            <w:pPr>
              <w:pStyle w:val="0"/>
            </w:pPr>
            <w:r>
              <w:rPr>
                <w:sz w:val="20"/>
              </w:rPr>
              <w:t xml:space="preserve">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1927" w:type="dxa"/>
          </w:tcPr>
          <w:p>
            <w:pPr>
              <w:pStyle w:val="0"/>
            </w:pPr>
            <w:r>
              <w:rPr>
                <w:sz w:val="20"/>
              </w:rPr>
              <w:t xml:space="preserve">Постоянно (1)</w:t>
            </w:r>
          </w:p>
        </w:tc>
        <w:tc>
          <w:tcPr>
            <w:tcW w:w="2154" w:type="dxa"/>
          </w:tcPr>
          <w:p>
            <w:pPr>
              <w:pStyle w:val="0"/>
            </w:pPr>
            <w:r>
              <w:rPr>
                <w:sz w:val="20"/>
              </w:rPr>
              <w:t xml:space="preserve">(1) По оперативным вопросам - 5 лет</w:t>
            </w:r>
          </w:p>
        </w:tc>
      </w:tr>
      <w:tr>
        <w:tc>
          <w:tcPr>
            <w:tcW w:w="850" w:type="dxa"/>
          </w:tcPr>
          <w:bookmarkStart w:id="332" w:name="P332"/>
          <w:bookmarkEnd w:id="332"/>
          <w:p>
            <w:pPr>
              <w:pStyle w:val="0"/>
              <w:jc w:val="center"/>
            </w:pPr>
            <w:r>
              <w:rPr>
                <w:sz w:val="20"/>
              </w:rPr>
              <w:t xml:space="preserve">47.</w:t>
            </w:r>
          </w:p>
        </w:tc>
        <w:tc>
          <w:tcPr>
            <w:tcW w:w="4138" w:type="dxa"/>
          </w:tcPr>
          <w:p>
            <w:pPr>
              <w:pStyle w:val="0"/>
            </w:pPr>
            <w:r>
              <w:rPr>
                <w:sz w:val="20"/>
              </w:rPr>
              <w:t xml:space="preserve">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336" w:name="P336"/>
          <w:bookmarkEnd w:id="336"/>
          <w:p>
            <w:pPr>
              <w:pStyle w:val="0"/>
              <w:jc w:val="center"/>
            </w:pPr>
            <w:r>
              <w:rPr>
                <w:sz w:val="20"/>
              </w:rPr>
              <w:t xml:space="preserve">48.</w:t>
            </w:r>
          </w:p>
        </w:tc>
        <w:tc>
          <w:tcPr>
            <w:tcW w:w="4138" w:type="dxa"/>
          </w:tcPr>
          <w:p>
            <w:pPr>
              <w:pStyle w:val="0"/>
            </w:pPr>
            <w:r>
              <w:rPr>
                <w:sz w:val="20"/>
              </w:rPr>
              <w:t xml:space="preserve">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vMerge w:val="restart"/>
          </w:tcPr>
          <w:bookmarkStart w:id="340" w:name="P340"/>
          <w:bookmarkEnd w:id="340"/>
          <w:p>
            <w:pPr>
              <w:pStyle w:val="0"/>
              <w:jc w:val="center"/>
            </w:pPr>
            <w:r>
              <w:rPr>
                <w:sz w:val="20"/>
              </w:rPr>
              <w:t xml:space="preserve">49.</w:t>
            </w:r>
          </w:p>
        </w:tc>
        <w:tc>
          <w:tcPr>
            <w:tcW w:w="4138" w:type="dxa"/>
            <w:tcBorders>
              <w:bottom w:val="nil"/>
            </w:tcBorders>
          </w:tcPr>
          <w:p>
            <w:pPr>
              <w:pStyle w:val="0"/>
            </w:pPr>
            <w:r>
              <w:rPr>
                <w:sz w:val="20"/>
              </w:rPr>
              <w:t xml:space="preserve">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проведения;</w:t>
            </w:r>
          </w:p>
        </w:tc>
        <w:tc>
          <w:tcPr>
            <w:tcW w:w="1927" w:type="dxa"/>
            <w:tcBorders>
              <w:top w:val="nil"/>
              <w:bottom w:val="nil"/>
            </w:tcBorders>
          </w:tcPr>
          <w:p>
            <w:pPr>
              <w:pStyle w:val="0"/>
            </w:pPr>
            <w:r>
              <w:rPr>
                <w:sz w:val="20"/>
              </w:rPr>
              <w:t xml:space="preserve">5 лет ЭПК</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348" w:name="P348"/>
          <w:bookmarkEnd w:id="348"/>
          <w:p>
            <w:pPr>
              <w:pStyle w:val="0"/>
              <w:jc w:val="center"/>
            </w:pPr>
            <w:r>
              <w:rPr>
                <w:sz w:val="20"/>
              </w:rPr>
              <w:t xml:space="preserve">50.</w:t>
            </w:r>
          </w:p>
        </w:tc>
        <w:tc>
          <w:tcPr>
            <w:tcW w:w="4138" w:type="dxa"/>
          </w:tcPr>
          <w:p>
            <w:pPr>
              <w:pStyle w:val="0"/>
            </w:pPr>
            <w:r>
              <w:rPr>
                <w:sz w:val="20"/>
              </w:rPr>
              <w:t xml:space="preserve">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352" w:name="P352"/>
          <w:bookmarkEnd w:id="352"/>
          <w:p>
            <w:pPr>
              <w:pStyle w:val="0"/>
              <w:jc w:val="center"/>
            </w:pPr>
            <w:r>
              <w:rPr>
                <w:sz w:val="20"/>
              </w:rPr>
              <w:t xml:space="preserve">51.</w:t>
            </w:r>
          </w:p>
        </w:tc>
        <w:tc>
          <w:tcPr>
            <w:tcW w:w="4138" w:type="dxa"/>
          </w:tcPr>
          <w:p>
            <w:pPr>
              <w:pStyle w:val="0"/>
            </w:pPr>
            <w:r>
              <w:rPr>
                <w:sz w:val="20"/>
              </w:rPr>
              <w:t xml:space="preserve">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vMerge w:val="restart"/>
          </w:tcPr>
          <w:bookmarkStart w:id="356" w:name="P356"/>
          <w:bookmarkEnd w:id="356"/>
          <w:p>
            <w:pPr>
              <w:pStyle w:val="0"/>
              <w:jc w:val="center"/>
            </w:pPr>
            <w:r>
              <w:rPr>
                <w:sz w:val="20"/>
              </w:rPr>
              <w:t xml:space="preserve">52.</w:t>
            </w:r>
          </w:p>
        </w:tc>
        <w:tc>
          <w:tcPr>
            <w:tcW w:w="4138" w:type="dxa"/>
            <w:tcBorders>
              <w:bottom w:val="nil"/>
            </w:tcBorders>
          </w:tcPr>
          <w:p>
            <w:pPr>
              <w:pStyle w:val="0"/>
            </w:pPr>
            <w:r>
              <w:rPr>
                <w:sz w:val="20"/>
              </w:rPr>
              <w:t xml:space="preserve">Перечни видов лицензируемой деятельности: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364" w:name="P364"/>
          <w:bookmarkEnd w:id="364"/>
          <w:p>
            <w:pPr>
              <w:pStyle w:val="0"/>
              <w:jc w:val="center"/>
            </w:pPr>
            <w:r>
              <w:rPr>
                <w:sz w:val="20"/>
              </w:rPr>
              <w:t xml:space="preserve">53.</w:t>
            </w:r>
          </w:p>
        </w:tc>
        <w:tc>
          <w:tcPr>
            <w:tcW w:w="4138" w:type="dxa"/>
            <w:tcBorders>
              <w:bottom w:val="nil"/>
            </w:tcBorders>
          </w:tcPr>
          <w:p>
            <w:pPr>
              <w:pStyle w:val="0"/>
            </w:pPr>
            <w:r>
              <w:rPr>
                <w:sz w:val="20"/>
              </w:rPr>
              <w:t xml:space="preserve">Положения о лицензировании отдельных видов деятельности: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tcPr>
          <w:bookmarkStart w:id="372" w:name="P372"/>
          <w:bookmarkEnd w:id="372"/>
          <w:p>
            <w:pPr>
              <w:pStyle w:val="0"/>
              <w:jc w:val="center"/>
            </w:pPr>
            <w:r>
              <w:rPr>
                <w:sz w:val="20"/>
              </w:rPr>
              <w:t xml:space="preserve">54.</w:t>
            </w:r>
          </w:p>
        </w:tc>
        <w:tc>
          <w:tcPr>
            <w:tcW w:w="4138" w:type="dxa"/>
          </w:tcPr>
          <w:p>
            <w:pPr>
              <w:pStyle w:val="0"/>
            </w:pPr>
            <w:r>
              <w:rPr>
                <w:sz w:val="20"/>
              </w:rPr>
              <w:t xml:space="preserve">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
        </w:tc>
        <w:tc>
          <w:tcPr>
            <w:tcW w:w="1927" w:type="dxa"/>
          </w:tcPr>
          <w:p>
            <w:pPr>
              <w:pStyle w:val="0"/>
            </w:pPr>
            <w:r>
              <w:rPr>
                <w:sz w:val="20"/>
              </w:rPr>
              <w:t xml:space="preserve">5 лет (1)</w:t>
            </w:r>
          </w:p>
        </w:tc>
        <w:tc>
          <w:tcPr>
            <w:tcW w:w="2154" w:type="dxa"/>
          </w:tcPr>
          <w:p>
            <w:pPr>
              <w:pStyle w:val="0"/>
            </w:pPr>
            <w:r>
              <w:rPr>
                <w:sz w:val="20"/>
              </w:rPr>
              <w:t xml:space="preserve">(1) После прекращения действия лицензии</w:t>
            </w:r>
          </w:p>
          <w:p>
            <w:pPr>
              <w:pStyle w:val="0"/>
            </w:pPr>
            <w:r>
              <w:rPr>
                <w:sz w:val="20"/>
              </w:rPr>
              <w:t xml:space="preserve">(2)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tc>
          <w:tcPr>
            <w:tcW w:w="850" w:type="dxa"/>
          </w:tcPr>
          <w:bookmarkStart w:id="377" w:name="P377"/>
          <w:bookmarkEnd w:id="377"/>
          <w:p>
            <w:pPr>
              <w:pStyle w:val="0"/>
              <w:jc w:val="center"/>
            </w:pPr>
            <w:r>
              <w:rPr>
                <w:sz w:val="20"/>
              </w:rPr>
              <w:t xml:space="preserve">55.</w:t>
            </w:r>
          </w:p>
        </w:tc>
        <w:tc>
          <w:tcPr>
            <w:tcW w:w="4138" w:type="dxa"/>
          </w:tcPr>
          <w:p>
            <w:pPr>
              <w:pStyle w:val="0"/>
            </w:pPr>
            <w:r>
              <w:rPr>
                <w:sz w:val="20"/>
              </w:rPr>
              <w:t xml:space="preserve">Лицензии и приложения к ним</w:t>
            </w:r>
          </w:p>
        </w:tc>
        <w:tc>
          <w:tcPr>
            <w:tcW w:w="1927" w:type="dxa"/>
          </w:tcPr>
          <w:p>
            <w:pPr>
              <w:pStyle w:val="0"/>
            </w:pPr>
            <w:r>
              <w:rPr>
                <w:sz w:val="20"/>
              </w:rPr>
              <w:t xml:space="preserve">5 лет (1)</w:t>
            </w:r>
          </w:p>
        </w:tc>
        <w:tc>
          <w:tcPr>
            <w:tcW w:w="2154" w:type="dxa"/>
          </w:tcPr>
          <w:p>
            <w:pPr>
              <w:pStyle w:val="0"/>
            </w:pPr>
            <w:r>
              <w:rPr>
                <w:sz w:val="20"/>
              </w:rPr>
              <w:t xml:space="preserve">(1) После прекращения действия лицензии</w:t>
            </w:r>
          </w:p>
        </w:tc>
      </w:tr>
      <w:tr>
        <w:tc>
          <w:tcPr>
            <w:tcW w:w="850" w:type="dxa"/>
          </w:tcPr>
          <w:bookmarkStart w:id="381" w:name="P381"/>
          <w:bookmarkEnd w:id="381"/>
          <w:p>
            <w:pPr>
              <w:pStyle w:val="0"/>
              <w:jc w:val="center"/>
            </w:pPr>
            <w:r>
              <w:rPr>
                <w:sz w:val="20"/>
              </w:rPr>
              <w:t xml:space="preserve">56.</w:t>
            </w:r>
          </w:p>
        </w:tc>
        <w:tc>
          <w:tcPr>
            <w:tcW w:w="4138" w:type="dxa"/>
          </w:tcPr>
          <w:p>
            <w:pPr>
              <w:pStyle w:val="0"/>
            </w:pPr>
            <w:r>
              <w:rPr>
                <w:sz w:val="20"/>
              </w:rPr>
              <w:t xml:space="preserve">Реестры лицензий</w:t>
            </w:r>
          </w:p>
        </w:tc>
        <w:tc>
          <w:tcPr>
            <w:tcW w:w="1927" w:type="dxa"/>
          </w:tcPr>
          <w:p>
            <w:pPr>
              <w:pStyle w:val="0"/>
            </w:pPr>
            <w:r>
              <w:rPr>
                <w:sz w:val="20"/>
              </w:rPr>
              <w:t xml:space="preserve">Постоянно (1)</w:t>
            </w:r>
          </w:p>
        </w:tc>
        <w:tc>
          <w:tcPr>
            <w:tcW w:w="2154" w:type="dxa"/>
          </w:tcPr>
          <w:p>
            <w:pPr>
              <w:pStyle w:val="0"/>
            </w:pPr>
            <w:r>
              <w:rPr>
                <w:sz w:val="20"/>
              </w:rPr>
              <w:t xml:space="preserve">(1)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tc>
          <w:tcPr>
            <w:tcW w:w="850" w:type="dxa"/>
            <w:vMerge w:val="restart"/>
          </w:tcPr>
          <w:bookmarkStart w:id="385" w:name="P385"/>
          <w:bookmarkEnd w:id="385"/>
          <w:p>
            <w:pPr>
              <w:pStyle w:val="0"/>
              <w:jc w:val="center"/>
            </w:pPr>
            <w:r>
              <w:rPr>
                <w:sz w:val="20"/>
              </w:rPr>
              <w:t xml:space="preserve">57.</w:t>
            </w:r>
          </w:p>
        </w:tc>
        <w:tc>
          <w:tcPr>
            <w:tcW w:w="4138" w:type="dxa"/>
            <w:tcBorders>
              <w:bottom w:val="nil"/>
            </w:tcBorders>
          </w:tcPr>
          <w:p>
            <w:pPr>
              <w:pStyle w:val="0"/>
            </w:pPr>
            <w:r>
              <w:rPr>
                <w:sz w:val="20"/>
              </w:rPr>
              <w:t xml:space="preserve">Документы, подтверждающие прием заявлений и выдачу лицензий:</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прекращения действия лицензии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журналы регистрации заявлений, выдачи лицензий;</w:t>
            </w:r>
          </w:p>
        </w:tc>
        <w:tc>
          <w:tcPr>
            <w:tcW w:w="1927" w:type="dxa"/>
            <w:tcBorders>
              <w:top w:val="nil"/>
              <w:bottom w:val="nil"/>
            </w:tcBorders>
          </w:tcPr>
          <w:p>
            <w:pPr>
              <w:pStyle w:val="0"/>
            </w:pPr>
            <w:r>
              <w:rPr>
                <w:sz w:val="20"/>
              </w:rPr>
              <w:t xml:space="preserve">До ликвидации организации</w:t>
            </w:r>
          </w:p>
        </w:tc>
        <w:tc>
          <w:tcPr>
            <w:vMerge w:val="continue"/>
          </w:tcPr>
          <w:p/>
        </w:tc>
      </w:tr>
      <w:tr>
        <w:tc>
          <w:tcPr>
            <w:vMerge w:val="continue"/>
          </w:tcPr>
          <w:p/>
        </w:tc>
        <w:tc>
          <w:tcPr>
            <w:tcW w:w="4138" w:type="dxa"/>
            <w:tcBorders>
              <w:top w:val="nil"/>
            </w:tcBorders>
          </w:tcPr>
          <w:p>
            <w:pPr>
              <w:pStyle w:val="0"/>
            </w:pPr>
            <w:r>
              <w:rPr>
                <w:sz w:val="20"/>
              </w:rPr>
              <w:t xml:space="preserve">б) расписки о получении лицензий</w:t>
            </w:r>
          </w:p>
        </w:tc>
        <w:tc>
          <w:tcPr>
            <w:tcW w:w="1927" w:type="dxa"/>
            <w:tcBorders>
              <w:top w:val="nil"/>
            </w:tcBorders>
          </w:tcPr>
          <w:p>
            <w:pPr>
              <w:pStyle w:val="0"/>
            </w:pPr>
            <w:r>
              <w:rPr>
                <w:sz w:val="20"/>
              </w:rPr>
              <w:t xml:space="preserve">5 лет (1)</w:t>
            </w:r>
          </w:p>
        </w:tc>
        <w:tc>
          <w:tcPr>
            <w:vMerge w:val="continue"/>
          </w:tcPr>
          <w:p/>
        </w:tc>
      </w:tr>
      <w:tr>
        <w:tc>
          <w:tcPr>
            <w:tcW w:w="850" w:type="dxa"/>
          </w:tcPr>
          <w:bookmarkStart w:id="393" w:name="P393"/>
          <w:bookmarkEnd w:id="393"/>
          <w:p>
            <w:pPr>
              <w:pStyle w:val="0"/>
              <w:jc w:val="center"/>
            </w:pPr>
            <w:r>
              <w:rPr>
                <w:sz w:val="20"/>
              </w:rPr>
              <w:t xml:space="preserve">58.</w:t>
            </w:r>
          </w:p>
        </w:tc>
        <w:tc>
          <w:tcPr>
            <w:tcW w:w="4138" w:type="dxa"/>
          </w:tcPr>
          <w:p>
            <w:pPr>
              <w:pStyle w:val="0"/>
            </w:pPr>
            <w:r>
              <w:rPr>
                <w:sz w:val="20"/>
              </w:rPr>
              <w:t xml:space="preserve">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1927" w:type="dxa"/>
          </w:tcPr>
          <w:p>
            <w:pPr>
              <w:pStyle w:val="0"/>
            </w:pPr>
            <w:r>
              <w:rPr>
                <w:sz w:val="20"/>
              </w:rPr>
              <w:t xml:space="preserve">5 лет (1) (2)</w:t>
            </w:r>
          </w:p>
        </w:tc>
        <w:tc>
          <w:tcPr>
            <w:tcW w:w="2154" w:type="dxa"/>
          </w:tcPr>
          <w:p>
            <w:pPr>
              <w:pStyle w:val="0"/>
            </w:pPr>
            <w:r>
              <w:rPr>
                <w:sz w:val="20"/>
              </w:rPr>
              <w:t xml:space="preserve">(1) После прекращения действия аккредитации</w:t>
            </w:r>
          </w:p>
          <w:p>
            <w:pPr>
              <w:pStyle w:val="0"/>
            </w:pPr>
            <w:r>
              <w:rPr>
                <w:sz w:val="20"/>
              </w:rPr>
              <w:t xml:space="preserve">(2) Протоколы, решения - Постоянно</w:t>
            </w:r>
          </w:p>
        </w:tc>
      </w:tr>
      <w:tr>
        <w:tc>
          <w:tcPr>
            <w:tcW w:w="850" w:type="dxa"/>
          </w:tcPr>
          <w:bookmarkStart w:id="398" w:name="P398"/>
          <w:bookmarkEnd w:id="398"/>
          <w:p>
            <w:pPr>
              <w:pStyle w:val="0"/>
              <w:jc w:val="center"/>
            </w:pPr>
            <w:r>
              <w:rPr>
                <w:sz w:val="20"/>
              </w:rPr>
              <w:t xml:space="preserve">59.</w:t>
            </w:r>
          </w:p>
        </w:tc>
        <w:tc>
          <w:tcPr>
            <w:tcW w:w="4138" w:type="dxa"/>
          </w:tcPr>
          <w:p>
            <w:pPr>
              <w:pStyle w:val="0"/>
            </w:pPr>
            <w:r>
              <w:rPr>
                <w:sz w:val="20"/>
              </w:rPr>
              <w:t xml:space="preserve">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1927" w:type="dxa"/>
          </w:tcPr>
          <w:p>
            <w:pPr>
              <w:pStyle w:val="0"/>
            </w:pPr>
            <w:r>
              <w:rPr>
                <w:sz w:val="20"/>
              </w:rPr>
              <w:t xml:space="preserve">5 лет (2)</w:t>
            </w:r>
          </w:p>
        </w:tc>
        <w:tc>
          <w:tcPr>
            <w:tcW w:w="2154" w:type="dxa"/>
          </w:tcPr>
          <w:p>
            <w:pPr>
              <w:pStyle w:val="0"/>
            </w:pPr>
            <w:r>
              <w:rPr>
                <w:sz w:val="20"/>
              </w:rPr>
              <w:t xml:space="preserve">(1) Состав документов определяется федеральными законами, иными нормативными правовыми актами Российской Федерации</w:t>
            </w:r>
          </w:p>
          <w:p>
            <w:pPr>
              <w:pStyle w:val="0"/>
            </w:pPr>
            <w:r>
              <w:rPr>
                <w:sz w:val="20"/>
              </w:rPr>
              <w:t xml:space="preserve">(2)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tc>
          <w:tcPr>
            <w:tcW w:w="850" w:type="dxa"/>
          </w:tcPr>
          <w:bookmarkStart w:id="403" w:name="P403"/>
          <w:bookmarkEnd w:id="403"/>
          <w:p>
            <w:pPr>
              <w:pStyle w:val="0"/>
              <w:jc w:val="center"/>
            </w:pPr>
            <w:r>
              <w:rPr>
                <w:sz w:val="20"/>
              </w:rPr>
              <w:t xml:space="preserve">60.</w:t>
            </w:r>
          </w:p>
        </w:tc>
        <w:tc>
          <w:tcPr>
            <w:tcW w:w="4138" w:type="dxa"/>
          </w:tcPr>
          <w:p>
            <w:pPr>
              <w:pStyle w:val="0"/>
            </w:pPr>
            <w:r>
              <w:rPr>
                <w:sz w:val="20"/>
              </w:rPr>
              <w:t xml:space="preserve">Реестры свидетельств об аккредитации</w:t>
            </w:r>
          </w:p>
        </w:tc>
        <w:tc>
          <w:tcPr>
            <w:tcW w:w="1927" w:type="dxa"/>
          </w:tcPr>
          <w:p>
            <w:pPr>
              <w:pStyle w:val="0"/>
            </w:pPr>
            <w:r>
              <w:rPr>
                <w:sz w:val="20"/>
              </w:rPr>
              <w:t xml:space="preserve">Постоянно (1)</w:t>
            </w:r>
          </w:p>
        </w:tc>
        <w:tc>
          <w:tcPr>
            <w:tcW w:w="2154" w:type="dxa"/>
          </w:tcPr>
          <w:p>
            <w:pPr>
              <w:pStyle w:val="0"/>
            </w:pPr>
            <w:r>
              <w:rPr>
                <w:sz w:val="20"/>
              </w:rPr>
              <w:t xml:space="preserve">(1)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tc>
          <w:tcPr>
            <w:tcW w:w="850" w:type="dxa"/>
          </w:tcPr>
          <w:bookmarkStart w:id="407" w:name="P407"/>
          <w:bookmarkEnd w:id="407"/>
          <w:p>
            <w:pPr>
              <w:pStyle w:val="0"/>
              <w:jc w:val="center"/>
            </w:pPr>
            <w:r>
              <w:rPr>
                <w:sz w:val="20"/>
              </w:rPr>
              <w:t xml:space="preserve">61.</w:t>
            </w:r>
          </w:p>
        </w:tc>
        <w:tc>
          <w:tcPr>
            <w:tcW w:w="4138" w:type="dxa"/>
          </w:tcPr>
          <w:p>
            <w:pPr>
              <w:pStyle w:val="0"/>
            </w:pPr>
            <w:r>
              <w:rPr>
                <w:sz w:val="20"/>
              </w:rPr>
              <w:t xml:space="preserve">Свидетельства о государственной аккредитации</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411" w:name="P411"/>
          <w:bookmarkEnd w:id="411"/>
          <w:p>
            <w:pPr>
              <w:pStyle w:val="0"/>
              <w:jc w:val="center"/>
            </w:pPr>
            <w:r>
              <w:rPr>
                <w:sz w:val="20"/>
              </w:rPr>
              <w:t xml:space="preserve">62.</w:t>
            </w:r>
          </w:p>
        </w:tc>
        <w:tc>
          <w:tcPr>
            <w:tcW w:w="4138" w:type="dxa"/>
          </w:tcPr>
          <w:p>
            <w:pPr>
              <w:pStyle w:val="0"/>
            </w:pPr>
            <w:r>
              <w:rPr>
                <w:sz w:val="20"/>
              </w:rPr>
              <w:t xml:space="preserve">Журналы, книги регистрации, базы данных выдачи свидетельств об аккредитации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415" w:name="P415"/>
          <w:bookmarkEnd w:id="415"/>
          <w:p>
            <w:pPr>
              <w:pStyle w:val="0"/>
              <w:jc w:val="center"/>
            </w:pPr>
            <w:r>
              <w:rPr>
                <w:sz w:val="20"/>
              </w:rPr>
              <w:t xml:space="preserve">63.</w:t>
            </w:r>
          </w:p>
        </w:tc>
        <w:tc>
          <w:tcPr>
            <w:tcW w:w="4138" w:type="dxa"/>
          </w:tcPr>
          <w:p>
            <w:pPr>
              <w:pStyle w:val="0"/>
            </w:pPr>
            <w:r>
              <w:rPr>
                <w:sz w:val="20"/>
              </w:rPr>
              <w:t xml:space="preserve">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w:t>
            </w:r>
          </w:p>
        </w:tc>
        <w:tc>
          <w:tcPr>
            <w:tcW w:w="1927" w:type="dxa"/>
          </w:tcPr>
          <w:p>
            <w:pPr>
              <w:pStyle w:val="0"/>
            </w:pPr>
            <w:r>
              <w:rPr>
                <w:sz w:val="20"/>
              </w:rPr>
              <w:t xml:space="preserve">3 года (1)</w:t>
            </w:r>
          </w:p>
        </w:tc>
        <w:tc>
          <w:tcPr>
            <w:tcW w:w="2154" w:type="dxa"/>
          </w:tcPr>
          <w:p>
            <w:pPr>
              <w:pStyle w:val="0"/>
            </w:pPr>
            <w:r>
              <w:rPr>
                <w:sz w:val="20"/>
              </w:rPr>
              <w:t xml:space="preserve">(1) После истечения срока действия сертификата; протоколы, решения - Постоянно</w:t>
            </w:r>
          </w:p>
        </w:tc>
      </w:tr>
      <w:tr>
        <w:tc>
          <w:tcPr>
            <w:tcW w:w="850" w:type="dxa"/>
          </w:tcPr>
          <w:bookmarkStart w:id="419" w:name="P419"/>
          <w:bookmarkEnd w:id="419"/>
          <w:p>
            <w:pPr>
              <w:pStyle w:val="0"/>
              <w:jc w:val="center"/>
            </w:pPr>
            <w:r>
              <w:rPr>
                <w:sz w:val="20"/>
              </w:rPr>
              <w:t xml:space="preserve">64.</w:t>
            </w:r>
          </w:p>
        </w:tc>
        <w:tc>
          <w:tcPr>
            <w:tcW w:w="4138" w:type="dxa"/>
          </w:tcPr>
          <w:p>
            <w:pPr>
              <w:pStyle w:val="0"/>
            </w:pPr>
            <w:r>
              <w:rPr>
                <w:sz w:val="20"/>
              </w:rPr>
              <w:t xml:space="preserve">Сертификат соответствия, декларация о соответствии</w:t>
            </w:r>
          </w:p>
        </w:tc>
        <w:tc>
          <w:tcPr>
            <w:tcW w:w="1927" w:type="dxa"/>
          </w:tcPr>
          <w:p>
            <w:pPr>
              <w:pStyle w:val="0"/>
            </w:pPr>
            <w:r>
              <w:rPr>
                <w:sz w:val="20"/>
              </w:rPr>
              <w:t xml:space="preserve">3 года (1)</w:t>
            </w:r>
          </w:p>
        </w:tc>
        <w:tc>
          <w:tcPr>
            <w:tcW w:w="2154" w:type="dxa"/>
          </w:tcPr>
          <w:p>
            <w:pPr>
              <w:pStyle w:val="0"/>
            </w:pPr>
            <w:r>
              <w:rPr>
                <w:sz w:val="20"/>
              </w:rPr>
              <w:t xml:space="preserve">(1) После истечения срока действия сертификата, декларации</w:t>
            </w:r>
          </w:p>
        </w:tc>
      </w:tr>
      <w:tr>
        <w:tc>
          <w:tcPr>
            <w:tcW w:w="850" w:type="dxa"/>
          </w:tcPr>
          <w:bookmarkStart w:id="423" w:name="P423"/>
          <w:bookmarkEnd w:id="423"/>
          <w:p>
            <w:pPr>
              <w:pStyle w:val="0"/>
              <w:jc w:val="center"/>
            </w:pPr>
            <w:r>
              <w:rPr>
                <w:sz w:val="20"/>
              </w:rPr>
              <w:t xml:space="preserve">65.</w:t>
            </w:r>
          </w:p>
        </w:tc>
        <w:tc>
          <w:tcPr>
            <w:tcW w:w="4138" w:type="dxa"/>
          </w:tcPr>
          <w:p>
            <w:pPr>
              <w:pStyle w:val="0"/>
            </w:pPr>
            <w:r>
              <w:rPr>
                <w:sz w:val="20"/>
              </w:rPr>
              <w:t xml:space="preserve">Договоры, заявки, доказательные материалы, декларации на оказание услуг по добровольному подтверждению соответствия</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декларации</w:t>
            </w:r>
          </w:p>
        </w:tc>
      </w:tr>
      <w:tr>
        <w:tc>
          <w:tcPr>
            <w:tcW w:w="850" w:type="dxa"/>
          </w:tcPr>
          <w:bookmarkStart w:id="427" w:name="P427"/>
          <w:bookmarkEnd w:id="427"/>
          <w:p>
            <w:pPr>
              <w:pStyle w:val="0"/>
              <w:jc w:val="center"/>
            </w:pPr>
            <w:r>
              <w:rPr>
                <w:sz w:val="20"/>
              </w:rPr>
              <w:t xml:space="preserve">66.</w:t>
            </w:r>
          </w:p>
        </w:tc>
        <w:tc>
          <w:tcPr>
            <w:tcW w:w="4138" w:type="dxa"/>
          </w:tcPr>
          <w:p>
            <w:pPr>
              <w:pStyle w:val="0"/>
            </w:pPr>
            <w:r>
              <w:rPr>
                <w:sz w:val="20"/>
              </w:rPr>
              <w:t xml:space="preserve">Реестры сертификатов соответствия</w:t>
            </w:r>
          </w:p>
        </w:tc>
        <w:tc>
          <w:tcPr>
            <w:tcW w:w="1927" w:type="dxa"/>
          </w:tcPr>
          <w:p>
            <w:pPr>
              <w:pStyle w:val="0"/>
            </w:pPr>
            <w:r>
              <w:rPr>
                <w:sz w:val="20"/>
              </w:rPr>
              <w:t xml:space="preserve">Постоянно (1)</w:t>
            </w:r>
          </w:p>
        </w:tc>
        <w:tc>
          <w:tcPr>
            <w:tcW w:w="2154" w:type="dxa"/>
          </w:tcPr>
          <w:p>
            <w:pPr>
              <w:pStyle w:val="0"/>
            </w:pPr>
            <w:r>
              <w:rPr>
                <w:sz w:val="20"/>
              </w:rPr>
              <w:t xml:space="preserve">(1) Состав сведений и документов, содержащихся в реестрах, определяется 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tc>
          <w:tcPr>
            <w:tcW w:w="850" w:type="dxa"/>
          </w:tcPr>
          <w:bookmarkStart w:id="431" w:name="P431"/>
          <w:bookmarkEnd w:id="431"/>
          <w:p>
            <w:pPr>
              <w:pStyle w:val="0"/>
              <w:jc w:val="center"/>
            </w:pPr>
            <w:r>
              <w:rPr>
                <w:sz w:val="20"/>
              </w:rPr>
              <w:t xml:space="preserve">67.</w:t>
            </w:r>
          </w:p>
        </w:tc>
        <w:tc>
          <w:tcPr>
            <w:tcW w:w="4138" w:type="dxa"/>
          </w:tcPr>
          <w:p>
            <w:pPr>
              <w:pStyle w:val="0"/>
            </w:pPr>
            <w:r>
              <w:rPr>
                <w:sz w:val="20"/>
              </w:rPr>
              <w:t xml:space="preserve">Документы (предложения, обоснования, расчеты) о совершенствовании деятельности аппарата управления</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435" w:name="P435"/>
          <w:bookmarkEnd w:id="435"/>
          <w:p>
            <w:pPr>
              <w:pStyle w:val="0"/>
              <w:jc w:val="center"/>
            </w:pPr>
            <w:r>
              <w:rPr>
                <w:sz w:val="20"/>
              </w:rPr>
              <w:t xml:space="preserve">68.</w:t>
            </w:r>
          </w:p>
        </w:tc>
        <w:tc>
          <w:tcPr>
            <w:tcW w:w="4138" w:type="dxa"/>
          </w:tcPr>
          <w:p>
            <w:pPr>
              <w:pStyle w:val="0"/>
            </w:pPr>
            <w:r>
              <w:rPr>
                <w:sz w:val="20"/>
              </w:rPr>
              <w:t xml:space="preserve">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439" w:name="P439"/>
          <w:bookmarkEnd w:id="439"/>
          <w:p>
            <w:pPr>
              <w:pStyle w:val="0"/>
              <w:jc w:val="center"/>
            </w:pPr>
            <w:r>
              <w:rPr>
                <w:sz w:val="20"/>
              </w:rPr>
              <w:t xml:space="preserve">69.</w:t>
            </w:r>
          </w:p>
        </w:tc>
        <w:tc>
          <w:tcPr>
            <w:tcW w:w="4138" w:type="dxa"/>
          </w:tcPr>
          <w:p>
            <w:pPr>
              <w:pStyle w:val="0"/>
            </w:pPr>
            <w:r>
              <w:rPr>
                <w:sz w:val="20"/>
              </w:rPr>
              <w:t xml:space="preserve">Документы (буклеты, плакаты, фото-, фоно-, видеодокументы, информации, заявки, переписка) по рекламной деятельности организации</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443" w:name="P443"/>
          <w:bookmarkEnd w:id="443"/>
          <w:p>
            <w:pPr>
              <w:pStyle w:val="0"/>
              <w:jc w:val="center"/>
            </w:pPr>
            <w:r>
              <w:rPr>
                <w:sz w:val="20"/>
              </w:rPr>
              <w:t xml:space="preserve">70.</w:t>
            </w:r>
          </w:p>
        </w:tc>
        <w:tc>
          <w:tcPr>
            <w:tcW w:w="4138" w:type="dxa"/>
          </w:tcPr>
          <w:p>
            <w:pPr>
              <w:pStyle w:val="0"/>
            </w:pPr>
            <w:r>
              <w:rPr>
                <w:sz w:val="20"/>
              </w:rPr>
              <w:t xml:space="preserve">Переписка по основной (профильной) деятельности (1)</w:t>
            </w:r>
          </w:p>
        </w:tc>
        <w:tc>
          <w:tcPr>
            <w:tcW w:w="1927" w:type="dxa"/>
          </w:tcPr>
          <w:p>
            <w:pPr>
              <w:pStyle w:val="0"/>
            </w:pPr>
            <w:r>
              <w:rPr>
                <w:sz w:val="20"/>
              </w:rPr>
              <w:t xml:space="preserve">5 лет ЭПК</w:t>
            </w:r>
          </w:p>
        </w:tc>
        <w:tc>
          <w:tcPr>
            <w:tcW w:w="2154" w:type="dxa"/>
          </w:tcPr>
          <w:p>
            <w:pPr>
              <w:pStyle w:val="0"/>
            </w:pPr>
            <w:r>
              <w:rPr>
                <w:sz w:val="20"/>
              </w:rPr>
              <w:t xml:space="preserve">(1) Не указанная в отдельных статьях Перечня</w:t>
            </w:r>
          </w:p>
        </w:tc>
      </w:tr>
      <w:tr>
        <w:tc>
          <w:tcPr>
            <w:gridSpan w:val="4"/>
            <w:tcW w:w="9069" w:type="dxa"/>
          </w:tcPr>
          <w:p>
            <w:pPr>
              <w:pStyle w:val="0"/>
              <w:outlineLvl w:val="4"/>
              <w:jc w:val="center"/>
            </w:pPr>
            <w:r>
              <w:rPr>
                <w:sz w:val="20"/>
              </w:rPr>
              <w:t xml:space="preserve">1.3.3. Управление и распоряжение имуществом</w:t>
            </w:r>
          </w:p>
        </w:tc>
      </w:tr>
      <w:tr>
        <w:tc>
          <w:tcPr>
            <w:tcW w:w="850" w:type="dxa"/>
          </w:tcPr>
          <w:bookmarkStart w:id="448" w:name="P448"/>
          <w:bookmarkEnd w:id="448"/>
          <w:p>
            <w:pPr>
              <w:pStyle w:val="0"/>
              <w:jc w:val="center"/>
            </w:pPr>
            <w:r>
              <w:rPr>
                <w:sz w:val="20"/>
              </w:rPr>
              <w:t xml:space="preserve">71.</w:t>
            </w:r>
          </w:p>
        </w:tc>
        <w:tc>
          <w:tcPr>
            <w:tcW w:w="4138" w:type="dxa"/>
          </w:tcPr>
          <w:p>
            <w:pPr>
              <w:pStyle w:val="0"/>
            </w:pPr>
            <w:r>
              <w:rPr>
                <w:sz w:val="20"/>
              </w:rPr>
              <w:t xml:space="preserve">Прогнозные планы (программы) приватизации государственного и муниципального имущества</w:t>
            </w:r>
          </w:p>
        </w:tc>
        <w:tc>
          <w:tcPr>
            <w:tcW w:w="1927" w:type="dxa"/>
          </w:tcPr>
          <w:p>
            <w:pPr>
              <w:pStyle w:val="0"/>
            </w:pPr>
            <w:r>
              <w:rPr>
                <w:sz w:val="20"/>
              </w:rPr>
              <w:t xml:space="preserve">Постоянно (1)</w:t>
            </w:r>
          </w:p>
        </w:tc>
        <w:tc>
          <w:tcPr>
            <w:tcW w:w="2154" w:type="dxa"/>
          </w:tcPr>
          <w:p>
            <w:pPr>
              <w:pStyle w:val="0"/>
            </w:pPr>
            <w:r>
              <w:rPr>
                <w:sz w:val="20"/>
              </w:rPr>
              <w:t xml:space="preserve">(1) Присланные для сведения - До минования надобности</w:t>
            </w:r>
          </w:p>
        </w:tc>
      </w:tr>
      <w:tr>
        <w:tc>
          <w:tcPr>
            <w:tcW w:w="850" w:type="dxa"/>
          </w:tcPr>
          <w:bookmarkStart w:id="452" w:name="P452"/>
          <w:bookmarkEnd w:id="452"/>
          <w:p>
            <w:pPr>
              <w:pStyle w:val="0"/>
              <w:jc w:val="center"/>
            </w:pPr>
            <w:r>
              <w:rPr>
                <w:sz w:val="20"/>
              </w:rPr>
              <w:t xml:space="preserve">72.</w:t>
            </w:r>
          </w:p>
        </w:tc>
        <w:tc>
          <w:tcPr>
            <w:tcW w:w="4138" w:type="dxa"/>
          </w:tcPr>
          <w:p>
            <w:pPr>
              <w:pStyle w:val="0"/>
            </w:pPr>
            <w:r>
              <w:rPr>
                <w:sz w:val="20"/>
              </w:rPr>
              <w:t xml:space="preserve">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1927" w:type="dxa"/>
          </w:tcPr>
          <w:p>
            <w:pPr>
              <w:pStyle w:val="0"/>
            </w:pPr>
            <w:r>
              <w:rPr>
                <w:sz w:val="20"/>
              </w:rPr>
              <w:t xml:space="preserve">10 лет ЭПК</w:t>
            </w:r>
          </w:p>
        </w:tc>
        <w:tc>
          <w:tcPr>
            <w:tcW w:w="2154" w:type="dxa"/>
          </w:tcPr>
          <w:p>
            <w:pPr>
              <w:pStyle w:val="0"/>
            </w:pPr>
            <w:r>
              <w:rPr>
                <w:sz w:val="20"/>
              </w:rPr>
            </w:r>
          </w:p>
        </w:tc>
      </w:tr>
      <w:tr>
        <w:tc>
          <w:tcPr>
            <w:tcW w:w="850" w:type="dxa"/>
          </w:tcPr>
          <w:bookmarkStart w:id="456" w:name="P456"/>
          <w:bookmarkEnd w:id="456"/>
          <w:p>
            <w:pPr>
              <w:pStyle w:val="0"/>
              <w:jc w:val="center"/>
            </w:pPr>
            <w:r>
              <w:rPr>
                <w:sz w:val="20"/>
              </w:rPr>
              <w:t xml:space="preserve">73.</w:t>
            </w:r>
          </w:p>
        </w:tc>
        <w:tc>
          <w:tcPr>
            <w:tcW w:w="4138" w:type="dxa"/>
          </w:tcPr>
          <w:p>
            <w:pPr>
              <w:pStyle w:val="0"/>
            </w:pPr>
            <w:r>
              <w:rPr>
                <w:sz w:val="20"/>
              </w:rPr>
              <w:t xml:space="preserve">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460" w:name="P460"/>
          <w:bookmarkEnd w:id="460"/>
          <w:p>
            <w:pPr>
              <w:pStyle w:val="0"/>
              <w:jc w:val="center"/>
            </w:pPr>
            <w:r>
              <w:rPr>
                <w:sz w:val="20"/>
              </w:rPr>
              <w:t xml:space="preserve">74.</w:t>
            </w:r>
          </w:p>
        </w:tc>
        <w:tc>
          <w:tcPr>
            <w:tcW w:w="4138" w:type="dxa"/>
          </w:tcPr>
          <w:p>
            <w:pPr>
              <w:pStyle w:val="0"/>
            </w:pPr>
            <w:r>
              <w:rPr>
                <w:sz w:val="20"/>
              </w:rPr>
              <w:t xml:space="preserve">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464" w:name="P464"/>
          <w:bookmarkEnd w:id="464"/>
          <w:p>
            <w:pPr>
              <w:pStyle w:val="0"/>
              <w:jc w:val="center"/>
            </w:pPr>
            <w:r>
              <w:rPr>
                <w:sz w:val="20"/>
              </w:rPr>
              <w:t xml:space="preserve">75.</w:t>
            </w:r>
          </w:p>
        </w:tc>
        <w:tc>
          <w:tcPr>
            <w:tcW w:w="4138" w:type="dxa"/>
          </w:tcPr>
          <w:p>
            <w:pPr>
              <w:pStyle w:val="0"/>
            </w:pPr>
            <w:r>
              <w:rPr>
                <w:sz w:val="20"/>
              </w:rPr>
              <w:t xml:space="preserve">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468" w:name="P468"/>
          <w:bookmarkEnd w:id="468"/>
          <w:p>
            <w:pPr>
              <w:pStyle w:val="0"/>
              <w:jc w:val="center"/>
            </w:pPr>
            <w:r>
              <w:rPr>
                <w:sz w:val="20"/>
              </w:rPr>
              <w:t xml:space="preserve">76.</w:t>
            </w:r>
          </w:p>
        </w:tc>
        <w:tc>
          <w:tcPr>
            <w:tcW w:w="4138" w:type="dxa"/>
          </w:tcPr>
          <w:p>
            <w:pPr>
              <w:pStyle w:val="0"/>
            </w:pPr>
            <w:r>
              <w:rPr>
                <w:sz w:val="20"/>
              </w:rPr>
              <w:t xml:space="preserve">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1927" w:type="dxa"/>
          </w:tcPr>
          <w:p>
            <w:pPr>
              <w:pStyle w:val="0"/>
            </w:pPr>
            <w:r>
              <w:rPr>
                <w:sz w:val="20"/>
              </w:rPr>
              <w:t xml:space="preserve">Постоянно (1)</w:t>
            </w:r>
          </w:p>
        </w:tc>
        <w:tc>
          <w:tcPr>
            <w:tcW w:w="2154" w:type="dxa"/>
          </w:tcPr>
          <w:p>
            <w:pPr>
              <w:pStyle w:val="0"/>
            </w:pPr>
            <w:r>
              <w:rPr>
                <w:sz w:val="20"/>
              </w:rPr>
              <w:t xml:space="preserve">(1) Движимого имущества - 5 лет</w:t>
            </w:r>
          </w:p>
        </w:tc>
      </w:tr>
      <w:tr>
        <w:tc>
          <w:tcPr>
            <w:tcW w:w="850" w:type="dxa"/>
          </w:tcPr>
          <w:bookmarkStart w:id="472" w:name="P472"/>
          <w:bookmarkEnd w:id="472"/>
          <w:p>
            <w:pPr>
              <w:pStyle w:val="0"/>
              <w:jc w:val="center"/>
            </w:pPr>
            <w:r>
              <w:rPr>
                <w:sz w:val="20"/>
              </w:rPr>
              <w:t xml:space="preserve">77.</w:t>
            </w:r>
          </w:p>
        </w:tc>
        <w:tc>
          <w:tcPr>
            <w:tcW w:w="4138" w:type="dxa"/>
          </w:tcPr>
          <w:p>
            <w:pPr>
              <w:pStyle w:val="0"/>
            </w:pPr>
            <w:r>
              <w:rPr>
                <w:sz w:val="20"/>
              </w:rPr>
              <w:t xml:space="preserve">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1927" w:type="dxa"/>
          </w:tcPr>
          <w:p>
            <w:pPr>
              <w:pStyle w:val="0"/>
            </w:pPr>
            <w:r>
              <w:rPr>
                <w:sz w:val="20"/>
              </w:rPr>
              <w:t xml:space="preserve">До ликвидации организации (1)</w:t>
            </w:r>
          </w:p>
        </w:tc>
        <w:tc>
          <w:tcPr>
            <w:tcW w:w="2154" w:type="dxa"/>
          </w:tcPr>
          <w:p>
            <w:pPr>
              <w:pStyle w:val="0"/>
            </w:pPr>
            <w:r>
              <w:rPr>
                <w:sz w:val="20"/>
              </w:rPr>
              <w:t xml:space="preserve">(1)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tc>
          <w:tcPr>
            <w:tcW w:w="850" w:type="dxa"/>
          </w:tcPr>
          <w:bookmarkStart w:id="476" w:name="P476"/>
          <w:bookmarkEnd w:id="476"/>
          <w:p>
            <w:pPr>
              <w:pStyle w:val="0"/>
              <w:jc w:val="center"/>
            </w:pPr>
            <w:r>
              <w:rPr>
                <w:sz w:val="20"/>
              </w:rPr>
              <w:t xml:space="preserve">78.</w:t>
            </w:r>
          </w:p>
        </w:tc>
        <w:tc>
          <w:tcPr>
            <w:tcW w:w="4138" w:type="dxa"/>
          </w:tcPr>
          <w:p>
            <w:pPr>
              <w:pStyle w:val="0"/>
            </w:pPr>
            <w:r>
              <w:rPr>
                <w:sz w:val="20"/>
              </w:rPr>
              <w:t xml:space="preserve">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480" w:name="P480"/>
          <w:bookmarkEnd w:id="480"/>
          <w:p>
            <w:pPr>
              <w:pStyle w:val="0"/>
              <w:jc w:val="center"/>
            </w:pPr>
            <w:r>
              <w:rPr>
                <w:sz w:val="20"/>
              </w:rPr>
              <w:t xml:space="preserve">79.</w:t>
            </w:r>
          </w:p>
        </w:tc>
        <w:tc>
          <w:tcPr>
            <w:tcW w:w="4138" w:type="dxa"/>
          </w:tcPr>
          <w:p>
            <w:pPr>
              <w:pStyle w:val="0"/>
            </w:pPr>
            <w:r>
              <w:rPr>
                <w:sz w:val="20"/>
              </w:rPr>
              <w:t xml:space="preserve">Документы (предписания, акты, исковые заявления, переписка) о порядке истребования имущества из чужого незаконного владения</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484" w:name="P484"/>
          <w:bookmarkEnd w:id="484"/>
          <w:p>
            <w:pPr>
              <w:pStyle w:val="0"/>
              <w:jc w:val="center"/>
            </w:pPr>
            <w:r>
              <w:rPr>
                <w:sz w:val="20"/>
              </w:rPr>
              <w:t xml:space="preserve">80.</w:t>
            </w:r>
          </w:p>
        </w:tc>
        <w:tc>
          <w:tcPr>
            <w:tcW w:w="4138" w:type="dxa"/>
          </w:tcPr>
          <w:p>
            <w:pPr>
              <w:pStyle w:val="0"/>
            </w:pPr>
            <w:r>
              <w:rPr>
                <w:sz w:val="20"/>
              </w:rPr>
              <w:t xml:space="preserve">Документы (справки, акты, сведения, решения) о возврате конфискованного имущества реабилитированных граждан</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488" w:name="P488"/>
          <w:bookmarkEnd w:id="488"/>
          <w:p>
            <w:pPr>
              <w:pStyle w:val="0"/>
              <w:jc w:val="center"/>
            </w:pPr>
            <w:r>
              <w:rPr>
                <w:sz w:val="20"/>
              </w:rPr>
              <w:t xml:space="preserve">81.</w:t>
            </w:r>
          </w:p>
        </w:tc>
        <w:tc>
          <w:tcPr>
            <w:tcW w:w="4138" w:type="dxa"/>
          </w:tcPr>
          <w:p>
            <w:pPr>
              <w:pStyle w:val="0"/>
            </w:pPr>
            <w:r>
              <w:rPr>
                <w:sz w:val="20"/>
              </w:rPr>
              <w:t xml:space="preserve">Соглашения об определении долей в праве собственности и документы (списки имущества, акты) к ним</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492" w:name="P492"/>
          <w:bookmarkEnd w:id="492"/>
          <w:p>
            <w:pPr>
              <w:pStyle w:val="0"/>
              <w:jc w:val="center"/>
            </w:pPr>
            <w:r>
              <w:rPr>
                <w:sz w:val="20"/>
              </w:rPr>
              <w:t xml:space="preserve">82.</w:t>
            </w:r>
          </w:p>
        </w:tc>
        <w:tc>
          <w:tcPr>
            <w:tcW w:w="4138" w:type="dxa"/>
          </w:tcPr>
          <w:p>
            <w:pPr>
              <w:pStyle w:val="0"/>
            </w:pPr>
            <w:r>
              <w:rPr>
                <w:sz w:val="20"/>
              </w:rPr>
              <w:t xml:space="preserve">Переписка о разделе долевой совместной собственности юридических лиц</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496" w:name="P496"/>
          <w:bookmarkEnd w:id="496"/>
          <w:p>
            <w:pPr>
              <w:pStyle w:val="0"/>
              <w:jc w:val="center"/>
            </w:pPr>
            <w:r>
              <w:rPr>
                <w:sz w:val="20"/>
              </w:rPr>
              <w:t xml:space="preserve">83.</w:t>
            </w:r>
          </w:p>
        </w:tc>
        <w:tc>
          <w:tcPr>
            <w:tcW w:w="4138" w:type="dxa"/>
          </w:tcPr>
          <w:p>
            <w:pPr>
              <w:pStyle w:val="0"/>
            </w:pPr>
            <w:r>
              <w:rPr>
                <w:sz w:val="20"/>
              </w:rPr>
              <w:t xml:space="preserve">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500" w:name="P500"/>
          <w:bookmarkEnd w:id="500"/>
          <w:p>
            <w:pPr>
              <w:pStyle w:val="0"/>
              <w:jc w:val="center"/>
            </w:pPr>
            <w:r>
              <w:rPr>
                <w:sz w:val="20"/>
              </w:rPr>
              <w:t xml:space="preserve">84.</w:t>
            </w:r>
          </w:p>
        </w:tc>
        <w:tc>
          <w:tcPr>
            <w:tcW w:w="4138" w:type="dxa"/>
          </w:tcPr>
          <w:p>
            <w:pPr>
              <w:pStyle w:val="0"/>
            </w:pPr>
            <w:r>
              <w:rPr>
                <w:sz w:val="20"/>
              </w:rPr>
              <w:t xml:space="preserve">Переписка по вопросам установления прав на движимое и недвижимое имущество</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504" w:name="P504"/>
          <w:bookmarkEnd w:id="504"/>
          <w:p>
            <w:pPr>
              <w:pStyle w:val="0"/>
              <w:jc w:val="center"/>
            </w:pPr>
            <w:r>
              <w:rPr>
                <w:sz w:val="20"/>
              </w:rPr>
              <w:t xml:space="preserve">85.</w:t>
            </w:r>
          </w:p>
        </w:tc>
        <w:tc>
          <w:tcPr>
            <w:tcW w:w="4138" w:type="dxa"/>
          </w:tcPr>
          <w:p>
            <w:pPr>
              <w:pStyle w:val="0"/>
            </w:pPr>
            <w:r>
              <w:rPr>
                <w:sz w:val="20"/>
              </w:rPr>
              <w:t xml:space="preserve">Документы (заявления, договоры, свидетельства, постановления, распоряжения, планы, паспорта, выписки) по оформлению земельных участков в собственность</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508" w:name="P508"/>
          <w:bookmarkEnd w:id="508"/>
          <w:p>
            <w:pPr>
              <w:pStyle w:val="0"/>
              <w:jc w:val="center"/>
            </w:pPr>
            <w:r>
              <w:rPr>
                <w:sz w:val="20"/>
              </w:rPr>
              <w:t xml:space="preserve">86.</w:t>
            </w:r>
          </w:p>
        </w:tc>
        <w:tc>
          <w:tcPr>
            <w:tcW w:w="4138" w:type="dxa"/>
          </w:tcPr>
          <w:p>
            <w:pPr>
              <w:pStyle w:val="0"/>
            </w:pPr>
            <w:r>
              <w:rPr>
                <w:sz w:val="20"/>
              </w:rPr>
              <w:t xml:space="preserve">Переписка по земельным вопросам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512" w:name="P512"/>
          <w:bookmarkEnd w:id="512"/>
          <w:p>
            <w:pPr>
              <w:pStyle w:val="0"/>
              <w:jc w:val="center"/>
            </w:pPr>
            <w:r>
              <w:rPr>
                <w:sz w:val="20"/>
              </w:rPr>
              <w:t xml:space="preserve">87.</w:t>
            </w:r>
          </w:p>
        </w:tc>
        <w:tc>
          <w:tcPr>
            <w:tcW w:w="4138" w:type="dxa"/>
          </w:tcPr>
          <w:p>
            <w:pPr>
              <w:pStyle w:val="0"/>
            </w:pPr>
            <w:r>
              <w:rPr>
                <w:sz w:val="20"/>
              </w:rPr>
              <w:t xml:space="preserve">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1927" w:type="dxa"/>
          </w:tcPr>
          <w:p>
            <w:pPr>
              <w:pStyle w:val="0"/>
            </w:pPr>
            <w:r>
              <w:rPr>
                <w:sz w:val="20"/>
              </w:rPr>
              <w:t xml:space="preserve">До ликвидации организации</w:t>
            </w:r>
          </w:p>
        </w:tc>
        <w:tc>
          <w:tcPr>
            <w:tcW w:w="2154" w:type="dxa"/>
          </w:tcPr>
          <w:p>
            <w:pPr>
              <w:pStyle w:val="0"/>
            </w:pPr>
            <w:r>
              <w:rPr>
                <w:sz w:val="20"/>
              </w:rPr>
              <w:t xml:space="preserve">(1) В органах и организациях, выдающих разрешения на строительство - 15 лет после ввода объекта в эксплуатацию</w:t>
            </w:r>
          </w:p>
        </w:tc>
      </w:tr>
      <w:tr>
        <w:tc>
          <w:tcPr>
            <w:tcW w:w="850" w:type="dxa"/>
          </w:tcPr>
          <w:bookmarkStart w:id="516" w:name="P516"/>
          <w:bookmarkEnd w:id="516"/>
          <w:p>
            <w:pPr>
              <w:pStyle w:val="0"/>
              <w:jc w:val="center"/>
            </w:pPr>
            <w:r>
              <w:rPr>
                <w:sz w:val="20"/>
              </w:rPr>
              <w:t xml:space="preserve">88.</w:t>
            </w:r>
          </w:p>
        </w:tc>
        <w:tc>
          <w:tcPr>
            <w:tcW w:w="4138" w:type="dxa"/>
          </w:tcPr>
          <w:p>
            <w:pPr>
              <w:pStyle w:val="0"/>
            </w:pPr>
            <w:r>
              <w:rPr>
                <w:sz w:val="20"/>
              </w:rPr>
              <w:t xml:space="preserve">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520" w:name="P520"/>
          <w:bookmarkEnd w:id="520"/>
          <w:p>
            <w:pPr>
              <w:pStyle w:val="0"/>
              <w:jc w:val="center"/>
            </w:pPr>
            <w:r>
              <w:rPr>
                <w:sz w:val="20"/>
              </w:rPr>
              <w:t xml:space="preserve">89.</w:t>
            </w:r>
          </w:p>
        </w:tc>
        <w:tc>
          <w:tcPr>
            <w:tcW w:w="4138" w:type="dxa"/>
          </w:tcPr>
          <w:p>
            <w:pPr>
              <w:pStyle w:val="0"/>
            </w:pPr>
            <w:r>
              <w:rPr>
                <w:sz w:val="20"/>
              </w:rPr>
              <w:t xml:space="preserve">Документы (заявки, акты оценки, переписка) по продаже движимого имущества</w:t>
            </w:r>
          </w:p>
        </w:tc>
        <w:tc>
          <w:tcPr>
            <w:tcW w:w="1927" w:type="dxa"/>
          </w:tcPr>
          <w:p>
            <w:pPr>
              <w:pStyle w:val="0"/>
            </w:pPr>
            <w:r>
              <w:rPr>
                <w:sz w:val="20"/>
              </w:rPr>
              <w:t xml:space="preserve">10 лет (1)</w:t>
            </w:r>
          </w:p>
        </w:tc>
        <w:tc>
          <w:tcPr>
            <w:tcW w:w="2154" w:type="dxa"/>
          </w:tcPr>
          <w:p>
            <w:pPr>
              <w:pStyle w:val="0"/>
            </w:pPr>
            <w:r>
              <w:rPr>
                <w:sz w:val="20"/>
              </w:rPr>
              <w:t xml:space="preserve">(1) После продажи</w:t>
            </w:r>
          </w:p>
        </w:tc>
      </w:tr>
      <w:tr>
        <w:tc>
          <w:tcPr>
            <w:tcW w:w="850" w:type="dxa"/>
          </w:tcPr>
          <w:bookmarkStart w:id="524" w:name="P524"/>
          <w:bookmarkEnd w:id="524"/>
          <w:p>
            <w:pPr>
              <w:pStyle w:val="0"/>
              <w:jc w:val="center"/>
            </w:pPr>
            <w:r>
              <w:rPr>
                <w:sz w:val="20"/>
              </w:rPr>
              <w:t xml:space="preserve">90.</w:t>
            </w:r>
          </w:p>
        </w:tc>
        <w:tc>
          <w:tcPr>
            <w:tcW w:w="4138" w:type="dxa"/>
          </w:tcPr>
          <w:p>
            <w:pPr>
              <w:pStyle w:val="0"/>
            </w:pPr>
            <w:r>
              <w:rPr>
                <w:sz w:val="20"/>
              </w:rPr>
              <w:t xml:space="preserve">Договоры дарения (пожертвования) недвижимого и движимого имущества</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528" w:name="P528"/>
          <w:bookmarkEnd w:id="528"/>
          <w:p>
            <w:pPr>
              <w:pStyle w:val="0"/>
              <w:jc w:val="center"/>
            </w:pPr>
            <w:r>
              <w:rPr>
                <w:sz w:val="20"/>
              </w:rPr>
              <w:t xml:space="preserve">91.</w:t>
            </w:r>
          </w:p>
        </w:tc>
        <w:tc>
          <w:tcPr>
            <w:tcW w:w="4138" w:type="dxa"/>
          </w:tcPr>
          <w:p>
            <w:pPr>
              <w:pStyle w:val="0"/>
            </w:pPr>
            <w:r>
              <w:rPr>
                <w:sz w:val="20"/>
              </w:rPr>
              <w:t xml:space="preserve">Договоры доверительного управления имуществом, в том числе ценными бумагами</w:t>
            </w:r>
          </w:p>
        </w:tc>
        <w:tc>
          <w:tcPr>
            <w:tcW w:w="1927" w:type="dxa"/>
          </w:tcPr>
          <w:p>
            <w:pPr>
              <w:pStyle w:val="0"/>
            </w:pPr>
            <w:r>
              <w:rPr>
                <w:sz w:val="20"/>
              </w:rPr>
              <w:t xml:space="preserve">10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532" w:name="P532"/>
          <w:bookmarkEnd w:id="532"/>
          <w:p>
            <w:pPr>
              <w:pStyle w:val="0"/>
              <w:jc w:val="center"/>
            </w:pPr>
            <w:r>
              <w:rPr>
                <w:sz w:val="20"/>
              </w:rPr>
              <w:t xml:space="preserve">92.</w:t>
            </w:r>
          </w:p>
        </w:tc>
        <w:tc>
          <w:tcPr>
            <w:tcW w:w="4138" w:type="dxa"/>
          </w:tcPr>
          <w:p>
            <w:pPr>
              <w:pStyle w:val="0"/>
            </w:pPr>
            <w:r>
              <w:rPr>
                <w:sz w:val="20"/>
              </w:rPr>
              <w:t xml:space="preserve">Акты о передаче имущества в доверительное управление</w:t>
            </w:r>
          </w:p>
        </w:tc>
        <w:tc>
          <w:tcPr>
            <w:tcW w:w="1927" w:type="dxa"/>
          </w:tcPr>
          <w:p>
            <w:pPr>
              <w:pStyle w:val="0"/>
            </w:pPr>
            <w:r>
              <w:rPr>
                <w:sz w:val="20"/>
              </w:rPr>
              <w:t xml:space="preserve">10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536" w:name="P536"/>
          <w:bookmarkEnd w:id="536"/>
          <w:p>
            <w:pPr>
              <w:pStyle w:val="0"/>
              <w:jc w:val="center"/>
            </w:pPr>
            <w:r>
              <w:rPr>
                <w:sz w:val="20"/>
              </w:rPr>
              <w:t xml:space="preserve">93.</w:t>
            </w:r>
          </w:p>
        </w:tc>
        <w:tc>
          <w:tcPr>
            <w:tcW w:w="4138" w:type="dxa"/>
          </w:tcPr>
          <w:p>
            <w:pPr>
              <w:pStyle w:val="0"/>
            </w:pPr>
            <w:r>
              <w:rPr>
                <w:sz w:val="20"/>
              </w:rPr>
              <w:t xml:space="preserve">Документы (акты, решения) о передаче собственником имущества в оперативное управление, хозяйственное ведение организации</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vMerge w:val="restart"/>
          </w:tcPr>
          <w:bookmarkStart w:id="540" w:name="P540"/>
          <w:bookmarkEnd w:id="540"/>
          <w:p>
            <w:pPr>
              <w:pStyle w:val="0"/>
              <w:jc w:val="center"/>
            </w:pPr>
            <w:r>
              <w:rPr>
                <w:sz w:val="20"/>
              </w:rPr>
              <w:t xml:space="preserve">94.</w:t>
            </w:r>
          </w:p>
        </w:tc>
        <w:tc>
          <w:tcPr>
            <w:tcW w:w="4138" w:type="dxa"/>
            <w:tcBorders>
              <w:bottom w:val="nil"/>
            </w:tcBorders>
          </w:tcPr>
          <w:p>
            <w:pPr>
              <w:pStyle w:val="0"/>
            </w:pPr>
            <w:r>
              <w:rPr>
                <w:sz w:val="20"/>
              </w:rPr>
              <w:t xml:space="preserve">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истечения срока действия договора; после прекращения обязательств по договору</w:t>
            </w:r>
          </w:p>
          <w:p>
            <w:pPr>
              <w:pStyle w:val="0"/>
            </w:pPr>
            <w:r>
              <w:rPr>
                <w:sz w:val="20"/>
              </w:rPr>
              <w:t xml:space="preserve">(2) По договорам (контрактам) аренды (субаренды), безвозмездного пользования государственным, муниципальным имуществом - 15 лет ЭПК</w:t>
            </w:r>
          </w:p>
          <w:p>
            <w:pPr>
              <w:pStyle w:val="0"/>
            </w:pPr>
            <w:r>
              <w:rPr>
                <w:sz w:val="20"/>
              </w:rPr>
              <w:t xml:space="preserve">(3) Объектов культурного наследия - Постоянно</w:t>
            </w:r>
          </w:p>
          <w:p>
            <w:pPr>
              <w:pStyle w:val="0"/>
            </w:pPr>
            <w:r>
              <w:rPr>
                <w:sz w:val="20"/>
              </w:rPr>
              <w:t xml:space="preserve">(4) Природоохранных зон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недвижимого имущества;</w:t>
            </w:r>
          </w:p>
        </w:tc>
        <w:tc>
          <w:tcPr>
            <w:tcW w:w="1927" w:type="dxa"/>
            <w:tcBorders>
              <w:top w:val="nil"/>
              <w:bottom w:val="nil"/>
            </w:tcBorders>
          </w:tcPr>
          <w:p>
            <w:pPr>
              <w:pStyle w:val="0"/>
            </w:pPr>
            <w:r>
              <w:rPr>
                <w:sz w:val="20"/>
              </w:rPr>
              <w:t xml:space="preserve">10 лет (1) (2) (3) (4)</w:t>
            </w:r>
          </w:p>
        </w:tc>
        <w:tc>
          <w:tcPr>
            <w:vMerge w:val="continue"/>
          </w:tcPr>
          <w:p/>
        </w:tc>
      </w:tr>
      <w:tr>
        <w:tc>
          <w:tcPr>
            <w:vMerge w:val="continue"/>
          </w:tcPr>
          <w:p/>
        </w:tc>
        <w:tc>
          <w:tcPr>
            <w:tcW w:w="4138" w:type="dxa"/>
            <w:tcBorders>
              <w:top w:val="nil"/>
            </w:tcBorders>
          </w:tcPr>
          <w:p>
            <w:pPr>
              <w:pStyle w:val="0"/>
            </w:pPr>
            <w:r>
              <w:rPr>
                <w:sz w:val="20"/>
              </w:rPr>
              <w:t xml:space="preserve">б) движимого имущества</w:t>
            </w:r>
          </w:p>
        </w:tc>
        <w:tc>
          <w:tcPr>
            <w:tcW w:w="1927" w:type="dxa"/>
            <w:tcBorders>
              <w:top w:val="nil"/>
            </w:tcBorders>
          </w:tcPr>
          <w:p>
            <w:pPr>
              <w:pStyle w:val="0"/>
            </w:pPr>
            <w:r>
              <w:rPr>
                <w:sz w:val="20"/>
              </w:rPr>
              <w:t xml:space="preserve">5 лет (1) (3)</w:t>
            </w:r>
          </w:p>
        </w:tc>
        <w:tc>
          <w:tcPr>
            <w:vMerge w:val="continue"/>
          </w:tcPr>
          <w:p/>
        </w:tc>
      </w:tr>
      <w:tr>
        <w:tc>
          <w:tcPr>
            <w:tcW w:w="850" w:type="dxa"/>
          </w:tcPr>
          <w:bookmarkStart w:id="551" w:name="P551"/>
          <w:bookmarkEnd w:id="551"/>
          <w:p>
            <w:pPr>
              <w:pStyle w:val="0"/>
              <w:jc w:val="center"/>
            </w:pPr>
            <w:r>
              <w:rPr>
                <w:sz w:val="20"/>
              </w:rPr>
              <w:t xml:space="preserve">95.</w:t>
            </w:r>
          </w:p>
        </w:tc>
        <w:tc>
          <w:tcPr>
            <w:tcW w:w="4138" w:type="dxa"/>
          </w:tcPr>
          <w:p>
            <w:pPr>
              <w:pStyle w:val="0"/>
            </w:pPr>
            <w:r>
              <w:rPr>
                <w:sz w:val="20"/>
              </w:rPr>
              <w:t xml:space="preserve">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1927" w:type="dxa"/>
          </w:tcPr>
          <w:p>
            <w:pPr>
              <w:pStyle w:val="0"/>
            </w:pPr>
            <w:r>
              <w:rPr>
                <w:sz w:val="20"/>
              </w:rPr>
              <w:t xml:space="preserve">10 лет</w:t>
            </w:r>
          </w:p>
        </w:tc>
        <w:tc>
          <w:tcPr>
            <w:tcW w:w="2154" w:type="dxa"/>
          </w:tcPr>
          <w:p>
            <w:pPr>
              <w:pStyle w:val="0"/>
            </w:pPr>
            <w:r>
              <w:rPr>
                <w:sz w:val="20"/>
              </w:rPr>
            </w:r>
          </w:p>
        </w:tc>
      </w:tr>
      <w:tr>
        <w:tc>
          <w:tcPr>
            <w:tcW w:w="850" w:type="dxa"/>
          </w:tcPr>
          <w:bookmarkStart w:id="555" w:name="P555"/>
          <w:bookmarkEnd w:id="555"/>
          <w:p>
            <w:pPr>
              <w:pStyle w:val="0"/>
              <w:jc w:val="center"/>
            </w:pPr>
            <w:r>
              <w:rPr>
                <w:sz w:val="20"/>
              </w:rPr>
              <w:t xml:space="preserve">96.</w:t>
            </w:r>
          </w:p>
        </w:tc>
        <w:tc>
          <w:tcPr>
            <w:tcW w:w="4138" w:type="dxa"/>
          </w:tcPr>
          <w:p>
            <w:pPr>
              <w:pStyle w:val="0"/>
            </w:pPr>
            <w:r>
              <w:rPr>
                <w:sz w:val="20"/>
              </w:rPr>
              <w:t xml:space="preserve">Договоры лизинга имущества организации</w:t>
            </w:r>
          </w:p>
        </w:tc>
        <w:tc>
          <w:tcPr>
            <w:tcW w:w="1927" w:type="dxa"/>
          </w:tcPr>
          <w:p>
            <w:pPr>
              <w:pStyle w:val="0"/>
            </w:pPr>
            <w:r>
              <w:rPr>
                <w:sz w:val="20"/>
              </w:rPr>
              <w:t xml:space="preserve">5 лет (1)</w:t>
            </w:r>
          </w:p>
        </w:tc>
        <w:tc>
          <w:tcPr>
            <w:tcW w:w="2154" w:type="dxa"/>
          </w:tcPr>
          <w:p>
            <w:pPr>
              <w:pStyle w:val="0"/>
            </w:pPr>
            <w:r>
              <w:rPr>
                <w:sz w:val="20"/>
              </w:rPr>
              <w:t xml:space="preserve">(1) По истечении срока действия договора или выкупа имущества; при возникновении споров, разногласий сохраняются до принятия решения по делу</w:t>
            </w:r>
          </w:p>
        </w:tc>
      </w:tr>
      <w:tr>
        <w:tc>
          <w:tcPr>
            <w:tcW w:w="850" w:type="dxa"/>
          </w:tcPr>
          <w:bookmarkStart w:id="559" w:name="P559"/>
          <w:bookmarkEnd w:id="559"/>
          <w:p>
            <w:pPr>
              <w:pStyle w:val="0"/>
              <w:jc w:val="center"/>
            </w:pPr>
            <w:r>
              <w:rPr>
                <w:sz w:val="20"/>
              </w:rPr>
              <w:t xml:space="preserve">97.</w:t>
            </w:r>
          </w:p>
        </w:tc>
        <w:tc>
          <w:tcPr>
            <w:tcW w:w="4138" w:type="dxa"/>
          </w:tcPr>
          <w:p>
            <w:pPr>
              <w:pStyle w:val="0"/>
            </w:pPr>
            <w:r>
              <w:rPr>
                <w:sz w:val="20"/>
              </w:rPr>
              <w:t xml:space="preserve">Документы (списки объектов имущества, акты, расчеты отчислений от прибыли, переписка) по лизингу имущества организации</w:t>
            </w:r>
          </w:p>
        </w:tc>
        <w:tc>
          <w:tcPr>
            <w:tcW w:w="1927" w:type="dxa"/>
          </w:tcPr>
          <w:p>
            <w:pPr>
              <w:pStyle w:val="0"/>
            </w:pPr>
            <w:r>
              <w:rPr>
                <w:sz w:val="20"/>
              </w:rPr>
              <w:t xml:space="preserve">5 лет (1)</w:t>
            </w:r>
          </w:p>
        </w:tc>
        <w:tc>
          <w:tcPr>
            <w:tcW w:w="2154" w:type="dxa"/>
          </w:tcPr>
          <w:p>
            <w:pPr>
              <w:pStyle w:val="0"/>
            </w:pPr>
            <w:r>
              <w:rPr>
                <w:sz w:val="20"/>
              </w:rPr>
              <w:t xml:space="preserve">(1) По истечении срока действия договора или выкупа имущества; при возникновении споров, разногласий сохраняются до принятия решения по делу</w:t>
            </w:r>
          </w:p>
        </w:tc>
      </w:tr>
      <w:tr>
        <w:tc>
          <w:tcPr>
            <w:tcW w:w="850" w:type="dxa"/>
          </w:tcPr>
          <w:bookmarkStart w:id="563" w:name="P563"/>
          <w:bookmarkEnd w:id="563"/>
          <w:p>
            <w:pPr>
              <w:pStyle w:val="0"/>
              <w:jc w:val="center"/>
            </w:pPr>
            <w:r>
              <w:rPr>
                <w:sz w:val="20"/>
              </w:rPr>
              <w:t xml:space="preserve">98.</w:t>
            </w:r>
          </w:p>
        </w:tc>
        <w:tc>
          <w:tcPr>
            <w:tcW w:w="4138" w:type="dxa"/>
          </w:tcPr>
          <w:p>
            <w:pPr>
              <w:pStyle w:val="0"/>
            </w:pPr>
            <w:r>
              <w:rPr>
                <w:sz w:val="20"/>
              </w:rPr>
              <w:t xml:space="preserve">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1927" w:type="dxa"/>
          </w:tcPr>
          <w:p>
            <w:pPr>
              <w:pStyle w:val="0"/>
            </w:pPr>
            <w:r>
              <w:rPr>
                <w:sz w:val="20"/>
              </w:rPr>
              <w:t xml:space="preserve">10 лет (1)</w:t>
            </w:r>
          </w:p>
        </w:tc>
        <w:tc>
          <w:tcPr>
            <w:tcW w:w="2154" w:type="dxa"/>
          </w:tcPr>
          <w:p>
            <w:pPr>
              <w:pStyle w:val="0"/>
            </w:pPr>
            <w:r>
              <w:rPr>
                <w:sz w:val="20"/>
              </w:rPr>
              <w:t xml:space="preserve">(1) По истечении срока действия договора или выкупа имущества; при возникновении споров, разногласий сохраняются до принятия решения по делу</w:t>
            </w:r>
          </w:p>
        </w:tc>
      </w:tr>
      <w:tr>
        <w:tc>
          <w:tcPr>
            <w:tcW w:w="850" w:type="dxa"/>
            <w:vMerge w:val="restart"/>
          </w:tcPr>
          <w:bookmarkStart w:id="567" w:name="P567"/>
          <w:bookmarkEnd w:id="567"/>
          <w:p>
            <w:pPr>
              <w:pStyle w:val="0"/>
              <w:jc w:val="center"/>
            </w:pPr>
            <w:r>
              <w:rPr>
                <w:sz w:val="20"/>
              </w:rPr>
              <w:t xml:space="preserve">99.</w:t>
            </w:r>
          </w:p>
        </w:tc>
        <w:tc>
          <w:tcPr>
            <w:tcW w:w="4138" w:type="dxa"/>
            <w:tcBorders>
              <w:bottom w:val="nil"/>
            </w:tcBorders>
          </w:tcPr>
          <w:p>
            <w:pPr>
              <w:pStyle w:val="0"/>
            </w:pPr>
            <w:r>
              <w:rPr>
                <w:sz w:val="20"/>
              </w:rPr>
              <w:t xml:space="preserve">Договоры мены:</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истечения срока действия договора; после прекращения обязательств по договору</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недвижимого имущества;</w:t>
            </w:r>
          </w:p>
        </w:tc>
        <w:tc>
          <w:tcPr>
            <w:tcW w:w="1927" w:type="dxa"/>
            <w:tcBorders>
              <w:top w:val="nil"/>
              <w:bottom w:val="nil"/>
            </w:tcBorders>
          </w:tcPr>
          <w:p>
            <w:pPr>
              <w:pStyle w:val="0"/>
            </w:pPr>
            <w:r>
              <w:rPr>
                <w:sz w:val="20"/>
              </w:rPr>
              <w:t xml:space="preserve">До ликвидации организации</w:t>
            </w:r>
          </w:p>
        </w:tc>
        <w:tc>
          <w:tcPr>
            <w:vMerge w:val="continue"/>
          </w:tcPr>
          <w:p/>
        </w:tc>
      </w:tr>
      <w:tr>
        <w:tc>
          <w:tcPr>
            <w:vMerge w:val="continue"/>
          </w:tcPr>
          <w:p/>
        </w:tc>
        <w:tc>
          <w:tcPr>
            <w:tcW w:w="4138" w:type="dxa"/>
            <w:tcBorders>
              <w:top w:val="nil"/>
            </w:tcBorders>
          </w:tcPr>
          <w:p>
            <w:pPr>
              <w:pStyle w:val="0"/>
            </w:pPr>
            <w:r>
              <w:rPr>
                <w:sz w:val="20"/>
              </w:rPr>
              <w:t xml:space="preserve">б) движимого имущества</w:t>
            </w:r>
          </w:p>
        </w:tc>
        <w:tc>
          <w:tcPr>
            <w:tcW w:w="1927" w:type="dxa"/>
            <w:tcBorders>
              <w:top w:val="nil"/>
            </w:tcBorders>
          </w:tcPr>
          <w:p>
            <w:pPr>
              <w:pStyle w:val="0"/>
            </w:pPr>
            <w:r>
              <w:rPr>
                <w:sz w:val="20"/>
              </w:rPr>
              <w:t xml:space="preserve">5 лет (1)</w:t>
            </w:r>
          </w:p>
        </w:tc>
        <w:tc>
          <w:tcPr>
            <w:vMerge w:val="continue"/>
          </w:tcPr>
          <w:p/>
        </w:tc>
      </w:tr>
      <w:tr>
        <w:tc>
          <w:tcPr>
            <w:tcW w:w="850" w:type="dxa"/>
          </w:tcPr>
          <w:bookmarkStart w:id="575" w:name="P575"/>
          <w:bookmarkEnd w:id="575"/>
          <w:p>
            <w:pPr>
              <w:pStyle w:val="0"/>
              <w:jc w:val="center"/>
            </w:pPr>
            <w:r>
              <w:rPr>
                <w:sz w:val="20"/>
              </w:rPr>
              <w:t xml:space="preserve">100.</w:t>
            </w:r>
          </w:p>
        </w:tc>
        <w:tc>
          <w:tcPr>
            <w:tcW w:w="4138" w:type="dxa"/>
          </w:tcPr>
          <w:p>
            <w:pPr>
              <w:pStyle w:val="0"/>
            </w:pPr>
            <w:r>
              <w:rPr>
                <w:sz w:val="20"/>
              </w:rPr>
              <w:t xml:space="preserve">Договоры проката</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vMerge w:val="restart"/>
          </w:tcPr>
          <w:bookmarkStart w:id="579" w:name="P579"/>
          <w:bookmarkEnd w:id="579"/>
          <w:p>
            <w:pPr>
              <w:pStyle w:val="0"/>
              <w:jc w:val="center"/>
            </w:pPr>
            <w:r>
              <w:rPr>
                <w:sz w:val="20"/>
              </w:rPr>
              <w:t xml:space="preserve">101.</w:t>
            </w:r>
          </w:p>
        </w:tc>
        <w:tc>
          <w:tcPr>
            <w:tcW w:w="4138" w:type="dxa"/>
            <w:tcBorders>
              <w:bottom w:val="nil"/>
            </w:tcBorders>
          </w:tcPr>
          <w:p>
            <w:pPr>
              <w:pStyle w:val="0"/>
            </w:pPr>
            <w:r>
              <w:rPr>
                <w:sz w:val="20"/>
              </w:rPr>
              <w:t xml:space="preserve">Договоры поручения:</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 возникновении споров, разногласий сохраняются до принятия решения по делу</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недвижимому имуществу;</w:t>
            </w:r>
          </w:p>
        </w:tc>
        <w:tc>
          <w:tcPr>
            <w:tcW w:w="1927" w:type="dxa"/>
            <w:tcBorders>
              <w:top w:val="nil"/>
              <w:bottom w:val="nil"/>
            </w:tcBorders>
          </w:tcPr>
          <w:p>
            <w:pPr>
              <w:pStyle w:val="0"/>
            </w:pPr>
            <w:r>
              <w:rPr>
                <w:sz w:val="20"/>
              </w:rPr>
              <w:t xml:space="preserve">15 лет (1)</w:t>
            </w:r>
          </w:p>
        </w:tc>
        <w:tc>
          <w:tcPr>
            <w:vMerge w:val="continue"/>
          </w:tcPr>
          <w:p/>
        </w:tc>
      </w:tr>
      <w:tr>
        <w:tc>
          <w:tcPr>
            <w:vMerge w:val="continue"/>
          </w:tcPr>
          <w:p/>
        </w:tc>
        <w:tc>
          <w:tcPr>
            <w:tcW w:w="4138" w:type="dxa"/>
            <w:tcBorders>
              <w:top w:val="nil"/>
            </w:tcBorders>
          </w:tcPr>
          <w:p>
            <w:pPr>
              <w:pStyle w:val="0"/>
            </w:pPr>
            <w:r>
              <w:rPr>
                <w:sz w:val="20"/>
              </w:rPr>
              <w:t xml:space="preserve">б) по движимому имуществу</w:t>
            </w:r>
          </w:p>
        </w:tc>
        <w:tc>
          <w:tcPr>
            <w:tcW w:w="1927" w:type="dxa"/>
            <w:tcBorders>
              <w:top w:val="nil"/>
            </w:tcBorders>
          </w:tcPr>
          <w:p>
            <w:pPr>
              <w:pStyle w:val="0"/>
            </w:pPr>
            <w:r>
              <w:rPr>
                <w:sz w:val="20"/>
              </w:rPr>
              <w:t xml:space="preserve">10 лет (1)</w:t>
            </w:r>
          </w:p>
        </w:tc>
        <w:tc>
          <w:tcPr>
            <w:vMerge w:val="continue"/>
          </w:tcPr>
          <w:p/>
        </w:tc>
      </w:tr>
      <w:tr>
        <w:tc>
          <w:tcPr>
            <w:tcW w:w="850" w:type="dxa"/>
          </w:tcPr>
          <w:bookmarkStart w:id="587" w:name="P587"/>
          <w:bookmarkEnd w:id="587"/>
          <w:p>
            <w:pPr>
              <w:pStyle w:val="0"/>
              <w:jc w:val="center"/>
            </w:pPr>
            <w:r>
              <w:rPr>
                <w:sz w:val="20"/>
              </w:rPr>
              <w:t xml:space="preserve">102.</w:t>
            </w:r>
          </w:p>
        </w:tc>
        <w:tc>
          <w:tcPr>
            <w:tcW w:w="4138" w:type="dxa"/>
          </w:tcPr>
          <w:p>
            <w:pPr>
              <w:pStyle w:val="0"/>
            </w:pPr>
            <w:r>
              <w:rPr>
                <w:sz w:val="20"/>
              </w:rPr>
              <w:t xml:space="preserve">Паспорта сделок</w:t>
            </w:r>
          </w:p>
        </w:tc>
        <w:tc>
          <w:tcPr>
            <w:tcW w:w="1927" w:type="dxa"/>
          </w:tcPr>
          <w:p>
            <w:pPr>
              <w:pStyle w:val="0"/>
            </w:pPr>
            <w:r>
              <w:rPr>
                <w:sz w:val="20"/>
              </w:rPr>
              <w:t xml:space="preserve">15 лет ЭПК (1)</w:t>
            </w:r>
          </w:p>
        </w:tc>
        <w:tc>
          <w:tcPr>
            <w:tcW w:w="2154" w:type="dxa"/>
          </w:tcPr>
          <w:p>
            <w:pPr>
              <w:pStyle w:val="0"/>
            </w:pPr>
            <w:r>
              <w:rPr>
                <w:sz w:val="20"/>
              </w:rPr>
              <w:t xml:space="preserve">(1) В кредитных организациях - 15 лет</w:t>
            </w:r>
          </w:p>
        </w:tc>
      </w:tr>
      <w:tr>
        <w:tc>
          <w:tcPr>
            <w:tcW w:w="850" w:type="dxa"/>
          </w:tcPr>
          <w:bookmarkStart w:id="591" w:name="P591"/>
          <w:bookmarkEnd w:id="591"/>
          <w:p>
            <w:pPr>
              <w:pStyle w:val="0"/>
              <w:jc w:val="center"/>
            </w:pPr>
            <w:r>
              <w:rPr>
                <w:sz w:val="20"/>
              </w:rPr>
              <w:t xml:space="preserve">103.</w:t>
            </w:r>
          </w:p>
        </w:tc>
        <w:tc>
          <w:tcPr>
            <w:tcW w:w="4138" w:type="dxa"/>
          </w:tcPr>
          <w:p>
            <w:pPr>
              <w:pStyle w:val="0"/>
            </w:pPr>
            <w:r>
              <w:rPr>
                <w:sz w:val="20"/>
              </w:rPr>
              <w:t xml:space="preserve">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1927" w:type="dxa"/>
          </w:tcPr>
          <w:p>
            <w:pPr>
              <w:pStyle w:val="0"/>
            </w:pPr>
            <w:r>
              <w:rPr>
                <w:sz w:val="20"/>
              </w:rPr>
              <w:t xml:space="preserve">5 лет ЭПК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595" w:name="P595"/>
          <w:bookmarkEnd w:id="595"/>
          <w:p>
            <w:pPr>
              <w:pStyle w:val="0"/>
              <w:jc w:val="center"/>
            </w:pPr>
            <w:r>
              <w:rPr>
                <w:sz w:val="20"/>
              </w:rPr>
              <w:t xml:space="preserve">104.</w:t>
            </w:r>
          </w:p>
        </w:tc>
        <w:tc>
          <w:tcPr>
            <w:tcW w:w="4138" w:type="dxa"/>
          </w:tcPr>
          <w:p>
            <w:pPr>
              <w:pStyle w:val="0"/>
            </w:pPr>
            <w:r>
              <w:rPr>
                <w:sz w:val="20"/>
              </w:rPr>
              <w:t xml:space="preserve">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599" w:name="P599"/>
          <w:bookmarkEnd w:id="599"/>
          <w:p>
            <w:pPr>
              <w:pStyle w:val="0"/>
              <w:jc w:val="center"/>
            </w:pPr>
            <w:r>
              <w:rPr>
                <w:sz w:val="20"/>
              </w:rPr>
              <w:t xml:space="preserve">105.</w:t>
            </w:r>
          </w:p>
        </w:tc>
        <w:tc>
          <w:tcPr>
            <w:tcW w:w="4138" w:type="dxa"/>
          </w:tcPr>
          <w:p>
            <w:pPr>
              <w:pStyle w:val="0"/>
            </w:pPr>
            <w:r>
              <w:rPr>
                <w:sz w:val="20"/>
              </w:rPr>
              <w:t xml:space="preserve">Поручения по голосованию представителям акционерных обществ в органах управления дочерних и зависимых обществ</w:t>
            </w:r>
          </w:p>
        </w:tc>
        <w:tc>
          <w:tcPr>
            <w:tcW w:w="1927" w:type="dxa"/>
          </w:tcPr>
          <w:p>
            <w:pPr>
              <w:pStyle w:val="0"/>
            </w:pPr>
            <w:r>
              <w:rPr>
                <w:sz w:val="20"/>
              </w:rPr>
              <w:t xml:space="preserve">5 лет (1)</w:t>
            </w:r>
          </w:p>
        </w:tc>
        <w:tc>
          <w:tcPr>
            <w:tcW w:w="2154" w:type="dxa"/>
          </w:tcPr>
          <w:p>
            <w:pPr>
              <w:pStyle w:val="0"/>
            </w:pPr>
            <w:r>
              <w:rPr>
                <w:sz w:val="20"/>
              </w:rPr>
              <w:t xml:space="preserve">(1) После продажи акций дочерних и зависимых обществ или их ликвидации</w:t>
            </w:r>
          </w:p>
        </w:tc>
      </w:tr>
      <w:tr>
        <w:tc>
          <w:tcPr>
            <w:tcW w:w="850" w:type="dxa"/>
          </w:tcPr>
          <w:bookmarkStart w:id="603" w:name="P603"/>
          <w:bookmarkEnd w:id="603"/>
          <w:p>
            <w:pPr>
              <w:pStyle w:val="0"/>
              <w:jc w:val="center"/>
            </w:pPr>
            <w:r>
              <w:rPr>
                <w:sz w:val="20"/>
              </w:rPr>
              <w:t xml:space="preserve">106.</w:t>
            </w:r>
          </w:p>
        </w:tc>
        <w:tc>
          <w:tcPr>
            <w:tcW w:w="4138" w:type="dxa"/>
          </w:tcPr>
          <w:p>
            <w:pPr>
              <w:pStyle w:val="0"/>
            </w:pPr>
            <w:r>
              <w:rPr>
                <w:sz w:val="20"/>
              </w:rPr>
              <w:t xml:space="preserve">Доверенности (копии доверенностей) на участие в общем собрании владельцев ценных бумаг, участников (учредителей), пайщиков</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607" w:name="P607"/>
          <w:bookmarkEnd w:id="607"/>
          <w:p>
            <w:pPr>
              <w:pStyle w:val="0"/>
              <w:jc w:val="center"/>
            </w:pPr>
            <w:r>
              <w:rPr>
                <w:sz w:val="20"/>
              </w:rPr>
              <w:t xml:space="preserve">107.</w:t>
            </w:r>
          </w:p>
        </w:tc>
        <w:tc>
          <w:tcPr>
            <w:tcW w:w="4138" w:type="dxa"/>
          </w:tcPr>
          <w:p>
            <w:pPr>
              <w:pStyle w:val="0"/>
            </w:pPr>
            <w:r>
              <w:rPr>
                <w:sz w:val="20"/>
              </w:rPr>
              <w:t xml:space="preserve">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или отзыва</w:t>
            </w:r>
          </w:p>
        </w:tc>
      </w:tr>
      <w:tr>
        <w:tc>
          <w:tcPr>
            <w:tcW w:w="850" w:type="dxa"/>
          </w:tcPr>
          <w:bookmarkStart w:id="611" w:name="P611"/>
          <w:bookmarkEnd w:id="611"/>
          <w:p>
            <w:pPr>
              <w:pStyle w:val="0"/>
              <w:jc w:val="center"/>
            </w:pPr>
            <w:r>
              <w:rPr>
                <w:sz w:val="20"/>
              </w:rPr>
              <w:t xml:space="preserve">108.</w:t>
            </w:r>
          </w:p>
        </w:tc>
        <w:tc>
          <w:tcPr>
            <w:tcW w:w="4138" w:type="dxa"/>
          </w:tcPr>
          <w:p>
            <w:pPr>
              <w:pStyle w:val="0"/>
            </w:pPr>
            <w:r>
              <w:rPr>
                <w:sz w:val="20"/>
              </w:rPr>
              <w:t xml:space="preserve">Договоры купли-продажи ценных бумаг, долей, паев</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615" w:name="P615"/>
          <w:bookmarkEnd w:id="615"/>
          <w:p>
            <w:pPr>
              <w:pStyle w:val="0"/>
              <w:jc w:val="center"/>
            </w:pPr>
            <w:r>
              <w:rPr>
                <w:sz w:val="20"/>
              </w:rPr>
              <w:t xml:space="preserve">109.</w:t>
            </w:r>
          </w:p>
        </w:tc>
        <w:tc>
          <w:tcPr>
            <w:tcW w:w="4138" w:type="dxa"/>
          </w:tcPr>
          <w:p>
            <w:pPr>
              <w:pStyle w:val="0"/>
            </w:pPr>
            <w:r>
              <w:rPr>
                <w:sz w:val="20"/>
              </w:rPr>
              <w:t xml:space="preserve">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619" w:name="P619"/>
          <w:bookmarkEnd w:id="619"/>
          <w:p>
            <w:pPr>
              <w:pStyle w:val="0"/>
              <w:jc w:val="center"/>
            </w:pPr>
            <w:r>
              <w:rPr>
                <w:sz w:val="20"/>
              </w:rPr>
              <w:t xml:space="preserve">110.</w:t>
            </w:r>
          </w:p>
        </w:tc>
        <w:tc>
          <w:tcPr>
            <w:tcW w:w="4138" w:type="dxa"/>
          </w:tcPr>
          <w:p>
            <w:pPr>
              <w:pStyle w:val="0"/>
            </w:pPr>
            <w:r>
              <w:rPr>
                <w:sz w:val="20"/>
              </w:rPr>
              <w:t xml:space="preserve">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1927" w:type="dxa"/>
          </w:tcPr>
          <w:p>
            <w:pPr>
              <w:pStyle w:val="0"/>
            </w:pPr>
            <w:r>
              <w:rPr>
                <w:sz w:val="20"/>
              </w:rPr>
              <w:t xml:space="preserve">5 лет (1)</w:t>
            </w:r>
          </w:p>
        </w:tc>
        <w:tc>
          <w:tcPr>
            <w:tcW w:w="2154" w:type="dxa"/>
          </w:tcPr>
          <w:p>
            <w:pPr>
              <w:pStyle w:val="0"/>
            </w:pPr>
            <w:r>
              <w:rPr>
                <w:sz w:val="20"/>
              </w:rPr>
              <w:t xml:space="preserve">(1) По операциям с акциями и другими ценными бумагами, находящимися в государственной и муниципальной собственности - Постоянно</w:t>
            </w:r>
          </w:p>
        </w:tc>
      </w:tr>
      <w:tr>
        <w:tc>
          <w:tcPr>
            <w:tcW w:w="850" w:type="dxa"/>
          </w:tcPr>
          <w:bookmarkStart w:id="623" w:name="P623"/>
          <w:bookmarkEnd w:id="623"/>
          <w:p>
            <w:pPr>
              <w:pStyle w:val="0"/>
              <w:jc w:val="center"/>
            </w:pPr>
            <w:r>
              <w:rPr>
                <w:sz w:val="20"/>
              </w:rPr>
              <w:t xml:space="preserve">111.</w:t>
            </w:r>
          </w:p>
        </w:tc>
        <w:tc>
          <w:tcPr>
            <w:tcW w:w="4138" w:type="dxa"/>
          </w:tcPr>
          <w:p>
            <w:pPr>
              <w:pStyle w:val="0"/>
            </w:pPr>
            <w:r>
              <w:rPr>
                <w:sz w:val="20"/>
              </w:rPr>
              <w:t xml:space="preserve">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627" w:name="P627"/>
          <w:bookmarkEnd w:id="627"/>
          <w:p>
            <w:pPr>
              <w:pStyle w:val="0"/>
              <w:jc w:val="center"/>
            </w:pPr>
            <w:r>
              <w:rPr>
                <w:sz w:val="20"/>
              </w:rPr>
              <w:t xml:space="preserve">112.</w:t>
            </w:r>
          </w:p>
        </w:tc>
        <w:tc>
          <w:tcPr>
            <w:tcW w:w="4138" w:type="dxa"/>
          </w:tcPr>
          <w:p>
            <w:pPr>
              <w:pStyle w:val="0"/>
            </w:pPr>
            <w:r>
              <w:rPr>
                <w:sz w:val="20"/>
              </w:rPr>
              <w:t xml:space="preserve">Документы (заявления, распоряжения, справки-графики, акты) об оплате, размене, приеме-передаче векселей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631" w:name="P631"/>
          <w:bookmarkEnd w:id="631"/>
          <w:p>
            <w:pPr>
              <w:pStyle w:val="0"/>
              <w:jc w:val="center"/>
            </w:pPr>
            <w:r>
              <w:rPr>
                <w:sz w:val="20"/>
              </w:rPr>
              <w:t xml:space="preserve">113.</w:t>
            </w:r>
          </w:p>
        </w:tc>
        <w:tc>
          <w:tcPr>
            <w:tcW w:w="4138" w:type="dxa"/>
          </w:tcPr>
          <w:p>
            <w:pPr>
              <w:pStyle w:val="0"/>
            </w:pPr>
            <w:r>
              <w:rPr>
                <w:sz w:val="20"/>
              </w:rPr>
              <w:t xml:space="preserve">Документы (подписные листы, заявки на приобретение акций, листы подтверждения, карточки учета доходов акционеров) по акционированию</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635" w:name="P635"/>
          <w:bookmarkEnd w:id="635"/>
          <w:p>
            <w:pPr>
              <w:pStyle w:val="0"/>
              <w:jc w:val="center"/>
            </w:pPr>
            <w:r>
              <w:rPr>
                <w:sz w:val="20"/>
              </w:rPr>
              <w:t xml:space="preserve">114.</w:t>
            </w:r>
          </w:p>
        </w:tc>
        <w:tc>
          <w:tcPr>
            <w:tcW w:w="4138" w:type="dxa"/>
          </w:tcPr>
          <w:p>
            <w:pPr>
              <w:pStyle w:val="0"/>
            </w:pPr>
            <w:r>
              <w:rPr>
                <w:sz w:val="20"/>
              </w:rPr>
              <w:t xml:space="preserve">Акционерные соглашения, договоры об управлении и распоряжении акциями</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639" w:name="P639"/>
          <w:bookmarkEnd w:id="639"/>
          <w:p>
            <w:pPr>
              <w:pStyle w:val="0"/>
              <w:jc w:val="center"/>
            </w:pPr>
            <w:r>
              <w:rPr>
                <w:sz w:val="20"/>
              </w:rPr>
              <w:t xml:space="preserve">115.</w:t>
            </w:r>
          </w:p>
        </w:tc>
        <w:tc>
          <w:tcPr>
            <w:tcW w:w="4138" w:type="dxa"/>
          </w:tcPr>
          <w:p>
            <w:pPr>
              <w:pStyle w:val="0"/>
            </w:pPr>
            <w:r>
              <w:rPr>
                <w:sz w:val="20"/>
              </w:rPr>
              <w:t xml:space="preserve">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vMerge w:val="restart"/>
          </w:tcPr>
          <w:bookmarkStart w:id="643" w:name="P643"/>
          <w:bookmarkEnd w:id="643"/>
          <w:p>
            <w:pPr>
              <w:pStyle w:val="0"/>
              <w:jc w:val="center"/>
            </w:pPr>
            <w:r>
              <w:rPr>
                <w:sz w:val="20"/>
              </w:rPr>
              <w:t xml:space="preserve">116.</w:t>
            </w:r>
          </w:p>
        </w:tc>
        <w:tc>
          <w:tcPr>
            <w:tcW w:w="4138" w:type="dxa"/>
            <w:tcBorders>
              <w:bottom w:val="nil"/>
            </w:tcBorders>
          </w:tcPr>
          <w:p>
            <w:pPr>
              <w:pStyle w:val="0"/>
            </w:pPr>
            <w:r>
              <w:rPr>
                <w:sz w:val="20"/>
              </w:rPr>
              <w:t xml:space="preserve">Отчеты эмитента:</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Присланные для сведения отчеты эмитента за 1 квартал - До минования надобности.</w:t>
            </w:r>
          </w:p>
          <w:p>
            <w:pPr>
              <w:pStyle w:val="0"/>
            </w:pPr>
            <w:r>
              <w:rPr>
                <w:sz w:val="20"/>
              </w:rPr>
              <w:t xml:space="preserve">(2) При отсутствии отчета за 1 квартал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за 1 квартал (отчетного) года;</w:t>
            </w:r>
          </w:p>
        </w:tc>
        <w:tc>
          <w:tcPr>
            <w:tcW w:w="1927" w:type="dxa"/>
            <w:tcBorders>
              <w:top w:val="nil"/>
              <w:bottom w:val="nil"/>
            </w:tcBorders>
          </w:tcPr>
          <w:p>
            <w:pPr>
              <w:pStyle w:val="0"/>
            </w:pPr>
            <w:r>
              <w:rPr>
                <w:sz w:val="20"/>
              </w:rPr>
              <w:t xml:space="preserve">Постоянно (1)</w:t>
            </w:r>
          </w:p>
        </w:tc>
        <w:tc>
          <w:tcPr>
            <w:vMerge w:val="continue"/>
          </w:tcPr>
          <w:p/>
        </w:tc>
      </w:tr>
      <w:tr>
        <w:tc>
          <w:tcPr>
            <w:vMerge w:val="continue"/>
          </w:tcPr>
          <w:p/>
        </w:tc>
        <w:tc>
          <w:tcPr>
            <w:tcW w:w="4138" w:type="dxa"/>
            <w:tcBorders>
              <w:top w:val="nil"/>
            </w:tcBorders>
          </w:tcPr>
          <w:p>
            <w:pPr>
              <w:pStyle w:val="0"/>
            </w:pPr>
            <w:r>
              <w:rPr>
                <w:sz w:val="20"/>
              </w:rPr>
              <w:t xml:space="preserve">б) за 2 - 4 кварталы (отчетного) года</w:t>
            </w:r>
          </w:p>
        </w:tc>
        <w:tc>
          <w:tcPr>
            <w:tcW w:w="1927" w:type="dxa"/>
            <w:tcBorders>
              <w:top w:val="nil"/>
            </w:tcBorders>
          </w:tcPr>
          <w:p>
            <w:pPr>
              <w:pStyle w:val="0"/>
            </w:pPr>
            <w:r>
              <w:rPr>
                <w:sz w:val="20"/>
              </w:rPr>
              <w:t xml:space="preserve">5 лет (2)</w:t>
            </w:r>
          </w:p>
        </w:tc>
        <w:tc>
          <w:tcPr>
            <w:vMerge w:val="continue"/>
          </w:tcPr>
          <w:p/>
        </w:tc>
      </w:tr>
      <w:tr>
        <w:tc>
          <w:tcPr>
            <w:tcW w:w="850" w:type="dxa"/>
          </w:tcPr>
          <w:bookmarkStart w:id="652" w:name="P652"/>
          <w:bookmarkEnd w:id="652"/>
          <w:p>
            <w:pPr>
              <w:pStyle w:val="0"/>
              <w:jc w:val="center"/>
            </w:pPr>
            <w:r>
              <w:rPr>
                <w:sz w:val="20"/>
              </w:rPr>
              <w:t xml:space="preserve">117.</w:t>
            </w:r>
          </w:p>
        </w:tc>
        <w:tc>
          <w:tcPr>
            <w:tcW w:w="4138" w:type="dxa"/>
          </w:tcPr>
          <w:p>
            <w:pPr>
              <w:pStyle w:val="0"/>
            </w:pPr>
            <w:r>
              <w:rPr>
                <w:sz w:val="20"/>
              </w:rPr>
              <w:t xml:space="preserve">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656" w:name="P656"/>
          <w:bookmarkEnd w:id="656"/>
          <w:p>
            <w:pPr>
              <w:pStyle w:val="0"/>
              <w:jc w:val="center"/>
            </w:pPr>
            <w:r>
              <w:rPr>
                <w:sz w:val="20"/>
              </w:rPr>
              <w:t xml:space="preserve">118.</w:t>
            </w:r>
          </w:p>
        </w:tc>
        <w:tc>
          <w:tcPr>
            <w:tcW w:w="4138" w:type="dxa"/>
          </w:tcPr>
          <w:p>
            <w:pPr>
              <w:pStyle w:val="0"/>
            </w:pPr>
            <w:r>
              <w:rPr>
                <w:sz w:val="20"/>
              </w:rPr>
              <w:t xml:space="preserve">Списки аффилированных лиц</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660" w:name="P660"/>
          <w:bookmarkEnd w:id="660"/>
          <w:p>
            <w:pPr>
              <w:pStyle w:val="0"/>
              <w:jc w:val="center"/>
            </w:pPr>
            <w:r>
              <w:rPr>
                <w:sz w:val="20"/>
              </w:rPr>
              <w:t xml:space="preserve">119.</w:t>
            </w:r>
          </w:p>
        </w:tc>
        <w:tc>
          <w:tcPr>
            <w:tcW w:w="4138" w:type="dxa"/>
          </w:tcPr>
          <w:p>
            <w:pPr>
              <w:pStyle w:val="0"/>
            </w:pPr>
            <w:r>
              <w:rPr>
                <w:sz w:val="20"/>
              </w:rPr>
              <w:t xml:space="preserve">Реестры владельцев ценных бумаг (1), выписки из реестров владельцев ценных бумаг</w:t>
            </w:r>
          </w:p>
        </w:tc>
        <w:tc>
          <w:tcPr>
            <w:tcW w:w="1927" w:type="dxa"/>
          </w:tcPr>
          <w:p>
            <w:pPr>
              <w:pStyle w:val="0"/>
            </w:pPr>
            <w:r>
              <w:rPr>
                <w:sz w:val="20"/>
              </w:rPr>
              <w:t xml:space="preserve">Постоянно (2) (3)</w:t>
            </w:r>
          </w:p>
        </w:tc>
        <w:tc>
          <w:tcPr>
            <w:tcW w:w="2154" w:type="dxa"/>
          </w:tcPr>
          <w:p>
            <w:pPr>
              <w:pStyle w:val="0"/>
            </w:pPr>
            <w:r>
              <w:rPr>
                <w:sz w:val="20"/>
              </w:rPr>
              <w:t xml:space="preserve">(1)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pPr>
              <w:pStyle w:val="0"/>
            </w:pPr>
            <w:r>
              <w:rPr>
                <w:sz w:val="20"/>
              </w:rPr>
              <w:t xml:space="preserve">(2) На постоянное хранение в государственные, муниципальные архивы передаются в случае прекращения ведения или ликвидации организации</w:t>
            </w:r>
          </w:p>
          <w:p>
            <w:pPr>
              <w:pStyle w:val="0"/>
            </w:pPr>
            <w:r>
              <w:rPr>
                <w:sz w:val="20"/>
              </w:rPr>
              <w:t xml:space="preserve">(3) Выписки из реестра - 5 лет</w:t>
            </w:r>
          </w:p>
        </w:tc>
      </w:tr>
      <w:tr>
        <w:tc>
          <w:tcPr>
            <w:tcW w:w="850" w:type="dxa"/>
          </w:tcPr>
          <w:bookmarkStart w:id="666" w:name="P666"/>
          <w:bookmarkEnd w:id="666"/>
          <w:p>
            <w:pPr>
              <w:pStyle w:val="0"/>
              <w:jc w:val="center"/>
            </w:pPr>
            <w:r>
              <w:rPr>
                <w:sz w:val="20"/>
              </w:rPr>
              <w:t xml:space="preserve">120.</w:t>
            </w:r>
          </w:p>
        </w:tc>
        <w:tc>
          <w:tcPr>
            <w:tcW w:w="4138" w:type="dxa"/>
          </w:tcPr>
          <w:p>
            <w:pPr>
              <w:pStyle w:val="0"/>
            </w:pPr>
            <w:r>
              <w:rPr>
                <w:sz w:val="20"/>
              </w:rPr>
              <w:t xml:space="preserve">Договоры на ведение реестра владельцев ценных бумаг, акт приема-передачи документов и информации реестра</w:t>
            </w:r>
          </w:p>
        </w:tc>
        <w:tc>
          <w:tcPr>
            <w:tcW w:w="1927" w:type="dxa"/>
          </w:tcPr>
          <w:p>
            <w:pPr>
              <w:pStyle w:val="0"/>
            </w:pPr>
            <w:r>
              <w:rPr>
                <w:sz w:val="20"/>
              </w:rPr>
              <w:t xml:space="preserve">10 лет (1)</w:t>
            </w:r>
          </w:p>
        </w:tc>
        <w:tc>
          <w:tcPr>
            <w:tcW w:w="2154" w:type="dxa"/>
          </w:tcPr>
          <w:p>
            <w:pPr>
              <w:pStyle w:val="0"/>
            </w:pPr>
            <w:r>
              <w:rPr>
                <w:sz w:val="20"/>
              </w:rPr>
              <w:t xml:space="preserve">(1) После истечения срока действия договора</w:t>
            </w:r>
          </w:p>
        </w:tc>
      </w:tr>
      <w:tr>
        <w:tc>
          <w:tcPr>
            <w:tcW w:w="850" w:type="dxa"/>
          </w:tcPr>
          <w:bookmarkStart w:id="670" w:name="P670"/>
          <w:bookmarkEnd w:id="670"/>
          <w:p>
            <w:pPr>
              <w:pStyle w:val="0"/>
              <w:jc w:val="center"/>
            </w:pPr>
            <w:r>
              <w:rPr>
                <w:sz w:val="20"/>
              </w:rPr>
              <w:t xml:space="preserve">121.</w:t>
            </w:r>
          </w:p>
        </w:tc>
        <w:tc>
          <w:tcPr>
            <w:tcW w:w="4138" w:type="dxa"/>
          </w:tcPr>
          <w:p>
            <w:pPr>
              <w:pStyle w:val="0"/>
            </w:pPr>
            <w:r>
              <w:rPr>
                <w:sz w:val="20"/>
              </w:rPr>
              <w:t xml:space="preserve">Лицевые счета владельцев ценных бумаг</w:t>
            </w:r>
          </w:p>
        </w:tc>
        <w:tc>
          <w:tcPr>
            <w:tcW w:w="1927" w:type="dxa"/>
          </w:tcPr>
          <w:p>
            <w:pPr>
              <w:pStyle w:val="0"/>
            </w:pPr>
            <w:r>
              <w:rPr>
                <w:sz w:val="20"/>
              </w:rPr>
              <w:t xml:space="preserve">5 лет (1)</w:t>
            </w:r>
          </w:p>
        </w:tc>
        <w:tc>
          <w:tcPr>
            <w:tcW w:w="2154" w:type="dxa"/>
          </w:tcPr>
          <w:p>
            <w:pPr>
              <w:pStyle w:val="0"/>
            </w:pPr>
            <w:r>
              <w:rPr>
                <w:sz w:val="20"/>
              </w:rPr>
              <w:t xml:space="preserve">(1) После перехода права собственности на ценные бумаги</w:t>
            </w:r>
          </w:p>
        </w:tc>
      </w:tr>
      <w:tr>
        <w:tc>
          <w:tcPr>
            <w:tcW w:w="850" w:type="dxa"/>
          </w:tcPr>
          <w:bookmarkStart w:id="674" w:name="P674"/>
          <w:bookmarkEnd w:id="674"/>
          <w:p>
            <w:pPr>
              <w:pStyle w:val="0"/>
              <w:jc w:val="center"/>
            </w:pPr>
            <w:r>
              <w:rPr>
                <w:sz w:val="20"/>
              </w:rPr>
              <w:t xml:space="preserve">122.</w:t>
            </w:r>
          </w:p>
        </w:tc>
        <w:tc>
          <w:tcPr>
            <w:tcW w:w="4138" w:type="dxa"/>
          </w:tcPr>
          <w:p>
            <w:pPr>
              <w:pStyle w:val="0"/>
            </w:pPr>
            <w:r>
              <w:rPr>
                <w:sz w:val="20"/>
              </w:rPr>
              <w:t xml:space="preserve">Ведомости на выплату дивидендов (доходов) по ценным бумагам и иных выплат</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678" w:name="P678"/>
          <w:bookmarkEnd w:id="678"/>
          <w:p>
            <w:pPr>
              <w:pStyle w:val="0"/>
              <w:jc w:val="center"/>
            </w:pPr>
            <w:r>
              <w:rPr>
                <w:sz w:val="20"/>
              </w:rPr>
              <w:t xml:space="preserve">123.</w:t>
            </w:r>
          </w:p>
        </w:tc>
        <w:tc>
          <w:tcPr>
            <w:tcW w:w="4138" w:type="dxa"/>
          </w:tcPr>
          <w:p>
            <w:pPr>
              <w:pStyle w:val="0"/>
            </w:pPr>
            <w:r>
              <w:rPr>
                <w:sz w:val="20"/>
              </w:rPr>
              <w:t xml:space="preserve">Переписка о начислении (выплате) дивидендов (доходов) по ценным бумагам и иных выплат</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682" w:name="P682"/>
          <w:bookmarkEnd w:id="682"/>
          <w:p>
            <w:pPr>
              <w:pStyle w:val="0"/>
              <w:jc w:val="center"/>
            </w:pPr>
            <w:r>
              <w:rPr>
                <w:sz w:val="20"/>
              </w:rPr>
              <w:t xml:space="preserve">124.</w:t>
            </w:r>
          </w:p>
        </w:tc>
        <w:tc>
          <w:tcPr>
            <w:tcW w:w="4138" w:type="dxa"/>
          </w:tcPr>
          <w:p>
            <w:pPr>
              <w:pStyle w:val="0"/>
            </w:pPr>
            <w:r>
              <w:rPr>
                <w:sz w:val="20"/>
              </w:rPr>
              <w:t xml:space="preserve">Ведомости на выдачу компенсаций гражданам за причинение ущерба на финансовом и фондовом рынках</w:t>
            </w:r>
          </w:p>
        </w:tc>
        <w:tc>
          <w:tcPr>
            <w:tcW w:w="1927" w:type="dxa"/>
          </w:tcPr>
          <w:p>
            <w:pPr>
              <w:pStyle w:val="0"/>
            </w:pPr>
            <w:r>
              <w:rPr>
                <w:sz w:val="20"/>
              </w:rPr>
              <w:t xml:space="preserve">5 лет (1)</w:t>
            </w:r>
          </w:p>
        </w:tc>
        <w:tc>
          <w:tcPr>
            <w:tcW w:w="2154" w:type="dxa"/>
          </w:tcPr>
          <w:p>
            <w:pPr>
              <w:pStyle w:val="0"/>
            </w:pPr>
            <w:r>
              <w:rPr>
                <w:sz w:val="20"/>
              </w:rPr>
              <w:t xml:space="preserve">(1) После выплаты компенсации</w:t>
            </w:r>
          </w:p>
        </w:tc>
      </w:tr>
      <w:tr>
        <w:tc>
          <w:tcPr>
            <w:tcW w:w="850" w:type="dxa"/>
          </w:tcPr>
          <w:bookmarkStart w:id="686" w:name="P686"/>
          <w:bookmarkEnd w:id="686"/>
          <w:p>
            <w:pPr>
              <w:pStyle w:val="0"/>
              <w:jc w:val="center"/>
            </w:pPr>
            <w:r>
              <w:rPr>
                <w:sz w:val="20"/>
              </w:rPr>
              <w:t xml:space="preserve">125.</w:t>
            </w:r>
          </w:p>
        </w:tc>
        <w:tc>
          <w:tcPr>
            <w:tcW w:w="4138" w:type="dxa"/>
          </w:tcPr>
          <w:p>
            <w:pPr>
              <w:pStyle w:val="0"/>
            </w:pPr>
            <w:r>
              <w:rPr>
                <w:sz w:val="20"/>
              </w:rPr>
              <w:t xml:space="preserve">Журналы, книги учета выдачи выписок из реестров владельцев ценных бумаг</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690" w:name="P690"/>
          <w:bookmarkEnd w:id="690"/>
          <w:p>
            <w:pPr>
              <w:pStyle w:val="0"/>
              <w:jc w:val="center"/>
            </w:pPr>
            <w:r>
              <w:rPr>
                <w:sz w:val="20"/>
              </w:rPr>
              <w:t xml:space="preserve">126.</w:t>
            </w:r>
          </w:p>
        </w:tc>
        <w:tc>
          <w:tcPr>
            <w:tcW w:w="4138" w:type="dxa"/>
          </w:tcPr>
          <w:p>
            <w:pPr>
              <w:pStyle w:val="0"/>
            </w:pPr>
            <w:r>
              <w:rPr>
                <w:sz w:val="20"/>
              </w:rPr>
              <w:t xml:space="preserve">Сообщения о существенных фактах, содержащие информацию, подлежащую раскрытию на рынке ценных бумаг</w:t>
            </w:r>
          </w:p>
        </w:tc>
        <w:tc>
          <w:tcPr>
            <w:tcW w:w="1927" w:type="dxa"/>
          </w:tcPr>
          <w:p>
            <w:pPr>
              <w:pStyle w:val="0"/>
            </w:pPr>
            <w:r>
              <w:rPr>
                <w:sz w:val="20"/>
              </w:rPr>
              <w:t xml:space="preserve">5 лет (1)</w:t>
            </w:r>
          </w:p>
        </w:tc>
        <w:tc>
          <w:tcPr>
            <w:tcW w:w="2154" w:type="dxa"/>
          </w:tcPr>
          <w:p>
            <w:pPr>
              <w:pStyle w:val="0"/>
            </w:pPr>
            <w:r>
              <w:rPr>
                <w:sz w:val="20"/>
              </w:rPr>
              <w:t xml:space="preserve">(1) При возникновении споров, разногласий сохраняется до принятия решения по делу</w:t>
            </w:r>
          </w:p>
        </w:tc>
      </w:tr>
      <w:tr>
        <w:tc>
          <w:tcPr>
            <w:tcW w:w="850" w:type="dxa"/>
          </w:tcPr>
          <w:bookmarkStart w:id="694" w:name="P694"/>
          <w:bookmarkEnd w:id="694"/>
          <w:p>
            <w:pPr>
              <w:pStyle w:val="0"/>
              <w:jc w:val="center"/>
            </w:pPr>
            <w:r>
              <w:rPr>
                <w:sz w:val="20"/>
              </w:rPr>
              <w:t xml:space="preserve">127.</w:t>
            </w:r>
          </w:p>
        </w:tc>
        <w:tc>
          <w:tcPr>
            <w:tcW w:w="4138" w:type="dxa"/>
          </w:tcPr>
          <w:p>
            <w:pPr>
              <w:pStyle w:val="0"/>
            </w:pPr>
            <w:r>
              <w:rPr>
                <w:sz w:val="20"/>
              </w:rPr>
              <w:t xml:space="preserve">Списки инсайдеров</w:t>
            </w:r>
          </w:p>
        </w:tc>
        <w:tc>
          <w:tcPr>
            <w:tcW w:w="1927" w:type="dxa"/>
          </w:tcPr>
          <w:p>
            <w:pPr>
              <w:pStyle w:val="0"/>
            </w:pPr>
            <w:r>
              <w:rPr>
                <w:sz w:val="20"/>
              </w:rPr>
              <w:t xml:space="preserve">5 лет (1)</w:t>
            </w:r>
          </w:p>
        </w:tc>
        <w:tc>
          <w:tcPr>
            <w:tcW w:w="2154" w:type="dxa"/>
          </w:tcPr>
          <w:p>
            <w:pPr>
              <w:pStyle w:val="0"/>
            </w:pPr>
            <w:r>
              <w:rPr>
                <w:sz w:val="20"/>
              </w:rPr>
              <w:t xml:space="preserve">(1) После замены новыми</w:t>
            </w:r>
          </w:p>
        </w:tc>
      </w:tr>
      <w:tr>
        <w:tc>
          <w:tcPr>
            <w:tcW w:w="850" w:type="dxa"/>
          </w:tcPr>
          <w:bookmarkStart w:id="698" w:name="P698"/>
          <w:bookmarkEnd w:id="698"/>
          <w:p>
            <w:pPr>
              <w:pStyle w:val="0"/>
              <w:jc w:val="center"/>
            </w:pPr>
            <w:r>
              <w:rPr>
                <w:sz w:val="20"/>
              </w:rPr>
              <w:t xml:space="preserve">128.</w:t>
            </w:r>
          </w:p>
        </w:tc>
        <w:tc>
          <w:tcPr>
            <w:tcW w:w="4138" w:type="dxa"/>
          </w:tcPr>
          <w:p>
            <w:pPr>
              <w:pStyle w:val="0"/>
            </w:pPr>
            <w:r>
              <w:rPr>
                <w:sz w:val="20"/>
              </w:rPr>
              <w:t xml:space="preserve">Документы (требования, запросы), являющиеся основанием для передачи списков инсайдеров организаторам торговли</w:t>
            </w:r>
          </w:p>
        </w:tc>
        <w:tc>
          <w:tcPr>
            <w:tcW w:w="1927" w:type="dxa"/>
          </w:tcPr>
          <w:p>
            <w:pPr>
              <w:pStyle w:val="0"/>
            </w:pPr>
            <w:r>
              <w:rPr>
                <w:sz w:val="20"/>
              </w:rPr>
              <w:t xml:space="preserve">5 лет (1)</w:t>
            </w:r>
          </w:p>
        </w:tc>
        <w:tc>
          <w:tcPr>
            <w:tcW w:w="2154" w:type="dxa"/>
          </w:tcPr>
          <w:p>
            <w:pPr>
              <w:pStyle w:val="0"/>
            </w:pPr>
            <w:r>
              <w:rPr>
                <w:sz w:val="20"/>
              </w:rPr>
              <w:t xml:space="preserve">(1) С даты направления или получения требования, запроса организатора торговли о передаче списка инсайдеров</w:t>
            </w:r>
          </w:p>
        </w:tc>
      </w:tr>
      <w:tr>
        <w:tc>
          <w:tcPr>
            <w:tcW w:w="850" w:type="dxa"/>
          </w:tcPr>
          <w:bookmarkStart w:id="702" w:name="P702"/>
          <w:bookmarkEnd w:id="702"/>
          <w:p>
            <w:pPr>
              <w:pStyle w:val="0"/>
              <w:jc w:val="center"/>
            </w:pPr>
            <w:r>
              <w:rPr>
                <w:sz w:val="20"/>
              </w:rPr>
              <w:t xml:space="preserve">129.</w:t>
            </w:r>
          </w:p>
        </w:tc>
        <w:tc>
          <w:tcPr>
            <w:tcW w:w="4138" w:type="dxa"/>
          </w:tcPr>
          <w:p>
            <w:pPr>
              <w:pStyle w:val="0"/>
            </w:pPr>
            <w:r>
              <w:rPr>
                <w:sz w:val="20"/>
              </w:rPr>
              <w:t xml:space="preserve">Информационные сообщения, подтверждающие передачу списков инсайдеров организаторам торговли</w:t>
            </w:r>
          </w:p>
        </w:tc>
        <w:tc>
          <w:tcPr>
            <w:tcW w:w="1927" w:type="dxa"/>
          </w:tcPr>
          <w:p>
            <w:pPr>
              <w:pStyle w:val="0"/>
            </w:pPr>
            <w:r>
              <w:rPr>
                <w:sz w:val="20"/>
              </w:rPr>
              <w:t xml:space="preserve">5 лет (1)</w:t>
            </w:r>
          </w:p>
        </w:tc>
        <w:tc>
          <w:tcPr>
            <w:tcW w:w="2154" w:type="dxa"/>
          </w:tcPr>
          <w:p>
            <w:pPr>
              <w:pStyle w:val="0"/>
            </w:pPr>
            <w:r>
              <w:rPr>
                <w:sz w:val="20"/>
              </w:rPr>
              <w:t xml:space="preserve">(1) С даты передачи организатору торговли списка инсайдеров</w:t>
            </w:r>
          </w:p>
        </w:tc>
      </w:tr>
      <w:tr>
        <w:tc>
          <w:tcPr>
            <w:tcW w:w="850" w:type="dxa"/>
          </w:tcPr>
          <w:bookmarkStart w:id="706" w:name="P706"/>
          <w:bookmarkEnd w:id="706"/>
          <w:p>
            <w:pPr>
              <w:pStyle w:val="0"/>
              <w:jc w:val="center"/>
            </w:pPr>
            <w:r>
              <w:rPr>
                <w:sz w:val="20"/>
              </w:rPr>
              <w:t xml:space="preserve">130.</w:t>
            </w:r>
          </w:p>
        </w:tc>
        <w:tc>
          <w:tcPr>
            <w:tcW w:w="4138" w:type="dxa"/>
          </w:tcPr>
          <w:p>
            <w:pPr>
              <w:pStyle w:val="0"/>
            </w:pPr>
            <w:r>
              <w:rPr>
                <w:sz w:val="20"/>
              </w:rPr>
              <w:t xml:space="preserve">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1927" w:type="dxa"/>
          </w:tcPr>
          <w:p>
            <w:pPr>
              <w:pStyle w:val="0"/>
            </w:pPr>
            <w:r>
              <w:rPr>
                <w:sz w:val="20"/>
              </w:rPr>
              <w:t xml:space="preserve">5 лет (1)</w:t>
            </w:r>
          </w:p>
        </w:tc>
        <w:tc>
          <w:tcPr>
            <w:tcW w:w="2154" w:type="dxa"/>
          </w:tcPr>
          <w:p>
            <w:pPr>
              <w:pStyle w:val="0"/>
            </w:pPr>
            <w:r>
              <w:rPr>
                <w:sz w:val="20"/>
              </w:rPr>
              <w:t xml:space="preserve">(1) С даты направления или получения запроса о предоставлении инсайдерами информации о совершенных ими операциях</w:t>
            </w:r>
          </w:p>
        </w:tc>
      </w:tr>
      <w:tr>
        <w:tc>
          <w:tcPr>
            <w:tcW w:w="850" w:type="dxa"/>
          </w:tcPr>
          <w:bookmarkStart w:id="710" w:name="P710"/>
          <w:bookmarkEnd w:id="710"/>
          <w:p>
            <w:pPr>
              <w:pStyle w:val="0"/>
              <w:jc w:val="center"/>
            </w:pPr>
            <w:r>
              <w:rPr>
                <w:sz w:val="20"/>
              </w:rPr>
              <w:t xml:space="preserve">131.</w:t>
            </w:r>
          </w:p>
        </w:tc>
        <w:tc>
          <w:tcPr>
            <w:tcW w:w="4138" w:type="dxa"/>
          </w:tcPr>
          <w:p>
            <w:pPr>
              <w:pStyle w:val="0"/>
            </w:pPr>
            <w:r>
              <w:rPr>
                <w:sz w:val="20"/>
              </w:rPr>
              <w:t xml:space="preserve">Уведомления о совершенных инсайдерами операциях</w:t>
            </w:r>
          </w:p>
        </w:tc>
        <w:tc>
          <w:tcPr>
            <w:tcW w:w="1927" w:type="dxa"/>
          </w:tcPr>
          <w:p>
            <w:pPr>
              <w:pStyle w:val="0"/>
            </w:pPr>
            <w:r>
              <w:rPr>
                <w:sz w:val="20"/>
              </w:rPr>
              <w:t xml:space="preserve">5 лет (1)</w:t>
            </w:r>
          </w:p>
        </w:tc>
        <w:tc>
          <w:tcPr>
            <w:tcW w:w="2154" w:type="dxa"/>
          </w:tcPr>
          <w:p>
            <w:pPr>
              <w:pStyle w:val="0"/>
            </w:pPr>
            <w:r>
              <w:rPr>
                <w:sz w:val="20"/>
              </w:rPr>
              <w:t xml:space="preserve">(1) С даты предоставления инсайдерами информации о совершенных ими операциях</w:t>
            </w:r>
          </w:p>
        </w:tc>
      </w:tr>
      <w:tr>
        <w:tc>
          <w:tcPr>
            <w:tcW w:w="850" w:type="dxa"/>
          </w:tcPr>
          <w:bookmarkStart w:id="714" w:name="P714"/>
          <w:bookmarkEnd w:id="714"/>
          <w:p>
            <w:pPr>
              <w:pStyle w:val="0"/>
              <w:jc w:val="center"/>
            </w:pPr>
            <w:r>
              <w:rPr>
                <w:sz w:val="20"/>
              </w:rPr>
              <w:t xml:space="preserve">132.</w:t>
            </w:r>
          </w:p>
        </w:tc>
        <w:tc>
          <w:tcPr>
            <w:tcW w:w="4138" w:type="dxa"/>
          </w:tcPr>
          <w:p>
            <w:pPr>
              <w:pStyle w:val="0"/>
            </w:pPr>
            <w:r>
              <w:rPr>
                <w:sz w:val="20"/>
              </w:rPr>
              <w:t xml:space="preserve">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tc>
        <w:tc>
          <w:tcPr>
            <w:tcW w:w="1927" w:type="dxa"/>
          </w:tcPr>
          <w:p>
            <w:pPr>
              <w:pStyle w:val="0"/>
            </w:pPr>
            <w:r>
              <w:rPr>
                <w:sz w:val="20"/>
              </w:rPr>
              <w:t xml:space="preserve">5 лет ЭПК (1)</w:t>
            </w:r>
          </w:p>
        </w:tc>
        <w:tc>
          <w:tcPr>
            <w:tcW w:w="2154" w:type="dxa"/>
          </w:tcPr>
          <w:p>
            <w:pPr>
              <w:pStyle w:val="0"/>
            </w:pPr>
            <w:r>
              <w:rPr>
                <w:sz w:val="20"/>
              </w:rPr>
              <w:t xml:space="preserve">(1) После замены новыми</w:t>
            </w:r>
          </w:p>
        </w:tc>
      </w:tr>
      <w:tr>
        <w:tc>
          <w:tcPr>
            <w:tcW w:w="850" w:type="dxa"/>
          </w:tcPr>
          <w:bookmarkStart w:id="718" w:name="P718"/>
          <w:bookmarkEnd w:id="718"/>
          <w:p>
            <w:pPr>
              <w:pStyle w:val="0"/>
              <w:jc w:val="center"/>
            </w:pPr>
            <w:r>
              <w:rPr>
                <w:sz w:val="20"/>
              </w:rPr>
              <w:t xml:space="preserve">133.</w:t>
            </w:r>
          </w:p>
        </w:tc>
        <w:tc>
          <w:tcPr>
            <w:tcW w:w="4138" w:type="dxa"/>
          </w:tcPr>
          <w:p>
            <w:pPr>
              <w:pStyle w:val="0"/>
            </w:pPr>
            <w:r>
              <w:rPr>
                <w:sz w:val="20"/>
              </w:rPr>
              <w:t xml:space="preserve">Журналы (базы данных) учета уведомлений о включении лиц в список инсайдеров или исключении из него</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722" w:name="P722"/>
          <w:bookmarkEnd w:id="722"/>
          <w:p>
            <w:pPr>
              <w:pStyle w:val="0"/>
              <w:jc w:val="center"/>
            </w:pPr>
            <w:r>
              <w:rPr>
                <w:sz w:val="20"/>
              </w:rPr>
              <w:t xml:space="preserve">134.</w:t>
            </w:r>
          </w:p>
        </w:tc>
        <w:tc>
          <w:tcPr>
            <w:tcW w:w="4138" w:type="dxa"/>
          </w:tcPr>
          <w:p>
            <w:pPr>
              <w:pStyle w:val="0"/>
            </w:pPr>
            <w:r>
              <w:rPr>
                <w:sz w:val="20"/>
              </w:rPr>
              <w:t xml:space="preserve">Журналы (базы данных) учета, регистрации уведомлений, запросов и предоставления инсайдерской информации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726" w:name="P726"/>
          <w:bookmarkEnd w:id="726"/>
          <w:p>
            <w:pPr>
              <w:pStyle w:val="0"/>
              <w:jc w:val="center"/>
            </w:pPr>
            <w:r>
              <w:rPr>
                <w:sz w:val="20"/>
              </w:rPr>
              <w:t xml:space="preserve">135.</w:t>
            </w:r>
          </w:p>
        </w:tc>
        <w:tc>
          <w:tcPr>
            <w:tcW w:w="4138" w:type="dxa"/>
          </w:tcPr>
          <w:p>
            <w:pPr>
              <w:pStyle w:val="0"/>
            </w:pPr>
            <w:r>
              <w:rPr>
                <w:sz w:val="20"/>
              </w:rPr>
              <w:t xml:space="preserve">Договоры об отчуждении исключительного права на результат интеллектуальной деятельности или средство индивидуализации</w:t>
            </w:r>
          </w:p>
        </w:tc>
        <w:tc>
          <w:tcPr>
            <w:tcW w:w="1927" w:type="dxa"/>
          </w:tcPr>
          <w:p>
            <w:pPr>
              <w:pStyle w:val="0"/>
            </w:pPr>
            <w:r>
              <w:rPr>
                <w:sz w:val="20"/>
              </w:rPr>
              <w:t xml:space="preserve">5 лет ЭПК (1)</w:t>
            </w:r>
          </w:p>
        </w:tc>
        <w:tc>
          <w:tcPr>
            <w:tcW w:w="2154" w:type="dxa"/>
          </w:tcPr>
          <w:p>
            <w:pPr>
              <w:pStyle w:val="0"/>
            </w:pPr>
            <w:r>
              <w:rPr>
                <w:sz w:val="20"/>
              </w:rPr>
              <w:t xml:space="preserve">(1) По истечении срока действия исключительного права</w:t>
            </w:r>
          </w:p>
        </w:tc>
      </w:tr>
      <w:tr>
        <w:tc>
          <w:tcPr>
            <w:tcW w:w="850" w:type="dxa"/>
          </w:tcPr>
          <w:bookmarkStart w:id="730" w:name="P730"/>
          <w:bookmarkEnd w:id="730"/>
          <w:p>
            <w:pPr>
              <w:pStyle w:val="0"/>
              <w:jc w:val="center"/>
            </w:pPr>
            <w:r>
              <w:rPr>
                <w:sz w:val="20"/>
              </w:rPr>
              <w:t xml:space="preserve">136.</w:t>
            </w:r>
          </w:p>
        </w:tc>
        <w:tc>
          <w:tcPr>
            <w:tcW w:w="4138" w:type="dxa"/>
          </w:tcPr>
          <w:p>
            <w:pPr>
              <w:pStyle w:val="0"/>
            </w:pPr>
            <w:r>
              <w:rPr>
                <w:sz w:val="20"/>
              </w:rPr>
              <w:t xml:space="preserve">Договоры лицензионные о передаче прав на результат интеллектуальной деятельности или средство индивидуализации</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w:t>
            </w:r>
          </w:p>
        </w:tc>
      </w:tr>
      <w:tr>
        <w:tc>
          <w:tcPr>
            <w:tcW w:w="850" w:type="dxa"/>
            <w:vMerge w:val="restart"/>
          </w:tcPr>
          <w:bookmarkStart w:id="734" w:name="P734"/>
          <w:bookmarkEnd w:id="734"/>
          <w:p>
            <w:pPr>
              <w:pStyle w:val="0"/>
              <w:jc w:val="center"/>
            </w:pPr>
            <w:r>
              <w:rPr>
                <w:sz w:val="20"/>
              </w:rPr>
              <w:t xml:space="preserve">137.</w:t>
            </w:r>
          </w:p>
        </w:tc>
        <w:tc>
          <w:tcPr>
            <w:tcW w:w="4138" w:type="dxa"/>
            <w:tcBorders>
              <w:bottom w:val="nil"/>
            </w:tcBorders>
          </w:tcPr>
          <w:p>
            <w:pPr>
              <w:pStyle w:val="0"/>
            </w:pPr>
            <w:r>
              <w:rPr>
                <w:sz w:val="20"/>
              </w:rPr>
              <w:t xml:space="preserve">Журналы, базы данных регистрации договоров (контрактов) аренды (субаренды), безвозмездного пользования:</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 договорам (контрактам) аренды (субаренды), безвозмездного пользования государственным, муниципальным имуществом - 15 лет ЭПК.</w:t>
            </w:r>
          </w:p>
          <w:p>
            <w:pPr>
              <w:pStyle w:val="0"/>
            </w:pPr>
            <w:r>
              <w:rPr>
                <w:sz w:val="20"/>
              </w:rPr>
              <w:t xml:space="preserve">(2) Объектов культурного наследия - Постоянно</w:t>
            </w:r>
          </w:p>
          <w:p>
            <w:pPr>
              <w:pStyle w:val="0"/>
            </w:pPr>
            <w:r>
              <w:rPr>
                <w:sz w:val="20"/>
              </w:rPr>
              <w:t xml:space="preserve">(3) Природоохранных зон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недвижимого имущества;</w:t>
            </w:r>
          </w:p>
        </w:tc>
        <w:tc>
          <w:tcPr>
            <w:tcW w:w="1927" w:type="dxa"/>
            <w:tcBorders>
              <w:top w:val="nil"/>
              <w:bottom w:val="nil"/>
            </w:tcBorders>
          </w:tcPr>
          <w:p>
            <w:pPr>
              <w:pStyle w:val="0"/>
            </w:pPr>
            <w:r>
              <w:rPr>
                <w:sz w:val="20"/>
              </w:rPr>
              <w:t xml:space="preserve">10 лет (1) (2) (3)</w:t>
            </w:r>
          </w:p>
        </w:tc>
        <w:tc>
          <w:tcPr>
            <w:vMerge w:val="continue"/>
          </w:tcPr>
          <w:p/>
        </w:tc>
      </w:tr>
      <w:tr>
        <w:tc>
          <w:tcPr>
            <w:vMerge w:val="continue"/>
          </w:tcPr>
          <w:p/>
        </w:tc>
        <w:tc>
          <w:tcPr>
            <w:tcW w:w="4138" w:type="dxa"/>
            <w:tcBorders>
              <w:top w:val="nil"/>
            </w:tcBorders>
          </w:tcPr>
          <w:p>
            <w:pPr>
              <w:pStyle w:val="0"/>
            </w:pPr>
            <w:r>
              <w:rPr>
                <w:sz w:val="20"/>
              </w:rPr>
              <w:t xml:space="preserve">б) движимого имущества</w:t>
            </w:r>
          </w:p>
        </w:tc>
        <w:tc>
          <w:tcPr>
            <w:tcW w:w="1927" w:type="dxa"/>
            <w:tcBorders>
              <w:top w:val="nil"/>
            </w:tcBorders>
          </w:tcPr>
          <w:p>
            <w:pPr>
              <w:pStyle w:val="0"/>
            </w:pPr>
            <w:r>
              <w:rPr>
                <w:sz w:val="20"/>
              </w:rPr>
              <w:t xml:space="preserve">5 лет (1) (3)</w:t>
            </w:r>
          </w:p>
        </w:tc>
        <w:tc>
          <w:tcPr>
            <w:vMerge w:val="continue"/>
          </w:tcPr>
          <w:p/>
        </w:tc>
      </w:tr>
      <w:tr>
        <w:tc>
          <w:tcPr>
            <w:tcW w:w="850" w:type="dxa"/>
            <w:vMerge w:val="restart"/>
          </w:tcPr>
          <w:bookmarkStart w:id="744" w:name="P744"/>
          <w:bookmarkEnd w:id="744"/>
          <w:p>
            <w:pPr>
              <w:pStyle w:val="0"/>
              <w:jc w:val="center"/>
            </w:pPr>
            <w:r>
              <w:rPr>
                <w:sz w:val="20"/>
              </w:rPr>
              <w:t xml:space="preserve">138.</w:t>
            </w:r>
          </w:p>
        </w:tc>
        <w:tc>
          <w:tcPr>
            <w:tcW w:w="4138" w:type="dxa"/>
            <w:tcBorders>
              <w:bottom w:val="nil"/>
            </w:tcBorders>
          </w:tcPr>
          <w:p>
            <w:pPr>
              <w:pStyle w:val="0"/>
            </w:pPr>
            <w:r>
              <w:rPr>
                <w:sz w:val="20"/>
              </w:rPr>
              <w:t xml:space="preserve">Журналы, базы данных регистрации договоров:</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об отчуждении (приобретении) недвижимого имущества;</w:t>
            </w:r>
          </w:p>
        </w:tc>
        <w:tc>
          <w:tcPr>
            <w:tcW w:w="1927" w:type="dxa"/>
            <w:tcBorders>
              <w:top w:val="nil"/>
              <w:bottom w:val="nil"/>
            </w:tcBorders>
          </w:tcPr>
          <w:p>
            <w:pPr>
              <w:pStyle w:val="0"/>
            </w:pPr>
            <w:r>
              <w:rPr>
                <w:sz w:val="20"/>
              </w:rPr>
              <w:t xml:space="preserve">До ликвидации организации</w:t>
            </w:r>
          </w:p>
        </w:tc>
        <w:tc>
          <w:tcPr>
            <w:vMerge w:val="continue"/>
          </w:tcPr>
          <w:p/>
        </w:tc>
      </w:tr>
      <w:tr>
        <w:tc>
          <w:tcPr>
            <w:vMerge w:val="continue"/>
          </w:tcPr>
          <w:p/>
        </w:tc>
        <w:tc>
          <w:tcPr>
            <w:tcW w:w="4138" w:type="dxa"/>
            <w:tcBorders>
              <w:top w:val="nil"/>
            </w:tcBorders>
          </w:tcPr>
          <w:p>
            <w:pPr>
              <w:pStyle w:val="0"/>
            </w:pPr>
            <w:r>
              <w:rPr>
                <w:sz w:val="20"/>
              </w:rPr>
              <w:t xml:space="preserve">б) покупок, продаж движимого имущества</w:t>
            </w:r>
          </w:p>
        </w:tc>
        <w:tc>
          <w:tcPr>
            <w:tcW w:w="1927" w:type="dxa"/>
            <w:tcBorders>
              <w:top w:val="nil"/>
            </w:tcBorders>
          </w:tcPr>
          <w:p>
            <w:pPr>
              <w:pStyle w:val="0"/>
            </w:pPr>
            <w:r>
              <w:rPr>
                <w:sz w:val="20"/>
              </w:rPr>
              <w:t xml:space="preserve">5 лет</w:t>
            </w:r>
          </w:p>
        </w:tc>
        <w:tc>
          <w:tcPr>
            <w:vMerge w:val="continue"/>
          </w:tcPr>
          <w:p/>
        </w:tc>
      </w:tr>
      <w:tr>
        <w:tc>
          <w:tcPr>
            <w:gridSpan w:val="4"/>
            <w:tcW w:w="9069" w:type="dxa"/>
          </w:tcPr>
          <w:p>
            <w:pPr>
              <w:pStyle w:val="0"/>
              <w:outlineLvl w:val="3"/>
              <w:jc w:val="center"/>
            </w:pPr>
            <w:r>
              <w:rPr>
                <w:sz w:val="20"/>
              </w:rPr>
              <w:t xml:space="preserve">1.4. Контроль и надзор</w:t>
            </w:r>
          </w:p>
        </w:tc>
      </w:tr>
      <w:tr>
        <w:tc>
          <w:tcPr>
            <w:tcW w:w="850" w:type="dxa"/>
            <w:vMerge w:val="restart"/>
          </w:tcPr>
          <w:bookmarkStart w:id="753" w:name="P753"/>
          <w:bookmarkEnd w:id="753"/>
          <w:p>
            <w:pPr>
              <w:pStyle w:val="0"/>
              <w:jc w:val="center"/>
            </w:pPr>
            <w:r>
              <w:rPr>
                <w:sz w:val="20"/>
              </w:rPr>
              <w:t xml:space="preserve">139.</w:t>
            </w:r>
          </w:p>
        </w:tc>
        <w:tc>
          <w:tcPr>
            <w:tcW w:w="4138" w:type="dxa"/>
            <w:tcBorders>
              <w:bottom w:val="nil"/>
            </w:tcBorders>
          </w:tcPr>
          <w:p>
            <w:pPr>
              <w:pStyle w:val="0"/>
            </w:pPr>
            <w:r>
              <w:rPr>
                <w:sz w:val="20"/>
              </w:rPr>
              <w:t xml:space="preserve">Документы (справки, акты) проверок подведомственных организаций:</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в проверяющей организации;</w:t>
            </w:r>
          </w:p>
        </w:tc>
        <w:tc>
          <w:tcPr>
            <w:tcW w:w="1927" w:type="dxa"/>
            <w:tcBorders>
              <w:top w:val="nil"/>
              <w:bottom w:val="nil"/>
            </w:tcBorders>
          </w:tcPr>
          <w:p>
            <w:pPr>
              <w:pStyle w:val="0"/>
            </w:pPr>
            <w:r>
              <w:rPr>
                <w:sz w:val="20"/>
              </w:rPr>
              <w:t xml:space="preserve">5 лет ЭПК</w:t>
            </w:r>
          </w:p>
        </w:tc>
        <w:tc>
          <w:tcPr>
            <w:vMerge w:val="continue"/>
          </w:tcPr>
          <w:p/>
        </w:tc>
      </w:tr>
      <w:tr>
        <w:tc>
          <w:tcPr>
            <w:vMerge w:val="continue"/>
          </w:tcPr>
          <w:p/>
        </w:tc>
        <w:tc>
          <w:tcPr>
            <w:tcW w:w="4138" w:type="dxa"/>
            <w:tcBorders>
              <w:top w:val="nil"/>
            </w:tcBorders>
          </w:tcPr>
          <w:p>
            <w:pPr>
              <w:pStyle w:val="0"/>
            </w:pPr>
            <w:r>
              <w:rPr>
                <w:sz w:val="20"/>
              </w:rPr>
              <w:t xml:space="preserve">б) в проверяемой организации</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761" w:name="P761"/>
          <w:bookmarkEnd w:id="761"/>
          <w:p>
            <w:pPr>
              <w:pStyle w:val="0"/>
              <w:jc w:val="center"/>
            </w:pPr>
            <w:r>
              <w:rPr>
                <w:sz w:val="20"/>
              </w:rPr>
              <w:t xml:space="preserve">140.</w:t>
            </w:r>
          </w:p>
        </w:tc>
        <w:tc>
          <w:tcPr>
            <w:tcW w:w="4138" w:type="dxa"/>
          </w:tcPr>
          <w:p>
            <w:pPr>
              <w:pStyle w:val="0"/>
            </w:pPr>
            <w:r>
              <w:rPr>
                <w:sz w:val="20"/>
              </w:rPr>
              <w:t xml:space="preserve">Документы (справки, акты) проверок структурных подразделений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765" w:name="P765"/>
          <w:bookmarkEnd w:id="765"/>
          <w:p>
            <w:pPr>
              <w:pStyle w:val="0"/>
              <w:jc w:val="center"/>
            </w:pPr>
            <w:r>
              <w:rPr>
                <w:sz w:val="20"/>
              </w:rPr>
              <w:t xml:space="preserve">141.</w:t>
            </w:r>
          </w:p>
        </w:tc>
        <w:tc>
          <w:tcPr>
            <w:tcW w:w="4138" w:type="dxa"/>
            <w:tcBorders>
              <w:bottom w:val="nil"/>
            </w:tcBorders>
          </w:tcPr>
          <w:p>
            <w:pPr>
              <w:pStyle w:val="0"/>
            </w:pPr>
            <w:r>
              <w:rPr>
                <w:sz w:val="20"/>
              </w:rPr>
              <w:t xml:space="preserve">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в проверяющей организации;</w:t>
            </w:r>
          </w:p>
        </w:tc>
        <w:tc>
          <w:tcPr>
            <w:tcW w:w="1927" w:type="dxa"/>
            <w:tcBorders>
              <w:top w:val="nil"/>
              <w:bottom w:val="nil"/>
            </w:tcBorders>
          </w:tcPr>
          <w:p>
            <w:pPr>
              <w:pStyle w:val="0"/>
            </w:pPr>
            <w:r>
              <w:rPr>
                <w:sz w:val="20"/>
              </w:rPr>
              <w:t xml:space="preserve">10 лет ЭПК</w:t>
            </w:r>
          </w:p>
        </w:tc>
        <w:tc>
          <w:tcPr>
            <w:vMerge w:val="continue"/>
          </w:tcPr>
          <w:p/>
        </w:tc>
      </w:tr>
      <w:tr>
        <w:tc>
          <w:tcPr>
            <w:vMerge w:val="continue"/>
          </w:tcPr>
          <w:p/>
        </w:tc>
        <w:tc>
          <w:tcPr>
            <w:tcW w:w="4138" w:type="dxa"/>
            <w:tcBorders>
              <w:top w:val="nil"/>
            </w:tcBorders>
          </w:tcPr>
          <w:p>
            <w:pPr>
              <w:pStyle w:val="0"/>
            </w:pPr>
            <w:r>
              <w:rPr>
                <w:sz w:val="20"/>
              </w:rPr>
              <w:t xml:space="preserve">б) в проверяемой организации</w:t>
            </w:r>
          </w:p>
        </w:tc>
        <w:tc>
          <w:tcPr>
            <w:tcW w:w="1927" w:type="dxa"/>
            <w:tcBorders>
              <w:top w:val="nil"/>
            </w:tcBorders>
          </w:tcPr>
          <w:p>
            <w:pPr>
              <w:pStyle w:val="0"/>
            </w:pPr>
            <w:r>
              <w:rPr>
                <w:sz w:val="20"/>
              </w:rPr>
              <w:t xml:space="preserve">10 лет</w:t>
            </w:r>
          </w:p>
        </w:tc>
        <w:tc>
          <w:tcPr>
            <w:vMerge w:val="continue"/>
          </w:tcPr>
          <w:p/>
        </w:tc>
      </w:tr>
      <w:tr>
        <w:tc>
          <w:tcPr>
            <w:tcW w:w="850" w:type="dxa"/>
            <w:vMerge w:val="restart"/>
          </w:tcPr>
          <w:bookmarkStart w:id="773" w:name="P773"/>
          <w:bookmarkEnd w:id="773"/>
          <w:p>
            <w:pPr>
              <w:pStyle w:val="0"/>
              <w:jc w:val="center"/>
            </w:pPr>
            <w:r>
              <w:rPr>
                <w:sz w:val="20"/>
              </w:rPr>
              <w:t xml:space="preserve">142.</w:t>
            </w:r>
          </w:p>
        </w:tc>
        <w:tc>
          <w:tcPr>
            <w:tcW w:w="4138" w:type="dxa"/>
            <w:tcBorders>
              <w:bottom w:val="nil"/>
            </w:tcBorders>
          </w:tcPr>
          <w:p>
            <w:pPr>
              <w:pStyle w:val="0"/>
            </w:pPr>
            <w:r>
              <w:rPr>
                <w:sz w:val="20"/>
              </w:rPr>
              <w:t xml:space="preserve">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в проверяющей организации;</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проверяемой организации</w:t>
            </w:r>
          </w:p>
        </w:tc>
        <w:tc>
          <w:tcPr>
            <w:tcW w:w="1927" w:type="dxa"/>
            <w:tcBorders>
              <w:top w:val="nil"/>
            </w:tcBorders>
          </w:tcPr>
          <w:p>
            <w:pPr>
              <w:pStyle w:val="0"/>
            </w:pPr>
            <w:r>
              <w:rPr>
                <w:sz w:val="20"/>
              </w:rPr>
              <w:t xml:space="preserve">10 лет</w:t>
            </w:r>
          </w:p>
        </w:tc>
        <w:tc>
          <w:tcPr>
            <w:vMerge w:val="continue"/>
          </w:tcPr>
          <w:p/>
        </w:tc>
      </w:tr>
      <w:tr>
        <w:tc>
          <w:tcPr>
            <w:tcW w:w="850" w:type="dxa"/>
          </w:tcPr>
          <w:bookmarkStart w:id="781" w:name="P781"/>
          <w:bookmarkEnd w:id="781"/>
          <w:p>
            <w:pPr>
              <w:pStyle w:val="0"/>
              <w:jc w:val="center"/>
            </w:pPr>
            <w:r>
              <w:rPr>
                <w:sz w:val="20"/>
              </w:rPr>
              <w:t xml:space="preserve">143.</w:t>
            </w:r>
          </w:p>
        </w:tc>
        <w:tc>
          <w:tcPr>
            <w:tcW w:w="4138" w:type="dxa"/>
          </w:tcPr>
          <w:p>
            <w:pPr>
              <w:pStyle w:val="0"/>
            </w:pPr>
            <w:r>
              <w:rPr>
                <w:sz w:val="20"/>
              </w:rPr>
              <w:t xml:space="preserve">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1927" w:type="dxa"/>
          </w:tcPr>
          <w:p>
            <w:pPr>
              <w:pStyle w:val="0"/>
            </w:pPr>
            <w:r>
              <w:rPr>
                <w:sz w:val="20"/>
              </w:rPr>
              <w:t xml:space="preserve">5 лет (1)</w:t>
            </w:r>
          </w:p>
        </w:tc>
        <w:tc>
          <w:tcPr>
            <w:tcW w:w="2154" w:type="dxa"/>
          </w:tcPr>
          <w:p>
            <w:pPr>
              <w:pStyle w:val="0"/>
            </w:pPr>
            <w:r>
              <w:rPr>
                <w:sz w:val="20"/>
              </w:rPr>
              <w:t xml:space="preserve">(1) После принятия решения по делу</w:t>
            </w:r>
          </w:p>
          <w:p>
            <w:pPr>
              <w:pStyle w:val="0"/>
            </w:pPr>
            <w:r>
              <w:rPr>
                <w:sz w:val="20"/>
              </w:rPr>
              <w:t xml:space="preserve">(2) Подлинники хранятся в судебных делах</w:t>
            </w:r>
          </w:p>
        </w:tc>
      </w:tr>
      <w:tr>
        <w:tc>
          <w:tcPr>
            <w:tcW w:w="850" w:type="dxa"/>
          </w:tcPr>
          <w:bookmarkStart w:id="786" w:name="P786"/>
          <w:bookmarkEnd w:id="786"/>
          <w:p>
            <w:pPr>
              <w:pStyle w:val="0"/>
              <w:jc w:val="center"/>
            </w:pPr>
            <w:r>
              <w:rPr>
                <w:sz w:val="20"/>
              </w:rPr>
              <w:t xml:space="preserve">144.</w:t>
            </w:r>
          </w:p>
        </w:tc>
        <w:tc>
          <w:tcPr>
            <w:tcW w:w="4138" w:type="dxa"/>
          </w:tcPr>
          <w:p>
            <w:pPr>
              <w:pStyle w:val="0"/>
            </w:pPr>
            <w:r>
              <w:rPr>
                <w:sz w:val="20"/>
              </w:rPr>
              <w:t xml:space="preserve">Мировые соглашения. Копии (2)</w:t>
            </w:r>
          </w:p>
        </w:tc>
        <w:tc>
          <w:tcPr>
            <w:tcW w:w="1927" w:type="dxa"/>
          </w:tcPr>
          <w:p>
            <w:pPr>
              <w:pStyle w:val="0"/>
            </w:pPr>
            <w:r>
              <w:rPr>
                <w:sz w:val="20"/>
              </w:rPr>
              <w:t xml:space="preserve">5 лет (1)</w:t>
            </w:r>
          </w:p>
        </w:tc>
        <w:tc>
          <w:tcPr>
            <w:tcW w:w="2154" w:type="dxa"/>
          </w:tcPr>
          <w:p>
            <w:pPr>
              <w:pStyle w:val="0"/>
            </w:pPr>
            <w:r>
              <w:rPr>
                <w:sz w:val="20"/>
              </w:rPr>
              <w:t xml:space="preserve">(1) После полного исполнения условий мирового соглашения</w:t>
            </w:r>
          </w:p>
          <w:p>
            <w:pPr>
              <w:pStyle w:val="0"/>
            </w:pPr>
            <w:r>
              <w:rPr>
                <w:sz w:val="20"/>
              </w:rPr>
              <w:t xml:space="preserve">(2) Подлинники хранятся в судебных делах</w:t>
            </w:r>
          </w:p>
        </w:tc>
      </w:tr>
      <w:tr>
        <w:tc>
          <w:tcPr>
            <w:tcW w:w="850" w:type="dxa"/>
          </w:tcPr>
          <w:bookmarkStart w:id="791" w:name="P791"/>
          <w:bookmarkEnd w:id="791"/>
          <w:p>
            <w:pPr>
              <w:pStyle w:val="0"/>
              <w:jc w:val="center"/>
            </w:pPr>
            <w:r>
              <w:rPr>
                <w:sz w:val="20"/>
              </w:rPr>
              <w:t xml:space="preserve">145.</w:t>
            </w:r>
          </w:p>
        </w:tc>
        <w:tc>
          <w:tcPr>
            <w:tcW w:w="4138" w:type="dxa"/>
          </w:tcPr>
          <w:p>
            <w:pPr>
              <w:pStyle w:val="0"/>
            </w:pPr>
            <w:r>
              <w:rPr>
                <w:sz w:val="20"/>
              </w:rPr>
              <w:t xml:space="preserve">Документы (протоколы, акты, объяснения, ходатайства, предупреждения, определения, постановления) об административных правонарушениях</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795" w:name="P795"/>
          <w:bookmarkEnd w:id="795"/>
          <w:p>
            <w:pPr>
              <w:pStyle w:val="0"/>
              <w:jc w:val="center"/>
            </w:pPr>
            <w:r>
              <w:rPr>
                <w:sz w:val="20"/>
              </w:rPr>
              <w:t xml:space="preserve">146.</w:t>
            </w:r>
          </w:p>
        </w:tc>
        <w:tc>
          <w:tcPr>
            <w:tcW w:w="4138" w:type="dxa"/>
          </w:tcPr>
          <w:p>
            <w:pPr>
              <w:pStyle w:val="0"/>
            </w:pPr>
            <w:r>
              <w:rPr>
                <w:sz w:val="20"/>
              </w:rPr>
              <w:t xml:space="preserve">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
        </w:tc>
        <w:tc>
          <w:tcPr>
            <w:tcW w:w="1927" w:type="dxa"/>
          </w:tcPr>
          <w:p>
            <w:pPr>
              <w:pStyle w:val="0"/>
            </w:pPr>
            <w:r>
              <w:rPr>
                <w:sz w:val="20"/>
              </w:rPr>
              <w:t xml:space="preserve">5 лет (1)</w:t>
            </w:r>
          </w:p>
        </w:tc>
        <w:tc>
          <w:tcPr>
            <w:tcW w:w="2154" w:type="dxa"/>
          </w:tcPr>
          <w:p>
            <w:pPr>
              <w:pStyle w:val="0"/>
            </w:pPr>
            <w:r>
              <w:rPr>
                <w:sz w:val="20"/>
              </w:rPr>
              <w:t xml:space="preserve">(1) Административно-технических инспекций - 3 года</w:t>
            </w:r>
          </w:p>
        </w:tc>
      </w:tr>
      <w:tr>
        <w:tc>
          <w:tcPr>
            <w:tcW w:w="850" w:type="dxa"/>
          </w:tcPr>
          <w:bookmarkStart w:id="799" w:name="P799"/>
          <w:bookmarkEnd w:id="799"/>
          <w:p>
            <w:pPr>
              <w:pStyle w:val="0"/>
              <w:jc w:val="center"/>
            </w:pPr>
            <w:r>
              <w:rPr>
                <w:sz w:val="20"/>
              </w:rPr>
              <w:t xml:space="preserve">147.</w:t>
            </w:r>
          </w:p>
        </w:tc>
        <w:tc>
          <w:tcPr>
            <w:tcW w:w="4138" w:type="dxa"/>
          </w:tcPr>
          <w:p>
            <w:pPr>
              <w:pStyle w:val="0"/>
            </w:pPr>
            <w:r>
              <w:rPr>
                <w:sz w:val="20"/>
              </w:rPr>
              <w:t xml:space="preserve">Документы (справки, планы мероприятий, протоколы разногласий, переписка) по результатам проверок, ревизий организаций</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803" w:name="P803"/>
          <w:bookmarkEnd w:id="803"/>
          <w:p>
            <w:pPr>
              <w:pStyle w:val="0"/>
              <w:jc w:val="center"/>
            </w:pPr>
            <w:r>
              <w:rPr>
                <w:sz w:val="20"/>
              </w:rPr>
              <w:t xml:space="preserve">148.</w:t>
            </w:r>
          </w:p>
        </w:tc>
        <w:tc>
          <w:tcPr>
            <w:tcW w:w="4138" w:type="dxa"/>
          </w:tcPr>
          <w:p>
            <w:pPr>
              <w:pStyle w:val="0"/>
            </w:pPr>
            <w:r>
              <w:rPr>
                <w:sz w:val="20"/>
              </w:rPr>
              <w:t xml:space="preserve">Обращения (заявления, жалобы) по результатам проверок, ревизий и документы (решения, переписка) по их рассмотрению</w:t>
            </w:r>
          </w:p>
        </w:tc>
        <w:tc>
          <w:tcPr>
            <w:tcW w:w="1927" w:type="dxa"/>
          </w:tcPr>
          <w:p>
            <w:pPr>
              <w:pStyle w:val="0"/>
            </w:pPr>
            <w:r>
              <w:rPr>
                <w:sz w:val="20"/>
              </w:rPr>
              <w:t xml:space="preserve">5 лет ЭПК (1)</w:t>
            </w:r>
          </w:p>
        </w:tc>
        <w:tc>
          <w:tcPr>
            <w:tcW w:w="2154" w:type="dxa"/>
          </w:tcPr>
          <w:p>
            <w:pPr>
              <w:pStyle w:val="0"/>
            </w:pPr>
            <w:r>
              <w:rPr>
                <w:sz w:val="20"/>
              </w:rPr>
              <w:t xml:space="preserve">(1) По результатам выездных, камеральных налоговых проверок - 10 лет</w:t>
            </w:r>
          </w:p>
        </w:tc>
      </w:tr>
      <w:tr>
        <w:tc>
          <w:tcPr>
            <w:tcW w:w="850" w:type="dxa"/>
          </w:tcPr>
          <w:bookmarkStart w:id="807" w:name="P807"/>
          <w:bookmarkEnd w:id="807"/>
          <w:p>
            <w:pPr>
              <w:pStyle w:val="0"/>
              <w:jc w:val="center"/>
            </w:pPr>
            <w:r>
              <w:rPr>
                <w:sz w:val="20"/>
              </w:rPr>
              <w:t xml:space="preserve">149.</w:t>
            </w:r>
          </w:p>
        </w:tc>
        <w:tc>
          <w:tcPr>
            <w:tcW w:w="4138" w:type="dxa"/>
          </w:tcPr>
          <w:p>
            <w:pPr>
              <w:pStyle w:val="0"/>
            </w:pPr>
            <w:r>
              <w:rPr>
                <w:sz w:val="20"/>
              </w:rPr>
              <w:t xml:space="preserve">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1927" w:type="dxa"/>
          </w:tcPr>
          <w:p>
            <w:pPr>
              <w:pStyle w:val="0"/>
            </w:pPr>
            <w:r>
              <w:rPr>
                <w:sz w:val="20"/>
              </w:rPr>
              <w:t xml:space="preserve">10 лет</w:t>
            </w:r>
          </w:p>
        </w:tc>
        <w:tc>
          <w:tcPr>
            <w:tcW w:w="2154" w:type="dxa"/>
          </w:tcPr>
          <w:p>
            <w:pPr>
              <w:pStyle w:val="0"/>
            </w:pPr>
            <w:r>
              <w:rPr>
                <w:sz w:val="20"/>
              </w:rPr>
            </w:r>
          </w:p>
        </w:tc>
      </w:tr>
      <w:tr>
        <w:tc>
          <w:tcPr>
            <w:tcW w:w="850" w:type="dxa"/>
          </w:tcPr>
          <w:bookmarkStart w:id="811" w:name="P811"/>
          <w:bookmarkEnd w:id="811"/>
          <w:p>
            <w:pPr>
              <w:pStyle w:val="0"/>
              <w:jc w:val="center"/>
            </w:pPr>
            <w:r>
              <w:rPr>
                <w:sz w:val="20"/>
              </w:rPr>
              <w:t xml:space="preserve">150.</w:t>
            </w:r>
          </w:p>
        </w:tc>
        <w:tc>
          <w:tcPr>
            <w:tcW w:w="4138" w:type="dxa"/>
          </w:tcPr>
          <w:p>
            <w:pPr>
              <w:pStyle w:val="0"/>
            </w:pPr>
            <w:r>
              <w:rPr>
                <w:sz w:val="20"/>
              </w:rPr>
              <w:t xml:space="preserve">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815" w:name="P815"/>
          <w:bookmarkEnd w:id="815"/>
          <w:p>
            <w:pPr>
              <w:pStyle w:val="0"/>
              <w:jc w:val="center"/>
            </w:pPr>
            <w:r>
              <w:rPr>
                <w:sz w:val="20"/>
              </w:rPr>
              <w:t xml:space="preserve">151.</w:t>
            </w:r>
          </w:p>
        </w:tc>
        <w:tc>
          <w:tcPr>
            <w:tcW w:w="4138" w:type="dxa"/>
          </w:tcPr>
          <w:p>
            <w:pPr>
              <w:pStyle w:val="0"/>
            </w:pPr>
            <w:r>
              <w:rPr>
                <w:sz w:val="20"/>
              </w:rPr>
              <w:t xml:space="preserve">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
        </w:tc>
        <w:tc>
          <w:tcPr>
            <w:tcW w:w="1927" w:type="dxa"/>
          </w:tcPr>
          <w:p>
            <w:pPr>
              <w:pStyle w:val="0"/>
            </w:pPr>
            <w:r>
              <w:rPr>
                <w:sz w:val="20"/>
              </w:rPr>
              <w:t xml:space="preserve">5 лет ЭПК (1)</w:t>
            </w:r>
          </w:p>
        </w:tc>
        <w:tc>
          <w:tcPr>
            <w:tcW w:w="2154" w:type="dxa"/>
          </w:tcPr>
          <w:p>
            <w:pPr>
              <w:pStyle w:val="0"/>
            </w:pPr>
            <w:r>
              <w:rPr>
                <w:sz w:val="20"/>
              </w:rPr>
              <w:t xml:space="preserve">(1) Парламентские запросы, документы по их исполнению - Постоянно</w:t>
            </w:r>
          </w:p>
        </w:tc>
      </w:tr>
      <w:tr>
        <w:tc>
          <w:tcPr>
            <w:tcW w:w="850" w:type="dxa"/>
          </w:tcPr>
          <w:bookmarkStart w:id="819" w:name="P819"/>
          <w:bookmarkEnd w:id="819"/>
          <w:p>
            <w:pPr>
              <w:pStyle w:val="0"/>
              <w:jc w:val="center"/>
            </w:pPr>
            <w:r>
              <w:rPr>
                <w:sz w:val="20"/>
              </w:rPr>
              <w:t xml:space="preserve">152.</w:t>
            </w:r>
          </w:p>
        </w:tc>
        <w:tc>
          <w:tcPr>
            <w:tcW w:w="4138" w:type="dxa"/>
          </w:tcPr>
          <w:p>
            <w:pPr>
              <w:pStyle w:val="0"/>
            </w:pPr>
            <w:r>
              <w:rPr>
                <w:sz w:val="20"/>
              </w:rPr>
              <w:t xml:space="preserve">Документы (обзоры, аналитические справки, сведения) о рассмотрении обращений граждан</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823" w:name="P823"/>
          <w:bookmarkEnd w:id="823"/>
          <w:p>
            <w:pPr>
              <w:pStyle w:val="0"/>
              <w:jc w:val="center"/>
            </w:pPr>
            <w:r>
              <w:rPr>
                <w:sz w:val="20"/>
              </w:rPr>
              <w:t xml:space="preserve">153.</w:t>
            </w:r>
          </w:p>
        </w:tc>
        <w:tc>
          <w:tcPr>
            <w:tcW w:w="4138" w:type="dxa"/>
          </w:tcPr>
          <w:p>
            <w:pPr>
              <w:pStyle w:val="0"/>
            </w:pPr>
            <w:r>
              <w:rPr>
                <w:sz w:val="20"/>
              </w:rPr>
              <w:t xml:space="preserve">Документы (докладные записки, справки, сводки, информации, переписка) о состоянии работы по рассмотрению обращений граждан</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827" w:name="P827"/>
          <w:bookmarkEnd w:id="827"/>
          <w:p>
            <w:pPr>
              <w:pStyle w:val="0"/>
              <w:jc w:val="center"/>
            </w:pPr>
            <w:r>
              <w:rPr>
                <w:sz w:val="20"/>
              </w:rPr>
              <w:t xml:space="preserve">154.</w:t>
            </w:r>
          </w:p>
        </w:tc>
        <w:tc>
          <w:tcPr>
            <w:tcW w:w="4138" w:type="dxa"/>
          </w:tcPr>
          <w:p>
            <w:pPr>
              <w:pStyle w:val="0"/>
            </w:pPr>
            <w:r>
              <w:rPr>
                <w:sz w:val="20"/>
              </w:rPr>
              <w:t xml:space="preserve">Обращения граждан (предложения, заявления, жалобы, претензии); переписка по их рассмотрению</w:t>
            </w:r>
          </w:p>
        </w:tc>
        <w:tc>
          <w:tcPr>
            <w:tcW w:w="1927" w:type="dxa"/>
          </w:tcPr>
          <w:p>
            <w:pPr>
              <w:pStyle w:val="0"/>
            </w:pPr>
            <w:r>
              <w:rPr>
                <w:sz w:val="20"/>
              </w:rPr>
              <w:t xml:space="preserve">5 лет ЭПК</w:t>
            </w:r>
          </w:p>
        </w:tc>
        <w:tc>
          <w:tcPr>
            <w:tcW w:w="2154" w:type="dxa"/>
          </w:tcPr>
          <w:p>
            <w:pPr>
              <w:pStyle w:val="0"/>
            </w:pPr>
            <w:r>
              <w:rPr>
                <w:sz w:val="20"/>
              </w:rPr>
            </w:r>
          </w:p>
        </w:tc>
      </w:tr>
      <w:tr>
        <w:tc>
          <w:tcPr>
            <w:gridSpan w:val="4"/>
            <w:tcW w:w="9069" w:type="dxa"/>
          </w:tcPr>
          <w:p>
            <w:pPr>
              <w:pStyle w:val="0"/>
              <w:outlineLvl w:val="3"/>
              <w:jc w:val="center"/>
            </w:pPr>
            <w:r>
              <w:rPr>
                <w:sz w:val="20"/>
              </w:rPr>
              <w:t xml:space="preserve">1.5. Документационное обеспечение управления и организация хранения документов</w:t>
            </w:r>
          </w:p>
        </w:tc>
      </w:tr>
      <w:tr>
        <w:tc>
          <w:tcPr>
            <w:tcW w:w="850" w:type="dxa"/>
            <w:vMerge w:val="restart"/>
          </w:tcPr>
          <w:bookmarkStart w:id="832" w:name="P832"/>
          <w:bookmarkEnd w:id="832"/>
          <w:p>
            <w:pPr>
              <w:pStyle w:val="0"/>
              <w:jc w:val="center"/>
            </w:pPr>
            <w:r>
              <w:rPr>
                <w:sz w:val="20"/>
              </w:rPr>
              <w:t xml:space="preserve">155.</w:t>
            </w:r>
          </w:p>
        </w:tc>
        <w:tc>
          <w:tcPr>
            <w:tcW w:w="4138" w:type="dxa"/>
            <w:tcBorders>
              <w:bottom w:val="nil"/>
            </w:tcBorders>
          </w:tcPr>
          <w:p>
            <w:pPr>
              <w:pStyle w:val="0"/>
            </w:pPr>
            <w:r>
              <w:rPr>
                <w:sz w:val="20"/>
              </w:rPr>
              <w:t xml:space="preserve">Перечни документов с указанием сроков хранения:</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840" w:name="P840"/>
          <w:bookmarkEnd w:id="840"/>
          <w:p>
            <w:pPr>
              <w:pStyle w:val="0"/>
              <w:jc w:val="center"/>
            </w:pPr>
            <w:r>
              <w:rPr>
                <w:sz w:val="20"/>
              </w:rPr>
              <w:t xml:space="preserve">156.</w:t>
            </w:r>
          </w:p>
        </w:tc>
        <w:tc>
          <w:tcPr>
            <w:tcW w:w="4138" w:type="dxa"/>
            <w:tcBorders>
              <w:bottom w:val="nil"/>
            </w:tcBorders>
          </w:tcPr>
          <w:p>
            <w:pPr>
              <w:pStyle w:val="0"/>
            </w:pPr>
            <w:r>
              <w:rPr>
                <w:sz w:val="20"/>
              </w:rPr>
              <w:t xml:space="preserve">Типовые и примерные номенклатуры дел:</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tcPr>
          <w:bookmarkStart w:id="848" w:name="P848"/>
          <w:bookmarkEnd w:id="848"/>
          <w:p>
            <w:pPr>
              <w:pStyle w:val="0"/>
              <w:jc w:val="center"/>
            </w:pPr>
            <w:r>
              <w:rPr>
                <w:sz w:val="20"/>
              </w:rPr>
              <w:t xml:space="preserve">157.</w:t>
            </w:r>
          </w:p>
        </w:tc>
        <w:tc>
          <w:tcPr>
            <w:tcW w:w="4138" w:type="dxa"/>
          </w:tcPr>
          <w:p>
            <w:pPr>
              <w:pStyle w:val="0"/>
            </w:pPr>
            <w:r>
              <w:rPr>
                <w:sz w:val="20"/>
              </w:rPr>
              <w:t xml:space="preserve">Номенклатуры дел организации</w:t>
            </w:r>
          </w:p>
        </w:tc>
        <w:tc>
          <w:tcPr>
            <w:tcW w:w="1927" w:type="dxa"/>
          </w:tcPr>
          <w:p>
            <w:pPr>
              <w:pStyle w:val="0"/>
            </w:pPr>
            <w:r>
              <w:rPr>
                <w:sz w:val="20"/>
              </w:rPr>
              <w:t xml:space="preserve">Постоянно (1)</w:t>
            </w:r>
          </w:p>
        </w:tc>
        <w:tc>
          <w:tcPr>
            <w:tcW w:w="2154" w:type="dxa"/>
          </w:tcPr>
          <w:p>
            <w:pPr>
              <w:pStyle w:val="0"/>
            </w:pPr>
            <w:r>
              <w:rPr>
                <w:sz w:val="20"/>
              </w:rPr>
              <w:t xml:space="preserve">(1) Структурных подразделений - 3 года</w:t>
            </w:r>
          </w:p>
        </w:tc>
      </w:tr>
      <w:tr>
        <w:tc>
          <w:tcPr>
            <w:tcW w:w="850" w:type="dxa"/>
          </w:tcPr>
          <w:bookmarkStart w:id="852" w:name="P852"/>
          <w:bookmarkEnd w:id="852"/>
          <w:p>
            <w:pPr>
              <w:pStyle w:val="0"/>
              <w:jc w:val="center"/>
            </w:pPr>
            <w:r>
              <w:rPr>
                <w:sz w:val="20"/>
              </w:rPr>
              <w:t xml:space="preserve">158.</w:t>
            </w:r>
          </w:p>
        </w:tc>
        <w:tc>
          <w:tcPr>
            <w:tcW w:w="4138" w:type="dxa"/>
          </w:tcPr>
          <w:p>
            <w:pPr>
              <w:pStyle w:val="0"/>
            </w:pPr>
            <w:r>
              <w:rPr>
                <w:sz w:val="20"/>
              </w:rPr>
              <w:t xml:space="preserve">Альбомы, сборники унифицированных форм документов (шаблонов) в организации</w:t>
            </w:r>
          </w:p>
        </w:tc>
        <w:tc>
          <w:tcPr>
            <w:tcW w:w="1927" w:type="dxa"/>
          </w:tcPr>
          <w:p>
            <w:pPr>
              <w:pStyle w:val="0"/>
            </w:pPr>
            <w:r>
              <w:rPr>
                <w:sz w:val="20"/>
              </w:rPr>
              <w:t xml:space="preserve">До замены новыми</w:t>
            </w:r>
          </w:p>
        </w:tc>
        <w:tc>
          <w:tcPr>
            <w:tcW w:w="2154" w:type="dxa"/>
          </w:tcPr>
          <w:p>
            <w:pPr>
              <w:pStyle w:val="0"/>
            </w:pPr>
            <w:r>
              <w:rPr>
                <w:sz w:val="20"/>
              </w:rPr>
            </w:r>
          </w:p>
        </w:tc>
      </w:tr>
      <w:tr>
        <w:tc>
          <w:tcPr>
            <w:tcW w:w="850" w:type="dxa"/>
          </w:tcPr>
          <w:bookmarkStart w:id="856" w:name="P856"/>
          <w:bookmarkEnd w:id="856"/>
          <w:p>
            <w:pPr>
              <w:pStyle w:val="0"/>
              <w:jc w:val="center"/>
            </w:pPr>
            <w:r>
              <w:rPr>
                <w:sz w:val="20"/>
              </w:rPr>
              <w:t xml:space="preserve">159.</w:t>
            </w:r>
          </w:p>
        </w:tc>
        <w:tc>
          <w:tcPr>
            <w:tcW w:w="4138" w:type="dxa"/>
          </w:tcPr>
          <w:p>
            <w:pPr>
              <w:pStyle w:val="0"/>
            </w:pPr>
            <w:r>
              <w:rPr>
                <w:sz w:val="20"/>
              </w:rPr>
              <w:t xml:space="preserve">Документы (докладные, служебные записки, сведения, справки, сводки, отчеты) об организации и результатах контроля исполнения документов</w:t>
            </w:r>
          </w:p>
        </w:tc>
        <w:tc>
          <w:tcPr>
            <w:tcW w:w="1927" w:type="dxa"/>
          </w:tcPr>
          <w:p>
            <w:pPr>
              <w:pStyle w:val="0"/>
            </w:pPr>
            <w:r>
              <w:rPr>
                <w:sz w:val="20"/>
              </w:rPr>
              <w:t xml:space="preserve">1 год (1)</w:t>
            </w:r>
          </w:p>
        </w:tc>
        <w:tc>
          <w:tcPr>
            <w:tcW w:w="2154" w:type="dxa"/>
          </w:tcPr>
          <w:p>
            <w:pPr>
              <w:pStyle w:val="0"/>
            </w:pPr>
            <w:r>
              <w:rPr>
                <w:sz w:val="20"/>
              </w:rPr>
              <w:t xml:space="preserve">(1) После снятия с контроля</w:t>
            </w:r>
          </w:p>
        </w:tc>
      </w:tr>
      <w:tr>
        <w:tc>
          <w:tcPr>
            <w:tcW w:w="850" w:type="dxa"/>
          </w:tcPr>
          <w:bookmarkStart w:id="860" w:name="P860"/>
          <w:bookmarkEnd w:id="860"/>
          <w:p>
            <w:pPr>
              <w:pStyle w:val="0"/>
              <w:jc w:val="center"/>
            </w:pPr>
            <w:r>
              <w:rPr>
                <w:sz w:val="20"/>
              </w:rPr>
              <w:t xml:space="preserve">160.</w:t>
            </w:r>
          </w:p>
        </w:tc>
        <w:tc>
          <w:tcPr>
            <w:tcW w:w="4138" w:type="dxa"/>
          </w:tcPr>
          <w:p>
            <w:pPr>
              <w:pStyle w:val="0"/>
            </w:pPr>
            <w:r>
              <w:rPr>
                <w:sz w:val="20"/>
              </w:rPr>
              <w:t xml:space="preserve">Списки адресов обязательной рассылки документов (списки постоянных корреспондентов)</w:t>
            </w:r>
          </w:p>
        </w:tc>
        <w:tc>
          <w:tcPr>
            <w:tcW w:w="1927" w:type="dxa"/>
          </w:tcPr>
          <w:p>
            <w:pPr>
              <w:pStyle w:val="0"/>
            </w:pPr>
            <w:r>
              <w:rPr>
                <w:sz w:val="20"/>
              </w:rPr>
              <w:t xml:space="preserve">3 года (1)</w:t>
            </w:r>
          </w:p>
        </w:tc>
        <w:tc>
          <w:tcPr>
            <w:tcW w:w="2154" w:type="dxa"/>
          </w:tcPr>
          <w:p>
            <w:pPr>
              <w:pStyle w:val="0"/>
            </w:pPr>
            <w:r>
              <w:rPr>
                <w:sz w:val="20"/>
              </w:rPr>
              <w:t xml:space="preserve">(1) После замены новыми</w:t>
            </w:r>
          </w:p>
        </w:tc>
      </w:tr>
      <w:tr>
        <w:tc>
          <w:tcPr>
            <w:tcW w:w="850" w:type="dxa"/>
          </w:tcPr>
          <w:bookmarkStart w:id="864" w:name="P864"/>
          <w:bookmarkEnd w:id="864"/>
          <w:p>
            <w:pPr>
              <w:pStyle w:val="0"/>
              <w:jc w:val="center"/>
            </w:pPr>
            <w:r>
              <w:rPr>
                <w:sz w:val="20"/>
              </w:rPr>
              <w:t xml:space="preserve">161.</w:t>
            </w:r>
          </w:p>
        </w:tc>
        <w:tc>
          <w:tcPr>
            <w:tcW w:w="4138" w:type="dxa"/>
          </w:tcPr>
          <w:p>
            <w:pPr>
              <w:pStyle w:val="0"/>
            </w:pPr>
            <w:r>
              <w:rPr>
                <w:sz w:val="20"/>
              </w:rPr>
              <w:t xml:space="preserve">Переписка о нарушении правил пересылки документов</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868" w:name="P868"/>
          <w:bookmarkEnd w:id="868"/>
          <w:p>
            <w:pPr>
              <w:pStyle w:val="0"/>
              <w:jc w:val="center"/>
            </w:pPr>
            <w:r>
              <w:rPr>
                <w:sz w:val="20"/>
              </w:rPr>
              <w:t xml:space="preserve">162.</w:t>
            </w:r>
          </w:p>
        </w:tc>
        <w:tc>
          <w:tcPr>
            <w:tcW w:w="4138" w:type="dxa"/>
          </w:tcPr>
          <w:p>
            <w:pPr>
              <w:pStyle w:val="0"/>
            </w:pPr>
            <w:r>
              <w:rPr>
                <w:sz w:val="20"/>
              </w:rPr>
              <w:t xml:space="preserve">Отчеты, акты об использовании, уничтожении бланков строгой отчетности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872" w:name="P872"/>
          <w:bookmarkEnd w:id="872"/>
          <w:p>
            <w:pPr>
              <w:pStyle w:val="0"/>
              <w:jc w:val="center"/>
            </w:pPr>
            <w:r>
              <w:rPr>
                <w:sz w:val="20"/>
              </w:rPr>
              <w:t xml:space="preserve">163.</w:t>
            </w:r>
          </w:p>
        </w:tc>
        <w:tc>
          <w:tcPr>
            <w:tcW w:w="4138" w:type="dxa"/>
          </w:tcPr>
          <w:p>
            <w:pPr>
              <w:pStyle w:val="0"/>
            </w:pPr>
            <w:r>
              <w:rPr>
                <w:sz w:val="20"/>
              </w:rPr>
              <w:t xml:space="preserve">Книги, журналы учета и выдачи печатей, штампов</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876" w:name="P876"/>
          <w:bookmarkEnd w:id="876"/>
          <w:p>
            <w:pPr>
              <w:pStyle w:val="0"/>
              <w:jc w:val="center"/>
            </w:pPr>
            <w:r>
              <w:rPr>
                <w:sz w:val="20"/>
              </w:rPr>
              <w:t xml:space="preserve">164.</w:t>
            </w:r>
          </w:p>
        </w:tc>
        <w:tc>
          <w:tcPr>
            <w:tcW w:w="4138" w:type="dxa"/>
          </w:tcPr>
          <w:p>
            <w:pPr>
              <w:pStyle w:val="0"/>
            </w:pPr>
            <w:r>
              <w:rPr>
                <w:sz w:val="20"/>
              </w:rPr>
              <w:t xml:space="preserve">Акты об уничтожении печатей и штампов</w:t>
            </w:r>
          </w:p>
        </w:tc>
        <w:tc>
          <w:tcPr>
            <w:tcW w:w="1927" w:type="dxa"/>
          </w:tcPr>
          <w:p>
            <w:pPr>
              <w:pStyle w:val="0"/>
            </w:pPr>
            <w:r>
              <w:rPr>
                <w:sz w:val="20"/>
              </w:rPr>
              <w:t xml:space="preserve">3 года (1)</w:t>
            </w:r>
          </w:p>
        </w:tc>
        <w:tc>
          <w:tcPr>
            <w:tcW w:w="2154" w:type="dxa"/>
          </w:tcPr>
          <w:p>
            <w:pPr>
              <w:pStyle w:val="0"/>
            </w:pPr>
            <w:r>
              <w:rPr>
                <w:sz w:val="20"/>
              </w:rPr>
              <w:t xml:space="preserve">(1) При отсутствии книг, журналов оттисков и слепков печатей, штампов - До ликвидации организации</w:t>
            </w:r>
          </w:p>
        </w:tc>
      </w:tr>
      <w:tr>
        <w:tc>
          <w:tcPr>
            <w:tcW w:w="850" w:type="dxa"/>
          </w:tcPr>
          <w:bookmarkStart w:id="880" w:name="P880"/>
          <w:bookmarkEnd w:id="880"/>
          <w:p>
            <w:pPr>
              <w:pStyle w:val="0"/>
              <w:jc w:val="center"/>
            </w:pPr>
            <w:r>
              <w:rPr>
                <w:sz w:val="20"/>
              </w:rPr>
              <w:t xml:space="preserve">165.</w:t>
            </w:r>
          </w:p>
        </w:tc>
        <w:tc>
          <w:tcPr>
            <w:tcW w:w="4138" w:type="dxa"/>
          </w:tcPr>
          <w:p>
            <w:pPr>
              <w:pStyle w:val="0"/>
            </w:pPr>
            <w:r>
              <w:rPr>
                <w:sz w:val="20"/>
              </w:rPr>
              <w:t xml:space="preserve">Документы (перечни сведений, инструкции, положения) о порядке работы со сведениями конфиденциального характера</w:t>
            </w:r>
          </w:p>
        </w:tc>
        <w:tc>
          <w:tcPr>
            <w:tcW w:w="1927" w:type="dxa"/>
          </w:tcPr>
          <w:p>
            <w:pPr>
              <w:pStyle w:val="0"/>
            </w:pPr>
            <w:r>
              <w:rPr>
                <w:sz w:val="20"/>
              </w:rPr>
              <w:t xml:space="preserve">10 лет ЭПК (1)</w:t>
            </w:r>
          </w:p>
        </w:tc>
        <w:tc>
          <w:tcPr>
            <w:tcW w:w="2154" w:type="dxa"/>
          </w:tcPr>
          <w:p>
            <w:pPr>
              <w:pStyle w:val="0"/>
            </w:pPr>
            <w:r>
              <w:rPr>
                <w:sz w:val="20"/>
              </w:rPr>
              <w:t xml:space="preserve">(1) После замены новыми</w:t>
            </w:r>
          </w:p>
        </w:tc>
      </w:tr>
      <w:tr>
        <w:tc>
          <w:tcPr>
            <w:tcW w:w="850" w:type="dxa"/>
          </w:tcPr>
          <w:bookmarkStart w:id="884" w:name="P884"/>
          <w:bookmarkEnd w:id="884"/>
          <w:p>
            <w:pPr>
              <w:pStyle w:val="0"/>
              <w:jc w:val="center"/>
            </w:pPr>
            <w:r>
              <w:rPr>
                <w:sz w:val="20"/>
              </w:rPr>
              <w:t xml:space="preserve">166.</w:t>
            </w:r>
          </w:p>
        </w:tc>
        <w:tc>
          <w:tcPr>
            <w:tcW w:w="4138" w:type="dxa"/>
          </w:tcPr>
          <w:p>
            <w:pPr>
              <w:pStyle w:val="0"/>
            </w:pPr>
            <w:r>
              <w:rPr>
                <w:sz w:val="20"/>
              </w:rPr>
              <w:t xml:space="preserve">Соглашения (договоры) о неразглашении информации ограниченного доступа</w:t>
            </w:r>
          </w:p>
        </w:tc>
        <w:tc>
          <w:tcPr>
            <w:tcW w:w="1927" w:type="dxa"/>
          </w:tcPr>
          <w:p>
            <w:pPr>
              <w:pStyle w:val="0"/>
            </w:pPr>
            <w:r>
              <w:rPr>
                <w:sz w:val="20"/>
              </w:rPr>
              <w:t xml:space="preserve">3 года (1)</w:t>
            </w:r>
          </w:p>
        </w:tc>
        <w:tc>
          <w:tcPr>
            <w:tcW w:w="2154" w:type="dxa"/>
          </w:tcPr>
          <w:p>
            <w:pPr>
              <w:pStyle w:val="0"/>
            </w:pPr>
            <w:r>
              <w:rPr>
                <w:sz w:val="20"/>
              </w:rPr>
              <w:t xml:space="preserve">(1) После истечения срока неразглашения информации, установленного соглашением (договором)</w:t>
            </w:r>
          </w:p>
        </w:tc>
      </w:tr>
      <w:tr>
        <w:tc>
          <w:tcPr>
            <w:tcW w:w="850" w:type="dxa"/>
          </w:tcPr>
          <w:bookmarkStart w:id="888" w:name="P888"/>
          <w:bookmarkEnd w:id="888"/>
          <w:p>
            <w:pPr>
              <w:pStyle w:val="0"/>
              <w:jc w:val="center"/>
            </w:pPr>
            <w:r>
              <w:rPr>
                <w:sz w:val="20"/>
              </w:rPr>
              <w:t xml:space="preserve">167.</w:t>
            </w:r>
          </w:p>
        </w:tc>
        <w:tc>
          <w:tcPr>
            <w:tcW w:w="4138" w:type="dxa"/>
          </w:tcPr>
          <w:p>
            <w:pPr>
              <w:pStyle w:val="0"/>
            </w:pPr>
            <w:r>
              <w:rPr>
                <w:sz w:val="20"/>
              </w:rPr>
              <w:t xml:space="preserve">Расписки (обязательства) о неразглашении информации ограниченного доступа</w:t>
            </w:r>
          </w:p>
        </w:tc>
        <w:tc>
          <w:tcPr>
            <w:tcW w:w="1927" w:type="dxa"/>
          </w:tcPr>
          <w:p>
            <w:pPr>
              <w:pStyle w:val="0"/>
            </w:pPr>
            <w:r>
              <w:rPr>
                <w:sz w:val="20"/>
              </w:rPr>
              <w:t xml:space="preserve">3 года (1)</w:t>
            </w:r>
          </w:p>
        </w:tc>
        <w:tc>
          <w:tcPr>
            <w:tcW w:w="2154" w:type="dxa"/>
          </w:tcPr>
          <w:p>
            <w:pPr>
              <w:pStyle w:val="0"/>
            </w:pPr>
            <w:r>
              <w:rPr>
                <w:sz w:val="20"/>
              </w:rPr>
              <w:t xml:space="preserve">(1) После прекращения трудовых отношений</w:t>
            </w:r>
          </w:p>
        </w:tc>
      </w:tr>
      <w:tr>
        <w:tc>
          <w:tcPr>
            <w:tcW w:w="850" w:type="dxa"/>
          </w:tcPr>
          <w:bookmarkStart w:id="892" w:name="P892"/>
          <w:bookmarkEnd w:id="892"/>
          <w:p>
            <w:pPr>
              <w:pStyle w:val="0"/>
              <w:jc w:val="center"/>
            </w:pPr>
            <w:r>
              <w:rPr>
                <w:sz w:val="20"/>
              </w:rPr>
              <w:t xml:space="preserve">168.</w:t>
            </w:r>
          </w:p>
        </w:tc>
        <w:tc>
          <w:tcPr>
            <w:tcW w:w="4138" w:type="dxa"/>
          </w:tcPr>
          <w:p>
            <w:pPr>
              <w:pStyle w:val="0"/>
            </w:pPr>
            <w:r>
              <w:rPr>
                <w:sz w:val="20"/>
              </w:rPr>
              <w:t xml:space="preserve">Документы (заключения, справки, расчеты, обоснования, планы, переписка) о совершенствовании документационного обеспечения управления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896" w:name="P896"/>
          <w:bookmarkEnd w:id="896"/>
          <w:p>
            <w:pPr>
              <w:pStyle w:val="0"/>
              <w:jc w:val="center"/>
            </w:pPr>
            <w:r>
              <w:rPr>
                <w:sz w:val="20"/>
              </w:rPr>
              <w:t xml:space="preserve">169.</w:t>
            </w:r>
          </w:p>
        </w:tc>
        <w:tc>
          <w:tcPr>
            <w:tcW w:w="4138" w:type="dxa"/>
          </w:tcPr>
          <w:p>
            <w:pPr>
              <w:pStyle w:val="0"/>
            </w:pPr>
            <w:r>
              <w:rPr>
                <w:sz w:val="20"/>
              </w:rPr>
              <w:t xml:space="preserve">Отчеты, справки об объеме документооборота в организации</w:t>
            </w:r>
          </w:p>
        </w:tc>
        <w:tc>
          <w:tcPr>
            <w:tcW w:w="1927" w:type="dxa"/>
          </w:tcPr>
          <w:p>
            <w:pPr>
              <w:pStyle w:val="0"/>
            </w:pPr>
            <w:r>
              <w:rPr>
                <w:sz w:val="20"/>
              </w:rPr>
              <w:t xml:space="preserve">1 год</w:t>
            </w:r>
          </w:p>
        </w:tc>
        <w:tc>
          <w:tcPr>
            <w:tcW w:w="2154" w:type="dxa"/>
          </w:tcPr>
          <w:p>
            <w:pPr>
              <w:pStyle w:val="0"/>
            </w:pPr>
            <w:r>
              <w:rPr>
                <w:sz w:val="20"/>
              </w:rPr>
            </w:r>
          </w:p>
        </w:tc>
      </w:tr>
      <w:tr>
        <w:tblPrEx>
          <w:tblBorders>
            <w:insideH w:val="nil"/>
          </w:tblBorders>
        </w:tblPrEx>
        <w:tc>
          <w:tcPr>
            <w:gridSpan w:val="4"/>
            <w:tcW w:w="9069"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пункте 170 два раза повторяется фраза: "выделения дел и документов к".</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850" w:type="dxa"/>
            <w:tcBorders>
              <w:top w:val="nil"/>
            </w:tcBorders>
          </w:tcPr>
          <w:bookmarkStart w:id="902" w:name="P902"/>
          <w:bookmarkEnd w:id="902"/>
          <w:p>
            <w:pPr>
              <w:pStyle w:val="0"/>
              <w:jc w:val="center"/>
            </w:pPr>
            <w:r>
              <w:rPr>
                <w:sz w:val="20"/>
              </w:rPr>
              <w:t xml:space="preserve">170.</w:t>
            </w:r>
          </w:p>
        </w:tc>
        <w:tc>
          <w:tcPr>
            <w:tcW w:w="4138" w:type="dxa"/>
            <w:tcBorders>
              <w:top w:val="nil"/>
            </w:tcBorders>
          </w:tcPr>
          <w:p>
            <w:pPr>
              <w:pStyle w:val="0"/>
            </w:pPr>
            <w:r>
              <w:rPr>
                <w:sz w:val="20"/>
              </w:rPr>
              <w:t xml:space="preserve">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1927" w:type="dxa"/>
            <w:tcBorders>
              <w:top w:val="nil"/>
            </w:tcBorders>
          </w:tcPr>
          <w:p>
            <w:pPr>
              <w:pStyle w:val="0"/>
            </w:pPr>
            <w:r>
              <w:rPr>
                <w:sz w:val="20"/>
              </w:rPr>
              <w:t xml:space="preserve">Постоянно (1) (2)</w:t>
            </w:r>
          </w:p>
        </w:tc>
        <w:tc>
          <w:tcPr>
            <w:tcW w:w="2154" w:type="dxa"/>
            <w:tcBorders>
              <w:top w:val="nil"/>
            </w:tcBorders>
          </w:tcPr>
          <w:p>
            <w:pPr>
              <w:pStyle w:val="0"/>
            </w:pPr>
            <w:r>
              <w:rPr>
                <w:sz w:val="20"/>
              </w:rPr>
              <w:t xml:space="preserve">(1) В государственные, муниципальные архивы передаются при ликвидации организации</w:t>
            </w:r>
          </w:p>
          <w:p>
            <w:pPr>
              <w:pStyle w:val="0"/>
            </w:pPr>
            <w:r>
              <w:rPr>
                <w:sz w:val="20"/>
              </w:rPr>
              <w:t xml:space="preserve">(2)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tc>
          <w:tcPr>
            <w:tcW w:w="850" w:type="dxa"/>
          </w:tcPr>
          <w:bookmarkStart w:id="907" w:name="P907"/>
          <w:bookmarkEnd w:id="907"/>
          <w:p>
            <w:pPr>
              <w:pStyle w:val="0"/>
              <w:jc w:val="center"/>
            </w:pPr>
            <w:r>
              <w:rPr>
                <w:sz w:val="20"/>
              </w:rPr>
              <w:t xml:space="preserve">171.</w:t>
            </w:r>
          </w:p>
        </w:tc>
        <w:tc>
          <w:tcPr>
            <w:tcW w:w="4138" w:type="dxa"/>
          </w:tcPr>
          <w:p>
            <w:pPr>
              <w:pStyle w:val="0"/>
            </w:pPr>
            <w:r>
              <w:rPr>
                <w:sz w:val="20"/>
              </w:rPr>
              <w:t xml:space="preserve">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1927" w:type="dxa"/>
          </w:tcPr>
          <w:p>
            <w:pPr>
              <w:pStyle w:val="0"/>
            </w:pPr>
            <w:r>
              <w:rPr>
                <w:sz w:val="20"/>
              </w:rPr>
              <w:t xml:space="preserve">Постоянно (1)</w:t>
            </w:r>
          </w:p>
        </w:tc>
        <w:tc>
          <w:tcPr>
            <w:tcW w:w="2154" w:type="dxa"/>
          </w:tcPr>
          <w:p>
            <w:pPr>
              <w:pStyle w:val="0"/>
            </w:pPr>
            <w:r>
              <w:rPr>
                <w:sz w:val="20"/>
              </w:rPr>
              <w:t xml:space="preserve">(1) В государственные, муниципальные архивы передаются при ликвидации организации</w:t>
            </w:r>
          </w:p>
        </w:tc>
      </w:tr>
      <w:tr>
        <w:tc>
          <w:tcPr>
            <w:tcW w:w="850" w:type="dxa"/>
            <w:vMerge w:val="restart"/>
          </w:tcPr>
          <w:bookmarkStart w:id="911" w:name="P911"/>
          <w:bookmarkEnd w:id="911"/>
          <w:p>
            <w:pPr>
              <w:pStyle w:val="0"/>
              <w:jc w:val="center"/>
            </w:pPr>
            <w:r>
              <w:rPr>
                <w:sz w:val="20"/>
              </w:rPr>
              <w:t xml:space="preserve">172.</w:t>
            </w:r>
          </w:p>
        </w:tc>
        <w:tc>
          <w:tcPr>
            <w:tcW w:w="4138" w:type="dxa"/>
            <w:tcBorders>
              <w:bottom w:val="nil"/>
            </w:tcBorders>
          </w:tcPr>
          <w:p>
            <w:pPr>
              <w:pStyle w:val="0"/>
            </w:pPr>
            <w:r>
              <w:rPr>
                <w:sz w:val="20"/>
              </w:rPr>
              <w:t xml:space="preserve">Описи дел организации (1):</w:t>
            </w:r>
          </w:p>
        </w:tc>
        <w:tc>
          <w:tcPr>
            <w:tcW w:w="1927" w:type="dxa"/>
            <w:tcBorders>
              <w:bottom w:val="nil"/>
            </w:tcBorders>
          </w:tcPr>
          <w:p>
            <w:pPr>
              <w:pStyle w:val="0"/>
            </w:pPr>
            <w:r>
              <w:rPr>
                <w:sz w:val="20"/>
              </w:rPr>
            </w:r>
          </w:p>
        </w:tc>
        <w:tc>
          <w:tcPr>
            <w:tcW w:w="2154" w:type="dxa"/>
            <w:vMerge w:val="restart"/>
          </w:tcPr>
          <w:p>
            <w:pPr>
              <w:pStyle w:val="0"/>
            </w:pPr>
            <w:r>
              <w:rPr>
                <w:sz w:val="20"/>
              </w:rPr>
              <w:t xml:space="preserve">(1) Структурных подразделений - 3 года после утверждения (согласования) описей</w:t>
            </w:r>
          </w:p>
          <w:p>
            <w:pPr>
              <w:pStyle w:val="0"/>
            </w:pPr>
            <w:r>
              <w:rPr>
                <w:sz w:val="20"/>
              </w:rPr>
              <w:t xml:space="preserve">(2) Неутвержденные, несогласованные - До минования надобности</w:t>
            </w:r>
          </w:p>
          <w:p>
            <w:pPr>
              <w:pStyle w:val="0"/>
            </w:pPr>
            <w:r>
              <w:rPr>
                <w:sz w:val="20"/>
              </w:rPr>
              <w:t xml:space="preserve">(3) После уничтожения дел</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постоянного хранения;</w:t>
            </w:r>
          </w:p>
        </w:tc>
        <w:tc>
          <w:tcPr>
            <w:tcW w:w="1927" w:type="dxa"/>
            <w:tcBorders>
              <w:top w:val="nil"/>
              <w:bottom w:val="nil"/>
            </w:tcBorders>
          </w:tcPr>
          <w:p>
            <w:pPr>
              <w:pStyle w:val="0"/>
            </w:pPr>
            <w:r>
              <w:rPr>
                <w:sz w:val="20"/>
              </w:rPr>
              <w:t xml:space="preserve">Постоянно (2)</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по личному составу;</w:t>
            </w:r>
          </w:p>
        </w:tc>
        <w:tc>
          <w:tcPr>
            <w:tcW w:w="1927" w:type="dxa"/>
            <w:tcBorders>
              <w:top w:val="nil"/>
              <w:bottom w:val="nil"/>
            </w:tcBorders>
          </w:tcPr>
          <w:p>
            <w:pPr>
              <w:pStyle w:val="0"/>
            </w:pPr>
            <w:r>
              <w:rPr>
                <w:sz w:val="20"/>
              </w:rPr>
              <w:t xml:space="preserve">50/75 лет (2)</w:t>
            </w:r>
          </w:p>
        </w:tc>
        <w:tc>
          <w:tcPr>
            <w:vMerge w:val="continue"/>
          </w:tcPr>
          <w:p/>
        </w:tc>
      </w:tr>
      <w:tr>
        <w:tc>
          <w:tcPr>
            <w:vMerge w:val="continue"/>
          </w:tcPr>
          <w:p/>
        </w:tc>
        <w:tc>
          <w:tcPr>
            <w:tcW w:w="4138" w:type="dxa"/>
            <w:tcBorders>
              <w:top w:val="nil"/>
            </w:tcBorders>
          </w:tcPr>
          <w:p>
            <w:pPr>
              <w:pStyle w:val="0"/>
            </w:pPr>
            <w:r>
              <w:rPr>
                <w:sz w:val="20"/>
              </w:rPr>
              <w:t xml:space="preserve">в) временного (свыше 10 лет) хранения</w:t>
            </w:r>
          </w:p>
        </w:tc>
        <w:tc>
          <w:tcPr>
            <w:tcW w:w="1927" w:type="dxa"/>
            <w:tcBorders>
              <w:top w:val="nil"/>
            </w:tcBorders>
          </w:tcPr>
          <w:p>
            <w:pPr>
              <w:pStyle w:val="0"/>
            </w:pPr>
            <w:r>
              <w:rPr>
                <w:sz w:val="20"/>
              </w:rPr>
              <w:t xml:space="preserve">3 года (3)</w:t>
            </w:r>
          </w:p>
        </w:tc>
        <w:tc>
          <w:tcPr>
            <w:vMerge w:val="continue"/>
          </w:tcPr>
          <w:p/>
        </w:tc>
      </w:tr>
      <w:tr>
        <w:tc>
          <w:tcPr>
            <w:tcW w:w="850" w:type="dxa"/>
          </w:tcPr>
          <w:bookmarkStart w:id="923" w:name="P923"/>
          <w:bookmarkEnd w:id="923"/>
          <w:p>
            <w:pPr>
              <w:pStyle w:val="0"/>
              <w:jc w:val="center"/>
            </w:pPr>
            <w:r>
              <w:rPr>
                <w:sz w:val="20"/>
              </w:rPr>
              <w:t xml:space="preserve">173.</w:t>
            </w:r>
          </w:p>
        </w:tc>
        <w:tc>
          <w:tcPr>
            <w:tcW w:w="4138" w:type="dxa"/>
          </w:tcPr>
          <w:p>
            <w:pPr>
              <w:pStyle w:val="0"/>
            </w:pPr>
            <w:r>
              <w:rPr>
                <w:sz w:val="20"/>
              </w:rPr>
              <w:t xml:space="preserve">Топографические указатели</w:t>
            </w:r>
          </w:p>
        </w:tc>
        <w:tc>
          <w:tcPr>
            <w:tcW w:w="1927" w:type="dxa"/>
          </w:tcPr>
          <w:p>
            <w:pPr>
              <w:pStyle w:val="0"/>
            </w:pPr>
            <w:r>
              <w:rPr>
                <w:sz w:val="20"/>
              </w:rPr>
              <w:t xml:space="preserve">1 год (1)</w:t>
            </w:r>
          </w:p>
        </w:tc>
        <w:tc>
          <w:tcPr>
            <w:tcW w:w="2154" w:type="dxa"/>
          </w:tcPr>
          <w:p>
            <w:pPr>
              <w:pStyle w:val="0"/>
            </w:pPr>
            <w:r>
              <w:rPr>
                <w:sz w:val="20"/>
              </w:rPr>
              <w:t xml:space="preserve">(1) После замены новыми</w:t>
            </w:r>
          </w:p>
        </w:tc>
      </w:tr>
      <w:tr>
        <w:tc>
          <w:tcPr>
            <w:tcW w:w="850" w:type="dxa"/>
          </w:tcPr>
          <w:bookmarkStart w:id="927" w:name="P927"/>
          <w:bookmarkEnd w:id="927"/>
          <w:p>
            <w:pPr>
              <w:pStyle w:val="0"/>
              <w:jc w:val="center"/>
            </w:pPr>
            <w:r>
              <w:rPr>
                <w:sz w:val="20"/>
              </w:rPr>
              <w:t xml:space="preserve">174.</w:t>
            </w:r>
          </w:p>
        </w:tc>
        <w:tc>
          <w:tcPr>
            <w:tcW w:w="4138" w:type="dxa"/>
          </w:tcPr>
          <w:p>
            <w:pPr>
              <w:pStyle w:val="0"/>
            </w:pPr>
            <w:r>
              <w:rPr>
                <w:sz w:val="20"/>
              </w:rPr>
              <w:t xml:space="preserve">Документы (заявления, разрешения, переписка) о допуске пользователей к архивным документам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931" w:name="P931"/>
          <w:bookmarkEnd w:id="931"/>
          <w:p>
            <w:pPr>
              <w:pStyle w:val="0"/>
              <w:jc w:val="center"/>
            </w:pPr>
            <w:r>
              <w:rPr>
                <w:sz w:val="20"/>
              </w:rPr>
              <w:t xml:space="preserve">175.</w:t>
            </w:r>
          </w:p>
        </w:tc>
        <w:tc>
          <w:tcPr>
            <w:tcW w:w="4138" w:type="dxa"/>
          </w:tcPr>
          <w:p>
            <w:pPr>
              <w:pStyle w:val="0"/>
            </w:pPr>
            <w:r>
              <w:rPr>
                <w:sz w:val="20"/>
              </w:rPr>
              <w:t xml:space="preserve">Документы (акты, требования, заявки, заказы) учета выдачи дел, документов во временное пользование</w:t>
            </w:r>
          </w:p>
        </w:tc>
        <w:tc>
          <w:tcPr>
            <w:tcW w:w="1927" w:type="dxa"/>
          </w:tcPr>
          <w:p>
            <w:pPr>
              <w:pStyle w:val="0"/>
            </w:pPr>
            <w:r>
              <w:rPr>
                <w:sz w:val="20"/>
              </w:rPr>
              <w:t xml:space="preserve">3 года (1)</w:t>
            </w:r>
          </w:p>
        </w:tc>
        <w:tc>
          <w:tcPr>
            <w:tcW w:w="2154" w:type="dxa"/>
          </w:tcPr>
          <w:p>
            <w:pPr>
              <w:pStyle w:val="0"/>
            </w:pPr>
            <w:r>
              <w:rPr>
                <w:sz w:val="20"/>
              </w:rPr>
              <w:t xml:space="preserve">(1) После возвращения документов. Для актов выдачи дел во временное пользование другим организациям - 5 лет</w:t>
            </w:r>
          </w:p>
        </w:tc>
      </w:tr>
      <w:tr>
        <w:tc>
          <w:tcPr>
            <w:tcW w:w="850" w:type="dxa"/>
          </w:tcPr>
          <w:bookmarkStart w:id="935" w:name="P935"/>
          <w:bookmarkEnd w:id="935"/>
          <w:p>
            <w:pPr>
              <w:pStyle w:val="0"/>
              <w:jc w:val="center"/>
            </w:pPr>
            <w:r>
              <w:rPr>
                <w:sz w:val="20"/>
              </w:rPr>
              <w:t xml:space="preserve">176.</w:t>
            </w:r>
          </w:p>
        </w:tc>
        <w:tc>
          <w:tcPr>
            <w:tcW w:w="4138" w:type="dxa"/>
          </w:tcPr>
          <w:p>
            <w:pPr>
              <w:pStyle w:val="0"/>
            </w:pPr>
            <w:r>
              <w:rPr>
                <w:sz w:val="20"/>
              </w:rPr>
              <w:t xml:space="preserve">Документы (постановления, протоколы, акты, справки) выемки дел, документов</w:t>
            </w:r>
          </w:p>
        </w:tc>
        <w:tc>
          <w:tcPr>
            <w:tcW w:w="1927" w:type="dxa"/>
          </w:tcPr>
          <w:p>
            <w:pPr>
              <w:pStyle w:val="0"/>
            </w:pPr>
            <w:r>
              <w:rPr>
                <w:sz w:val="20"/>
              </w:rPr>
              <w:t xml:space="preserve">3 года (1)</w:t>
            </w:r>
          </w:p>
        </w:tc>
        <w:tc>
          <w:tcPr>
            <w:tcW w:w="2154" w:type="dxa"/>
          </w:tcPr>
          <w:p>
            <w:pPr>
              <w:pStyle w:val="0"/>
            </w:pPr>
            <w:r>
              <w:rPr>
                <w:sz w:val="20"/>
              </w:rPr>
              <w:t xml:space="preserve">(1) После возвращения документов. При невозвращении - протоколы, акты включаются в дело фонда - Постоянно</w:t>
            </w:r>
          </w:p>
        </w:tc>
      </w:tr>
      <w:tr>
        <w:tc>
          <w:tcPr>
            <w:tcW w:w="850" w:type="dxa"/>
          </w:tcPr>
          <w:bookmarkStart w:id="939" w:name="P939"/>
          <w:bookmarkEnd w:id="939"/>
          <w:p>
            <w:pPr>
              <w:pStyle w:val="0"/>
              <w:jc w:val="center"/>
            </w:pPr>
            <w:r>
              <w:rPr>
                <w:sz w:val="20"/>
              </w:rPr>
              <w:t xml:space="preserve">177.</w:t>
            </w:r>
          </w:p>
        </w:tc>
        <w:tc>
          <w:tcPr>
            <w:tcW w:w="4138" w:type="dxa"/>
          </w:tcPr>
          <w:p>
            <w:pPr>
              <w:pStyle w:val="0"/>
            </w:pPr>
            <w:r>
              <w:rPr>
                <w:sz w:val="20"/>
              </w:rPr>
              <w:t xml:space="preserve">Журналы, базы данных учета выдачи архивных справок, копий, выписок из документов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943" w:name="P943"/>
          <w:bookmarkEnd w:id="943"/>
          <w:p>
            <w:pPr>
              <w:pStyle w:val="0"/>
              <w:jc w:val="center"/>
            </w:pPr>
            <w:r>
              <w:rPr>
                <w:sz w:val="20"/>
              </w:rPr>
              <w:t xml:space="preserve">178.</w:t>
            </w:r>
          </w:p>
        </w:tc>
        <w:tc>
          <w:tcPr>
            <w:tcW w:w="4138" w:type="dxa"/>
          </w:tcPr>
          <w:p>
            <w:pPr>
              <w:pStyle w:val="0"/>
            </w:pPr>
            <w:r>
              <w:rPr>
                <w:sz w:val="20"/>
              </w:rPr>
              <w:t xml:space="preserve">Копии архивных справок, выданных по запросам пользователей; документы (заявления, запросы, справки, переписка) к ним</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947" w:name="P947"/>
          <w:bookmarkEnd w:id="947"/>
          <w:p>
            <w:pPr>
              <w:pStyle w:val="0"/>
              <w:jc w:val="center"/>
            </w:pPr>
            <w:r>
              <w:rPr>
                <w:sz w:val="20"/>
              </w:rPr>
              <w:t xml:space="preserve">179.</w:t>
            </w:r>
          </w:p>
        </w:tc>
        <w:tc>
          <w:tcPr>
            <w:tcW w:w="4138" w:type="dxa"/>
          </w:tcPr>
          <w:p>
            <w:pPr>
              <w:pStyle w:val="0"/>
            </w:pPr>
            <w:r>
              <w:rPr>
                <w:sz w:val="20"/>
              </w:rPr>
              <w:t xml:space="preserve">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951" w:name="P951"/>
          <w:bookmarkEnd w:id="951"/>
          <w:p>
            <w:pPr>
              <w:pStyle w:val="0"/>
              <w:jc w:val="center"/>
            </w:pPr>
            <w:r>
              <w:rPr>
                <w:sz w:val="20"/>
              </w:rPr>
              <w:t xml:space="preserve">180.</w:t>
            </w:r>
          </w:p>
        </w:tc>
        <w:tc>
          <w:tcPr>
            <w:tcW w:w="4138" w:type="dxa"/>
          </w:tcPr>
          <w:p>
            <w:pPr>
              <w:pStyle w:val="0"/>
            </w:pPr>
            <w:r>
              <w:rPr>
                <w:sz w:val="20"/>
              </w:rPr>
              <w:t xml:space="preserve">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955" w:name="P955"/>
          <w:bookmarkEnd w:id="955"/>
          <w:p>
            <w:pPr>
              <w:pStyle w:val="0"/>
              <w:jc w:val="center"/>
            </w:pPr>
            <w:r>
              <w:rPr>
                <w:sz w:val="20"/>
              </w:rPr>
              <w:t xml:space="preserve">181.</w:t>
            </w:r>
          </w:p>
        </w:tc>
        <w:tc>
          <w:tcPr>
            <w:tcW w:w="4138" w:type="dxa"/>
          </w:tcPr>
          <w:p>
            <w:pPr>
              <w:pStyle w:val="0"/>
            </w:pPr>
            <w:r>
              <w:rPr>
                <w:sz w:val="20"/>
              </w:rPr>
              <w:t xml:space="preserve">Переписка по вопросам делопроизводства и архивного дела</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959" w:name="P959"/>
          <w:bookmarkEnd w:id="959"/>
          <w:p>
            <w:pPr>
              <w:pStyle w:val="0"/>
              <w:jc w:val="center"/>
            </w:pPr>
            <w:r>
              <w:rPr>
                <w:sz w:val="20"/>
              </w:rPr>
              <w:t xml:space="preserve">182.</w:t>
            </w:r>
          </w:p>
        </w:tc>
        <w:tc>
          <w:tcPr>
            <w:tcW w:w="4138" w:type="dxa"/>
            <w:tcBorders>
              <w:bottom w:val="nil"/>
            </w:tcBorders>
          </w:tcPr>
          <w:p>
            <w:pPr>
              <w:pStyle w:val="0"/>
            </w:pPr>
            <w:r>
              <w:rPr>
                <w:sz w:val="20"/>
              </w:rPr>
              <w:t xml:space="preserve">Документы (журналы, реестры, базы данных) регистрации и контроля:</w:t>
            </w:r>
          </w:p>
        </w:tc>
        <w:tc>
          <w:tcPr>
            <w:tcW w:w="1927" w:type="dxa"/>
            <w:tcBorders>
              <w:bottom w:val="nil"/>
            </w:tcBorders>
          </w:tcPr>
          <w:p>
            <w:pPr>
              <w:pStyle w:val="0"/>
            </w:pPr>
            <w:r>
              <w:rPr>
                <w:sz w:val="20"/>
              </w:rPr>
            </w:r>
          </w:p>
        </w:tc>
        <w:tc>
          <w:tcPr>
            <w:tcW w:w="2154" w:type="dxa"/>
            <w:vMerge w:val="restart"/>
          </w:tcPr>
          <w:p>
            <w:pPr>
              <w:pStyle w:val="0"/>
            </w:pPr>
            <w:r>
              <w:rPr>
                <w:sz w:val="20"/>
              </w:rPr>
              <w:t xml:space="preserve">(1) О ежегодно оплачиваемых отпусках, отпусках в связи с обучением, дежурствах, не связанных с основной (профильной) деятельностью - 5 лет</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распорядительных документов по основной (профильной) деятельности;</w:t>
            </w:r>
          </w:p>
        </w:tc>
        <w:tc>
          <w:tcPr>
            <w:tcW w:w="1927" w:type="dxa"/>
            <w:tcBorders>
              <w:top w:val="nil"/>
              <w:bottom w:val="nil"/>
            </w:tcBorders>
          </w:tcPr>
          <w:p>
            <w:pPr>
              <w:pStyle w:val="0"/>
            </w:pPr>
            <w:r>
              <w:rPr>
                <w:sz w:val="20"/>
              </w:rPr>
              <w:t xml:space="preserve">Постоянно</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распорядительных документов по личному составу;</w:t>
            </w:r>
          </w:p>
        </w:tc>
        <w:tc>
          <w:tcPr>
            <w:tcW w:w="1927" w:type="dxa"/>
            <w:tcBorders>
              <w:top w:val="nil"/>
              <w:bottom w:val="nil"/>
            </w:tcBorders>
          </w:tcPr>
          <w:p>
            <w:pPr>
              <w:pStyle w:val="0"/>
            </w:pPr>
            <w:r>
              <w:rPr>
                <w:sz w:val="20"/>
              </w:rPr>
              <w:t xml:space="preserve">50/75 лет ЭПК (1)</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распорядительных документов по административно-хозяйственной деятельности;</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г) поступающих и отправляемых документов;</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д) исполнения документов;</w:t>
            </w:r>
          </w:p>
        </w:tc>
        <w:tc>
          <w:tcPr>
            <w:tcW w:w="1927" w:type="dxa"/>
            <w:tcBorders>
              <w:top w:val="nil"/>
              <w:bottom w:val="nil"/>
            </w:tcBorders>
          </w:tcPr>
          <w:p>
            <w:pPr>
              <w:pStyle w:val="0"/>
            </w:pPr>
            <w:r>
              <w:rPr>
                <w:sz w:val="20"/>
              </w:rPr>
              <w:t xml:space="preserve">3 года</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е) обращений граждан;</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ж) телеграмм, телефонограмм;</w:t>
            </w:r>
          </w:p>
        </w:tc>
        <w:tc>
          <w:tcPr>
            <w:tcW w:w="1927" w:type="dxa"/>
            <w:tcBorders>
              <w:top w:val="nil"/>
              <w:bottom w:val="nil"/>
            </w:tcBorders>
          </w:tcPr>
          <w:p>
            <w:pPr>
              <w:pStyle w:val="0"/>
            </w:pPr>
            <w:r>
              <w:rPr>
                <w:sz w:val="20"/>
              </w:rPr>
              <w:t xml:space="preserve">3 года</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з) фото-, фоно-, видеодокументов;</w:t>
            </w:r>
          </w:p>
        </w:tc>
        <w:tc>
          <w:tcPr>
            <w:tcW w:w="1927" w:type="dxa"/>
            <w:tcBorders>
              <w:top w:val="nil"/>
              <w:bottom w:val="nil"/>
            </w:tcBorders>
          </w:tcPr>
          <w:p>
            <w:pPr>
              <w:pStyle w:val="0"/>
            </w:pPr>
            <w:r>
              <w:rPr>
                <w:sz w:val="20"/>
              </w:rPr>
              <w:t xml:space="preserve">3 года</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и) заявок, заказов, нарядов на копирование и перевод в электронную форму документов;</w:t>
            </w:r>
          </w:p>
        </w:tc>
        <w:tc>
          <w:tcPr>
            <w:tcW w:w="1927" w:type="dxa"/>
            <w:tcBorders>
              <w:top w:val="nil"/>
              <w:bottom w:val="nil"/>
            </w:tcBorders>
          </w:tcPr>
          <w:p>
            <w:pPr>
              <w:pStyle w:val="0"/>
            </w:pPr>
            <w:r>
              <w:rPr>
                <w:sz w:val="20"/>
              </w:rPr>
              <w:t xml:space="preserve">1 год</w:t>
            </w:r>
          </w:p>
        </w:tc>
        <w:tc>
          <w:tcPr>
            <w:vMerge w:val="continue"/>
          </w:tcPr>
          <w:p/>
        </w:tc>
      </w:tr>
      <w:tr>
        <w:tc>
          <w:tcPr>
            <w:vMerge w:val="continue"/>
          </w:tcPr>
          <w:p/>
        </w:tc>
        <w:tc>
          <w:tcPr>
            <w:tcW w:w="4138" w:type="dxa"/>
            <w:tcBorders>
              <w:top w:val="nil"/>
            </w:tcBorders>
          </w:tcPr>
          <w:p>
            <w:pPr>
              <w:pStyle w:val="0"/>
            </w:pPr>
            <w:r>
              <w:rPr>
                <w:sz w:val="20"/>
              </w:rPr>
              <w:t xml:space="preserve">к) использования съемных носителей информации</w:t>
            </w:r>
          </w:p>
        </w:tc>
        <w:tc>
          <w:tcPr>
            <w:tcW w:w="1927" w:type="dxa"/>
            <w:tcBorders>
              <w:top w:val="nil"/>
            </w:tcBorders>
          </w:tcPr>
          <w:p>
            <w:pPr>
              <w:pStyle w:val="0"/>
            </w:pPr>
            <w:r>
              <w:rPr>
                <w:sz w:val="20"/>
              </w:rPr>
              <w:t xml:space="preserve">5 лет</w:t>
            </w:r>
          </w:p>
        </w:tc>
        <w:tc>
          <w:tcPr>
            <w:vMerge w:val="continue"/>
          </w:tcPr>
          <w:p/>
        </w:tc>
      </w:tr>
      <w:tr>
        <w:tc>
          <w:tcPr>
            <w:tcW w:w="850" w:type="dxa"/>
            <w:vMerge w:val="restart"/>
          </w:tcPr>
          <w:bookmarkStart w:id="983" w:name="P983"/>
          <w:bookmarkEnd w:id="983"/>
          <w:p>
            <w:pPr>
              <w:pStyle w:val="0"/>
              <w:jc w:val="center"/>
            </w:pPr>
            <w:r>
              <w:rPr>
                <w:sz w:val="20"/>
              </w:rPr>
              <w:t xml:space="preserve">183.</w:t>
            </w:r>
          </w:p>
        </w:tc>
        <w:tc>
          <w:tcPr>
            <w:tcW w:w="4138" w:type="dxa"/>
            <w:tcBorders>
              <w:bottom w:val="nil"/>
            </w:tcBorders>
          </w:tcPr>
          <w:p>
            <w:pPr>
              <w:pStyle w:val="0"/>
            </w:pPr>
            <w:r>
              <w:rPr>
                <w:sz w:val="20"/>
              </w:rPr>
              <w:t xml:space="preserve">Документы (журналы, реестры, базы данных) учета:</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уничтожения бланков</w:t>
            </w:r>
          </w:p>
          <w:p>
            <w:pPr>
              <w:pStyle w:val="0"/>
            </w:pPr>
            <w:r>
              <w:rPr>
                <w:sz w:val="20"/>
              </w:rPr>
              <w:t xml:space="preserve">(2) После возвращения всех дел</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приема посетителей;</w:t>
            </w:r>
          </w:p>
        </w:tc>
        <w:tc>
          <w:tcPr>
            <w:tcW w:w="1927" w:type="dxa"/>
            <w:tcBorders>
              <w:top w:val="nil"/>
              <w:bottom w:val="nil"/>
            </w:tcBorders>
          </w:tcPr>
          <w:p>
            <w:pPr>
              <w:pStyle w:val="0"/>
            </w:pPr>
            <w:r>
              <w:rPr>
                <w:sz w:val="20"/>
              </w:rPr>
              <w:t xml:space="preserve">3 года</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рассылки документов;</w:t>
            </w:r>
          </w:p>
        </w:tc>
        <w:tc>
          <w:tcPr>
            <w:tcW w:w="1927" w:type="dxa"/>
            <w:tcBorders>
              <w:top w:val="nil"/>
              <w:bottom w:val="nil"/>
            </w:tcBorders>
          </w:tcPr>
          <w:p>
            <w:pPr>
              <w:pStyle w:val="0"/>
            </w:pPr>
            <w:r>
              <w:rPr>
                <w:sz w:val="20"/>
              </w:rPr>
              <w:t xml:space="preserve">1 год</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бланков строгой отчетности;</w:t>
            </w:r>
          </w:p>
        </w:tc>
        <w:tc>
          <w:tcPr>
            <w:tcW w:w="1927" w:type="dxa"/>
            <w:tcBorders>
              <w:top w:val="nil"/>
              <w:bottom w:val="nil"/>
            </w:tcBorders>
          </w:tcPr>
          <w:p>
            <w:pPr>
              <w:pStyle w:val="0"/>
            </w:pPr>
            <w:r>
              <w:rPr>
                <w:sz w:val="20"/>
              </w:rPr>
              <w:t xml:space="preserve">3 года (1)</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г) копировальных работ;</w:t>
            </w:r>
          </w:p>
        </w:tc>
        <w:tc>
          <w:tcPr>
            <w:tcW w:w="1927" w:type="dxa"/>
            <w:tcBorders>
              <w:top w:val="nil"/>
              <w:bottom w:val="nil"/>
            </w:tcBorders>
          </w:tcPr>
          <w:p>
            <w:pPr>
              <w:pStyle w:val="0"/>
            </w:pPr>
            <w:r>
              <w:rPr>
                <w:sz w:val="20"/>
              </w:rPr>
              <w:t xml:space="preserve">1 год</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д) выдачи дел во временное пользование;</w:t>
            </w:r>
          </w:p>
        </w:tc>
        <w:tc>
          <w:tcPr>
            <w:tcW w:w="1927" w:type="dxa"/>
            <w:tcBorders>
              <w:top w:val="nil"/>
              <w:bottom w:val="nil"/>
            </w:tcBorders>
          </w:tcPr>
          <w:p>
            <w:pPr>
              <w:pStyle w:val="0"/>
            </w:pPr>
            <w:r>
              <w:rPr>
                <w:sz w:val="20"/>
              </w:rPr>
              <w:t xml:space="preserve">3 года (2)</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е) регистрации показаний приборов измерения температуры и влажности;</w:t>
            </w:r>
          </w:p>
        </w:tc>
        <w:tc>
          <w:tcPr>
            <w:tcW w:w="1927" w:type="dxa"/>
            <w:tcBorders>
              <w:top w:val="nil"/>
              <w:bottom w:val="nil"/>
            </w:tcBorders>
          </w:tcPr>
          <w:p>
            <w:pPr>
              <w:pStyle w:val="0"/>
            </w:pPr>
            <w:r>
              <w:rPr>
                <w:sz w:val="20"/>
              </w:rPr>
              <w:t xml:space="preserve">1 год</w:t>
            </w:r>
          </w:p>
        </w:tc>
        <w:tc>
          <w:tcPr>
            <w:vMerge w:val="continue"/>
          </w:tcPr>
          <w:p/>
        </w:tc>
      </w:tr>
      <w:tr>
        <w:tc>
          <w:tcPr>
            <w:vMerge w:val="continue"/>
          </w:tcPr>
          <w:p/>
        </w:tc>
        <w:tc>
          <w:tcPr>
            <w:tcW w:w="4138" w:type="dxa"/>
            <w:tcBorders>
              <w:top w:val="nil"/>
            </w:tcBorders>
          </w:tcPr>
          <w:p>
            <w:pPr>
              <w:pStyle w:val="0"/>
            </w:pPr>
            <w:r>
              <w:rPr>
                <w:sz w:val="20"/>
              </w:rPr>
              <w:t xml:space="preserve">ж) экземпляров (копий) документов и носителей, содержащих информацию ограниченного доступа</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1002" w:name="P1002"/>
          <w:bookmarkEnd w:id="1002"/>
          <w:p>
            <w:pPr>
              <w:pStyle w:val="0"/>
              <w:jc w:val="center"/>
            </w:pPr>
            <w:r>
              <w:rPr>
                <w:sz w:val="20"/>
              </w:rPr>
              <w:t xml:space="preserve">184.</w:t>
            </w:r>
          </w:p>
        </w:tc>
        <w:tc>
          <w:tcPr>
            <w:tcW w:w="4138" w:type="dxa"/>
          </w:tcPr>
          <w:p>
            <w:pPr>
              <w:pStyle w:val="0"/>
            </w:pPr>
            <w:r>
              <w:rPr>
                <w:sz w:val="20"/>
              </w:rPr>
              <w:t xml:space="preserve">Акты учета отсутствия (повреждения) документов (приложений) в почтовых отправлениях</w:t>
            </w:r>
          </w:p>
        </w:tc>
        <w:tc>
          <w:tcPr>
            <w:tcW w:w="1927" w:type="dxa"/>
          </w:tcPr>
          <w:p>
            <w:pPr>
              <w:pStyle w:val="0"/>
            </w:pPr>
            <w:r>
              <w:rPr>
                <w:sz w:val="20"/>
              </w:rPr>
              <w:t xml:space="preserve">3 года</w:t>
            </w:r>
          </w:p>
        </w:tc>
        <w:tc>
          <w:tcPr>
            <w:tcW w:w="2154" w:type="dxa"/>
          </w:tcPr>
          <w:p>
            <w:pPr>
              <w:pStyle w:val="0"/>
            </w:pPr>
            <w:r>
              <w:rPr>
                <w:sz w:val="20"/>
              </w:rPr>
            </w:r>
          </w:p>
        </w:tc>
      </w:tr>
      <w:tr>
        <w:tc>
          <w:tcPr>
            <w:gridSpan w:val="4"/>
            <w:tcW w:w="9069" w:type="dxa"/>
          </w:tcPr>
          <w:p>
            <w:pPr>
              <w:pStyle w:val="0"/>
              <w:outlineLvl w:val="3"/>
              <w:jc w:val="center"/>
            </w:pPr>
            <w:r>
              <w:rPr>
                <w:sz w:val="20"/>
              </w:rPr>
              <w:t xml:space="preserve">1.6. Информатизация деятельности</w:t>
            </w:r>
          </w:p>
        </w:tc>
      </w:tr>
      <w:tr>
        <w:tc>
          <w:tcPr>
            <w:tcW w:w="850" w:type="dxa"/>
            <w:vMerge w:val="restart"/>
          </w:tcPr>
          <w:bookmarkStart w:id="1007" w:name="P1007"/>
          <w:bookmarkEnd w:id="1007"/>
          <w:p>
            <w:pPr>
              <w:pStyle w:val="0"/>
              <w:jc w:val="center"/>
            </w:pPr>
            <w:r>
              <w:rPr>
                <w:sz w:val="20"/>
              </w:rPr>
              <w:t xml:space="preserve">185.</w:t>
            </w:r>
          </w:p>
        </w:tc>
        <w:tc>
          <w:tcPr>
            <w:tcW w:w="4138" w:type="dxa"/>
            <w:tcBorders>
              <w:bottom w:val="nil"/>
            </w:tcBorders>
          </w:tcPr>
          <w:p>
            <w:pPr>
              <w:pStyle w:val="0"/>
            </w:pPr>
            <w:r>
              <w:rPr>
                <w:sz w:val="20"/>
              </w:rPr>
              <w:t xml:space="preserve">Планы информатизации: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государственных органов, органов управления государственными внебюджетными фондами, органов местного самоуправления;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организаций</w:t>
            </w:r>
          </w:p>
        </w:tc>
        <w:tc>
          <w:tcPr>
            <w:tcW w:w="1927" w:type="dxa"/>
            <w:tcBorders>
              <w:top w:val="nil"/>
            </w:tcBorders>
          </w:tcPr>
          <w:p>
            <w:pPr>
              <w:pStyle w:val="0"/>
            </w:pPr>
            <w:r>
              <w:rPr>
                <w:sz w:val="20"/>
              </w:rPr>
              <w:t xml:space="preserve">5 лет ЭПК</w:t>
            </w:r>
          </w:p>
        </w:tc>
        <w:tc>
          <w:tcPr>
            <w:vMerge w:val="continue"/>
          </w:tcPr>
          <w:p/>
        </w:tc>
      </w:tr>
      <w:tr>
        <w:tc>
          <w:tcPr>
            <w:tcW w:w="850" w:type="dxa"/>
          </w:tcPr>
          <w:bookmarkStart w:id="1015" w:name="P1015"/>
          <w:bookmarkEnd w:id="1015"/>
          <w:p>
            <w:pPr>
              <w:pStyle w:val="0"/>
              <w:jc w:val="center"/>
            </w:pPr>
            <w:r>
              <w:rPr>
                <w:sz w:val="20"/>
              </w:rPr>
              <w:t xml:space="preserve">186.</w:t>
            </w:r>
          </w:p>
        </w:tc>
        <w:tc>
          <w:tcPr>
            <w:tcW w:w="4138" w:type="dxa"/>
          </w:tcPr>
          <w:p>
            <w:pPr>
              <w:pStyle w:val="0"/>
            </w:pPr>
            <w:r>
              <w:rPr>
                <w:sz w:val="20"/>
              </w:rPr>
              <w:t xml:space="preserve">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019" w:name="P1019"/>
          <w:bookmarkEnd w:id="1019"/>
          <w:p>
            <w:pPr>
              <w:pStyle w:val="0"/>
              <w:jc w:val="center"/>
            </w:pPr>
            <w:r>
              <w:rPr>
                <w:sz w:val="20"/>
              </w:rPr>
              <w:t xml:space="preserve">187.</w:t>
            </w:r>
          </w:p>
        </w:tc>
        <w:tc>
          <w:tcPr>
            <w:tcW w:w="4138" w:type="dxa"/>
          </w:tcPr>
          <w:p>
            <w:pPr>
              <w:pStyle w:val="0"/>
            </w:pPr>
            <w:r>
              <w:rPr>
                <w:sz w:val="20"/>
              </w:rPr>
              <w:t xml:space="preserve">Базы данных информационных систем</w:t>
            </w:r>
          </w:p>
        </w:tc>
        <w:tc>
          <w:tcPr>
            <w:tcW w:w="1927" w:type="dxa"/>
          </w:tcPr>
          <w:p>
            <w:pPr>
              <w:pStyle w:val="0"/>
            </w:pPr>
            <w:r>
              <w:rPr>
                <w:sz w:val="20"/>
              </w:rPr>
              <w:t xml:space="preserve">В соответствии со сроком хранения данных, помещенных в базу</w:t>
            </w:r>
          </w:p>
        </w:tc>
        <w:tc>
          <w:tcPr>
            <w:tcW w:w="2154" w:type="dxa"/>
          </w:tcPr>
          <w:p>
            <w:pPr>
              <w:pStyle w:val="0"/>
            </w:pPr>
            <w:r>
              <w:rPr>
                <w:sz w:val="20"/>
              </w:rPr>
            </w:r>
          </w:p>
        </w:tc>
      </w:tr>
      <w:tr>
        <w:tc>
          <w:tcPr>
            <w:tcW w:w="850" w:type="dxa"/>
          </w:tcPr>
          <w:bookmarkStart w:id="1023" w:name="P1023"/>
          <w:bookmarkEnd w:id="1023"/>
          <w:p>
            <w:pPr>
              <w:pStyle w:val="0"/>
              <w:jc w:val="center"/>
            </w:pPr>
            <w:r>
              <w:rPr>
                <w:sz w:val="20"/>
              </w:rPr>
              <w:t xml:space="preserve">188.</w:t>
            </w:r>
          </w:p>
        </w:tc>
        <w:tc>
          <w:tcPr>
            <w:tcW w:w="4138" w:type="dxa"/>
          </w:tcPr>
          <w:p>
            <w:pPr>
              <w:pStyle w:val="0"/>
            </w:pPr>
            <w:r>
              <w:rPr>
                <w:sz w:val="20"/>
              </w:rPr>
              <w:t xml:space="preserve">Договоры, соглашения между участниками информационного взаимодействия</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соглашения, после прекращения обязательств по договору, соглашению</w:t>
            </w:r>
          </w:p>
        </w:tc>
      </w:tr>
      <w:tr>
        <w:tc>
          <w:tcPr>
            <w:tcW w:w="850" w:type="dxa"/>
          </w:tcPr>
          <w:bookmarkStart w:id="1027" w:name="P1027"/>
          <w:bookmarkEnd w:id="1027"/>
          <w:p>
            <w:pPr>
              <w:pStyle w:val="0"/>
              <w:jc w:val="center"/>
            </w:pPr>
            <w:r>
              <w:rPr>
                <w:sz w:val="20"/>
              </w:rPr>
              <w:t xml:space="preserve">189.</w:t>
            </w:r>
          </w:p>
        </w:tc>
        <w:tc>
          <w:tcPr>
            <w:tcW w:w="4138" w:type="dxa"/>
          </w:tcPr>
          <w:p>
            <w:pPr>
              <w:pStyle w:val="0"/>
            </w:pPr>
            <w:r>
              <w:rPr>
                <w:sz w:val="20"/>
              </w:rPr>
              <w:t xml:space="preserve">Отчеты государственных органов, органов местного самоуправления о выполнении планов информатизации</w:t>
            </w:r>
          </w:p>
        </w:tc>
        <w:tc>
          <w:tcPr>
            <w:tcW w:w="1927" w:type="dxa"/>
          </w:tcPr>
          <w:p>
            <w:pPr>
              <w:pStyle w:val="0"/>
            </w:pPr>
            <w:r>
              <w:rPr>
                <w:sz w:val="20"/>
              </w:rPr>
              <w:t xml:space="preserve">Постоянно</w:t>
            </w:r>
          </w:p>
        </w:tc>
        <w:tc>
          <w:tcPr>
            <w:tcW w:w="2154" w:type="dxa"/>
          </w:tcPr>
          <w:p>
            <w:pPr>
              <w:pStyle w:val="0"/>
            </w:pPr>
            <w:r>
              <w:rPr>
                <w:sz w:val="20"/>
              </w:rPr>
            </w:r>
          </w:p>
        </w:tc>
      </w:tr>
      <w:tr>
        <w:tblPrEx>
          <w:tblBorders>
            <w:insideH w:val="nil"/>
          </w:tblBorders>
        </w:tblPrEx>
        <w:tc>
          <w:tcPr>
            <w:gridSpan w:val="4"/>
            <w:tcW w:w="9069" w:type="dxa"/>
            <w:tcBorders>
              <w:bottom w:val="nil"/>
            </w:tcBorders>
          </w:tcPr>
          <w:p>
            <w:pPr>
              <w:pStyle w:val="0"/>
              <w:outlineLvl w:val="2"/>
              <w:jc w:val="center"/>
            </w:pPr>
            <w:r>
              <w:rPr>
                <w:sz w:val="20"/>
              </w:rPr>
              <w:t xml:space="preserve">2. ПЛАНИРОВАНИЕ ДЕЯТЕЛЬНОСТИ</w:t>
            </w:r>
          </w:p>
        </w:tc>
      </w:tr>
      <w:tr>
        <w:tblPrEx>
          <w:tblBorders>
            <w:insideH w:val="nil"/>
          </w:tblBorders>
        </w:tblPrEx>
        <w:tc>
          <w:tcPr>
            <w:gridSpan w:val="4"/>
            <w:tcW w:w="9069" w:type="dxa"/>
            <w:tcBorders>
              <w:top w:val="nil"/>
            </w:tcBorders>
          </w:tcPr>
          <w:p>
            <w:pPr>
              <w:pStyle w:val="0"/>
              <w:outlineLvl w:val="3"/>
              <w:jc w:val="center"/>
            </w:pPr>
            <w:r>
              <w:rPr>
                <w:sz w:val="20"/>
              </w:rPr>
              <w:t xml:space="preserve">2.1. Прогнозирование, перспективное планирование</w:t>
            </w:r>
          </w:p>
        </w:tc>
      </w:tr>
      <w:tr>
        <w:tc>
          <w:tcPr>
            <w:tcW w:w="850" w:type="dxa"/>
          </w:tcPr>
          <w:bookmarkStart w:id="1033" w:name="P1033"/>
          <w:bookmarkEnd w:id="1033"/>
          <w:p>
            <w:pPr>
              <w:pStyle w:val="0"/>
              <w:jc w:val="center"/>
            </w:pPr>
            <w:r>
              <w:rPr>
                <w:sz w:val="20"/>
              </w:rPr>
              <w:t xml:space="preserve">190.</w:t>
            </w:r>
          </w:p>
        </w:tc>
        <w:tc>
          <w:tcPr>
            <w:tcW w:w="4138" w:type="dxa"/>
          </w:tcPr>
          <w:p>
            <w:pPr>
              <w:pStyle w:val="0"/>
            </w:pPr>
            <w:r>
              <w:rPr>
                <w:sz w:val="20"/>
              </w:rPr>
              <w:t xml:space="preserve">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vMerge w:val="restart"/>
          </w:tcPr>
          <w:bookmarkStart w:id="1037" w:name="P1037"/>
          <w:bookmarkEnd w:id="1037"/>
          <w:p>
            <w:pPr>
              <w:pStyle w:val="0"/>
              <w:jc w:val="center"/>
            </w:pPr>
            <w:r>
              <w:rPr>
                <w:sz w:val="20"/>
              </w:rPr>
              <w:t xml:space="preserve">191.</w:t>
            </w:r>
          </w:p>
        </w:tc>
        <w:tc>
          <w:tcPr>
            <w:tcW w:w="4138" w:type="dxa"/>
            <w:tcBorders>
              <w:bottom w:val="nil"/>
            </w:tcBorders>
          </w:tcPr>
          <w:p>
            <w:pPr>
              <w:pStyle w:val="0"/>
            </w:pPr>
            <w:r>
              <w:rPr>
                <w:sz w:val="20"/>
              </w:rPr>
              <w:t xml:space="preserve">Государственные программы Российской Федерации, государственные программы субъекта Российской Федерации, муниципальные программы:</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1045" w:name="P1045"/>
          <w:bookmarkEnd w:id="1045"/>
          <w:p>
            <w:pPr>
              <w:pStyle w:val="0"/>
              <w:jc w:val="center"/>
            </w:pPr>
            <w:r>
              <w:rPr>
                <w:sz w:val="20"/>
              </w:rPr>
              <w:t xml:space="preserve">192.</w:t>
            </w:r>
          </w:p>
        </w:tc>
        <w:tc>
          <w:tcPr>
            <w:tcW w:w="4138" w:type="dxa"/>
          </w:tcPr>
          <w:p>
            <w:pPr>
              <w:pStyle w:val="0"/>
            </w:pPr>
            <w:r>
              <w:rPr>
                <w:sz w:val="20"/>
              </w:rPr>
              <w:t xml:space="preserve">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049" w:name="P1049"/>
          <w:bookmarkEnd w:id="1049"/>
          <w:p>
            <w:pPr>
              <w:pStyle w:val="0"/>
              <w:jc w:val="center"/>
            </w:pPr>
            <w:r>
              <w:rPr>
                <w:sz w:val="20"/>
              </w:rPr>
              <w:t xml:space="preserve">193.</w:t>
            </w:r>
          </w:p>
        </w:tc>
        <w:tc>
          <w:tcPr>
            <w:tcW w:w="4138" w:type="dxa"/>
          </w:tcPr>
          <w:p>
            <w:pPr>
              <w:pStyle w:val="0"/>
            </w:pPr>
            <w:r>
              <w:rPr>
                <w:sz w:val="20"/>
              </w:rPr>
              <w:t xml:space="preserve">Перспективные планы, планы мероприятий ("дорожные карты")</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053" w:name="P1053"/>
          <w:bookmarkEnd w:id="1053"/>
          <w:p>
            <w:pPr>
              <w:pStyle w:val="0"/>
              <w:jc w:val="center"/>
            </w:pPr>
            <w:r>
              <w:rPr>
                <w:sz w:val="20"/>
              </w:rPr>
              <w:t xml:space="preserve">194.</w:t>
            </w:r>
          </w:p>
        </w:tc>
        <w:tc>
          <w:tcPr>
            <w:tcW w:w="4138" w:type="dxa"/>
          </w:tcPr>
          <w:p>
            <w:pPr>
              <w:pStyle w:val="0"/>
            </w:pPr>
            <w:r>
              <w:rPr>
                <w:sz w:val="20"/>
              </w:rPr>
              <w:t xml:space="preserve">Проекты перспективных планов, планов мероприятий ("дорожных карт"); документы (справки, сведения, расчеты, таблицы) к ним</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vMerge w:val="restart"/>
          </w:tcPr>
          <w:bookmarkStart w:id="1057" w:name="P1057"/>
          <w:bookmarkEnd w:id="1057"/>
          <w:p>
            <w:pPr>
              <w:pStyle w:val="0"/>
              <w:jc w:val="center"/>
            </w:pPr>
            <w:r>
              <w:rPr>
                <w:sz w:val="20"/>
              </w:rPr>
              <w:t xml:space="preserve">195.</w:t>
            </w:r>
          </w:p>
        </w:tc>
        <w:tc>
          <w:tcPr>
            <w:tcW w:w="4138" w:type="dxa"/>
            <w:tcBorders>
              <w:bottom w:val="nil"/>
            </w:tcBorders>
          </w:tcPr>
          <w:p>
            <w:pPr>
              <w:pStyle w:val="0"/>
            </w:pPr>
            <w:r>
              <w:rPr>
                <w:sz w:val="20"/>
              </w:rPr>
              <w:t xml:space="preserve">Финансово-экономические и конъюнктурные обзоры:</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разработки;</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gridSpan w:val="4"/>
            <w:tcW w:w="9069" w:type="dxa"/>
          </w:tcPr>
          <w:p>
            <w:pPr>
              <w:pStyle w:val="0"/>
              <w:outlineLvl w:val="3"/>
              <w:jc w:val="center"/>
            </w:pPr>
            <w:r>
              <w:rPr>
                <w:sz w:val="20"/>
              </w:rPr>
              <w:t xml:space="preserve">2.2. Текущее планирование</w:t>
            </w:r>
          </w:p>
        </w:tc>
      </w:tr>
      <w:tr>
        <w:tc>
          <w:tcPr>
            <w:tcW w:w="850" w:type="dxa"/>
            <w:vMerge w:val="restart"/>
          </w:tcPr>
          <w:bookmarkStart w:id="1066" w:name="P1066"/>
          <w:bookmarkEnd w:id="1066"/>
          <w:p>
            <w:pPr>
              <w:pStyle w:val="0"/>
              <w:jc w:val="center"/>
            </w:pPr>
            <w:r>
              <w:rPr>
                <w:sz w:val="20"/>
              </w:rPr>
              <w:t xml:space="preserve">196.</w:t>
            </w:r>
          </w:p>
        </w:tc>
        <w:tc>
          <w:tcPr>
            <w:tcW w:w="4138" w:type="dxa"/>
            <w:tcBorders>
              <w:bottom w:val="nil"/>
            </w:tcBorders>
          </w:tcPr>
          <w:p>
            <w:pPr>
              <w:pStyle w:val="0"/>
            </w:pPr>
            <w:r>
              <w:rPr>
                <w:sz w:val="20"/>
              </w:rPr>
              <w:t xml:space="preserve">Планы социально-экономического развития муниципального образования, организации: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1074" w:name="P1074"/>
          <w:bookmarkEnd w:id="1074"/>
          <w:p>
            <w:pPr>
              <w:pStyle w:val="0"/>
              <w:jc w:val="center"/>
            </w:pPr>
            <w:r>
              <w:rPr>
                <w:sz w:val="20"/>
              </w:rPr>
              <w:t xml:space="preserve">197.</w:t>
            </w:r>
          </w:p>
        </w:tc>
        <w:tc>
          <w:tcPr>
            <w:tcW w:w="4138" w:type="dxa"/>
          </w:tcPr>
          <w:p>
            <w:pPr>
              <w:pStyle w:val="0"/>
            </w:pPr>
            <w:r>
              <w:rPr>
                <w:sz w:val="20"/>
              </w:rPr>
              <w:t xml:space="preserve">Бизнес-планы; документы (обоснования, заключения, справки, расчеты) к ним</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vMerge w:val="restart"/>
          </w:tcPr>
          <w:bookmarkStart w:id="1078" w:name="P1078"/>
          <w:bookmarkEnd w:id="1078"/>
          <w:p>
            <w:pPr>
              <w:pStyle w:val="0"/>
              <w:jc w:val="center"/>
            </w:pPr>
            <w:r>
              <w:rPr>
                <w:sz w:val="20"/>
              </w:rPr>
              <w:t xml:space="preserve">198.</w:t>
            </w:r>
          </w:p>
        </w:tc>
        <w:tc>
          <w:tcPr>
            <w:tcW w:w="4138" w:type="dxa"/>
            <w:tcBorders>
              <w:bottom w:val="nil"/>
            </w:tcBorders>
          </w:tcPr>
          <w:p>
            <w:pPr>
              <w:pStyle w:val="0"/>
            </w:pPr>
            <w:r>
              <w:rPr>
                <w:sz w:val="20"/>
              </w:rPr>
              <w:t xml:space="preserve">Годовые планы, государственные, муниципальные задания и изменения к ним:</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1086" w:name="P1086"/>
          <w:bookmarkEnd w:id="1086"/>
          <w:p>
            <w:pPr>
              <w:pStyle w:val="0"/>
              <w:jc w:val="center"/>
            </w:pPr>
            <w:r>
              <w:rPr>
                <w:sz w:val="20"/>
              </w:rPr>
              <w:t xml:space="preserve">199.</w:t>
            </w:r>
          </w:p>
        </w:tc>
        <w:tc>
          <w:tcPr>
            <w:tcW w:w="4138" w:type="dxa"/>
          </w:tcPr>
          <w:p>
            <w:pPr>
              <w:pStyle w:val="0"/>
            </w:pPr>
            <w:r>
              <w:rPr>
                <w:sz w:val="20"/>
              </w:rPr>
              <w:t xml:space="preserve">Проекты годовых планов, государственных и муниципальных заданий; документы (справки, заключения, сведения) к ним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090" w:name="P1090"/>
          <w:bookmarkEnd w:id="1090"/>
          <w:p>
            <w:pPr>
              <w:pStyle w:val="0"/>
              <w:jc w:val="center"/>
            </w:pPr>
            <w:r>
              <w:rPr>
                <w:sz w:val="20"/>
              </w:rPr>
              <w:t xml:space="preserve">200.</w:t>
            </w:r>
          </w:p>
        </w:tc>
        <w:tc>
          <w:tcPr>
            <w:tcW w:w="4138" w:type="dxa"/>
          </w:tcPr>
          <w:p>
            <w:pPr>
              <w:pStyle w:val="0"/>
            </w:pPr>
            <w:r>
              <w:rPr>
                <w:sz w:val="20"/>
              </w:rPr>
              <w:t xml:space="preserve">Планы мероприятий по отдельным направлениям деятельности организации</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094" w:name="P1094"/>
          <w:bookmarkEnd w:id="1094"/>
          <w:p>
            <w:pPr>
              <w:pStyle w:val="0"/>
              <w:jc w:val="center"/>
            </w:pPr>
            <w:r>
              <w:rPr>
                <w:sz w:val="20"/>
              </w:rPr>
              <w:t xml:space="preserve">201.</w:t>
            </w:r>
          </w:p>
        </w:tc>
        <w:tc>
          <w:tcPr>
            <w:tcW w:w="4138" w:type="dxa"/>
          </w:tcPr>
          <w:p>
            <w:pPr>
              <w:pStyle w:val="0"/>
            </w:pPr>
            <w:r>
              <w:rPr>
                <w:sz w:val="20"/>
              </w:rPr>
              <w:t xml:space="preserve">Оперативные планы (квартальные, месячные) работы организации</w:t>
            </w:r>
          </w:p>
        </w:tc>
        <w:tc>
          <w:tcPr>
            <w:tcW w:w="1927" w:type="dxa"/>
          </w:tcPr>
          <w:p>
            <w:pPr>
              <w:pStyle w:val="0"/>
            </w:pPr>
            <w:r>
              <w:rPr>
                <w:sz w:val="20"/>
              </w:rPr>
              <w:t xml:space="preserve">До минования надобности</w:t>
            </w:r>
          </w:p>
        </w:tc>
        <w:tc>
          <w:tcPr>
            <w:tcW w:w="2154" w:type="dxa"/>
          </w:tcPr>
          <w:p>
            <w:pPr>
              <w:pStyle w:val="0"/>
            </w:pPr>
            <w:r>
              <w:rPr>
                <w:sz w:val="20"/>
              </w:rPr>
            </w:r>
          </w:p>
        </w:tc>
      </w:tr>
      <w:tr>
        <w:tc>
          <w:tcPr>
            <w:tcW w:w="850" w:type="dxa"/>
          </w:tcPr>
          <w:bookmarkStart w:id="1098" w:name="P1098"/>
          <w:bookmarkEnd w:id="1098"/>
          <w:p>
            <w:pPr>
              <w:pStyle w:val="0"/>
              <w:jc w:val="center"/>
            </w:pPr>
            <w:r>
              <w:rPr>
                <w:sz w:val="20"/>
              </w:rPr>
              <w:t xml:space="preserve">202.</w:t>
            </w:r>
          </w:p>
        </w:tc>
        <w:tc>
          <w:tcPr>
            <w:tcW w:w="4138" w:type="dxa"/>
          </w:tcPr>
          <w:p>
            <w:pPr>
              <w:pStyle w:val="0"/>
            </w:pPr>
            <w:r>
              <w:rPr>
                <w:sz w:val="20"/>
              </w:rPr>
              <w:t xml:space="preserve">Годовые планы работы структурных подразделений организации</w:t>
            </w:r>
          </w:p>
        </w:tc>
        <w:tc>
          <w:tcPr>
            <w:tcW w:w="1927" w:type="dxa"/>
          </w:tcPr>
          <w:p>
            <w:pPr>
              <w:pStyle w:val="0"/>
            </w:pPr>
            <w:r>
              <w:rPr>
                <w:sz w:val="20"/>
              </w:rPr>
              <w:t xml:space="preserve">1 год (1)</w:t>
            </w:r>
          </w:p>
        </w:tc>
        <w:tc>
          <w:tcPr>
            <w:tcW w:w="2154" w:type="dxa"/>
          </w:tcPr>
          <w:p>
            <w:pPr>
              <w:pStyle w:val="0"/>
            </w:pPr>
            <w:r>
              <w:rPr>
                <w:sz w:val="20"/>
              </w:rPr>
              <w:t xml:space="preserve">(1) При отсутствии годовых планов организации - Постоянно</w:t>
            </w:r>
          </w:p>
        </w:tc>
      </w:tr>
      <w:tr>
        <w:tc>
          <w:tcPr>
            <w:tcW w:w="850" w:type="dxa"/>
          </w:tcPr>
          <w:bookmarkStart w:id="1102" w:name="P1102"/>
          <w:bookmarkEnd w:id="1102"/>
          <w:p>
            <w:pPr>
              <w:pStyle w:val="0"/>
              <w:jc w:val="center"/>
            </w:pPr>
            <w:r>
              <w:rPr>
                <w:sz w:val="20"/>
              </w:rPr>
              <w:t xml:space="preserve">203.</w:t>
            </w:r>
          </w:p>
        </w:tc>
        <w:tc>
          <w:tcPr>
            <w:tcW w:w="4138" w:type="dxa"/>
          </w:tcPr>
          <w:p>
            <w:pPr>
              <w:pStyle w:val="0"/>
            </w:pPr>
            <w:r>
              <w:rPr>
                <w:sz w:val="20"/>
              </w:rPr>
              <w:t xml:space="preserve">Индивидуальные планы работников</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1106" w:name="P1106"/>
          <w:bookmarkEnd w:id="1106"/>
          <w:p>
            <w:pPr>
              <w:pStyle w:val="0"/>
              <w:jc w:val="center"/>
            </w:pPr>
            <w:r>
              <w:rPr>
                <w:sz w:val="20"/>
              </w:rPr>
              <w:t xml:space="preserve">204.</w:t>
            </w:r>
          </w:p>
        </w:tc>
        <w:tc>
          <w:tcPr>
            <w:tcW w:w="4138" w:type="dxa"/>
          </w:tcPr>
          <w:p>
            <w:pPr>
              <w:pStyle w:val="0"/>
            </w:pPr>
            <w:r>
              <w:rPr>
                <w:sz w:val="20"/>
              </w:rPr>
              <w:t xml:space="preserve">Документы (справки, сведения, графики, таблицы) о разработке планов</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1110" w:name="P1110"/>
          <w:bookmarkEnd w:id="1110"/>
          <w:p>
            <w:pPr>
              <w:pStyle w:val="0"/>
              <w:jc w:val="center"/>
            </w:pPr>
            <w:r>
              <w:rPr>
                <w:sz w:val="20"/>
              </w:rPr>
              <w:t xml:space="preserve">205.</w:t>
            </w:r>
          </w:p>
        </w:tc>
        <w:tc>
          <w:tcPr>
            <w:tcW w:w="4138" w:type="dxa"/>
          </w:tcPr>
          <w:p>
            <w:pPr>
              <w:pStyle w:val="0"/>
            </w:pPr>
            <w:r>
              <w:rPr>
                <w:sz w:val="20"/>
              </w:rPr>
              <w:t xml:space="preserve">Переписка по вопросам планирования</w:t>
            </w:r>
          </w:p>
        </w:tc>
        <w:tc>
          <w:tcPr>
            <w:tcW w:w="1927" w:type="dxa"/>
          </w:tcPr>
          <w:p>
            <w:pPr>
              <w:pStyle w:val="0"/>
            </w:pPr>
            <w:r>
              <w:rPr>
                <w:sz w:val="20"/>
              </w:rPr>
              <w:t xml:space="preserve">5 лет</w:t>
            </w:r>
          </w:p>
        </w:tc>
        <w:tc>
          <w:tcPr>
            <w:tcW w:w="2154" w:type="dxa"/>
          </w:tcPr>
          <w:p>
            <w:pPr>
              <w:pStyle w:val="0"/>
            </w:pPr>
            <w:r>
              <w:rPr>
                <w:sz w:val="20"/>
              </w:rPr>
            </w:r>
          </w:p>
        </w:tc>
      </w:tr>
      <w:tr>
        <w:tc>
          <w:tcPr>
            <w:gridSpan w:val="4"/>
            <w:tcW w:w="9069" w:type="dxa"/>
          </w:tcPr>
          <w:p>
            <w:pPr>
              <w:pStyle w:val="0"/>
              <w:outlineLvl w:val="3"/>
              <w:jc w:val="center"/>
            </w:pPr>
            <w:r>
              <w:rPr>
                <w:sz w:val="20"/>
              </w:rPr>
              <w:t xml:space="preserve">2.3. Отчетность о выполнении планов</w:t>
            </w:r>
          </w:p>
        </w:tc>
      </w:tr>
      <w:tr>
        <w:tc>
          <w:tcPr>
            <w:tcW w:w="850" w:type="dxa"/>
          </w:tcPr>
          <w:bookmarkStart w:id="1115" w:name="P1115"/>
          <w:bookmarkEnd w:id="1115"/>
          <w:p>
            <w:pPr>
              <w:pStyle w:val="0"/>
              <w:jc w:val="center"/>
            </w:pPr>
            <w:r>
              <w:rPr>
                <w:sz w:val="20"/>
              </w:rPr>
              <w:t xml:space="preserve">206.</w:t>
            </w:r>
          </w:p>
        </w:tc>
        <w:tc>
          <w:tcPr>
            <w:tcW w:w="4138" w:type="dxa"/>
          </w:tcPr>
          <w:p>
            <w:pPr>
              <w:pStyle w:val="0"/>
            </w:pPr>
            <w:r>
              <w:rPr>
                <w:sz w:val="20"/>
              </w:rPr>
              <w:t xml:space="preserve">Документы (доклады, информация) о реализации (выполнении) стратегий, концепций развития</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119" w:name="P1119"/>
          <w:bookmarkEnd w:id="1119"/>
          <w:p>
            <w:pPr>
              <w:pStyle w:val="0"/>
              <w:jc w:val="center"/>
            </w:pPr>
            <w:r>
              <w:rPr>
                <w:sz w:val="20"/>
              </w:rPr>
              <w:t xml:space="preserve">207.</w:t>
            </w:r>
          </w:p>
        </w:tc>
        <w:tc>
          <w:tcPr>
            <w:tcW w:w="4138" w:type="dxa"/>
          </w:tcPr>
          <w:p>
            <w:pPr>
              <w:pStyle w:val="0"/>
            </w:pPr>
            <w:r>
              <w:rPr>
                <w:sz w:val="20"/>
              </w:rPr>
              <w:t xml:space="preserve">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123" w:name="P1123"/>
          <w:bookmarkEnd w:id="1123"/>
          <w:p>
            <w:pPr>
              <w:pStyle w:val="0"/>
              <w:jc w:val="center"/>
            </w:pPr>
            <w:r>
              <w:rPr>
                <w:sz w:val="20"/>
              </w:rPr>
              <w:t xml:space="preserve">208.</w:t>
            </w:r>
          </w:p>
        </w:tc>
        <w:tc>
          <w:tcPr>
            <w:tcW w:w="4138" w:type="dxa"/>
          </w:tcPr>
          <w:p>
            <w:pPr>
              <w:pStyle w:val="0"/>
            </w:pPr>
            <w:r>
              <w:rPr>
                <w:sz w:val="20"/>
              </w:rPr>
              <w:t xml:space="preserve">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127" w:name="P1127"/>
          <w:bookmarkEnd w:id="1127"/>
          <w:p>
            <w:pPr>
              <w:pStyle w:val="0"/>
              <w:jc w:val="center"/>
            </w:pPr>
            <w:r>
              <w:rPr>
                <w:sz w:val="20"/>
              </w:rPr>
              <w:t xml:space="preserve">209.</w:t>
            </w:r>
          </w:p>
        </w:tc>
        <w:tc>
          <w:tcPr>
            <w:tcW w:w="4138" w:type="dxa"/>
          </w:tcPr>
          <w:p>
            <w:pPr>
              <w:pStyle w:val="0"/>
            </w:pPr>
            <w:r>
              <w:rPr>
                <w:sz w:val="20"/>
              </w:rPr>
              <w:t xml:space="preserve">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131" w:name="P1131"/>
          <w:bookmarkEnd w:id="1131"/>
          <w:p>
            <w:pPr>
              <w:pStyle w:val="0"/>
              <w:jc w:val="center"/>
            </w:pPr>
            <w:r>
              <w:rPr>
                <w:sz w:val="20"/>
              </w:rPr>
              <w:t xml:space="preserve">210.</w:t>
            </w:r>
          </w:p>
        </w:tc>
        <w:tc>
          <w:tcPr>
            <w:tcW w:w="4138" w:type="dxa"/>
          </w:tcPr>
          <w:p>
            <w:pPr>
              <w:pStyle w:val="0"/>
            </w:pPr>
            <w:r>
              <w:rPr>
                <w:sz w:val="20"/>
              </w:rPr>
              <w:t xml:space="preserve">Отчеты о реализации (выполнении) перспективных планов, планов мероприятий ("дорожных карт")</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vMerge w:val="restart"/>
          </w:tcPr>
          <w:bookmarkStart w:id="1135" w:name="P1135"/>
          <w:bookmarkEnd w:id="1135"/>
          <w:p>
            <w:pPr>
              <w:pStyle w:val="0"/>
              <w:jc w:val="center"/>
            </w:pPr>
            <w:r>
              <w:rPr>
                <w:sz w:val="20"/>
              </w:rPr>
              <w:t xml:space="preserve">211.</w:t>
            </w:r>
          </w:p>
        </w:tc>
        <w:tc>
          <w:tcPr>
            <w:tcW w:w="4138" w:type="dxa"/>
            <w:tcBorders>
              <w:bottom w:val="nil"/>
            </w:tcBorders>
          </w:tcPr>
          <w:p>
            <w:pPr>
              <w:pStyle w:val="0"/>
            </w:pPr>
            <w:r>
              <w:rPr>
                <w:sz w:val="20"/>
              </w:rPr>
              <w:t xml:space="preserve">Отчеты о выполнении планов, государственных и муниципальных заданий:</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 отсутствии годовых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годовых;</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полугодовых, квартальных</w:t>
            </w:r>
          </w:p>
        </w:tc>
        <w:tc>
          <w:tcPr>
            <w:tcW w:w="1927" w:type="dxa"/>
            <w:tcBorders>
              <w:top w:val="nil"/>
            </w:tcBorders>
          </w:tcPr>
          <w:p>
            <w:pPr>
              <w:pStyle w:val="0"/>
            </w:pPr>
            <w:r>
              <w:rPr>
                <w:sz w:val="20"/>
              </w:rPr>
              <w:t xml:space="preserve">5 лет (1)</w:t>
            </w:r>
          </w:p>
        </w:tc>
        <w:tc>
          <w:tcPr>
            <w:vMerge w:val="continue"/>
          </w:tcPr>
          <w:p/>
        </w:tc>
      </w:tr>
      <w:tr>
        <w:tc>
          <w:tcPr>
            <w:tcW w:w="850" w:type="dxa"/>
            <w:vMerge w:val="restart"/>
          </w:tcPr>
          <w:bookmarkStart w:id="1143" w:name="P1143"/>
          <w:bookmarkEnd w:id="1143"/>
          <w:p>
            <w:pPr>
              <w:pStyle w:val="0"/>
              <w:jc w:val="center"/>
            </w:pPr>
            <w:r>
              <w:rPr>
                <w:sz w:val="20"/>
              </w:rPr>
              <w:t xml:space="preserve">212.</w:t>
            </w:r>
          </w:p>
        </w:tc>
        <w:tc>
          <w:tcPr>
            <w:tcW w:w="4138" w:type="dxa"/>
            <w:tcBorders>
              <w:bottom w:val="nil"/>
            </w:tcBorders>
          </w:tcPr>
          <w:p>
            <w:pPr>
              <w:pStyle w:val="0"/>
            </w:pPr>
            <w:r>
              <w:rPr>
                <w:sz w:val="20"/>
              </w:rPr>
              <w:t xml:space="preserve">Отчеты филиалов, представительств, дочерних организаций:</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годовые;</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полугодовые, квартальные</w:t>
            </w:r>
          </w:p>
        </w:tc>
        <w:tc>
          <w:tcPr>
            <w:tcW w:w="1927" w:type="dxa"/>
            <w:tcBorders>
              <w:top w:val="nil"/>
            </w:tcBorders>
          </w:tcPr>
          <w:p>
            <w:pPr>
              <w:pStyle w:val="0"/>
            </w:pPr>
            <w:r>
              <w:rPr>
                <w:sz w:val="20"/>
              </w:rPr>
              <w:t xml:space="preserve">5 лет</w:t>
            </w:r>
          </w:p>
        </w:tc>
        <w:tc>
          <w:tcPr>
            <w:vMerge w:val="continue"/>
          </w:tcPr>
          <w:p/>
        </w:tc>
      </w:tr>
      <w:tr>
        <w:tc>
          <w:tcPr>
            <w:tcW w:w="850" w:type="dxa"/>
            <w:vMerge w:val="restart"/>
          </w:tcPr>
          <w:bookmarkStart w:id="1151" w:name="P1151"/>
          <w:bookmarkEnd w:id="1151"/>
          <w:p>
            <w:pPr>
              <w:pStyle w:val="0"/>
              <w:jc w:val="center"/>
            </w:pPr>
            <w:r>
              <w:rPr>
                <w:sz w:val="20"/>
              </w:rPr>
              <w:t xml:space="preserve">213.</w:t>
            </w:r>
          </w:p>
        </w:tc>
        <w:tc>
          <w:tcPr>
            <w:tcW w:w="4138" w:type="dxa"/>
            <w:tcBorders>
              <w:bottom w:val="nil"/>
            </w:tcBorders>
          </w:tcPr>
          <w:p>
            <w:pPr>
              <w:pStyle w:val="0"/>
            </w:pPr>
            <w:r>
              <w:rPr>
                <w:sz w:val="20"/>
              </w:rPr>
              <w:t xml:space="preserve">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годовые;</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с иной периодичностью</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1159" w:name="P1159"/>
          <w:bookmarkEnd w:id="1159"/>
          <w:p>
            <w:pPr>
              <w:pStyle w:val="0"/>
              <w:jc w:val="center"/>
            </w:pPr>
            <w:r>
              <w:rPr>
                <w:sz w:val="20"/>
              </w:rPr>
              <w:t xml:space="preserve">214.</w:t>
            </w:r>
          </w:p>
        </w:tc>
        <w:tc>
          <w:tcPr>
            <w:tcW w:w="4138" w:type="dxa"/>
          </w:tcPr>
          <w:p>
            <w:pPr>
              <w:pStyle w:val="0"/>
            </w:pPr>
            <w:r>
              <w:rPr>
                <w:sz w:val="20"/>
              </w:rPr>
              <w:t xml:space="preserve">Отчеты об исполнении государственных, муниципальных контрактов на поставку товаров, выполнение работ, оказание услуг</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163" w:name="P1163"/>
          <w:bookmarkEnd w:id="1163"/>
          <w:p>
            <w:pPr>
              <w:pStyle w:val="0"/>
              <w:jc w:val="center"/>
            </w:pPr>
            <w:r>
              <w:rPr>
                <w:sz w:val="20"/>
              </w:rPr>
              <w:t xml:space="preserve">215.</w:t>
            </w:r>
          </w:p>
        </w:tc>
        <w:tc>
          <w:tcPr>
            <w:tcW w:w="4138" w:type="dxa"/>
          </w:tcPr>
          <w:p>
            <w:pPr>
              <w:pStyle w:val="0"/>
            </w:pPr>
            <w:r>
              <w:rPr>
                <w:sz w:val="20"/>
              </w:rPr>
              <w:t xml:space="preserve">Годовые отчеты о работе структурных подразделений организации</w:t>
            </w:r>
          </w:p>
        </w:tc>
        <w:tc>
          <w:tcPr>
            <w:tcW w:w="1927" w:type="dxa"/>
          </w:tcPr>
          <w:p>
            <w:pPr>
              <w:pStyle w:val="0"/>
            </w:pPr>
            <w:r>
              <w:rPr>
                <w:sz w:val="20"/>
              </w:rPr>
              <w:t xml:space="preserve">1 год (1)</w:t>
            </w:r>
          </w:p>
        </w:tc>
        <w:tc>
          <w:tcPr>
            <w:tcW w:w="2154" w:type="dxa"/>
          </w:tcPr>
          <w:p>
            <w:pPr>
              <w:pStyle w:val="0"/>
            </w:pPr>
            <w:r>
              <w:rPr>
                <w:sz w:val="20"/>
              </w:rPr>
              <w:t xml:space="preserve">(1) При отсутствии годовых отчетов организации - Постоянно</w:t>
            </w:r>
          </w:p>
        </w:tc>
      </w:tr>
      <w:tr>
        <w:tc>
          <w:tcPr>
            <w:tcW w:w="850" w:type="dxa"/>
          </w:tcPr>
          <w:bookmarkStart w:id="1167" w:name="P1167"/>
          <w:bookmarkEnd w:id="1167"/>
          <w:p>
            <w:pPr>
              <w:pStyle w:val="0"/>
              <w:jc w:val="center"/>
            </w:pPr>
            <w:r>
              <w:rPr>
                <w:sz w:val="20"/>
              </w:rPr>
              <w:t xml:space="preserve">216.</w:t>
            </w:r>
          </w:p>
        </w:tc>
        <w:tc>
          <w:tcPr>
            <w:tcW w:w="4138" w:type="dxa"/>
          </w:tcPr>
          <w:p>
            <w:pPr>
              <w:pStyle w:val="0"/>
            </w:pPr>
            <w:r>
              <w:rPr>
                <w:sz w:val="20"/>
              </w:rPr>
              <w:t xml:space="preserve">Индивидуальные отчеты работников</w:t>
            </w:r>
          </w:p>
        </w:tc>
        <w:tc>
          <w:tcPr>
            <w:tcW w:w="1927" w:type="dxa"/>
          </w:tcPr>
          <w:p>
            <w:pPr>
              <w:pStyle w:val="0"/>
            </w:pPr>
            <w:r>
              <w:rPr>
                <w:sz w:val="20"/>
              </w:rPr>
              <w:t xml:space="preserve">1 год</w:t>
            </w:r>
          </w:p>
        </w:tc>
        <w:tc>
          <w:tcPr>
            <w:tcW w:w="2154" w:type="dxa"/>
          </w:tcPr>
          <w:p>
            <w:pPr>
              <w:pStyle w:val="0"/>
            </w:pPr>
            <w:r>
              <w:rPr>
                <w:sz w:val="20"/>
              </w:rPr>
            </w:r>
          </w:p>
        </w:tc>
      </w:tr>
      <w:tr>
        <w:tc>
          <w:tcPr>
            <w:gridSpan w:val="4"/>
            <w:tcW w:w="9069" w:type="dxa"/>
          </w:tcPr>
          <w:p>
            <w:pPr>
              <w:pStyle w:val="0"/>
              <w:outlineLvl w:val="3"/>
              <w:jc w:val="center"/>
            </w:pPr>
            <w:r>
              <w:rPr>
                <w:sz w:val="20"/>
              </w:rPr>
              <w:t xml:space="preserve">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tc>
          <w:tcPr>
            <w:tcW w:w="850" w:type="dxa"/>
          </w:tcPr>
          <w:bookmarkStart w:id="1172" w:name="P1172"/>
          <w:bookmarkEnd w:id="1172"/>
          <w:p>
            <w:pPr>
              <w:pStyle w:val="0"/>
              <w:jc w:val="center"/>
            </w:pPr>
            <w:r>
              <w:rPr>
                <w:sz w:val="20"/>
              </w:rPr>
              <w:t xml:space="preserve">217.</w:t>
            </w:r>
          </w:p>
        </w:tc>
        <w:tc>
          <w:tcPr>
            <w:tcW w:w="4138" w:type="dxa"/>
          </w:tcPr>
          <w:p>
            <w:pPr>
              <w:pStyle w:val="0"/>
            </w:pPr>
            <w:r>
              <w:rPr>
                <w:sz w:val="20"/>
              </w:rPr>
              <w:t xml:space="preserve">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176" w:name="P1176"/>
          <w:bookmarkEnd w:id="1176"/>
          <w:p>
            <w:pPr>
              <w:pStyle w:val="0"/>
              <w:jc w:val="center"/>
            </w:pPr>
            <w:r>
              <w:rPr>
                <w:sz w:val="20"/>
              </w:rPr>
              <w:t xml:space="preserve">218.</w:t>
            </w:r>
          </w:p>
        </w:tc>
        <w:tc>
          <w:tcPr>
            <w:tcW w:w="4138" w:type="dxa"/>
          </w:tcPr>
          <w:p>
            <w:pPr>
              <w:pStyle w:val="0"/>
            </w:pPr>
            <w:r>
              <w:rPr>
                <w:sz w:val="20"/>
              </w:rPr>
              <w:t xml:space="preserve">Планы-графики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180" w:name="P1180"/>
          <w:bookmarkEnd w:id="1180"/>
          <w:p>
            <w:pPr>
              <w:pStyle w:val="0"/>
              <w:jc w:val="center"/>
            </w:pPr>
            <w:r>
              <w:rPr>
                <w:sz w:val="20"/>
              </w:rPr>
              <w:t xml:space="preserve">219.</w:t>
            </w:r>
          </w:p>
        </w:tc>
        <w:tc>
          <w:tcPr>
            <w:tcW w:w="4138" w:type="dxa"/>
          </w:tcPr>
          <w:p>
            <w:pPr>
              <w:pStyle w:val="0"/>
            </w:pPr>
            <w:r>
              <w:rPr>
                <w:sz w:val="20"/>
              </w:rPr>
              <w:t xml:space="preserve">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184" w:name="P1184"/>
          <w:bookmarkEnd w:id="1184"/>
          <w:p>
            <w:pPr>
              <w:pStyle w:val="0"/>
              <w:jc w:val="center"/>
            </w:pPr>
            <w:r>
              <w:rPr>
                <w:sz w:val="20"/>
              </w:rPr>
              <w:t xml:space="preserve">220.</w:t>
            </w:r>
          </w:p>
        </w:tc>
        <w:tc>
          <w:tcPr>
            <w:tcW w:w="4138" w:type="dxa"/>
          </w:tcPr>
          <w:p>
            <w:pPr>
              <w:pStyle w:val="0"/>
            </w:pPr>
            <w:r>
              <w:rPr>
                <w:sz w:val="20"/>
              </w:rPr>
              <w:t xml:space="preserve">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188" w:name="P1188"/>
          <w:bookmarkEnd w:id="1188"/>
          <w:p>
            <w:pPr>
              <w:pStyle w:val="0"/>
              <w:jc w:val="center"/>
            </w:pPr>
            <w:r>
              <w:rPr>
                <w:sz w:val="20"/>
              </w:rPr>
              <w:t xml:space="preserve">221.</w:t>
            </w:r>
          </w:p>
        </w:tc>
        <w:tc>
          <w:tcPr>
            <w:tcW w:w="4138" w:type="dxa"/>
          </w:tcPr>
          <w:p>
            <w:pPr>
              <w:pStyle w:val="0"/>
            </w:pPr>
            <w:r>
              <w:rPr>
                <w:sz w:val="20"/>
              </w:rPr>
              <w:t xml:space="preserve">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192" w:name="P1192"/>
          <w:bookmarkEnd w:id="1192"/>
          <w:p>
            <w:pPr>
              <w:pStyle w:val="0"/>
              <w:jc w:val="center"/>
            </w:pPr>
            <w:r>
              <w:rPr>
                <w:sz w:val="20"/>
              </w:rPr>
              <w:t xml:space="preserve">222.</w:t>
            </w:r>
          </w:p>
        </w:tc>
        <w:tc>
          <w:tcPr>
            <w:tcW w:w="4138" w:type="dxa"/>
          </w:tcPr>
          <w:p>
            <w:pPr>
              <w:pStyle w:val="0"/>
            </w:pPr>
            <w:r>
              <w:rPr>
                <w:sz w:val="20"/>
              </w:rPr>
              <w:t xml:space="preserve">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196" w:name="P1196"/>
          <w:bookmarkEnd w:id="1196"/>
          <w:p>
            <w:pPr>
              <w:pStyle w:val="0"/>
              <w:jc w:val="center"/>
            </w:pPr>
            <w:r>
              <w:rPr>
                <w:sz w:val="20"/>
              </w:rPr>
              <w:t xml:space="preserve">223.</w:t>
            </w:r>
          </w:p>
        </w:tc>
        <w:tc>
          <w:tcPr>
            <w:tcW w:w="4138" w:type="dxa"/>
          </w:tcPr>
          <w:p>
            <w:pPr>
              <w:pStyle w:val="0"/>
            </w:pPr>
            <w:r>
              <w:rPr>
                <w:sz w:val="20"/>
              </w:rPr>
              <w:t xml:space="preserve">Документы (извещения, положения, протоколы) о закупках отдельными видами юридических лиц</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200" w:name="P1200"/>
          <w:bookmarkEnd w:id="1200"/>
          <w:p>
            <w:pPr>
              <w:pStyle w:val="0"/>
              <w:jc w:val="center"/>
            </w:pPr>
            <w:r>
              <w:rPr>
                <w:sz w:val="20"/>
              </w:rPr>
              <w:t xml:space="preserve">224.</w:t>
            </w:r>
          </w:p>
        </w:tc>
        <w:tc>
          <w:tcPr>
            <w:tcW w:w="4138" w:type="dxa"/>
          </w:tcPr>
          <w:p>
            <w:pPr>
              <w:pStyle w:val="0"/>
            </w:pPr>
            <w:r>
              <w:rPr>
                <w:sz w:val="20"/>
              </w:rPr>
              <w:t xml:space="preserve">Государственные, муниципальные контракты на закупку товаров, работ, услуг для обеспечения государственных и муниципальных нужд</w:t>
            </w:r>
          </w:p>
        </w:tc>
        <w:tc>
          <w:tcPr>
            <w:tcW w:w="1927" w:type="dxa"/>
          </w:tcPr>
          <w:p>
            <w:pPr>
              <w:pStyle w:val="0"/>
            </w:pPr>
            <w:r>
              <w:rPr>
                <w:sz w:val="20"/>
              </w:rPr>
              <w:t xml:space="preserve">5 лет ЭПК (1)</w:t>
            </w:r>
          </w:p>
        </w:tc>
        <w:tc>
          <w:tcPr>
            <w:tcW w:w="2154" w:type="dxa"/>
          </w:tcPr>
          <w:p>
            <w:pPr>
              <w:pStyle w:val="0"/>
            </w:pPr>
            <w:r>
              <w:rPr>
                <w:sz w:val="20"/>
              </w:rPr>
              <w:t xml:space="preserve">(1) После истечения срока действия контракта, прекращения обязательств по контракту</w:t>
            </w:r>
          </w:p>
        </w:tc>
      </w:tr>
      <w:tr>
        <w:tc>
          <w:tcPr>
            <w:tcW w:w="850" w:type="dxa"/>
          </w:tcPr>
          <w:bookmarkStart w:id="1204" w:name="P1204"/>
          <w:bookmarkEnd w:id="1204"/>
          <w:p>
            <w:pPr>
              <w:pStyle w:val="0"/>
              <w:jc w:val="center"/>
            </w:pPr>
            <w:r>
              <w:rPr>
                <w:sz w:val="20"/>
              </w:rPr>
              <w:t xml:space="preserve">225.</w:t>
            </w:r>
          </w:p>
        </w:tc>
        <w:tc>
          <w:tcPr>
            <w:tcW w:w="4138" w:type="dxa"/>
          </w:tcPr>
          <w:p>
            <w:pPr>
              <w:pStyle w:val="0"/>
            </w:pPr>
            <w:r>
              <w:rPr>
                <w:sz w:val="20"/>
              </w:rPr>
              <w:t xml:space="preserve">Контракты (договоры) о закупках отдельными видами юридических лиц</w:t>
            </w:r>
          </w:p>
        </w:tc>
        <w:tc>
          <w:tcPr>
            <w:tcW w:w="1927" w:type="dxa"/>
          </w:tcPr>
          <w:p>
            <w:pPr>
              <w:pStyle w:val="0"/>
            </w:pPr>
            <w:r>
              <w:rPr>
                <w:sz w:val="20"/>
              </w:rPr>
              <w:t xml:space="preserve">5 лет ЭПК (1)</w:t>
            </w:r>
          </w:p>
        </w:tc>
        <w:tc>
          <w:tcPr>
            <w:tcW w:w="2154" w:type="dxa"/>
          </w:tcPr>
          <w:p>
            <w:pPr>
              <w:pStyle w:val="0"/>
            </w:pPr>
            <w:r>
              <w:rPr>
                <w:sz w:val="20"/>
              </w:rPr>
              <w:t xml:space="preserve">(1) После истечения срока действия контракта (договора), прекращения обязательств по контракту (договору)</w:t>
            </w:r>
          </w:p>
        </w:tc>
      </w:tr>
      <w:tr>
        <w:tc>
          <w:tcPr>
            <w:tcW w:w="850" w:type="dxa"/>
            <w:vMerge w:val="restart"/>
          </w:tcPr>
          <w:bookmarkStart w:id="1208" w:name="P1208"/>
          <w:bookmarkEnd w:id="1208"/>
          <w:p>
            <w:pPr>
              <w:pStyle w:val="0"/>
              <w:jc w:val="center"/>
            </w:pPr>
            <w:r>
              <w:rPr>
                <w:sz w:val="20"/>
              </w:rPr>
              <w:t xml:space="preserve">226.</w:t>
            </w:r>
          </w:p>
        </w:tc>
        <w:tc>
          <w:tcPr>
            <w:tcW w:w="4138" w:type="dxa"/>
            <w:tcBorders>
              <w:bottom w:val="nil"/>
            </w:tcBorders>
          </w:tcPr>
          <w:p>
            <w:pPr>
              <w:pStyle w:val="0"/>
            </w:pPr>
            <w:r>
              <w:rPr>
                <w:sz w:val="20"/>
              </w:rPr>
              <w:t xml:space="preserve">Реестры (1):</w:t>
            </w:r>
          </w:p>
        </w:tc>
        <w:tc>
          <w:tcPr>
            <w:tcW w:w="1927" w:type="dxa"/>
            <w:tcBorders>
              <w:bottom w:val="nil"/>
            </w:tcBorders>
          </w:tcPr>
          <w:p>
            <w:pPr>
              <w:pStyle w:val="0"/>
            </w:pPr>
            <w:r>
              <w:rPr>
                <w:sz w:val="20"/>
              </w:rPr>
            </w:r>
          </w:p>
        </w:tc>
        <w:tc>
          <w:tcPr>
            <w:tcW w:w="2154" w:type="dxa"/>
            <w:vMerge w:val="restart"/>
          </w:tcPr>
          <w:p>
            <w:pPr>
              <w:pStyle w:val="0"/>
            </w:pPr>
            <w:r>
              <w:rPr>
                <w:sz w:val="20"/>
              </w:rPr>
              <w:t xml:space="preserve">(1) Состав сведений и документов, содержащихся в реестрах, определяется федеральными законами и иными правовыми актами Российской Федерации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закупок, осуществленных без заключения государственного или муниципального контракта;</w:t>
            </w:r>
          </w:p>
        </w:tc>
        <w:tc>
          <w:tcPr>
            <w:tcW w:w="1927" w:type="dxa"/>
            <w:tcBorders>
              <w:top w:val="nil"/>
              <w:bottom w:val="nil"/>
            </w:tcBorders>
          </w:tcPr>
          <w:p>
            <w:pPr>
              <w:pStyle w:val="0"/>
            </w:pPr>
            <w:r>
              <w:rPr>
                <w:sz w:val="20"/>
              </w:rPr>
              <w:t xml:space="preserve">До ликвидации организации</w:t>
            </w:r>
          </w:p>
        </w:tc>
        <w:tc>
          <w:tcPr>
            <w:vMerge w:val="continue"/>
          </w:tcPr>
          <w:p/>
        </w:tc>
      </w:tr>
      <w:tr>
        <w:tc>
          <w:tcPr>
            <w:vMerge w:val="continue"/>
          </w:tcPr>
          <w:p/>
        </w:tc>
        <w:tc>
          <w:tcPr>
            <w:tcW w:w="4138" w:type="dxa"/>
            <w:tcBorders>
              <w:top w:val="nil"/>
            </w:tcBorders>
          </w:tcPr>
          <w:p>
            <w:pPr>
              <w:pStyle w:val="0"/>
            </w:pPr>
            <w:r>
              <w:rPr>
                <w:sz w:val="20"/>
              </w:rPr>
              <w:t xml:space="preserve">б) жалоб, плановых и внеплановых проверок принятых по ним решений и выданных предписаний</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1216" w:name="P1216"/>
          <w:bookmarkEnd w:id="1216"/>
          <w:p>
            <w:pPr>
              <w:pStyle w:val="0"/>
              <w:jc w:val="center"/>
            </w:pPr>
            <w:r>
              <w:rPr>
                <w:sz w:val="20"/>
              </w:rPr>
              <w:t xml:space="preserve">227.</w:t>
            </w:r>
          </w:p>
        </w:tc>
        <w:tc>
          <w:tcPr>
            <w:tcW w:w="4138" w:type="dxa"/>
          </w:tcPr>
          <w:p>
            <w:pPr>
              <w:pStyle w:val="0"/>
            </w:pPr>
            <w:r>
              <w:rPr>
                <w:sz w:val="20"/>
              </w:rPr>
              <w:t xml:space="preserve">Журналы регистрации заявок на участие в закупке на поставку товаров, выполнение работ, оказание услуг</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220" w:name="P1220"/>
          <w:bookmarkEnd w:id="1220"/>
          <w:p>
            <w:pPr>
              <w:pStyle w:val="0"/>
              <w:jc w:val="center"/>
            </w:pPr>
            <w:r>
              <w:rPr>
                <w:sz w:val="20"/>
              </w:rPr>
              <w:t xml:space="preserve">228.</w:t>
            </w:r>
          </w:p>
        </w:tc>
        <w:tc>
          <w:tcPr>
            <w:tcW w:w="4138" w:type="dxa"/>
          </w:tcPr>
          <w:p>
            <w:pPr>
              <w:pStyle w:val="0"/>
            </w:pPr>
            <w:r>
              <w:rPr>
                <w:sz w:val="20"/>
              </w:rPr>
              <w:t xml:space="preserve">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224" w:name="P1224"/>
          <w:bookmarkEnd w:id="1224"/>
          <w:p>
            <w:pPr>
              <w:pStyle w:val="0"/>
              <w:jc w:val="center"/>
            </w:pPr>
            <w:r>
              <w:rPr>
                <w:sz w:val="20"/>
              </w:rPr>
              <w:t xml:space="preserve">229.</w:t>
            </w:r>
          </w:p>
        </w:tc>
        <w:tc>
          <w:tcPr>
            <w:tcW w:w="4138" w:type="dxa"/>
          </w:tcPr>
          <w:p>
            <w:pPr>
              <w:pStyle w:val="0"/>
            </w:pPr>
            <w:r>
              <w:rPr>
                <w:sz w:val="20"/>
              </w:rPr>
              <w:t xml:space="preserve">Переписка по осуществлению закупок для нужд организации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228" w:name="P1228"/>
          <w:bookmarkEnd w:id="1228"/>
          <w:p>
            <w:pPr>
              <w:pStyle w:val="0"/>
              <w:jc w:val="center"/>
            </w:pPr>
            <w:r>
              <w:rPr>
                <w:sz w:val="20"/>
              </w:rPr>
              <w:t xml:space="preserve">230.</w:t>
            </w:r>
          </w:p>
        </w:tc>
        <w:tc>
          <w:tcPr>
            <w:tcW w:w="4138" w:type="dxa"/>
          </w:tcPr>
          <w:p>
            <w:pPr>
              <w:pStyle w:val="0"/>
            </w:pPr>
            <w:r>
              <w:rPr>
                <w:sz w:val="20"/>
              </w:rPr>
              <w:t xml:space="preserve">Положения об экспертных советах, конкурсных комиссиях по грантам</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232" w:name="P1232"/>
          <w:bookmarkEnd w:id="1232"/>
          <w:p>
            <w:pPr>
              <w:pStyle w:val="0"/>
              <w:jc w:val="center"/>
            </w:pPr>
            <w:r>
              <w:rPr>
                <w:sz w:val="20"/>
              </w:rPr>
              <w:t xml:space="preserve">231.</w:t>
            </w:r>
          </w:p>
        </w:tc>
        <w:tc>
          <w:tcPr>
            <w:tcW w:w="4138" w:type="dxa"/>
          </w:tcPr>
          <w:p>
            <w:pPr>
              <w:pStyle w:val="0"/>
            </w:pPr>
            <w:r>
              <w:rPr>
                <w:sz w:val="20"/>
              </w:rPr>
              <w:t xml:space="preserve">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p>
            <w:pPr>
              <w:pStyle w:val="0"/>
              <w:jc w:val="center"/>
            </w:pPr>
            <w:r>
              <w:rPr>
                <w:sz w:val="20"/>
              </w:rPr>
              <w:t xml:space="preserve">232.</w:t>
            </w:r>
          </w:p>
        </w:tc>
        <w:tc>
          <w:tcPr>
            <w:tcW w:w="4138" w:type="dxa"/>
          </w:tcPr>
          <w:p>
            <w:pPr>
              <w:pStyle w:val="0"/>
            </w:pPr>
            <w:r>
              <w:rPr>
                <w:sz w:val="20"/>
              </w:rPr>
              <w:t xml:space="preserve">Переписка о проведении конкурсов на получение грантов, субсидий</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240" w:name="P1240"/>
          <w:bookmarkEnd w:id="1240"/>
          <w:p>
            <w:pPr>
              <w:pStyle w:val="0"/>
              <w:jc w:val="center"/>
            </w:pPr>
            <w:r>
              <w:rPr>
                <w:sz w:val="20"/>
              </w:rPr>
              <w:t xml:space="preserve">233.</w:t>
            </w:r>
          </w:p>
        </w:tc>
        <w:tc>
          <w:tcPr>
            <w:tcW w:w="4138" w:type="dxa"/>
          </w:tcPr>
          <w:p>
            <w:pPr>
              <w:pStyle w:val="0"/>
            </w:pPr>
            <w:r>
              <w:rPr>
                <w:sz w:val="20"/>
              </w:rPr>
              <w:t xml:space="preserve">Журналы, базы данных учета заявок об участии в конкурсах на получение грантов, субсидий</w:t>
            </w:r>
          </w:p>
        </w:tc>
        <w:tc>
          <w:tcPr>
            <w:tcW w:w="1927" w:type="dxa"/>
          </w:tcPr>
          <w:p>
            <w:pPr>
              <w:pStyle w:val="0"/>
            </w:pPr>
            <w:r>
              <w:rPr>
                <w:sz w:val="20"/>
              </w:rPr>
              <w:t xml:space="preserve">3 года</w:t>
            </w:r>
          </w:p>
        </w:tc>
        <w:tc>
          <w:tcPr>
            <w:tcW w:w="2154" w:type="dxa"/>
          </w:tcPr>
          <w:p>
            <w:pPr>
              <w:pStyle w:val="0"/>
            </w:pPr>
            <w:r>
              <w:rPr>
                <w:sz w:val="20"/>
              </w:rPr>
            </w:r>
          </w:p>
        </w:tc>
      </w:tr>
      <w:tr>
        <w:tc>
          <w:tcPr>
            <w:gridSpan w:val="4"/>
            <w:tcW w:w="9069" w:type="dxa"/>
          </w:tcPr>
          <w:p>
            <w:pPr>
              <w:pStyle w:val="0"/>
              <w:outlineLvl w:val="3"/>
              <w:jc w:val="center"/>
            </w:pPr>
            <w:r>
              <w:rPr>
                <w:sz w:val="20"/>
              </w:rPr>
              <w:t xml:space="preserve">2.5. Ценообразование</w:t>
            </w:r>
          </w:p>
        </w:tc>
      </w:tr>
      <w:tr>
        <w:tc>
          <w:tcPr>
            <w:tcW w:w="850" w:type="dxa"/>
            <w:vMerge w:val="restart"/>
          </w:tcPr>
          <w:bookmarkStart w:id="1245" w:name="P1245"/>
          <w:bookmarkEnd w:id="1245"/>
          <w:p>
            <w:pPr>
              <w:pStyle w:val="0"/>
              <w:jc w:val="center"/>
            </w:pPr>
            <w:r>
              <w:rPr>
                <w:sz w:val="20"/>
              </w:rPr>
              <w:t xml:space="preserve">234.</w:t>
            </w:r>
          </w:p>
        </w:tc>
        <w:tc>
          <w:tcPr>
            <w:tcW w:w="4138" w:type="dxa"/>
            <w:tcBorders>
              <w:bottom w:val="nil"/>
            </w:tcBorders>
          </w:tcPr>
          <w:p>
            <w:pPr>
              <w:pStyle w:val="0"/>
            </w:pPr>
            <w:r>
              <w:rPr>
                <w:sz w:val="20"/>
              </w:rPr>
              <w:t xml:space="preserve">Прейскуранты (прайс-листы), ценники на товары, работы и услуги:</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замены новыми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10 лет ЭПК</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3 года (1)</w:t>
            </w:r>
          </w:p>
        </w:tc>
        <w:tc>
          <w:tcPr>
            <w:vMerge w:val="continue"/>
          </w:tcPr>
          <w:p/>
        </w:tc>
      </w:tr>
      <w:tr>
        <w:tc>
          <w:tcPr>
            <w:tcW w:w="850" w:type="dxa"/>
          </w:tcPr>
          <w:bookmarkStart w:id="1253" w:name="P1253"/>
          <w:bookmarkEnd w:id="1253"/>
          <w:p>
            <w:pPr>
              <w:pStyle w:val="0"/>
              <w:jc w:val="center"/>
            </w:pPr>
            <w:r>
              <w:rPr>
                <w:sz w:val="20"/>
              </w:rPr>
              <w:t xml:space="preserve">235.</w:t>
            </w:r>
          </w:p>
        </w:tc>
        <w:tc>
          <w:tcPr>
            <w:tcW w:w="4138" w:type="dxa"/>
          </w:tcPr>
          <w:p>
            <w:pPr>
              <w:pStyle w:val="0"/>
            </w:pPr>
            <w:r>
              <w:rPr>
                <w:sz w:val="20"/>
              </w:rPr>
              <w:t xml:space="preserve">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1927" w:type="dxa"/>
          </w:tcPr>
          <w:p>
            <w:pPr>
              <w:pStyle w:val="0"/>
            </w:pPr>
            <w:r>
              <w:rPr>
                <w:sz w:val="20"/>
              </w:rPr>
              <w:t xml:space="preserve">5 лет ЭПК (2)</w:t>
            </w:r>
          </w:p>
        </w:tc>
        <w:tc>
          <w:tcPr>
            <w:tcW w:w="2154" w:type="dxa"/>
          </w:tcPr>
          <w:p>
            <w:pPr>
              <w:pStyle w:val="0"/>
            </w:pPr>
            <w:r>
              <w:rPr>
                <w:sz w:val="20"/>
              </w:rPr>
              <w:t xml:space="preserve">(1) Состав документов дела определяется нормативными правовыми актами Российской Федерации.</w:t>
            </w:r>
          </w:p>
          <w:p>
            <w:pPr>
              <w:pStyle w:val="0"/>
            </w:pPr>
            <w:r>
              <w:rPr>
                <w:sz w:val="20"/>
              </w:rPr>
              <w:t xml:space="preserve">(2) С даты окончания периода регулирования, в том числе долгосрочного</w:t>
            </w:r>
          </w:p>
        </w:tc>
      </w:tr>
      <w:tr>
        <w:tc>
          <w:tcPr>
            <w:tcW w:w="850" w:type="dxa"/>
          </w:tcPr>
          <w:bookmarkStart w:id="1258" w:name="P1258"/>
          <w:bookmarkEnd w:id="1258"/>
          <w:p>
            <w:pPr>
              <w:pStyle w:val="0"/>
              <w:jc w:val="center"/>
            </w:pPr>
            <w:r>
              <w:rPr>
                <w:sz w:val="20"/>
              </w:rPr>
              <w:t xml:space="preserve">236.</w:t>
            </w:r>
          </w:p>
        </w:tc>
        <w:tc>
          <w:tcPr>
            <w:tcW w:w="4138" w:type="dxa"/>
          </w:tcPr>
          <w:p>
            <w:pPr>
              <w:pStyle w:val="0"/>
            </w:pPr>
            <w:r>
              <w:rPr>
                <w:sz w:val="20"/>
              </w:rPr>
              <w:t xml:space="preserve">Справки, расчеты по прогнозированию цен</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1262" w:name="P1262"/>
          <w:bookmarkEnd w:id="1262"/>
          <w:p>
            <w:pPr>
              <w:pStyle w:val="0"/>
              <w:jc w:val="center"/>
            </w:pPr>
            <w:r>
              <w:rPr>
                <w:sz w:val="20"/>
              </w:rPr>
              <w:t xml:space="preserve">237.</w:t>
            </w:r>
          </w:p>
        </w:tc>
        <w:tc>
          <w:tcPr>
            <w:tcW w:w="4138" w:type="dxa"/>
            <w:tcBorders>
              <w:bottom w:val="nil"/>
            </w:tcBorders>
          </w:tcPr>
          <w:p>
            <w:pPr>
              <w:pStyle w:val="0"/>
            </w:pPr>
            <w:r>
              <w:rPr>
                <w:sz w:val="20"/>
              </w:rPr>
              <w:t xml:space="preserve">Документы (справки, обоснования, заключения, нормативные индикаторы, калькуляции) о разработке, применении цен, тарифов и их корректировке:</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замены новыми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разработки;</w:t>
            </w:r>
          </w:p>
        </w:tc>
        <w:tc>
          <w:tcPr>
            <w:tcW w:w="1927" w:type="dxa"/>
            <w:tcBorders>
              <w:top w:val="nil"/>
              <w:bottom w:val="nil"/>
            </w:tcBorders>
          </w:tcPr>
          <w:p>
            <w:pPr>
              <w:pStyle w:val="0"/>
            </w:pPr>
            <w:r>
              <w:rPr>
                <w:sz w:val="20"/>
              </w:rPr>
              <w:t xml:space="preserve">5 лет ЭПК</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3 года (1)</w:t>
            </w:r>
          </w:p>
        </w:tc>
        <w:tc>
          <w:tcPr>
            <w:vMerge w:val="continue"/>
          </w:tcPr>
          <w:p/>
        </w:tc>
      </w:tr>
      <w:tr>
        <w:tc>
          <w:tcPr>
            <w:tcW w:w="850" w:type="dxa"/>
          </w:tcPr>
          <w:bookmarkStart w:id="1270" w:name="P1270"/>
          <w:bookmarkEnd w:id="1270"/>
          <w:p>
            <w:pPr>
              <w:pStyle w:val="0"/>
              <w:jc w:val="center"/>
            </w:pPr>
            <w:r>
              <w:rPr>
                <w:sz w:val="20"/>
              </w:rPr>
              <w:t xml:space="preserve">238.</w:t>
            </w:r>
          </w:p>
        </w:tc>
        <w:tc>
          <w:tcPr>
            <w:tcW w:w="4138" w:type="dxa"/>
          </w:tcPr>
          <w:p>
            <w:pPr>
              <w:pStyle w:val="0"/>
            </w:pPr>
            <w:r>
              <w:rPr>
                <w:sz w:val="20"/>
              </w:rPr>
              <w:t xml:space="preserve">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соглашения (контракта, договора); после прекращения обязательств по соглашению (контракту, договору)</w:t>
            </w:r>
          </w:p>
        </w:tc>
      </w:tr>
      <w:tr>
        <w:tc>
          <w:tcPr>
            <w:tcW w:w="850" w:type="dxa"/>
          </w:tcPr>
          <w:bookmarkStart w:id="1274" w:name="P1274"/>
          <w:bookmarkEnd w:id="1274"/>
          <w:p>
            <w:pPr>
              <w:pStyle w:val="0"/>
              <w:jc w:val="center"/>
            </w:pPr>
            <w:r>
              <w:rPr>
                <w:sz w:val="20"/>
              </w:rPr>
              <w:t xml:space="preserve">239.</w:t>
            </w:r>
          </w:p>
        </w:tc>
        <w:tc>
          <w:tcPr>
            <w:tcW w:w="4138" w:type="dxa"/>
          </w:tcPr>
          <w:p>
            <w:pPr>
              <w:pStyle w:val="0"/>
            </w:pPr>
            <w:r>
              <w:rPr>
                <w:sz w:val="20"/>
              </w:rPr>
              <w:t xml:space="preserve">Протоколы согласования цен на товары, работы и услуги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278" w:name="P1278"/>
          <w:bookmarkEnd w:id="1278"/>
          <w:p>
            <w:pPr>
              <w:pStyle w:val="0"/>
              <w:jc w:val="center"/>
            </w:pPr>
            <w:r>
              <w:rPr>
                <w:sz w:val="20"/>
              </w:rPr>
              <w:t xml:space="preserve">240.</w:t>
            </w:r>
          </w:p>
        </w:tc>
        <w:tc>
          <w:tcPr>
            <w:tcW w:w="4138" w:type="dxa"/>
          </w:tcPr>
          <w:p>
            <w:pPr>
              <w:pStyle w:val="0"/>
            </w:pPr>
            <w:r>
              <w:rPr>
                <w:sz w:val="20"/>
              </w:rPr>
              <w:t xml:space="preserve">Переписка по вопросам ценообразования, применения и изменения тарифов</w:t>
            </w:r>
          </w:p>
        </w:tc>
        <w:tc>
          <w:tcPr>
            <w:tcW w:w="1927" w:type="dxa"/>
          </w:tcPr>
          <w:p>
            <w:pPr>
              <w:pStyle w:val="0"/>
            </w:pPr>
            <w:r>
              <w:rPr>
                <w:sz w:val="20"/>
              </w:rPr>
              <w:t xml:space="preserve">5 лет</w:t>
            </w:r>
          </w:p>
        </w:tc>
        <w:tc>
          <w:tcPr>
            <w:tcW w:w="2154" w:type="dxa"/>
          </w:tcPr>
          <w:p>
            <w:pPr>
              <w:pStyle w:val="0"/>
            </w:pPr>
            <w:r>
              <w:rPr>
                <w:sz w:val="20"/>
              </w:rPr>
            </w:r>
          </w:p>
        </w:tc>
      </w:tr>
      <w:tr>
        <w:tc>
          <w:tcPr>
            <w:gridSpan w:val="4"/>
            <w:tcW w:w="9069" w:type="dxa"/>
          </w:tcPr>
          <w:p>
            <w:pPr>
              <w:pStyle w:val="0"/>
              <w:outlineLvl w:val="2"/>
              <w:jc w:val="center"/>
            </w:pPr>
            <w:r>
              <w:rPr>
                <w:sz w:val="20"/>
              </w:rPr>
              <w:t xml:space="preserve">3. ФИНАНСИРОВАНИЕ, КРЕДИТОВАНИЕ ДЕЯТЕЛЬНОСТИ</w:t>
            </w:r>
          </w:p>
        </w:tc>
      </w:tr>
      <w:tr>
        <w:tc>
          <w:tcPr>
            <w:tcW w:w="850" w:type="dxa"/>
            <w:vMerge w:val="restart"/>
          </w:tcPr>
          <w:bookmarkStart w:id="1283" w:name="P1283"/>
          <w:bookmarkEnd w:id="1283"/>
          <w:p>
            <w:pPr>
              <w:pStyle w:val="0"/>
              <w:jc w:val="center"/>
            </w:pPr>
            <w:r>
              <w:rPr>
                <w:sz w:val="20"/>
              </w:rPr>
              <w:t xml:space="preserve">241.</w:t>
            </w:r>
          </w:p>
        </w:tc>
        <w:tc>
          <w:tcPr>
            <w:tcW w:w="4138" w:type="dxa"/>
            <w:tcBorders>
              <w:bottom w:val="nil"/>
            </w:tcBorders>
          </w:tcPr>
          <w:p>
            <w:pPr>
              <w:pStyle w:val="0"/>
            </w:pPr>
            <w:r>
              <w:rPr>
                <w:sz w:val="20"/>
              </w:rPr>
              <w:t xml:space="preserve">Бюджетная классификация Российской Федерации: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новой</w:t>
            </w:r>
          </w:p>
        </w:tc>
        <w:tc>
          <w:tcPr>
            <w:vMerge w:val="continue"/>
          </w:tcPr>
          <w:p/>
        </w:tc>
      </w:tr>
      <w:tr>
        <w:tc>
          <w:tcPr>
            <w:tcW w:w="850" w:type="dxa"/>
          </w:tcPr>
          <w:bookmarkStart w:id="1291" w:name="P1291"/>
          <w:bookmarkEnd w:id="1291"/>
          <w:p>
            <w:pPr>
              <w:pStyle w:val="0"/>
              <w:jc w:val="center"/>
            </w:pPr>
            <w:r>
              <w:rPr>
                <w:sz w:val="20"/>
              </w:rPr>
              <w:t xml:space="preserve">242.</w:t>
            </w:r>
          </w:p>
        </w:tc>
        <w:tc>
          <w:tcPr>
            <w:tcW w:w="4138" w:type="dxa"/>
          </w:tcPr>
          <w:p>
            <w:pPr>
              <w:pStyle w:val="0"/>
            </w:pPr>
            <w:r>
              <w:rPr>
                <w:sz w:val="20"/>
              </w:rPr>
              <w:t xml:space="preserve">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vMerge w:val="restart"/>
          </w:tcPr>
          <w:bookmarkStart w:id="1295" w:name="P1295"/>
          <w:bookmarkEnd w:id="1295"/>
          <w:p>
            <w:pPr>
              <w:pStyle w:val="0"/>
              <w:jc w:val="center"/>
            </w:pPr>
            <w:r>
              <w:rPr>
                <w:sz w:val="20"/>
              </w:rPr>
              <w:t xml:space="preserve">243.</w:t>
            </w:r>
          </w:p>
        </w:tc>
        <w:tc>
          <w:tcPr>
            <w:tcW w:w="4138" w:type="dxa"/>
            <w:tcBorders>
              <w:bottom w:val="nil"/>
            </w:tcBorders>
          </w:tcPr>
          <w:p>
            <w:pPr>
              <w:pStyle w:val="0"/>
            </w:pPr>
            <w:r>
              <w:rPr>
                <w:sz w:val="20"/>
              </w:rPr>
              <w:t xml:space="preserve">Бюджетная смета, план финансово-хозяйственной деятельности: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б) по месту разработки</w:t>
            </w:r>
          </w:p>
        </w:tc>
        <w:tc>
          <w:tcPr>
            <w:tcW w:w="1927" w:type="dxa"/>
            <w:tcBorders>
              <w:top w:val="nil"/>
            </w:tcBorders>
          </w:tcPr>
          <w:p>
            <w:pPr>
              <w:pStyle w:val="0"/>
            </w:pPr>
            <w:r>
              <w:rPr>
                <w:sz w:val="20"/>
              </w:rPr>
              <w:t xml:space="preserve">Постоянно</w:t>
            </w:r>
          </w:p>
        </w:tc>
        <w:tc>
          <w:tcPr>
            <w:vMerge w:val="continue"/>
          </w:tcPr>
          <w:p/>
        </w:tc>
      </w:tr>
      <w:tr>
        <w:tc>
          <w:tcPr>
            <w:tcW w:w="850" w:type="dxa"/>
          </w:tcPr>
          <w:bookmarkStart w:id="1303" w:name="P1303"/>
          <w:bookmarkEnd w:id="1303"/>
          <w:p>
            <w:pPr>
              <w:pStyle w:val="0"/>
              <w:jc w:val="center"/>
            </w:pPr>
            <w:r>
              <w:rPr>
                <w:sz w:val="20"/>
              </w:rPr>
              <w:t xml:space="preserve">244.</w:t>
            </w:r>
          </w:p>
        </w:tc>
        <w:tc>
          <w:tcPr>
            <w:tcW w:w="4138" w:type="dxa"/>
          </w:tcPr>
          <w:p>
            <w:pPr>
              <w:pStyle w:val="0"/>
            </w:pPr>
            <w:r>
              <w:rPr>
                <w:sz w:val="20"/>
              </w:rPr>
              <w:t xml:space="preserve">Лимиты бюджетных обязательств</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307" w:name="P1307"/>
          <w:bookmarkEnd w:id="1307"/>
          <w:p>
            <w:pPr>
              <w:pStyle w:val="0"/>
              <w:jc w:val="center"/>
            </w:pPr>
            <w:r>
              <w:rPr>
                <w:sz w:val="20"/>
              </w:rPr>
              <w:t xml:space="preserve">245.</w:t>
            </w:r>
          </w:p>
        </w:tc>
        <w:tc>
          <w:tcPr>
            <w:tcW w:w="4138" w:type="dxa"/>
          </w:tcPr>
          <w:p>
            <w:pPr>
              <w:pStyle w:val="0"/>
            </w:pPr>
            <w:r>
              <w:rPr>
                <w:sz w:val="20"/>
              </w:rPr>
              <w:t xml:space="preserve">Справки об изменении сводной бюджетной росписи и лимитов бюджетных обязательств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11" w:name="P1311"/>
          <w:bookmarkEnd w:id="1311"/>
          <w:p>
            <w:pPr>
              <w:pStyle w:val="0"/>
              <w:jc w:val="center"/>
            </w:pPr>
            <w:r>
              <w:rPr>
                <w:sz w:val="20"/>
              </w:rPr>
              <w:t xml:space="preserve">246.</w:t>
            </w:r>
          </w:p>
        </w:tc>
        <w:tc>
          <w:tcPr>
            <w:tcW w:w="4138" w:type="dxa"/>
          </w:tcPr>
          <w:p>
            <w:pPr>
              <w:pStyle w:val="0"/>
            </w:pPr>
            <w:r>
              <w:rPr>
                <w:sz w:val="20"/>
              </w:rPr>
              <w:t xml:space="preserve">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Borders>
              <w:bottom w:val="nil"/>
            </w:tcBorders>
            <w:vMerge w:val="restart"/>
          </w:tcPr>
          <w:bookmarkStart w:id="1315" w:name="P1315"/>
          <w:bookmarkEnd w:id="1315"/>
          <w:p>
            <w:pPr>
              <w:pStyle w:val="0"/>
              <w:jc w:val="center"/>
            </w:pPr>
            <w:r>
              <w:rPr>
                <w:sz w:val="20"/>
              </w:rPr>
              <w:t xml:space="preserve">247.</w:t>
            </w:r>
          </w:p>
        </w:tc>
        <w:tc>
          <w:tcPr>
            <w:tcW w:w="4138" w:type="dxa"/>
            <w:tcBorders>
              <w:bottom w:val="nil"/>
            </w:tcBorders>
          </w:tcPr>
          <w:p>
            <w:pPr>
              <w:pStyle w:val="0"/>
            </w:pPr>
            <w:r>
              <w:rPr>
                <w:sz w:val="20"/>
              </w:rPr>
              <w:t xml:space="preserve">Финансовые планы по доходам и расходам организации:</w:t>
            </w:r>
          </w:p>
        </w:tc>
        <w:tc>
          <w:tcPr>
            <w:tcW w:w="1927" w:type="dxa"/>
            <w:tcBorders>
              <w:bottom w:val="nil"/>
            </w:tcBorders>
          </w:tcPr>
          <w:p>
            <w:pPr>
              <w:pStyle w:val="0"/>
            </w:pPr>
            <w:r>
              <w:rPr>
                <w:sz w:val="20"/>
              </w:rPr>
            </w:r>
          </w:p>
        </w:tc>
        <w:tc>
          <w:tcPr>
            <w:tcW w:w="2154" w:type="dxa"/>
            <w:tcBorders>
              <w:bottom w:val="nil"/>
            </w:tcBorders>
            <w:vMerge w:val="restart"/>
          </w:tcPr>
          <w:p>
            <w:pPr>
              <w:pStyle w:val="0"/>
            </w:pPr>
            <w:r>
              <w:rPr>
                <w:sz w:val="20"/>
              </w:rPr>
              <w:t xml:space="preserve">(1) При отсутствии годовых - Постоянно</w:t>
            </w:r>
          </w:p>
        </w:tc>
      </w:tr>
      <w:tr>
        <w:tblPrEx>
          <w:tblBorders>
            <w:insideH w:val="nil"/>
          </w:tblBorders>
        </w:tblPrEx>
        <w:tc>
          <w:tcPr>
            <w:tcBorders>
              <w:bottom w:val="nil"/>
            </w:tcBorders>
            <w:vMerge w:val="continue"/>
          </w:tcPr>
          <w:p/>
        </w:tc>
        <w:tc>
          <w:tcPr>
            <w:tcW w:w="4138" w:type="dxa"/>
            <w:tcBorders>
              <w:top w:val="nil"/>
              <w:bottom w:val="nil"/>
            </w:tcBorders>
          </w:tcPr>
          <w:p>
            <w:pPr>
              <w:pStyle w:val="0"/>
            </w:pPr>
            <w:r>
              <w:rPr>
                <w:sz w:val="20"/>
              </w:rPr>
              <w:t xml:space="preserve">а) сводные годовые, годовые;</w:t>
            </w:r>
          </w:p>
        </w:tc>
        <w:tc>
          <w:tcPr>
            <w:tcW w:w="1927" w:type="dxa"/>
            <w:tcBorders>
              <w:top w:val="nil"/>
              <w:bottom w:val="nil"/>
            </w:tcBorders>
          </w:tcPr>
          <w:p>
            <w:pPr>
              <w:pStyle w:val="0"/>
            </w:pPr>
            <w:r>
              <w:rPr>
                <w:sz w:val="20"/>
              </w:rPr>
              <w:t xml:space="preserve">Постоянно</w:t>
            </w:r>
          </w:p>
        </w:tc>
        <w:tc>
          <w:tcPr>
            <w:tcBorders>
              <w:bottom w:val="nil"/>
            </w:tcBorders>
            <w:vMerge w:val="continue"/>
          </w:tcPr>
          <w:p/>
        </w:tc>
      </w:tr>
      <w:tr>
        <w:tblPrEx>
          <w:tblBorders>
            <w:insideH w:val="nil"/>
          </w:tblBorders>
        </w:tblPrEx>
        <w:tc>
          <w:tcPr>
            <w:tcBorders>
              <w:bottom w:val="nil"/>
            </w:tcBorders>
            <w:vMerge w:val="continue"/>
          </w:tcPr>
          <w:p/>
        </w:tc>
        <w:tc>
          <w:tcPr>
            <w:tcW w:w="4138" w:type="dxa"/>
            <w:tcBorders>
              <w:top w:val="nil"/>
              <w:bottom w:val="nil"/>
            </w:tcBorders>
          </w:tcPr>
          <w:p>
            <w:pPr>
              <w:pStyle w:val="0"/>
            </w:pPr>
            <w:r>
              <w:rPr>
                <w:sz w:val="20"/>
              </w:rPr>
              <w:t xml:space="preserve">б) квартальные;</w:t>
            </w:r>
          </w:p>
        </w:tc>
        <w:tc>
          <w:tcPr>
            <w:tcW w:w="1927" w:type="dxa"/>
            <w:tcBorders>
              <w:top w:val="nil"/>
              <w:bottom w:val="nil"/>
            </w:tcBorders>
          </w:tcPr>
          <w:p>
            <w:pPr>
              <w:pStyle w:val="0"/>
            </w:pPr>
            <w:r>
              <w:rPr>
                <w:sz w:val="20"/>
              </w:rPr>
              <w:t xml:space="preserve">5 лет (1)</w:t>
            </w:r>
          </w:p>
        </w:tc>
        <w:tc>
          <w:tcPr>
            <w:tcBorders>
              <w:bottom w:val="nil"/>
            </w:tcBorders>
            <w:vMerge w:val="continue"/>
          </w:tcPr>
          <w:p/>
        </w:tc>
      </w:tr>
      <w:tr>
        <w:tblPrEx>
          <w:tblBorders>
            <w:insideH w:val="nil"/>
          </w:tblBorders>
        </w:tblPrEx>
        <w:tc>
          <w:tcPr>
            <w:gridSpan w:val="4"/>
            <w:tcW w:w="9069" w:type="dxa"/>
            <w:tcBorders>
              <w:top w:val="nil"/>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850" w:type="dxa"/>
            <w:tcBorders>
              <w:top w:val="nil"/>
            </w:tcBorders>
          </w:tcPr>
          <w:p>
            <w:pPr>
              <w:pStyle w:val="0"/>
            </w:pPr>
            <w:r>
              <w:rPr>
                <w:sz w:val="20"/>
              </w:rPr>
            </w:r>
          </w:p>
        </w:tc>
        <w:tc>
          <w:tcPr>
            <w:tcW w:w="4138" w:type="dxa"/>
            <w:tcBorders>
              <w:top w:val="nil"/>
            </w:tcBorders>
          </w:tcPr>
          <w:p>
            <w:pPr>
              <w:pStyle w:val="0"/>
            </w:pPr>
            <w:r>
              <w:rPr>
                <w:sz w:val="20"/>
              </w:rPr>
              <w:t xml:space="preserve">б) месячные</w:t>
            </w:r>
          </w:p>
        </w:tc>
        <w:tc>
          <w:tcPr>
            <w:tcW w:w="1927" w:type="dxa"/>
            <w:tcBorders>
              <w:top w:val="nil"/>
            </w:tcBorders>
          </w:tcPr>
          <w:p>
            <w:pPr>
              <w:pStyle w:val="0"/>
            </w:pPr>
            <w:r>
              <w:rPr>
                <w:sz w:val="20"/>
              </w:rPr>
              <w:t xml:space="preserve">1 год</w:t>
            </w:r>
          </w:p>
        </w:tc>
        <w:tc>
          <w:tcPr>
            <w:tcW w:w="2154" w:type="dxa"/>
            <w:tcBorders>
              <w:top w:val="nil"/>
            </w:tcBorders>
          </w:tcPr>
          <w:p>
            <w:pPr>
              <w:pStyle w:val="0"/>
            </w:pPr>
            <w:r>
              <w:rPr>
                <w:sz w:val="20"/>
              </w:rPr>
            </w:r>
          </w:p>
        </w:tc>
      </w:tr>
      <w:tr>
        <w:tc>
          <w:tcPr>
            <w:tcW w:w="850" w:type="dxa"/>
            <w:vMerge w:val="restart"/>
          </w:tcPr>
          <w:bookmarkStart w:id="1329" w:name="P1329"/>
          <w:bookmarkEnd w:id="1329"/>
          <w:p>
            <w:pPr>
              <w:pStyle w:val="0"/>
              <w:jc w:val="center"/>
            </w:pPr>
            <w:r>
              <w:rPr>
                <w:sz w:val="20"/>
              </w:rPr>
              <w:t xml:space="preserve">248.</w:t>
            </w:r>
          </w:p>
        </w:tc>
        <w:tc>
          <w:tcPr>
            <w:tcW w:w="4138" w:type="dxa"/>
            <w:tcBorders>
              <w:bottom w:val="nil"/>
            </w:tcBorders>
          </w:tcPr>
          <w:p>
            <w:pPr>
              <w:pStyle w:val="0"/>
            </w:pPr>
            <w:r>
              <w:rPr>
                <w:sz w:val="20"/>
              </w:rPr>
              <w:t xml:space="preserve">Кассовые планы:</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годовые;</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квартальные;</w:t>
            </w:r>
          </w:p>
        </w:tc>
        <w:tc>
          <w:tcPr>
            <w:tcW w:w="1927" w:type="dxa"/>
            <w:tcBorders>
              <w:top w:val="nil"/>
              <w:bottom w:val="nil"/>
            </w:tcBorders>
          </w:tcPr>
          <w:p>
            <w:pPr>
              <w:pStyle w:val="0"/>
            </w:pPr>
            <w:r>
              <w:rPr>
                <w:sz w:val="20"/>
              </w:rPr>
              <w:t xml:space="preserve">3 года</w:t>
            </w:r>
          </w:p>
        </w:tc>
        <w:tc>
          <w:tcPr>
            <w:vMerge w:val="continue"/>
          </w:tcPr>
          <w:p/>
        </w:tc>
      </w:tr>
      <w:tr>
        <w:tc>
          <w:tcPr>
            <w:vMerge w:val="continue"/>
          </w:tcPr>
          <w:p/>
        </w:tc>
        <w:tc>
          <w:tcPr>
            <w:tcW w:w="4138" w:type="dxa"/>
            <w:tcBorders>
              <w:top w:val="nil"/>
            </w:tcBorders>
          </w:tcPr>
          <w:p>
            <w:pPr>
              <w:pStyle w:val="0"/>
            </w:pPr>
            <w:r>
              <w:rPr>
                <w:sz w:val="20"/>
              </w:rPr>
              <w:t xml:space="preserve">в) месячные</w:t>
            </w:r>
          </w:p>
        </w:tc>
        <w:tc>
          <w:tcPr>
            <w:tcW w:w="1927" w:type="dxa"/>
            <w:tcBorders>
              <w:top w:val="nil"/>
            </w:tcBorders>
          </w:tcPr>
          <w:p>
            <w:pPr>
              <w:pStyle w:val="0"/>
            </w:pPr>
            <w:r>
              <w:rPr>
                <w:sz w:val="20"/>
              </w:rPr>
              <w:t xml:space="preserve">1 год</w:t>
            </w:r>
          </w:p>
        </w:tc>
        <w:tc>
          <w:tcPr>
            <w:vMerge w:val="continue"/>
          </w:tcPr>
          <w:p/>
        </w:tc>
      </w:tr>
      <w:tr>
        <w:tc>
          <w:tcPr>
            <w:tcW w:w="850" w:type="dxa"/>
          </w:tcPr>
          <w:bookmarkStart w:id="1339" w:name="P1339"/>
          <w:bookmarkEnd w:id="1339"/>
          <w:p>
            <w:pPr>
              <w:pStyle w:val="0"/>
              <w:jc w:val="center"/>
            </w:pPr>
            <w:r>
              <w:rPr>
                <w:sz w:val="20"/>
              </w:rPr>
              <w:t xml:space="preserve">249.</w:t>
            </w:r>
          </w:p>
        </w:tc>
        <w:tc>
          <w:tcPr>
            <w:tcW w:w="4138" w:type="dxa"/>
          </w:tcPr>
          <w:p>
            <w:pPr>
              <w:pStyle w:val="0"/>
            </w:pPr>
            <w:r>
              <w:rPr>
                <w:sz w:val="20"/>
              </w:rPr>
              <w:t xml:space="preserve">Отчеты по кассовым планам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43" w:name="P1343"/>
          <w:bookmarkEnd w:id="1343"/>
          <w:p>
            <w:pPr>
              <w:pStyle w:val="0"/>
              <w:jc w:val="center"/>
            </w:pPr>
            <w:r>
              <w:rPr>
                <w:sz w:val="20"/>
              </w:rPr>
              <w:t xml:space="preserve">250.</w:t>
            </w:r>
          </w:p>
        </w:tc>
        <w:tc>
          <w:tcPr>
            <w:tcW w:w="4138" w:type="dxa"/>
          </w:tcPr>
          <w:p>
            <w:pPr>
              <w:pStyle w:val="0"/>
            </w:pPr>
            <w:r>
              <w:rPr>
                <w:sz w:val="20"/>
              </w:rPr>
              <w:t xml:space="preserve">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47" w:name="P1347"/>
          <w:bookmarkEnd w:id="1347"/>
          <w:p>
            <w:pPr>
              <w:pStyle w:val="0"/>
              <w:jc w:val="center"/>
            </w:pPr>
            <w:r>
              <w:rPr>
                <w:sz w:val="20"/>
              </w:rPr>
              <w:t xml:space="preserve">251.</w:t>
            </w:r>
          </w:p>
        </w:tc>
        <w:tc>
          <w:tcPr>
            <w:tcW w:w="4138" w:type="dxa"/>
          </w:tcPr>
          <w:p>
            <w:pPr>
              <w:pStyle w:val="0"/>
            </w:pPr>
            <w:r>
              <w:rPr>
                <w:sz w:val="20"/>
              </w:rPr>
              <w:t xml:space="preserve">Документы (уведомления, справки, реестры, заявки, извещения) по поступлениям в бюджеты бюджетной системы Российской Федерации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51" w:name="P1351"/>
          <w:bookmarkEnd w:id="1351"/>
          <w:p>
            <w:pPr>
              <w:pStyle w:val="0"/>
              <w:jc w:val="center"/>
            </w:pPr>
            <w:r>
              <w:rPr>
                <w:sz w:val="20"/>
              </w:rPr>
              <w:t xml:space="preserve">252.</w:t>
            </w:r>
          </w:p>
        </w:tc>
        <w:tc>
          <w:tcPr>
            <w:tcW w:w="4138" w:type="dxa"/>
          </w:tcPr>
          <w:p>
            <w:pPr>
              <w:pStyle w:val="0"/>
            </w:pPr>
            <w:r>
              <w:rPr>
                <w:sz w:val="20"/>
              </w:rPr>
              <w:t xml:space="preserve">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55" w:name="P1355"/>
          <w:bookmarkEnd w:id="1355"/>
          <w:p>
            <w:pPr>
              <w:pStyle w:val="0"/>
              <w:jc w:val="center"/>
            </w:pPr>
            <w:r>
              <w:rPr>
                <w:sz w:val="20"/>
              </w:rPr>
              <w:t xml:space="preserve">253.</w:t>
            </w:r>
          </w:p>
        </w:tc>
        <w:tc>
          <w:tcPr>
            <w:tcW w:w="4138" w:type="dxa"/>
          </w:tcPr>
          <w:p>
            <w:pPr>
              <w:pStyle w:val="0"/>
            </w:pPr>
            <w:r>
              <w:rPr>
                <w:sz w:val="20"/>
              </w:rPr>
              <w:t xml:space="preserve">Казначейские уведомления, расходные расписания; реестры расходных расписаний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59" w:name="P1359"/>
          <w:bookmarkEnd w:id="1359"/>
          <w:p>
            <w:pPr>
              <w:pStyle w:val="0"/>
              <w:jc w:val="center"/>
            </w:pPr>
            <w:r>
              <w:rPr>
                <w:sz w:val="20"/>
              </w:rPr>
              <w:t xml:space="preserve">254.</w:t>
            </w:r>
          </w:p>
        </w:tc>
        <w:tc>
          <w:tcPr>
            <w:tcW w:w="4138" w:type="dxa"/>
          </w:tcPr>
          <w:p>
            <w:pPr>
              <w:pStyle w:val="0"/>
            </w:pPr>
            <w:r>
              <w:rPr>
                <w:sz w:val="20"/>
              </w:rPr>
              <w:t xml:space="preserve">Документы (справки, сведения, расчеты, расходные расписания, заявки, переписка) о финансовом обеспечении всех направлений деятельности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63" w:name="P1363"/>
          <w:bookmarkEnd w:id="1363"/>
          <w:p>
            <w:pPr>
              <w:pStyle w:val="0"/>
              <w:jc w:val="center"/>
            </w:pPr>
            <w:r>
              <w:rPr>
                <w:sz w:val="20"/>
              </w:rPr>
              <w:t xml:space="preserve">255.</w:t>
            </w:r>
          </w:p>
        </w:tc>
        <w:tc>
          <w:tcPr>
            <w:tcW w:w="4138" w:type="dxa"/>
          </w:tcPr>
          <w:p>
            <w:pPr>
              <w:pStyle w:val="0"/>
            </w:pPr>
            <w:r>
              <w:rPr>
                <w:sz w:val="20"/>
              </w:rPr>
              <w:t xml:space="preserve">Документы (акты, докладные записки, переписка) о соблюдении финансовой дисциплины</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67" w:name="P1367"/>
          <w:bookmarkEnd w:id="1367"/>
          <w:p>
            <w:pPr>
              <w:pStyle w:val="0"/>
              <w:jc w:val="center"/>
            </w:pPr>
            <w:r>
              <w:rPr>
                <w:sz w:val="20"/>
              </w:rPr>
              <w:t xml:space="preserve">256.</w:t>
            </w:r>
          </w:p>
        </w:tc>
        <w:tc>
          <w:tcPr>
            <w:tcW w:w="4138" w:type="dxa"/>
          </w:tcPr>
          <w:p>
            <w:pPr>
              <w:pStyle w:val="0"/>
            </w:pPr>
            <w:r>
              <w:rPr>
                <w:sz w:val="20"/>
              </w:rPr>
              <w:t xml:space="preserve">Документы (положения, справки, расчеты, докладные записки, заключения) о формировании фондов организации и их расходовании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71" w:name="P1371"/>
          <w:bookmarkEnd w:id="1371"/>
          <w:p>
            <w:pPr>
              <w:pStyle w:val="0"/>
              <w:jc w:val="center"/>
            </w:pPr>
            <w:r>
              <w:rPr>
                <w:sz w:val="20"/>
              </w:rPr>
              <w:t xml:space="preserve">257.</w:t>
            </w:r>
          </w:p>
        </w:tc>
        <w:tc>
          <w:tcPr>
            <w:tcW w:w="4138" w:type="dxa"/>
          </w:tcPr>
          <w:p>
            <w:pPr>
              <w:pStyle w:val="0"/>
            </w:pPr>
            <w:r>
              <w:rPr>
                <w:sz w:val="20"/>
              </w:rPr>
              <w:t xml:space="preserve">Переписка об открытии, закрытии, состоянии, оплате текущих, расчетных, бюджетных счетов, о проведении денежно-расчетных операций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75" w:name="P1375"/>
          <w:bookmarkEnd w:id="1375"/>
          <w:p>
            <w:pPr>
              <w:pStyle w:val="0"/>
              <w:jc w:val="center"/>
            </w:pPr>
            <w:r>
              <w:rPr>
                <w:sz w:val="20"/>
              </w:rPr>
              <w:t xml:space="preserve">258.</w:t>
            </w:r>
          </w:p>
        </w:tc>
        <w:tc>
          <w:tcPr>
            <w:tcW w:w="4138" w:type="dxa"/>
          </w:tcPr>
          <w:p>
            <w:pPr>
              <w:pStyle w:val="0"/>
            </w:pPr>
            <w:r>
              <w:rPr>
                <w:sz w:val="20"/>
              </w:rPr>
              <w:t xml:space="preserve">Карточки об открытии, закрытии, переоформлении расчетных, текущих, корреспондентских, соответствующих лицевых счетов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379" w:name="P1379"/>
          <w:bookmarkEnd w:id="1379"/>
          <w:p>
            <w:pPr>
              <w:pStyle w:val="0"/>
              <w:jc w:val="center"/>
            </w:pPr>
            <w:r>
              <w:rPr>
                <w:sz w:val="20"/>
              </w:rPr>
              <w:t xml:space="preserve">259.</w:t>
            </w:r>
          </w:p>
        </w:tc>
        <w:tc>
          <w:tcPr>
            <w:tcW w:w="4138" w:type="dxa"/>
          </w:tcPr>
          <w:p>
            <w:pPr>
              <w:pStyle w:val="0"/>
            </w:pPr>
            <w:r>
              <w:rPr>
                <w:sz w:val="20"/>
              </w:rPr>
              <w:t xml:space="preserve">Договоры банковского счета</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w:t>
            </w:r>
          </w:p>
        </w:tc>
      </w:tr>
      <w:tr>
        <w:tc>
          <w:tcPr>
            <w:tcW w:w="850" w:type="dxa"/>
          </w:tcPr>
          <w:bookmarkStart w:id="1383" w:name="P1383"/>
          <w:bookmarkEnd w:id="1383"/>
          <w:p>
            <w:pPr>
              <w:pStyle w:val="0"/>
              <w:jc w:val="center"/>
            </w:pPr>
            <w:r>
              <w:rPr>
                <w:sz w:val="20"/>
              </w:rPr>
              <w:t xml:space="preserve">260.</w:t>
            </w:r>
          </w:p>
        </w:tc>
        <w:tc>
          <w:tcPr>
            <w:tcW w:w="4138" w:type="dxa"/>
          </w:tcPr>
          <w:p>
            <w:pPr>
              <w:pStyle w:val="0"/>
            </w:pPr>
            <w:r>
              <w:rPr>
                <w:sz w:val="20"/>
              </w:rPr>
              <w:t xml:space="preserve">Финансовые оперативные отчеты и сведения</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1387" w:name="P1387"/>
          <w:bookmarkEnd w:id="1387"/>
          <w:p>
            <w:pPr>
              <w:pStyle w:val="0"/>
              <w:jc w:val="center"/>
            </w:pPr>
            <w:r>
              <w:rPr>
                <w:sz w:val="20"/>
              </w:rPr>
              <w:t xml:space="preserve">261.</w:t>
            </w:r>
          </w:p>
        </w:tc>
        <w:tc>
          <w:tcPr>
            <w:tcW w:w="4138" w:type="dxa"/>
          </w:tcPr>
          <w:p>
            <w:pPr>
              <w:pStyle w:val="0"/>
            </w:pPr>
            <w:r>
              <w:rPr>
                <w:sz w:val="20"/>
              </w:rPr>
              <w:t xml:space="preserve">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1927" w:type="dxa"/>
          </w:tcPr>
          <w:p>
            <w:pPr>
              <w:pStyle w:val="0"/>
            </w:pPr>
            <w:r>
              <w:rPr>
                <w:sz w:val="20"/>
              </w:rPr>
              <w:t xml:space="preserve">5 лет ЭПК (1) (2)</w:t>
            </w:r>
          </w:p>
        </w:tc>
        <w:tc>
          <w:tcPr>
            <w:tcW w:w="2154" w:type="dxa"/>
          </w:tcPr>
          <w:p>
            <w:pPr>
              <w:pStyle w:val="0"/>
            </w:pPr>
            <w:r>
              <w:rPr>
                <w:sz w:val="20"/>
              </w:rPr>
              <w:t xml:space="preserve">(1) После полного исполнения обязательства, списания задолженности по обязательству или его прекращению по иным основаниям</w:t>
            </w:r>
          </w:p>
          <w:p>
            <w:pPr>
              <w:pStyle w:val="0"/>
            </w:pPr>
            <w:r>
              <w:rPr>
                <w:sz w:val="20"/>
              </w:rPr>
              <w:t xml:space="preserve">(2) С условием о залоге имущества - 10 лет</w:t>
            </w:r>
          </w:p>
        </w:tc>
      </w:tr>
      <w:tr>
        <w:tc>
          <w:tcPr>
            <w:tcW w:w="850" w:type="dxa"/>
          </w:tcPr>
          <w:bookmarkStart w:id="1392" w:name="P1392"/>
          <w:bookmarkEnd w:id="1392"/>
          <w:p>
            <w:pPr>
              <w:pStyle w:val="0"/>
              <w:jc w:val="center"/>
            </w:pPr>
            <w:r>
              <w:rPr>
                <w:sz w:val="20"/>
              </w:rPr>
              <w:t xml:space="preserve">262.</w:t>
            </w:r>
          </w:p>
        </w:tc>
        <w:tc>
          <w:tcPr>
            <w:tcW w:w="4138" w:type="dxa"/>
          </w:tcPr>
          <w:p>
            <w:pPr>
              <w:pStyle w:val="0"/>
            </w:pPr>
            <w:r>
              <w:rPr>
                <w:sz w:val="20"/>
              </w:rPr>
              <w:t xml:space="preserve">Отчеты о выполнении договоров (соглашений) о предоставлении грантов, субсидий</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396" w:name="P1396"/>
          <w:bookmarkEnd w:id="1396"/>
          <w:p>
            <w:pPr>
              <w:pStyle w:val="0"/>
              <w:jc w:val="center"/>
            </w:pPr>
            <w:r>
              <w:rPr>
                <w:sz w:val="20"/>
              </w:rPr>
              <w:t xml:space="preserve">263.</w:t>
            </w:r>
          </w:p>
        </w:tc>
        <w:tc>
          <w:tcPr>
            <w:tcW w:w="4138" w:type="dxa"/>
          </w:tcPr>
          <w:p>
            <w:pPr>
              <w:pStyle w:val="0"/>
            </w:pPr>
            <w:r>
              <w:rPr>
                <w:sz w:val="20"/>
              </w:rPr>
              <w:t xml:space="preserve">Переписка по вопросам разъяснения порядка финансового обеспечения бюджетных инвестиций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400" w:name="P1400"/>
          <w:bookmarkEnd w:id="1400"/>
          <w:p>
            <w:pPr>
              <w:pStyle w:val="0"/>
              <w:jc w:val="center"/>
            </w:pPr>
            <w:r>
              <w:rPr>
                <w:sz w:val="20"/>
              </w:rPr>
              <w:t xml:space="preserve">264.</w:t>
            </w:r>
          </w:p>
        </w:tc>
        <w:tc>
          <w:tcPr>
            <w:tcW w:w="4138" w:type="dxa"/>
          </w:tcPr>
          <w:p>
            <w:pPr>
              <w:pStyle w:val="0"/>
            </w:pPr>
            <w:r>
              <w:rPr>
                <w:sz w:val="20"/>
              </w:rPr>
              <w:t xml:space="preserve">Документы (акты, сведения, справки, переписка) о взаимных расчетах и перерасчетах</w:t>
            </w:r>
          </w:p>
        </w:tc>
        <w:tc>
          <w:tcPr>
            <w:tcW w:w="1927" w:type="dxa"/>
          </w:tcPr>
          <w:p>
            <w:pPr>
              <w:pStyle w:val="0"/>
            </w:pPr>
            <w:r>
              <w:rPr>
                <w:sz w:val="20"/>
              </w:rPr>
              <w:t xml:space="preserve">5 лет (1)</w:t>
            </w:r>
          </w:p>
        </w:tc>
        <w:tc>
          <w:tcPr>
            <w:tcW w:w="2154" w:type="dxa"/>
          </w:tcPr>
          <w:p>
            <w:pPr>
              <w:pStyle w:val="0"/>
            </w:pPr>
            <w:r>
              <w:rPr>
                <w:sz w:val="20"/>
              </w:rPr>
              <w:t xml:space="preserve">(1) После проведения взаиморасчетов</w:t>
            </w:r>
          </w:p>
        </w:tc>
      </w:tr>
      <w:tr>
        <w:tc>
          <w:tcPr>
            <w:tcW w:w="850" w:type="dxa"/>
          </w:tcPr>
          <w:bookmarkStart w:id="1404" w:name="P1404"/>
          <w:bookmarkEnd w:id="1404"/>
          <w:p>
            <w:pPr>
              <w:pStyle w:val="0"/>
              <w:jc w:val="center"/>
            </w:pPr>
            <w:r>
              <w:rPr>
                <w:sz w:val="20"/>
              </w:rPr>
              <w:t xml:space="preserve">265.</w:t>
            </w:r>
          </w:p>
        </w:tc>
        <w:tc>
          <w:tcPr>
            <w:tcW w:w="4138" w:type="dxa"/>
          </w:tcPr>
          <w:p>
            <w:pPr>
              <w:pStyle w:val="0"/>
            </w:pPr>
            <w:r>
              <w:rPr>
                <w:sz w:val="20"/>
              </w:rPr>
              <w:t xml:space="preserve">Документы (отчеты, счета, справки, переписка) по вопросам благотворительной деятельности</w:t>
            </w:r>
          </w:p>
        </w:tc>
        <w:tc>
          <w:tcPr>
            <w:tcW w:w="1927" w:type="dxa"/>
          </w:tcPr>
          <w:p>
            <w:pPr>
              <w:pStyle w:val="0"/>
            </w:pPr>
            <w:r>
              <w:rPr>
                <w:sz w:val="20"/>
              </w:rPr>
              <w:t xml:space="preserve">5 лет (1)</w:t>
            </w:r>
          </w:p>
        </w:tc>
        <w:tc>
          <w:tcPr>
            <w:tcW w:w="2154" w:type="dxa"/>
          </w:tcPr>
          <w:p>
            <w:pPr>
              <w:pStyle w:val="0"/>
            </w:pPr>
            <w:r>
              <w:rPr>
                <w:sz w:val="20"/>
              </w:rPr>
              <w:t xml:space="preserve">(1) Отчеты - Постоянно</w:t>
            </w:r>
          </w:p>
        </w:tc>
      </w:tr>
      <w:tr>
        <w:tc>
          <w:tcPr>
            <w:tcW w:w="850" w:type="dxa"/>
          </w:tcPr>
          <w:bookmarkStart w:id="1408" w:name="P1408"/>
          <w:bookmarkEnd w:id="1408"/>
          <w:p>
            <w:pPr>
              <w:pStyle w:val="0"/>
              <w:jc w:val="center"/>
            </w:pPr>
            <w:r>
              <w:rPr>
                <w:sz w:val="20"/>
              </w:rPr>
              <w:t xml:space="preserve">266.</w:t>
            </w:r>
          </w:p>
        </w:tc>
        <w:tc>
          <w:tcPr>
            <w:tcW w:w="4138" w:type="dxa"/>
          </w:tcPr>
          <w:p>
            <w:pPr>
              <w:pStyle w:val="0"/>
            </w:pPr>
            <w:r>
              <w:rPr>
                <w:sz w:val="20"/>
              </w:rPr>
              <w:t xml:space="preserve">Документы (справки, акты, обязательства, переписка) о дебиторской и кредиторской задолженности</w:t>
            </w:r>
          </w:p>
        </w:tc>
        <w:tc>
          <w:tcPr>
            <w:tcW w:w="1927" w:type="dxa"/>
          </w:tcPr>
          <w:p>
            <w:pPr>
              <w:pStyle w:val="0"/>
            </w:pPr>
            <w:r>
              <w:rPr>
                <w:sz w:val="20"/>
              </w:rPr>
              <w:t xml:space="preserve">5 лет (1)</w:t>
            </w:r>
          </w:p>
        </w:tc>
        <w:tc>
          <w:tcPr>
            <w:tcW w:w="2154" w:type="dxa"/>
          </w:tcPr>
          <w:p>
            <w:pPr>
              <w:pStyle w:val="0"/>
            </w:pPr>
            <w:r>
              <w:rPr>
                <w:sz w:val="20"/>
              </w:rPr>
              <w:t xml:space="preserve">(1) При условии погашения дебиторской и кредиторской задолженности</w:t>
            </w:r>
          </w:p>
        </w:tc>
      </w:tr>
      <w:tr>
        <w:tblPrEx>
          <w:tblBorders>
            <w:insideH w:val="nil"/>
          </w:tblBorders>
        </w:tblPrEx>
        <w:tc>
          <w:tcPr>
            <w:gridSpan w:val="4"/>
            <w:tcW w:w="9069" w:type="dxa"/>
            <w:tcBorders>
              <w:bottom w:val="nil"/>
            </w:tcBorders>
          </w:tcPr>
          <w:p>
            <w:pPr>
              <w:pStyle w:val="0"/>
              <w:outlineLvl w:val="2"/>
              <w:jc w:val="center"/>
            </w:pPr>
            <w:r>
              <w:rPr>
                <w:sz w:val="20"/>
              </w:rPr>
              <w:t xml:space="preserve">4. Учет и отчетность</w:t>
            </w:r>
          </w:p>
        </w:tc>
      </w:tr>
      <w:tr>
        <w:tblPrEx>
          <w:tblBorders>
            <w:insideH w:val="nil"/>
          </w:tblBorders>
        </w:tblPrEx>
        <w:tc>
          <w:tcPr>
            <w:gridSpan w:val="4"/>
            <w:tcW w:w="9069" w:type="dxa"/>
            <w:tcBorders>
              <w:top w:val="nil"/>
            </w:tcBorders>
          </w:tcPr>
          <w:p>
            <w:pPr>
              <w:pStyle w:val="0"/>
              <w:outlineLvl w:val="3"/>
              <w:jc w:val="center"/>
            </w:pPr>
            <w:r>
              <w:rPr>
                <w:sz w:val="20"/>
              </w:rPr>
              <w:t xml:space="preserve">4.1. Бухгалтерский учет и отчетность</w:t>
            </w:r>
          </w:p>
        </w:tc>
      </w:tr>
      <w:tr>
        <w:tc>
          <w:tcPr>
            <w:tcW w:w="850" w:type="dxa"/>
          </w:tcPr>
          <w:bookmarkStart w:id="1414" w:name="P1414"/>
          <w:bookmarkEnd w:id="1414"/>
          <w:p>
            <w:pPr>
              <w:pStyle w:val="0"/>
              <w:jc w:val="center"/>
            </w:pPr>
            <w:r>
              <w:rPr>
                <w:sz w:val="20"/>
              </w:rPr>
              <w:t xml:space="preserve">267.</w:t>
            </w:r>
          </w:p>
        </w:tc>
        <w:tc>
          <w:tcPr>
            <w:tcW w:w="4138" w:type="dxa"/>
          </w:tcPr>
          <w:p>
            <w:pPr>
              <w:pStyle w:val="0"/>
            </w:pPr>
            <w:r>
              <w:rPr>
                <w:sz w:val="20"/>
              </w:rPr>
              <w:t xml:space="preserve">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1927" w:type="dxa"/>
          </w:tcPr>
          <w:p>
            <w:pPr>
              <w:pStyle w:val="0"/>
            </w:pPr>
            <w:r>
              <w:rPr>
                <w:sz w:val="20"/>
              </w:rPr>
              <w:t xml:space="preserve">5 лет (1)</w:t>
            </w:r>
          </w:p>
        </w:tc>
        <w:tc>
          <w:tcPr>
            <w:tcW w:w="2154" w:type="dxa"/>
          </w:tcPr>
          <w:p>
            <w:pPr>
              <w:pStyle w:val="0"/>
            </w:pPr>
            <w:r>
              <w:rPr>
                <w:sz w:val="20"/>
              </w:rPr>
              <w:t xml:space="preserve">(1) После замены новыми</w:t>
            </w:r>
          </w:p>
        </w:tc>
      </w:tr>
      <w:tr>
        <w:tc>
          <w:tcPr>
            <w:tcW w:w="850" w:type="dxa"/>
            <w:vMerge w:val="restart"/>
          </w:tcPr>
          <w:bookmarkStart w:id="1418" w:name="P1418"/>
          <w:bookmarkEnd w:id="1418"/>
          <w:p>
            <w:pPr>
              <w:pStyle w:val="0"/>
              <w:jc w:val="center"/>
            </w:pPr>
            <w:r>
              <w:rPr>
                <w:sz w:val="20"/>
              </w:rPr>
              <w:t xml:space="preserve">268.</w:t>
            </w:r>
          </w:p>
        </w:tc>
        <w:tc>
          <w:tcPr>
            <w:tcW w:w="4138" w:type="dxa"/>
            <w:tcBorders>
              <w:bottom w:val="nil"/>
            </w:tcBorders>
          </w:tcPr>
          <w:p>
            <w:pPr>
              <w:pStyle w:val="0"/>
            </w:pPr>
            <w:r>
              <w:rPr>
                <w:sz w:val="20"/>
              </w:rPr>
              <w:t xml:space="preserve">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 отсутствии годовых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годовая;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промежуточная</w:t>
            </w:r>
          </w:p>
        </w:tc>
        <w:tc>
          <w:tcPr>
            <w:tcW w:w="1927" w:type="dxa"/>
            <w:tcBorders>
              <w:top w:val="nil"/>
            </w:tcBorders>
          </w:tcPr>
          <w:p>
            <w:pPr>
              <w:pStyle w:val="0"/>
            </w:pPr>
            <w:r>
              <w:rPr>
                <w:sz w:val="20"/>
              </w:rPr>
              <w:t xml:space="preserve">5 лет (1)</w:t>
            </w:r>
          </w:p>
        </w:tc>
        <w:tc>
          <w:tcPr>
            <w:vMerge w:val="continue"/>
          </w:tcPr>
          <w:p/>
        </w:tc>
      </w:tr>
      <w:tr>
        <w:tc>
          <w:tcPr>
            <w:tcW w:w="850" w:type="dxa"/>
            <w:vMerge w:val="restart"/>
          </w:tcPr>
          <w:bookmarkStart w:id="1426" w:name="P1426"/>
          <w:bookmarkEnd w:id="1426"/>
          <w:p>
            <w:pPr>
              <w:pStyle w:val="0"/>
              <w:jc w:val="center"/>
            </w:pPr>
            <w:r>
              <w:rPr>
                <w:sz w:val="20"/>
              </w:rPr>
              <w:t xml:space="preserve">269.</w:t>
            </w:r>
          </w:p>
        </w:tc>
        <w:tc>
          <w:tcPr>
            <w:tcW w:w="4138" w:type="dxa"/>
            <w:tcBorders>
              <w:bottom w:val="nil"/>
            </w:tcBorders>
          </w:tcPr>
          <w:p>
            <w:pPr>
              <w:pStyle w:val="0"/>
            </w:pPr>
            <w:r>
              <w:rPr>
                <w:sz w:val="20"/>
              </w:rPr>
              <w:t xml:space="preserve">Бюджетная отчетность (балансы, отчеты, пояснительные записки):</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 отсутствии годовых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годовая;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промежуточная</w:t>
            </w:r>
          </w:p>
        </w:tc>
        <w:tc>
          <w:tcPr>
            <w:tcW w:w="1927" w:type="dxa"/>
            <w:tcBorders>
              <w:top w:val="nil"/>
            </w:tcBorders>
          </w:tcPr>
          <w:p>
            <w:pPr>
              <w:pStyle w:val="0"/>
            </w:pPr>
            <w:r>
              <w:rPr>
                <w:sz w:val="20"/>
              </w:rPr>
              <w:t xml:space="preserve">5 лет (1)</w:t>
            </w:r>
          </w:p>
        </w:tc>
        <w:tc>
          <w:tcPr>
            <w:vMerge w:val="continue"/>
          </w:tcPr>
          <w:p/>
        </w:tc>
      </w:tr>
      <w:tr>
        <w:tc>
          <w:tcPr>
            <w:tcW w:w="850" w:type="dxa"/>
          </w:tcPr>
          <w:bookmarkStart w:id="1434" w:name="P1434"/>
          <w:bookmarkEnd w:id="1434"/>
          <w:p>
            <w:pPr>
              <w:pStyle w:val="0"/>
              <w:jc w:val="center"/>
            </w:pPr>
            <w:r>
              <w:rPr>
                <w:sz w:val="20"/>
              </w:rPr>
              <w:t xml:space="preserve">270.</w:t>
            </w:r>
          </w:p>
        </w:tc>
        <w:tc>
          <w:tcPr>
            <w:tcW w:w="4138" w:type="dxa"/>
          </w:tcPr>
          <w:p>
            <w:pPr>
              <w:pStyle w:val="0"/>
            </w:pPr>
            <w:r>
              <w:rPr>
                <w:sz w:val="20"/>
              </w:rPr>
              <w:t xml:space="preserve">Аналитические документы (таблицы, доклады) к годовой бухгалтерской (бюджетной) отчетности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438" w:name="P1438"/>
          <w:bookmarkEnd w:id="1438"/>
          <w:p>
            <w:pPr>
              <w:pStyle w:val="0"/>
              <w:jc w:val="center"/>
            </w:pPr>
            <w:r>
              <w:rPr>
                <w:sz w:val="20"/>
              </w:rPr>
              <w:t xml:space="preserve">271.</w:t>
            </w:r>
          </w:p>
        </w:tc>
        <w:tc>
          <w:tcPr>
            <w:tcW w:w="4138" w:type="dxa"/>
          </w:tcPr>
          <w:p>
            <w:pPr>
              <w:pStyle w:val="0"/>
            </w:pPr>
            <w:r>
              <w:rPr>
                <w:sz w:val="20"/>
              </w:rPr>
              <w:t xml:space="preserve">Документы (протоколы, акты, заключения) о рассмотрении и утверждении бухгалтерской (финансовой) отчетности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vMerge w:val="restart"/>
          </w:tcPr>
          <w:bookmarkStart w:id="1442" w:name="P1442"/>
          <w:bookmarkEnd w:id="1442"/>
          <w:p>
            <w:pPr>
              <w:pStyle w:val="0"/>
              <w:jc w:val="center"/>
            </w:pPr>
            <w:r>
              <w:rPr>
                <w:sz w:val="20"/>
              </w:rPr>
              <w:t xml:space="preserve">272.</w:t>
            </w:r>
          </w:p>
        </w:tc>
        <w:tc>
          <w:tcPr>
            <w:tcW w:w="4138" w:type="dxa"/>
            <w:tcBorders>
              <w:bottom w:val="nil"/>
            </w:tcBorders>
          </w:tcPr>
          <w:p>
            <w:pPr>
              <w:pStyle w:val="0"/>
            </w:pPr>
            <w:r>
              <w:rPr>
                <w:sz w:val="20"/>
              </w:rPr>
              <w:t xml:space="preserve">Отчеты (аналитические таблицы) о выполнении планов финансово-хозяйственной деятельности организации:</w:t>
            </w:r>
          </w:p>
        </w:tc>
        <w:tc>
          <w:tcPr>
            <w:tcW w:w="1927" w:type="dxa"/>
            <w:tcBorders>
              <w:bottom w:val="nil"/>
            </w:tcBorders>
          </w:tcPr>
          <w:p>
            <w:pPr>
              <w:pStyle w:val="0"/>
            </w:pPr>
            <w:r>
              <w:rPr>
                <w:sz w:val="20"/>
              </w:rPr>
            </w:r>
          </w:p>
        </w:tc>
        <w:tc>
          <w:tcPr>
            <w:tcW w:w="2154" w:type="dxa"/>
            <w:vMerge w:val="restart"/>
          </w:tcPr>
          <w:p>
            <w:pPr>
              <w:pStyle w:val="0"/>
            </w:pPr>
            <w:r>
              <w:rPr>
                <w:sz w:val="20"/>
              </w:rPr>
              <w:t xml:space="preserve">(1) В других организациях - До минования надобности</w:t>
            </w:r>
          </w:p>
          <w:p>
            <w:pPr>
              <w:pStyle w:val="0"/>
            </w:pPr>
            <w:r>
              <w:rPr>
                <w:sz w:val="20"/>
              </w:rPr>
              <w:t xml:space="preserve">(2) При отсутствии годовых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сводные годовые, годовые;</w:t>
            </w:r>
          </w:p>
        </w:tc>
        <w:tc>
          <w:tcPr>
            <w:tcW w:w="1927" w:type="dxa"/>
            <w:tcBorders>
              <w:top w:val="nil"/>
              <w:bottom w:val="nil"/>
            </w:tcBorders>
          </w:tcPr>
          <w:p>
            <w:pPr>
              <w:pStyle w:val="0"/>
            </w:pPr>
            <w:r>
              <w:rPr>
                <w:sz w:val="20"/>
              </w:rPr>
              <w:t xml:space="preserve">Постоянно (1)</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квартальные;</w:t>
            </w:r>
          </w:p>
        </w:tc>
        <w:tc>
          <w:tcPr>
            <w:tcW w:w="1927" w:type="dxa"/>
            <w:tcBorders>
              <w:top w:val="nil"/>
              <w:bottom w:val="nil"/>
            </w:tcBorders>
          </w:tcPr>
          <w:p>
            <w:pPr>
              <w:pStyle w:val="0"/>
            </w:pPr>
            <w:r>
              <w:rPr>
                <w:sz w:val="20"/>
              </w:rPr>
              <w:t xml:space="preserve">5 лет (2)</w:t>
            </w:r>
          </w:p>
        </w:tc>
        <w:tc>
          <w:tcPr>
            <w:vMerge w:val="continue"/>
          </w:tcPr>
          <w:p/>
        </w:tc>
      </w:tr>
      <w:tr>
        <w:tc>
          <w:tcPr>
            <w:vMerge w:val="continue"/>
          </w:tcPr>
          <w:p/>
        </w:tc>
        <w:tc>
          <w:tcPr>
            <w:tcW w:w="4138" w:type="dxa"/>
            <w:tcBorders>
              <w:top w:val="nil"/>
            </w:tcBorders>
          </w:tcPr>
          <w:p>
            <w:pPr>
              <w:pStyle w:val="0"/>
            </w:pPr>
            <w:r>
              <w:rPr>
                <w:sz w:val="20"/>
              </w:rPr>
              <w:t xml:space="preserve">в) месячные</w:t>
            </w:r>
          </w:p>
        </w:tc>
        <w:tc>
          <w:tcPr>
            <w:tcW w:w="1927" w:type="dxa"/>
            <w:tcBorders>
              <w:top w:val="nil"/>
            </w:tcBorders>
          </w:tcPr>
          <w:p>
            <w:pPr>
              <w:pStyle w:val="0"/>
            </w:pPr>
            <w:r>
              <w:rPr>
                <w:sz w:val="20"/>
              </w:rPr>
              <w:t xml:space="preserve">1 год</w:t>
            </w:r>
          </w:p>
        </w:tc>
        <w:tc>
          <w:tcPr>
            <w:vMerge w:val="continue"/>
          </w:tcPr>
          <w:p/>
        </w:tc>
      </w:tr>
      <w:tr>
        <w:tc>
          <w:tcPr>
            <w:tcW w:w="850" w:type="dxa"/>
            <w:vMerge w:val="restart"/>
          </w:tcPr>
          <w:bookmarkStart w:id="1453" w:name="P1453"/>
          <w:bookmarkEnd w:id="1453"/>
          <w:p>
            <w:pPr>
              <w:pStyle w:val="0"/>
              <w:jc w:val="center"/>
            </w:pPr>
            <w:r>
              <w:rPr>
                <w:sz w:val="20"/>
              </w:rPr>
              <w:t xml:space="preserve">273.</w:t>
            </w:r>
          </w:p>
        </w:tc>
        <w:tc>
          <w:tcPr>
            <w:tcW w:w="4138" w:type="dxa"/>
            <w:tcBorders>
              <w:bottom w:val="nil"/>
            </w:tcBorders>
          </w:tcPr>
          <w:p>
            <w:pPr>
              <w:pStyle w:val="0"/>
            </w:pPr>
            <w:r>
              <w:rPr>
                <w:sz w:val="20"/>
              </w:rPr>
              <w:t xml:space="preserve">Отчеты об исполнении смет:</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 отсутствии годовых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сводные годовые;</w:t>
            </w:r>
          </w:p>
        </w:tc>
        <w:tc>
          <w:tcPr>
            <w:tcW w:w="1927" w:type="dxa"/>
            <w:tcBorders>
              <w:top w:val="nil"/>
              <w:bottom w:val="nil"/>
            </w:tcBorders>
          </w:tcPr>
          <w:p>
            <w:pPr>
              <w:pStyle w:val="0"/>
            </w:pPr>
            <w:r>
              <w:rPr>
                <w:sz w:val="20"/>
              </w:rPr>
              <w:t xml:space="preserve">Постоянно</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годовые;</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в) квартальные</w:t>
            </w:r>
          </w:p>
        </w:tc>
        <w:tc>
          <w:tcPr>
            <w:tcW w:w="1927" w:type="dxa"/>
            <w:tcBorders>
              <w:top w:val="nil"/>
            </w:tcBorders>
          </w:tcPr>
          <w:p>
            <w:pPr>
              <w:pStyle w:val="0"/>
            </w:pPr>
            <w:r>
              <w:rPr>
                <w:sz w:val="20"/>
              </w:rPr>
              <w:t xml:space="preserve">5 лет (1)</w:t>
            </w:r>
          </w:p>
        </w:tc>
        <w:tc>
          <w:tcPr>
            <w:vMerge w:val="continue"/>
          </w:tcPr>
          <w:p/>
        </w:tc>
      </w:tr>
      <w:tr>
        <w:tc>
          <w:tcPr>
            <w:tcW w:w="850" w:type="dxa"/>
            <w:vMerge w:val="restart"/>
          </w:tcPr>
          <w:bookmarkStart w:id="1463" w:name="P1463"/>
          <w:bookmarkEnd w:id="1463"/>
          <w:p>
            <w:pPr>
              <w:pStyle w:val="0"/>
              <w:jc w:val="center"/>
            </w:pPr>
            <w:r>
              <w:rPr>
                <w:sz w:val="20"/>
              </w:rPr>
              <w:t xml:space="preserve">274.</w:t>
            </w:r>
          </w:p>
        </w:tc>
        <w:tc>
          <w:tcPr>
            <w:tcW w:w="4138" w:type="dxa"/>
            <w:tcBorders>
              <w:bottom w:val="nil"/>
            </w:tcBorders>
          </w:tcPr>
          <w:p>
            <w:pPr>
              <w:pStyle w:val="0"/>
            </w:pPr>
            <w:r>
              <w:rPr>
                <w:sz w:val="20"/>
              </w:rPr>
              <w:t xml:space="preserve">Отчеты по субсидиям, субвенциям, полученным из бюджетов:</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 отсутствии годовых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годовые;</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полугодовые, квартальные</w:t>
            </w:r>
          </w:p>
        </w:tc>
        <w:tc>
          <w:tcPr>
            <w:tcW w:w="1927" w:type="dxa"/>
            <w:tcBorders>
              <w:top w:val="nil"/>
            </w:tcBorders>
          </w:tcPr>
          <w:p>
            <w:pPr>
              <w:pStyle w:val="0"/>
            </w:pPr>
            <w:r>
              <w:rPr>
                <w:sz w:val="20"/>
              </w:rPr>
              <w:t xml:space="preserve">5 лет (1)</w:t>
            </w:r>
          </w:p>
        </w:tc>
        <w:tc>
          <w:tcPr>
            <w:vMerge w:val="continue"/>
          </w:tcPr>
          <w:p/>
        </w:tc>
      </w:tr>
      <w:tr>
        <w:tc>
          <w:tcPr>
            <w:tcW w:w="850" w:type="dxa"/>
            <w:vMerge w:val="restart"/>
          </w:tcPr>
          <w:bookmarkStart w:id="1471" w:name="P1471"/>
          <w:bookmarkEnd w:id="1471"/>
          <w:p>
            <w:pPr>
              <w:pStyle w:val="0"/>
              <w:jc w:val="center"/>
            </w:pPr>
            <w:r>
              <w:rPr>
                <w:sz w:val="20"/>
              </w:rPr>
              <w:t xml:space="preserve">275.</w:t>
            </w:r>
          </w:p>
        </w:tc>
        <w:tc>
          <w:tcPr>
            <w:tcW w:w="4138" w:type="dxa"/>
            <w:tcBorders>
              <w:bottom w:val="nil"/>
            </w:tcBorders>
          </w:tcPr>
          <w:p>
            <w:pPr>
              <w:pStyle w:val="0"/>
            </w:pPr>
            <w:r>
              <w:rPr>
                <w:sz w:val="20"/>
              </w:rPr>
              <w:t xml:space="preserve">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годовая;</w:t>
            </w:r>
          </w:p>
        </w:tc>
        <w:tc>
          <w:tcPr>
            <w:tcW w:w="1927" w:type="dxa"/>
            <w:tcBorders>
              <w:top w:val="nil"/>
              <w:bottom w:val="nil"/>
            </w:tcBorders>
          </w:tcPr>
          <w:p>
            <w:pPr>
              <w:pStyle w:val="0"/>
            </w:pPr>
            <w:r>
              <w:rPr>
                <w:sz w:val="20"/>
              </w:rPr>
              <w:t xml:space="preserve">До ликвидации организации</w:t>
            </w:r>
          </w:p>
        </w:tc>
        <w:tc>
          <w:tcPr>
            <w:vMerge w:val="continue"/>
          </w:tcPr>
          <w:p/>
        </w:tc>
      </w:tr>
      <w:tr>
        <w:tc>
          <w:tcPr>
            <w:vMerge w:val="continue"/>
          </w:tcPr>
          <w:p/>
        </w:tc>
        <w:tc>
          <w:tcPr>
            <w:tcW w:w="4138" w:type="dxa"/>
            <w:tcBorders>
              <w:top w:val="nil"/>
            </w:tcBorders>
          </w:tcPr>
          <w:p>
            <w:pPr>
              <w:pStyle w:val="0"/>
            </w:pPr>
            <w:r>
              <w:rPr>
                <w:sz w:val="20"/>
              </w:rPr>
              <w:t xml:space="preserve">б) промежуточная</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1479" w:name="P1479"/>
          <w:bookmarkEnd w:id="1479"/>
          <w:p>
            <w:pPr>
              <w:pStyle w:val="0"/>
              <w:jc w:val="center"/>
            </w:pPr>
            <w:r>
              <w:rPr>
                <w:sz w:val="20"/>
              </w:rPr>
              <w:t xml:space="preserve">276.</w:t>
            </w:r>
          </w:p>
        </w:tc>
        <w:tc>
          <w:tcPr>
            <w:tcW w:w="4138" w:type="dxa"/>
          </w:tcPr>
          <w:p>
            <w:pPr>
              <w:pStyle w:val="0"/>
            </w:pPr>
            <w:r>
              <w:rPr>
                <w:sz w:val="20"/>
              </w:rPr>
              <w:t xml:space="preserve">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927" w:type="dxa"/>
          </w:tcPr>
          <w:p>
            <w:pPr>
              <w:pStyle w:val="0"/>
            </w:pPr>
            <w:r>
              <w:rPr>
                <w:sz w:val="20"/>
              </w:rPr>
              <w:t xml:space="preserve">5 лет (1)</w:t>
            </w:r>
          </w:p>
        </w:tc>
        <w:tc>
          <w:tcPr>
            <w:tcW w:w="2154" w:type="dxa"/>
          </w:tcPr>
          <w:p>
            <w:pPr>
              <w:pStyle w:val="0"/>
            </w:pPr>
            <w:r>
              <w:rPr>
                <w:sz w:val="20"/>
              </w:rPr>
              <w:t xml:space="preserve">(1) При условии проведения проверки</w:t>
            </w:r>
          </w:p>
        </w:tc>
      </w:tr>
      <w:tr>
        <w:tc>
          <w:tcPr>
            <w:tcW w:w="850" w:type="dxa"/>
          </w:tcPr>
          <w:bookmarkStart w:id="1483" w:name="P1483"/>
          <w:bookmarkEnd w:id="1483"/>
          <w:p>
            <w:pPr>
              <w:pStyle w:val="0"/>
              <w:jc w:val="center"/>
            </w:pPr>
            <w:r>
              <w:rPr>
                <w:sz w:val="20"/>
              </w:rPr>
              <w:t xml:space="preserve">277.</w:t>
            </w:r>
          </w:p>
        </w:tc>
        <w:tc>
          <w:tcPr>
            <w:tcW w:w="4138" w:type="dxa"/>
          </w:tcPr>
          <w:p>
            <w:pPr>
              <w:pStyle w:val="0"/>
            </w:pPr>
            <w:r>
              <w:rPr>
                <w:sz w:val="20"/>
              </w:rPr>
              <w:t xml:space="preserve">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1927" w:type="dxa"/>
          </w:tcPr>
          <w:p>
            <w:pPr>
              <w:pStyle w:val="0"/>
            </w:pPr>
            <w:r>
              <w:rPr>
                <w:sz w:val="20"/>
              </w:rPr>
              <w:t xml:space="preserve">5 лет (1)</w:t>
            </w:r>
          </w:p>
        </w:tc>
        <w:tc>
          <w:tcPr>
            <w:tcW w:w="2154" w:type="dxa"/>
          </w:tcPr>
          <w:p>
            <w:pPr>
              <w:pStyle w:val="0"/>
            </w:pPr>
            <w:r>
              <w:rPr>
                <w:sz w:val="20"/>
              </w:rPr>
              <w:t xml:space="preserve">(1) При условии проведения проверки; при возникновении споров, разногласий сохраняются до принятия решения по делу</w:t>
            </w:r>
          </w:p>
        </w:tc>
      </w:tr>
      <w:tr>
        <w:tc>
          <w:tcPr>
            <w:tcW w:w="850" w:type="dxa"/>
          </w:tcPr>
          <w:bookmarkStart w:id="1487" w:name="P1487"/>
          <w:bookmarkEnd w:id="1487"/>
          <w:p>
            <w:pPr>
              <w:pStyle w:val="0"/>
              <w:jc w:val="center"/>
            </w:pPr>
            <w:r>
              <w:rPr>
                <w:sz w:val="20"/>
              </w:rPr>
              <w:t xml:space="preserve">278.</w:t>
            </w:r>
          </w:p>
        </w:tc>
        <w:tc>
          <w:tcPr>
            <w:tcW w:w="4138" w:type="dxa"/>
          </w:tcPr>
          <w:p>
            <w:pPr>
              <w:pStyle w:val="0"/>
            </w:pPr>
            <w:r>
              <w:rPr>
                <w:sz w:val="20"/>
              </w:rPr>
              <w:t xml:space="preserve">Передаточные акты, разделительные, ликвидационные балансы; пояснительные записки к ним</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491" w:name="P1491"/>
          <w:bookmarkEnd w:id="1491"/>
          <w:p>
            <w:pPr>
              <w:pStyle w:val="0"/>
              <w:jc w:val="center"/>
            </w:pPr>
            <w:r>
              <w:rPr>
                <w:sz w:val="20"/>
              </w:rPr>
              <w:t xml:space="preserve">279.</w:t>
            </w:r>
          </w:p>
        </w:tc>
        <w:tc>
          <w:tcPr>
            <w:tcW w:w="4138" w:type="dxa"/>
          </w:tcPr>
          <w:p>
            <w:pPr>
              <w:pStyle w:val="0"/>
            </w:pPr>
            <w:r>
              <w:rPr>
                <w:sz w:val="20"/>
              </w:rPr>
              <w:t xml:space="preserve">Договоры о материальной ответственности материально ответственного лица</w:t>
            </w:r>
          </w:p>
        </w:tc>
        <w:tc>
          <w:tcPr>
            <w:tcW w:w="1927" w:type="dxa"/>
          </w:tcPr>
          <w:p>
            <w:pPr>
              <w:pStyle w:val="0"/>
            </w:pPr>
            <w:r>
              <w:rPr>
                <w:sz w:val="20"/>
              </w:rPr>
              <w:t xml:space="preserve">5 лет (1)</w:t>
            </w:r>
          </w:p>
        </w:tc>
        <w:tc>
          <w:tcPr>
            <w:tcW w:w="2154" w:type="dxa"/>
          </w:tcPr>
          <w:p>
            <w:pPr>
              <w:pStyle w:val="0"/>
            </w:pPr>
            <w:r>
              <w:rPr>
                <w:sz w:val="20"/>
              </w:rPr>
              <w:t xml:space="preserve">(1) После увольнения (смены) материально ответственного лица</w:t>
            </w:r>
          </w:p>
        </w:tc>
      </w:tr>
      <w:tr>
        <w:tc>
          <w:tcPr>
            <w:tcW w:w="850" w:type="dxa"/>
          </w:tcPr>
          <w:bookmarkStart w:id="1495" w:name="P1495"/>
          <w:bookmarkEnd w:id="1495"/>
          <w:p>
            <w:pPr>
              <w:pStyle w:val="0"/>
              <w:jc w:val="center"/>
            </w:pPr>
            <w:r>
              <w:rPr>
                <w:sz w:val="20"/>
              </w:rPr>
              <w:t xml:space="preserve">280.</w:t>
            </w:r>
          </w:p>
        </w:tc>
        <w:tc>
          <w:tcPr>
            <w:tcW w:w="4138" w:type="dxa"/>
          </w:tcPr>
          <w:p>
            <w:pPr>
              <w:pStyle w:val="0"/>
            </w:pPr>
            <w:r>
              <w:rPr>
                <w:sz w:val="20"/>
              </w:rPr>
              <w:t xml:space="preserve">Перечень лиц, имеющих право подписи первичных учетных документов</w:t>
            </w:r>
          </w:p>
        </w:tc>
        <w:tc>
          <w:tcPr>
            <w:tcW w:w="1927" w:type="dxa"/>
          </w:tcPr>
          <w:p>
            <w:pPr>
              <w:pStyle w:val="0"/>
            </w:pPr>
            <w:r>
              <w:rPr>
                <w:sz w:val="20"/>
              </w:rPr>
              <w:t xml:space="preserve">5 лет (1)</w:t>
            </w:r>
          </w:p>
        </w:tc>
        <w:tc>
          <w:tcPr>
            <w:tcW w:w="2154" w:type="dxa"/>
          </w:tcPr>
          <w:p>
            <w:pPr>
              <w:pStyle w:val="0"/>
            </w:pPr>
            <w:r>
              <w:rPr>
                <w:sz w:val="20"/>
              </w:rPr>
              <w:t xml:space="preserve">(1) После замены новыми</w:t>
            </w:r>
          </w:p>
        </w:tc>
      </w:tr>
      <w:tr>
        <w:tc>
          <w:tcPr>
            <w:tcW w:w="850" w:type="dxa"/>
          </w:tcPr>
          <w:bookmarkStart w:id="1499" w:name="P1499"/>
          <w:bookmarkEnd w:id="1499"/>
          <w:p>
            <w:pPr>
              <w:pStyle w:val="0"/>
              <w:jc w:val="center"/>
            </w:pPr>
            <w:r>
              <w:rPr>
                <w:sz w:val="20"/>
              </w:rPr>
              <w:t xml:space="preserve">281.</w:t>
            </w:r>
          </w:p>
        </w:tc>
        <w:tc>
          <w:tcPr>
            <w:tcW w:w="4138" w:type="dxa"/>
          </w:tcPr>
          <w:p>
            <w:pPr>
              <w:pStyle w:val="0"/>
            </w:pPr>
            <w:r>
              <w:rPr>
                <w:sz w:val="20"/>
              </w:rPr>
              <w:t xml:space="preserve">Образцы подписей материально ответственных лиц</w:t>
            </w:r>
          </w:p>
        </w:tc>
        <w:tc>
          <w:tcPr>
            <w:tcW w:w="1927" w:type="dxa"/>
          </w:tcPr>
          <w:p>
            <w:pPr>
              <w:pStyle w:val="0"/>
            </w:pPr>
            <w:r>
              <w:rPr>
                <w:sz w:val="20"/>
              </w:rPr>
              <w:t xml:space="preserve">5 лет (1)</w:t>
            </w:r>
          </w:p>
        </w:tc>
        <w:tc>
          <w:tcPr>
            <w:tcW w:w="2154" w:type="dxa"/>
          </w:tcPr>
          <w:p>
            <w:pPr>
              <w:pStyle w:val="0"/>
            </w:pPr>
            <w:r>
              <w:rPr>
                <w:sz w:val="20"/>
              </w:rPr>
              <w:t xml:space="preserve">(1) После смены материально ответственного лица</w:t>
            </w:r>
          </w:p>
        </w:tc>
      </w:tr>
      <w:tr>
        <w:tc>
          <w:tcPr>
            <w:tcW w:w="850" w:type="dxa"/>
          </w:tcPr>
          <w:bookmarkStart w:id="1503" w:name="P1503"/>
          <w:bookmarkEnd w:id="1503"/>
          <w:p>
            <w:pPr>
              <w:pStyle w:val="0"/>
              <w:jc w:val="center"/>
            </w:pPr>
            <w:r>
              <w:rPr>
                <w:sz w:val="20"/>
              </w:rPr>
              <w:t xml:space="preserve">282.</w:t>
            </w:r>
          </w:p>
        </w:tc>
        <w:tc>
          <w:tcPr>
            <w:tcW w:w="4138" w:type="dxa"/>
          </w:tcPr>
          <w:p>
            <w:pPr>
              <w:pStyle w:val="0"/>
            </w:pPr>
            <w:r>
              <w:rPr>
                <w:sz w:val="20"/>
              </w:rPr>
              <w:t xml:space="preserve">Документы (планы, отчеты, протоколы, акты, справки, докладные записки, переписка) о проведении проверок финансово-хозяйственной деятельности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1507" w:name="P1507"/>
          <w:bookmarkEnd w:id="1507"/>
          <w:p>
            <w:pPr>
              <w:pStyle w:val="0"/>
              <w:jc w:val="center"/>
            </w:pPr>
            <w:r>
              <w:rPr>
                <w:sz w:val="20"/>
              </w:rPr>
              <w:t xml:space="preserve">283.</w:t>
            </w:r>
          </w:p>
        </w:tc>
        <w:tc>
          <w:tcPr>
            <w:tcW w:w="4138" w:type="dxa"/>
            <w:tcBorders>
              <w:bottom w:val="nil"/>
            </w:tcBorders>
          </w:tcPr>
          <w:p>
            <w:pPr>
              <w:pStyle w:val="0"/>
            </w:pPr>
            <w:r>
              <w:rPr>
                <w:sz w:val="20"/>
              </w:rPr>
              <w:t xml:space="preserve">Документы (стандарты, кодексы, правила, регламенты, положения, инструкции, порядки, рекомендации) аудиторской деятельности: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разработки и (или)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tcPr>
          <w:bookmarkStart w:id="1515" w:name="P1515"/>
          <w:bookmarkEnd w:id="1515"/>
          <w:p>
            <w:pPr>
              <w:pStyle w:val="0"/>
              <w:jc w:val="center"/>
            </w:pPr>
            <w:r>
              <w:rPr>
                <w:sz w:val="20"/>
              </w:rPr>
              <w:t xml:space="preserve">284.</w:t>
            </w:r>
          </w:p>
        </w:tc>
        <w:tc>
          <w:tcPr>
            <w:tcW w:w="4138" w:type="dxa"/>
          </w:tcPr>
          <w:p>
            <w:pPr>
              <w:pStyle w:val="0"/>
            </w:pPr>
            <w:r>
              <w:rPr>
                <w:sz w:val="20"/>
              </w:rPr>
              <w:t xml:space="preserve">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1927" w:type="dxa"/>
          </w:tcPr>
          <w:p>
            <w:pPr>
              <w:pStyle w:val="0"/>
            </w:pPr>
            <w:r>
              <w:rPr>
                <w:sz w:val="20"/>
              </w:rPr>
              <w:t xml:space="preserve">5 лет (1)</w:t>
            </w:r>
          </w:p>
        </w:tc>
        <w:tc>
          <w:tcPr>
            <w:tcW w:w="2154" w:type="dxa"/>
          </w:tcPr>
          <w:p>
            <w:pPr>
              <w:pStyle w:val="0"/>
            </w:pPr>
            <w:r>
              <w:rPr>
                <w:sz w:val="20"/>
              </w:rPr>
              <w:t xml:space="preserve">(1) При условии проведения внешней проверки качества работы</w:t>
            </w:r>
          </w:p>
        </w:tc>
      </w:tr>
      <w:tr>
        <w:tc>
          <w:tcPr>
            <w:tcW w:w="850" w:type="dxa"/>
            <w:vMerge w:val="restart"/>
          </w:tcPr>
          <w:bookmarkStart w:id="1519" w:name="P1519"/>
          <w:bookmarkEnd w:id="1519"/>
          <w:p>
            <w:pPr>
              <w:pStyle w:val="0"/>
              <w:jc w:val="center"/>
            </w:pPr>
            <w:r>
              <w:rPr>
                <w:sz w:val="20"/>
              </w:rPr>
              <w:t xml:space="preserve">285.</w:t>
            </w:r>
          </w:p>
        </w:tc>
        <w:tc>
          <w:tcPr>
            <w:tcW w:w="4138" w:type="dxa"/>
            <w:tcBorders>
              <w:bottom w:val="nil"/>
            </w:tcBorders>
          </w:tcPr>
          <w:p>
            <w:pPr>
              <w:pStyle w:val="0"/>
            </w:pPr>
            <w:r>
              <w:rPr>
                <w:sz w:val="20"/>
              </w:rPr>
              <w:t xml:space="preserve">Договоры (контракты, соглашения) оказания аудиторских услуг:</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истечения срока действия договора; после прекращения обязательств по договору</w:t>
            </w:r>
          </w:p>
          <w:p>
            <w:pPr>
              <w:pStyle w:val="0"/>
            </w:pPr>
            <w:r>
              <w:rPr>
                <w:sz w:val="20"/>
              </w:rPr>
              <w:t xml:space="preserve">(2) При условии проведения внешней проверки качества работы</w:t>
            </w:r>
          </w:p>
          <w:p>
            <w:pPr>
              <w:pStyle w:val="0"/>
            </w:pPr>
            <w:r>
              <w:rPr>
                <w:sz w:val="20"/>
              </w:rPr>
              <w:t xml:space="preserve">(3) При возникновении споров, разногласий сохраняются до принятия решения по делу</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у аудируемого лица;</w:t>
            </w:r>
          </w:p>
        </w:tc>
        <w:tc>
          <w:tcPr>
            <w:tcW w:w="1927" w:type="dxa"/>
            <w:tcBorders>
              <w:top w:val="nil"/>
              <w:bottom w:val="nil"/>
            </w:tcBorders>
          </w:tcPr>
          <w:p>
            <w:pPr>
              <w:pStyle w:val="0"/>
            </w:pPr>
            <w:r>
              <w:rPr>
                <w:sz w:val="20"/>
              </w:rPr>
              <w:t xml:space="preserve">5 лет (1)</w:t>
            </w:r>
          </w:p>
        </w:tc>
        <w:tc>
          <w:tcPr>
            <w:vMerge w:val="continue"/>
          </w:tcPr>
          <w:p/>
        </w:tc>
      </w:tr>
      <w:tr>
        <w:tc>
          <w:tcPr>
            <w:vMerge w:val="continue"/>
          </w:tcPr>
          <w:p/>
        </w:tc>
        <w:tc>
          <w:tcPr>
            <w:tcW w:w="4138" w:type="dxa"/>
            <w:tcBorders>
              <w:top w:val="nil"/>
            </w:tcBorders>
          </w:tcPr>
          <w:p>
            <w:pPr>
              <w:pStyle w:val="0"/>
            </w:pPr>
            <w:r>
              <w:rPr>
                <w:sz w:val="20"/>
              </w:rPr>
              <w:t xml:space="preserve">б) у аудиторской организации, индивидуального аудитора</w:t>
            </w:r>
          </w:p>
        </w:tc>
        <w:tc>
          <w:tcPr>
            <w:tcW w:w="1927" w:type="dxa"/>
            <w:tcBorders>
              <w:top w:val="nil"/>
            </w:tcBorders>
          </w:tcPr>
          <w:p>
            <w:pPr>
              <w:pStyle w:val="0"/>
            </w:pPr>
            <w:r>
              <w:rPr>
                <w:sz w:val="20"/>
              </w:rPr>
              <w:t xml:space="preserve">5 лет (1) (2) (3)</w:t>
            </w:r>
          </w:p>
        </w:tc>
        <w:tc>
          <w:tcPr>
            <w:vMerge w:val="continue"/>
          </w:tcPr>
          <w:p/>
        </w:tc>
      </w:tr>
      <w:tr>
        <w:tc>
          <w:tcPr>
            <w:tcW w:w="850" w:type="dxa"/>
            <w:vMerge w:val="restart"/>
          </w:tcPr>
          <w:bookmarkStart w:id="1529" w:name="P1529"/>
          <w:bookmarkEnd w:id="1529"/>
          <w:p>
            <w:pPr>
              <w:pStyle w:val="0"/>
              <w:jc w:val="center"/>
            </w:pPr>
            <w:r>
              <w:rPr>
                <w:sz w:val="20"/>
              </w:rPr>
              <w:t xml:space="preserve">286.</w:t>
            </w:r>
          </w:p>
        </w:tc>
        <w:tc>
          <w:tcPr>
            <w:tcW w:w="4138" w:type="dxa"/>
            <w:tcBorders>
              <w:bottom w:val="nil"/>
            </w:tcBorders>
          </w:tcPr>
          <w:p>
            <w:pPr>
              <w:pStyle w:val="0"/>
            </w:pPr>
            <w:r>
              <w:rPr>
                <w:sz w:val="20"/>
              </w:rPr>
              <w:t xml:space="preserve">Аудиторские заключения по бухгалтерской (финансовой) отчетности:</w:t>
            </w:r>
          </w:p>
        </w:tc>
        <w:tc>
          <w:tcPr>
            <w:tcW w:w="1927" w:type="dxa"/>
            <w:tcBorders>
              <w:bottom w:val="nil"/>
            </w:tcBorders>
          </w:tcPr>
          <w:p>
            <w:pPr>
              <w:pStyle w:val="0"/>
            </w:pPr>
            <w:r>
              <w:rPr>
                <w:sz w:val="20"/>
              </w:rPr>
            </w:r>
          </w:p>
        </w:tc>
        <w:tc>
          <w:tcPr>
            <w:tcW w:w="2154" w:type="dxa"/>
            <w:vMerge w:val="restart"/>
          </w:tcPr>
          <w:p>
            <w:pPr>
              <w:pStyle w:val="0"/>
            </w:pPr>
            <w:r>
              <w:rPr>
                <w:sz w:val="20"/>
              </w:rPr>
              <w:t xml:space="preserve">(1) Для годовой бухгалтерской (финансовой) отчетности - Постоянно</w:t>
            </w:r>
          </w:p>
          <w:p>
            <w:pPr>
              <w:pStyle w:val="0"/>
            </w:pPr>
            <w:r>
              <w:rPr>
                <w:sz w:val="20"/>
              </w:rPr>
              <w:t xml:space="preserve">(2) При условии проведения внешней проверки качества работы</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у аудируемого лица;</w:t>
            </w:r>
          </w:p>
        </w:tc>
        <w:tc>
          <w:tcPr>
            <w:tcW w:w="1927" w:type="dxa"/>
            <w:tcBorders>
              <w:top w:val="nil"/>
              <w:bottom w:val="nil"/>
            </w:tcBorders>
          </w:tcPr>
          <w:p>
            <w:pPr>
              <w:pStyle w:val="0"/>
            </w:pPr>
            <w:r>
              <w:rPr>
                <w:sz w:val="20"/>
              </w:rPr>
              <w:t xml:space="preserve">5 лет (1)</w:t>
            </w:r>
          </w:p>
        </w:tc>
        <w:tc>
          <w:tcPr>
            <w:vMerge w:val="continue"/>
          </w:tcPr>
          <w:p/>
        </w:tc>
      </w:tr>
      <w:tr>
        <w:tc>
          <w:tcPr>
            <w:vMerge w:val="continue"/>
          </w:tcPr>
          <w:p/>
        </w:tc>
        <w:tc>
          <w:tcPr>
            <w:tcW w:w="4138" w:type="dxa"/>
            <w:tcBorders>
              <w:top w:val="nil"/>
            </w:tcBorders>
          </w:tcPr>
          <w:p>
            <w:pPr>
              <w:pStyle w:val="0"/>
            </w:pPr>
            <w:r>
              <w:rPr>
                <w:sz w:val="20"/>
              </w:rPr>
              <w:t xml:space="preserve">б) у аудиторской организации, индивидуального аудитора</w:t>
            </w:r>
          </w:p>
        </w:tc>
        <w:tc>
          <w:tcPr>
            <w:tcW w:w="1927" w:type="dxa"/>
            <w:tcBorders>
              <w:top w:val="nil"/>
            </w:tcBorders>
          </w:tcPr>
          <w:p>
            <w:pPr>
              <w:pStyle w:val="0"/>
            </w:pPr>
            <w:r>
              <w:rPr>
                <w:sz w:val="20"/>
              </w:rPr>
              <w:t xml:space="preserve">5 лет (2)</w:t>
            </w:r>
          </w:p>
        </w:tc>
        <w:tc>
          <w:tcPr>
            <w:vMerge w:val="continue"/>
          </w:tcPr>
          <w:p/>
        </w:tc>
      </w:tr>
      <w:tr>
        <w:tc>
          <w:tcPr>
            <w:tcW w:w="850" w:type="dxa"/>
          </w:tcPr>
          <w:bookmarkStart w:id="1538" w:name="P1538"/>
          <w:bookmarkEnd w:id="1538"/>
          <w:p>
            <w:pPr>
              <w:pStyle w:val="0"/>
              <w:jc w:val="center"/>
            </w:pPr>
            <w:r>
              <w:rPr>
                <w:sz w:val="20"/>
              </w:rPr>
              <w:t xml:space="preserve">287.</w:t>
            </w:r>
          </w:p>
        </w:tc>
        <w:tc>
          <w:tcPr>
            <w:tcW w:w="4138" w:type="dxa"/>
          </w:tcPr>
          <w:p>
            <w:pPr>
              <w:pStyle w:val="0"/>
            </w:pPr>
            <w:r>
              <w:rPr>
                <w:sz w:val="20"/>
              </w:rPr>
              <w:t xml:space="preserve">Документы (справки, акты, переписка) о недостачах, присвоениях, растратах</w:t>
            </w:r>
          </w:p>
        </w:tc>
        <w:tc>
          <w:tcPr>
            <w:tcW w:w="1927" w:type="dxa"/>
          </w:tcPr>
          <w:p>
            <w:pPr>
              <w:pStyle w:val="0"/>
            </w:pPr>
            <w:r>
              <w:rPr>
                <w:sz w:val="20"/>
              </w:rPr>
              <w:t xml:space="preserve">10 лет (1)</w:t>
            </w:r>
          </w:p>
        </w:tc>
        <w:tc>
          <w:tcPr>
            <w:tcW w:w="2154" w:type="dxa"/>
          </w:tcPr>
          <w:p>
            <w:pPr>
              <w:pStyle w:val="0"/>
            </w:pPr>
            <w:r>
              <w:rPr>
                <w:sz w:val="20"/>
              </w:rPr>
              <w:t xml:space="preserve">(1) После возмещения ущерба; в случае возбуждения уголовных дел хранятся до принятия решения по делу</w:t>
            </w:r>
          </w:p>
        </w:tc>
      </w:tr>
      <w:tr>
        <w:tc>
          <w:tcPr>
            <w:tcW w:w="850" w:type="dxa"/>
          </w:tcPr>
          <w:bookmarkStart w:id="1542" w:name="P1542"/>
          <w:bookmarkEnd w:id="1542"/>
          <w:p>
            <w:pPr>
              <w:pStyle w:val="0"/>
              <w:jc w:val="center"/>
            </w:pPr>
            <w:r>
              <w:rPr>
                <w:sz w:val="20"/>
              </w:rPr>
              <w:t xml:space="preserve">288.</w:t>
            </w:r>
          </w:p>
        </w:tc>
        <w:tc>
          <w:tcPr>
            <w:tcW w:w="4138" w:type="dxa"/>
          </w:tcPr>
          <w:p>
            <w:pPr>
              <w:pStyle w:val="0"/>
            </w:pPr>
            <w:r>
              <w:rPr>
                <w:sz w:val="20"/>
              </w:rPr>
              <w:t xml:space="preserve">Переписка о наложенных на организацию взысканиях, штрафах</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546" w:name="P1546"/>
          <w:bookmarkEnd w:id="1546"/>
          <w:p>
            <w:pPr>
              <w:pStyle w:val="0"/>
              <w:jc w:val="center"/>
            </w:pPr>
            <w:r>
              <w:rPr>
                <w:sz w:val="20"/>
              </w:rPr>
              <w:t xml:space="preserve">289.</w:t>
            </w:r>
          </w:p>
        </w:tc>
        <w:tc>
          <w:tcPr>
            <w:tcW w:w="4138" w:type="dxa"/>
          </w:tcPr>
          <w:p>
            <w:pPr>
              <w:pStyle w:val="0"/>
            </w:pPr>
            <w:r>
              <w:rPr>
                <w:sz w:val="20"/>
              </w:rPr>
              <w:t xml:space="preserve">Переписка по вопросам бухгалтерского учета, бюджетного учета</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550" w:name="P1550"/>
          <w:bookmarkEnd w:id="1550"/>
          <w:p>
            <w:pPr>
              <w:pStyle w:val="0"/>
              <w:jc w:val="center"/>
            </w:pPr>
            <w:r>
              <w:rPr>
                <w:sz w:val="20"/>
              </w:rPr>
              <w:t xml:space="preserve">290.</w:t>
            </w:r>
          </w:p>
        </w:tc>
        <w:tc>
          <w:tcPr>
            <w:tcW w:w="4138" w:type="dxa"/>
          </w:tcPr>
          <w:p>
            <w:pPr>
              <w:pStyle w:val="0"/>
            </w:pPr>
            <w:r>
              <w:rPr>
                <w:sz w:val="20"/>
              </w:rPr>
              <w:t xml:space="preserve">Переписка по вопросам оказания платных услуг</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554" w:name="P1554"/>
          <w:bookmarkEnd w:id="1554"/>
          <w:p>
            <w:pPr>
              <w:pStyle w:val="0"/>
              <w:jc w:val="center"/>
            </w:pPr>
            <w:r>
              <w:rPr>
                <w:sz w:val="20"/>
              </w:rPr>
              <w:t xml:space="preserve">291.</w:t>
            </w:r>
          </w:p>
        </w:tc>
        <w:tc>
          <w:tcPr>
            <w:tcW w:w="4138" w:type="dxa"/>
          </w:tcPr>
          <w:p>
            <w:pPr>
              <w:pStyle w:val="0"/>
            </w:pPr>
            <w:r>
              <w:rPr>
                <w:sz w:val="20"/>
              </w:rPr>
              <w:t xml:space="preserve">Переписка об организации и внедрении автоматизированных систем учета и отчетности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1558" w:name="P1558"/>
          <w:bookmarkEnd w:id="1558"/>
          <w:p>
            <w:pPr>
              <w:pStyle w:val="0"/>
              <w:jc w:val="center"/>
            </w:pPr>
            <w:r>
              <w:rPr>
                <w:sz w:val="20"/>
              </w:rPr>
              <w:t xml:space="preserve">292.</w:t>
            </w:r>
          </w:p>
        </w:tc>
        <w:tc>
          <w:tcPr>
            <w:tcW w:w="4138" w:type="dxa"/>
            <w:tcBorders>
              <w:bottom w:val="nil"/>
            </w:tcBorders>
          </w:tcPr>
          <w:p>
            <w:pPr>
              <w:pStyle w:val="0"/>
            </w:pPr>
            <w:r>
              <w:rPr>
                <w:sz w:val="20"/>
              </w:rPr>
              <w:t xml:space="preserve">Журналы, базы данных учета:</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ценных бумаг;</w:t>
            </w:r>
          </w:p>
        </w:tc>
        <w:tc>
          <w:tcPr>
            <w:tcW w:w="1927" w:type="dxa"/>
            <w:tcBorders>
              <w:top w:val="nil"/>
              <w:bottom w:val="nil"/>
            </w:tcBorders>
          </w:tcPr>
          <w:p>
            <w:pPr>
              <w:pStyle w:val="0"/>
            </w:pPr>
            <w:r>
              <w:rPr>
                <w:sz w:val="20"/>
              </w:rPr>
              <w:t xml:space="preserve">До ликвидации организации</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расчетов с организациями;</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кассовых документов (счетов, платежных поручений);</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г) депонентов по депозитным суммам;</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д) доверенностей;</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е) договоров, контрактов, соглашений с юридическими и физическими лицами;</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ж) расчетов с подотчетными лицами;</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з) исполнительных листов</w:t>
            </w:r>
          </w:p>
        </w:tc>
        <w:tc>
          <w:tcPr>
            <w:tcW w:w="1927" w:type="dxa"/>
            <w:tcBorders>
              <w:top w:val="nil"/>
            </w:tcBorders>
          </w:tcPr>
          <w:p>
            <w:pPr>
              <w:pStyle w:val="0"/>
            </w:pPr>
            <w:r>
              <w:rPr>
                <w:sz w:val="20"/>
              </w:rPr>
              <w:t xml:space="preserve">5 лет</w:t>
            </w:r>
          </w:p>
        </w:tc>
        <w:tc>
          <w:tcPr>
            <w:vMerge w:val="continue"/>
          </w:tcPr>
          <w:p/>
        </w:tc>
      </w:tr>
      <w:tr>
        <w:tc>
          <w:tcPr>
            <w:gridSpan w:val="4"/>
            <w:tcW w:w="9069" w:type="dxa"/>
          </w:tcPr>
          <w:p>
            <w:pPr>
              <w:pStyle w:val="0"/>
              <w:outlineLvl w:val="3"/>
              <w:jc w:val="center"/>
            </w:pPr>
            <w:r>
              <w:rPr>
                <w:sz w:val="20"/>
              </w:rPr>
              <w:t xml:space="preserve">4.2. Учет оплаты труда</w:t>
            </w:r>
          </w:p>
        </w:tc>
      </w:tr>
      <w:tr>
        <w:tc>
          <w:tcPr>
            <w:tcW w:w="850" w:type="dxa"/>
            <w:vMerge w:val="restart"/>
          </w:tcPr>
          <w:bookmarkStart w:id="1579" w:name="P1579"/>
          <w:bookmarkEnd w:id="1579"/>
          <w:p>
            <w:pPr>
              <w:pStyle w:val="0"/>
              <w:jc w:val="center"/>
            </w:pPr>
            <w:r>
              <w:rPr>
                <w:sz w:val="20"/>
              </w:rPr>
              <w:t xml:space="preserve">293.</w:t>
            </w:r>
          </w:p>
        </w:tc>
        <w:tc>
          <w:tcPr>
            <w:tcW w:w="4138" w:type="dxa"/>
            <w:tcBorders>
              <w:bottom w:val="nil"/>
            </w:tcBorders>
          </w:tcPr>
          <w:p>
            <w:pPr>
              <w:pStyle w:val="0"/>
            </w:pPr>
            <w:r>
              <w:rPr>
                <w:sz w:val="20"/>
              </w:rPr>
              <w:t xml:space="preserve">Утвержденные фонды заработной платы:</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vMerge w:val="restart"/>
          </w:tcPr>
          <w:bookmarkStart w:id="1587" w:name="P1587"/>
          <w:bookmarkEnd w:id="1587"/>
          <w:p>
            <w:pPr>
              <w:pStyle w:val="0"/>
              <w:jc w:val="center"/>
            </w:pPr>
            <w:r>
              <w:rPr>
                <w:sz w:val="20"/>
              </w:rPr>
              <w:t xml:space="preserve">294.</w:t>
            </w:r>
          </w:p>
        </w:tc>
        <w:tc>
          <w:tcPr>
            <w:tcW w:w="4138" w:type="dxa"/>
            <w:tcBorders>
              <w:bottom w:val="nil"/>
            </w:tcBorders>
          </w:tcPr>
          <w:p>
            <w:pPr>
              <w:pStyle w:val="0"/>
            </w:pPr>
            <w:r>
              <w:rPr>
                <w:sz w:val="20"/>
              </w:rPr>
              <w:t xml:space="preserve">Положения об оплате труда и премировании работников:</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замены новыми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5 лет (1)</w:t>
            </w:r>
          </w:p>
        </w:tc>
        <w:tc>
          <w:tcPr>
            <w:vMerge w:val="continue"/>
          </w:tcPr>
          <w:p/>
        </w:tc>
      </w:tr>
      <w:tr>
        <w:tc>
          <w:tcPr>
            <w:tcW w:w="850" w:type="dxa"/>
          </w:tcPr>
          <w:bookmarkStart w:id="1595" w:name="P1595"/>
          <w:bookmarkEnd w:id="1595"/>
          <w:p>
            <w:pPr>
              <w:pStyle w:val="0"/>
              <w:jc w:val="center"/>
            </w:pPr>
            <w:r>
              <w:rPr>
                <w:sz w:val="20"/>
              </w:rPr>
              <w:t xml:space="preserve">295.</w:t>
            </w:r>
          </w:p>
        </w:tc>
        <w:tc>
          <w:tcPr>
            <w:tcW w:w="4138" w:type="dxa"/>
          </w:tcPr>
          <w:p>
            <w:pPr>
              <w:pStyle w:val="0"/>
            </w:pPr>
            <w:r>
              <w:rPr>
                <w:sz w:val="20"/>
              </w:rPr>
              <w:t xml:space="preserve">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1927" w:type="dxa"/>
          </w:tcPr>
          <w:p>
            <w:pPr>
              <w:pStyle w:val="0"/>
            </w:pPr>
            <w:r>
              <w:rPr>
                <w:sz w:val="20"/>
              </w:rPr>
              <w:t xml:space="preserve">6 лет (1)</w:t>
            </w:r>
          </w:p>
        </w:tc>
        <w:tc>
          <w:tcPr>
            <w:tcW w:w="2154" w:type="dxa"/>
          </w:tcPr>
          <w:p>
            <w:pPr>
              <w:pStyle w:val="0"/>
            </w:pPr>
            <w:r>
              <w:rPr>
                <w:sz w:val="20"/>
              </w:rPr>
              <w:t xml:space="preserve">(1) При отсутствии лицевых счетов - 50/75 лет</w:t>
            </w:r>
          </w:p>
        </w:tc>
      </w:tr>
      <w:tr>
        <w:tc>
          <w:tcPr>
            <w:tcW w:w="850" w:type="dxa"/>
          </w:tcPr>
          <w:bookmarkStart w:id="1599" w:name="P1599"/>
          <w:bookmarkEnd w:id="1599"/>
          <w:p>
            <w:pPr>
              <w:pStyle w:val="0"/>
              <w:jc w:val="center"/>
            </w:pPr>
            <w:r>
              <w:rPr>
                <w:sz w:val="20"/>
              </w:rPr>
              <w:t xml:space="preserve">296.</w:t>
            </w:r>
          </w:p>
        </w:tc>
        <w:tc>
          <w:tcPr>
            <w:tcW w:w="4138" w:type="dxa"/>
          </w:tcPr>
          <w:p>
            <w:pPr>
              <w:pStyle w:val="0"/>
            </w:pPr>
            <w:r>
              <w:rPr>
                <w:sz w:val="20"/>
              </w:rPr>
              <w:t xml:space="preserve">Лицевые счета работников, карточки-справки по заработной плате</w:t>
            </w:r>
          </w:p>
        </w:tc>
        <w:tc>
          <w:tcPr>
            <w:tcW w:w="1927" w:type="dxa"/>
          </w:tcPr>
          <w:p>
            <w:pPr>
              <w:pStyle w:val="0"/>
            </w:pPr>
            <w:r>
              <w:rPr>
                <w:sz w:val="20"/>
              </w:rPr>
              <w:t xml:space="preserve">50/75 лет ЭПК</w:t>
            </w:r>
          </w:p>
        </w:tc>
        <w:tc>
          <w:tcPr>
            <w:tcW w:w="2154" w:type="dxa"/>
          </w:tcPr>
          <w:p>
            <w:pPr>
              <w:pStyle w:val="0"/>
            </w:pPr>
            <w:r>
              <w:rPr>
                <w:sz w:val="20"/>
              </w:rPr>
            </w:r>
          </w:p>
        </w:tc>
      </w:tr>
      <w:tr>
        <w:tc>
          <w:tcPr>
            <w:tcW w:w="850" w:type="dxa"/>
          </w:tcPr>
          <w:bookmarkStart w:id="1603" w:name="P1603"/>
          <w:bookmarkEnd w:id="1603"/>
          <w:p>
            <w:pPr>
              <w:pStyle w:val="0"/>
              <w:jc w:val="center"/>
            </w:pPr>
            <w:r>
              <w:rPr>
                <w:sz w:val="20"/>
              </w:rPr>
              <w:t xml:space="preserve">297.</w:t>
            </w:r>
          </w:p>
        </w:tc>
        <w:tc>
          <w:tcPr>
            <w:tcW w:w="4138" w:type="dxa"/>
          </w:tcPr>
          <w:p>
            <w:pPr>
              <w:pStyle w:val="0"/>
            </w:pPr>
            <w:r>
              <w:rPr>
                <w:sz w:val="20"/>
              </w:rPr>
              <w:t xml:space="preserve">Переписка о выплате заработной платы</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07" w:name="P1607"/>
          <w:bookmarkEnd w:id="1607"/>
          <w:p>
            <w:pPr>
              <w:pStyle w:val="0"/>
              <w:jc w:val="center"/>
            </w:pPr>
            <w:r>
              <w:rPr>
                <w:sz w:val="20"/>
              </w:rPr>
              <w:t xml:space="preserve">298.</w:t>
            </w:r>
          </w:p>
        </w:tc>
        <w:tc>
          <w:tcPr>
            <w:tcW w:w="4138" w:type="dxa"/>
          </w:tcPr>
          <w:p>
            <w:pPr>
              <w:pStyle w:val="0"/>
            </w:pPr>
            <w:r>
              <w:rPr>
                <w:sz w:val="20"/>
              </w:rPr>
              <w:t xml:space="preserve">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11" w:name="P1611"/>
          <w:bookmarkEnd w:id="1611"/>
          <w:p>
            <w:pPr>
              <w:pStyle w:val="0"/>
              <w:jc w:val="center"/>
            </w:pPr>
            <w:r>
              <w:rPr>
                <w:sz w:val="20"/>
              </w:rPr>
              <w:t xml:space="preserve">299.</w:t>
            </w:r>
          </w:p>
        </w:tc>
        <w:tc>
          <w:tcPr>
            <w:tcW w:w="4138" w:type="dxa"/>
          </w:tcPr>
          <w:p>
            <w:pPr>
              <w:pStyle w:val="0"/>
            </w:pPr>
            <w:r>
              <w:rPr>
                <w:sz w:val="20"/>
              </w:rPr>
              <w:t xml:space="preserve">Исполнительные листы (исполнительные документы) по удержаниям из заработной платы</w:t>
            </w:r>
          </w:p>
        </w:tc>
        <w:tc>
          <w:tcPr>
            <w:tcW w:w="1927" w:type="dxa"/>
          </w:tcPr>
          <w:p>
            <w:pPr>
              <w:pStyle w:val="0"/>
            </w:pPr>
            <w:r>
              <w:rPr>
                <w:sz w:val="20"/>
              </w:rPr>
              <w:t xml:space="preserve">5 лет (1)</w:t>
            </w:r>
          </w:p>
        </w:tc>
        <w:tc>
          <w:tcPr>
            <w:tcW w:w="2154" w:type="dxa"/>
          </w:tcPr>
          <w:p>
            <w:pPr>
              <w:pStyle w:val="0"/>
            </w:pPr>
            <w:r>
              <w:rPr>
                <w:sz w:val="20"/>
              </w:rPr>
              <w:t xml:space="preserve">(1) После исполнения</w:t>
            </w:r>
          </w:p>
        </w:tc>
      </w:tr>
      <w:tr>
        <w:tc>
          <w:tcPr>
            <w:tcW w:w="850" w:type="dxa"/>
          </w:tcPr>
          <w:bookmarkStart w:id="1615" w:name="P1615"/>
          <w:bookmarkEnd w:id="1615"/>
          <w:p>
            <w:pPr>
              <w:pStyle w:val="0"/>
              <w:jc w:val="center"/>
            </w:pPr>
            <w:r>
              <w:rPr>
                <w:sz w:val="20"/>
              </w:rPr>
              <w:t xml:space="preserve">300.</w:t>
            </w:r>
          </w:p>
        </w:tc>
        <w:tc>
          <w:tcPr>
            <w:tcW w:w="4138" w:type="dxa"/>
          </w:tcPr>
          <w:p>
            <w:pPr>
              <w:pStyle w:val="0"/>
            </w:pPr>
            <w:r>
              <w:rPr>
                <w:sz w:val="20"/>
              </w:rPr>
              <w:t xml:space="preserve">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19" w:name="P1619"/>
          <w:bookmarkEnd w:id="1619"/>
          <w:p>
            <w:pPr>
              <w:pStyle w:val="0"/>
              <w:jc w:val="center"/>
            </w:pPr>
            <w:r>
              <w:rPr>
                <w:sz w:val="20"/>
              </w:rPr>
              <w:t xml:space="preserve">301.</w:t>
            </w:r>
          </w:p>
        </w:tc>
        <w:tc>
          <w:tcPr>
            <w:tcW w:w="4138" w:type="dxa"/>
          </w:tcPr>
          <w:p>
            <w:pPr>
              <w:pStyle w:val="0"/>
            </w:pPr>
            <w:r>
              <w:rPr>
                <w:sz w:val="20"/>
              </w:rPr>
              <w:t xml:space="preserve">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1623" w:name="P1623"/>
          <w:bookmarkEnd w:id="1623"/>
          <w:p>
            <w:pPr>
              <w:pStyle w:val="0"/>
              <w:jc w:val="center"/>
            </w:pPr>
            <w:r>
              <w:rPr>
                <w:sz w:val="20"/>
              </w:rPr>
              <w:t xml:space="preserve">302.</w:t>
            </w:r>
          </w:p>
        </w:tc>
        <w:tc>
          <w:tcPr>
            <w:tcW w:w="4138" w:type="dxa"/>
          </w:tcPr>
          <w:p>
            <w:pPr>
              <w:pStyle w:val="0"/>
            </w:pPr>
            <w:r>
              <w:rPr>
                <w:sz w:val="20"/>
              </w:rPr>
              <w:t xml:space="preserve">Журналы, базы данных учета депонированной заработной платы</w:t>
            </w:r>
          </w:p>
        </w:tc>
        <w:tc>
          <w:tcPr>
            <w:tcW w:w="1927" w:type="dxa"/>
          </w:tcPr>
          <w:p>
            <w:pPr>
              <w:pStyle w:val="0"/>
            </w:pPr>
            <w:r>
              <w:rPr>
                <w:sz w:val="20"/>
              </w:rPr>
              <w:t xml:space="preserve">5 лет</w:t>
            </w:r>
          </w:p>
        </w:tc>
        <w:tc>
          <w:tcPr>
            <w:tcW w:w="2154" w:type="dxa"/>
          </w:tcPr>
          <w:p>
            <w:pPr>
              <w:pStyle w:val="0"/>
            </w:pPr>
            <w:r>
              <w:rPr>
                <w:sz w:val="20"/>
              </w:rPr>
            </w:r>
          </w:p>
        </w:tc>
      </w:tr>
      <w:tr>
        <w:tc>
          <w:tcPr>
            <w:gridSpan w:val="4"/>
            <w:tcW w:w="9069" w:type="dxa"/>
          </w:tcPr>
          <w:p>
            <w:pPr>
              <w:pStyle w:val="0"/>
              <w:outlineLvl w:val="3"/>
              <w:jc w:val="center"/>
            </w:pPr>
            <w:r>
              <w:rPr>
                <w:sz w:val="20"/>
              </w:rPr>
              <w:t xml:space="preserve">4.3. Налогообложение</w:t>
            </w:r>
          </w:p>
        </w:tc>
      </w:tr>
      <w:tr>
        <w:tc>
          <w:tcPr>
            <w:tcW w:w="850" w:type="dxa"/>
          </w:tcPr>
          <w:bookmarkStart w:id="1628" w:name="P1628"/>
          <w:bookmarkEnd w:id="1628"/>
          <w:p>
            <w:pPr>
              <w:pStyle w:val="0"/>
              <w:jc w:val="center"/>
            </w:pPr>
            <w:r>
              <w:rPr>
                <w:sz w:val="20"/>
              </w:rPr>
              <w:t xml:space="preserve">303.</w:t>
            </w:r>
          </w:p>
        </w:tc>
        <w:tc>
          <w:tcPr>
            <w:tcW w:w="4138" w:type="dxa"/>
          </w:tcPr>
          <w:p>
            <w:pPr>
              <w:pStyle w:val="0"/>
            </w:pPr>
            <w:r>
              <w:rPr>
                <w:sz w:val="20"/>
              </w:rPr>
              <w:t xml:space="preserve">Документы (справки, таблицы, сведения, переписка) о начисленных и перечисленных суммах налогов в бюджеты всех уровней, задолженности по ним</w:t>
            </w:r>
          </w:p>
        </w:tc>
        <w:tc>
          <w:tcPr>
            <w:tcW w:w="1927" w:type="dxa"/>
          </w:tcPr>
          <w:p>
            <w:pPr>
              <w:pStyle w:val="0"/>
            </w:pPr>
            <w:r>
              <w:rPr>
                <w:sz w:val="20"/>
              </w:rPr>
              <w:t xml:space="preserve">5 лет (1)</w:t>
            </w:r>
          </w:p>
        </w:tc>
        <w:tc>
          <w:tcPr>
            <w:tcW w:w="2154" w:type="dxa"/>
          </w:tcPr>
          <w:p>
            <w:pPr>
              <w:pStyle w:val="0"/>
            </w:pPr>
            <w:r>
              <w:rPr>
                <w:sz w:val="20"/>
              </w:rPr>
              <w:t xml:space="preserve">(1) После снятия задолженности</w:t>
            </w:r>
          </w:p>
        </w:tc>
      </w:tr>
      <w:tr>
        <w:tc>
          <w:tcPr>
            <w:tcW w:w="850" w:type="dxa"/>
          </w:tcPr>
          <w:bookmarkStart w:id="1632" w:name="P1632"/>
          <w:bookmarkEnd w:id="1632"/>
          <w:p>
            <w:pPr>
              <w:pStyle w:val="0"/>
              <w:jc w:val="center"/>
            </w:pPr>
            <w:r>
              <w:rPr>
                <w:sz w:val="20"/>
              </w:rPr>
              <w:t xml:space="preserve">304.</w:t>
            </w:r>
          </w:p>
        </w:tc>
        <w:tc>
          <w:tcPr>
            <w:tcW w:w="4138" w:type="dxa"/>
          </w:tcPr>
          <w:p>
            <w:pPr>
              <w:pStyle w:val="0"/>
            </w:pPr>
            <w:r>
              <w:rPr>
                <w:sz w:val="20"/>
              </w:rPr>
              <w:t xml:space="preserve">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36" w:name="P1636"/>
          <w:bookmarkEnd w:id="1636"/>
          <w:p>
            <w:pPr>
              <w:pStyle w:val="0"/>
              <w:jc w:val="center"/>
            </w:pPr>
            <w:r>
              <w:rPr>
                <w:sz w:val="20"/>
              </w:rPr>
              <w:t xml:space="preserve">305.</w:t>
            </w:r>
          </w:p>
        </w:tc>
        <w:tc>
          <w:tcPr>
            <w:tcW w:w="4138" w:type="dxa"/>
          </w:tcPr>
          <w:p>
            <w:pPr>
              <w:pStyle w:val="0"/>
            </w:pPr>
            <w:r>
              <w:rPr>
                <w:sz w:val="20"/>
              </w:rPr>
              <w:t xml:space="preserve">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40" w:name="P1640"/>
          <w:bookmarkEnd w:id="1640"/>
          <w:p>
            <w:pPr>
              <w:pStyle w:val="0"/>
              <w:jc w:val="center"/>
            </w:pPr>
            <w:r>
              <w:rPr>
                <w:sz w:val="20"/>
              </w:rPr>
              <w:t xml:space="preserve">306.</w:t>
            </w:r>
          </w:p>
        </w:tc>
        <w:tc>
          <w:tcPr>
            <w:tcW w:w="4138" w:type="dxa"/>
          </w:tcPr>
          <w:p>
            <w:pPr>
              <w:pStyle w:val="0"/>
            </w:pPr>
            <w:r>
              <w:rPr>
                <w:sz w:val="20"/>
              </w:rPr>
              <w:t xml:space="preserve">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44" w:name="P1644"/>
          <w:bookmarkEnd w:id="1644"/>
          <w:p>
            <w:pPr>
              <w:pStyle w:val="0"/>
              <w:jc w:val="center"/>
            </w:pPr>
            <w:r>
              <w:rPr>
                <w:sz w:val="20"/>
              </w:rPr>
              <w:t xml:space="preserve">307.</w:t>
            </w:r>
          </w:p>
        </w:tc>
        <w:tc>
          <w:tcPr>
            <w:tcW w:w="4138" w:type="dxa"/>
          </w:tcPr>
          <w:p>
            <w:pPr>
              <w:pStyle w:val="0"/>
            </w:pPr>
            <w:r>
              <w:rPr>
                <w:sz w:val="20"/>
              </w:rPr>
              <w:t xml:space="preserve">Реестры для расчета земельного налога</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1648" w:name="P1648"/>
          <w:bookmarkEnd w:id="1648"/>
          <w:p>
            <w:pPr>
              <w:pStyle w:val="0"/>
              <w:jc w:val="center"/>
            </w:pPr>
            <w:r>
              <w:rPr>
                <w:sz w:val="20"/>
              </w:rPr>
              <w:t xml:space="preserve">308.</w:t>
            </w:r>
          </w:p>
        </w:tc>
        <w:tc>
          <w:tcPr>
            <w:tcW w:w="4138" w:type="dxa"/>
            <w:tcBorders>
              <w:bottom w:val="nil"/>
            </w:tcBorders>
          </w:tcPr>
          <w:p>
            <w:pPr>
              <w:pStyle w:val="0"/>
            </w:pPr>
            <w:r>
              <w:rPr>
                <w:sz w:val="20"/>
              </w:rPr>
              <w:t xml:space="preserve">Расчеты по страховым взносам:</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годовые;</w:t>
            </w:r>
          </w:p>
        </w:tc>
        <w:tc>
          <w:tcPr>
            <w:tcW w:w="1927" w:type="dxa"/>
            <w:tcBorders>
              <w:top w:val="nil"/>
              <w:bottom w:val="nil"/>
            </w:tcBorders>
          </w:tcPr>
          <w:p>
            <w:pPr>
              <w:pStyle w:val="0"/>
            </w:pPr>
            <w:r>
              <w:rPr>
                <w:sz w:val="20"/>
              </w:rPr>
              <w:t xml:space="preserve">50/75 лет</w:t>
            </w:r>
          </w:p>
        </w:tc>
        <w:tc>
          <w:tcPr>
            <w:vMerge w:val="continue"/>
          </w:tcPr>
          <w:p/>
        </w:tc>
      </w:tr>
      <w:tr>
        <w:tc>
          <w:tcPr>
            <w:vMerge w:val="continue"/>
          </w:tcPr>
          <w:p/>
        </w:tc>
        <w:tc>
          <w:tcPr>
            <w:tcW w:w="4138" w:type="dxa"/>
            <w:tcBorders>
              <w:top w:val="nil"/>
            </w:tcBorders>
          </w:tcPr>
          <w:p>
            <w:pPr>
              <w:pStyle w:val="0"/>
            </w:pPr>
            <w:r>
              <w:rPr>
                <w:sz w:val="20"/>
              </w:rPr>
              <w:t xml:space="preserve">б) квартальные</w:t>
            </w:r>
          </w:p>
        </w:tc>
        <w:tc>
          <w:tcPr>
            <w:tcW w:w="1927" w:type="dxa"/>
            <w:tcBorders>
              <w:top w:val="nil"/>
            </w:tcBorders>
          </w:tcPr>
          <w:p>
            <w:pPr>
              <w:pStyle w:val="0"/>
            </w:pPr>
            <w:r>
              <w:rPr>
                <w:sz w:val="20"/>
              </w:rPr>
              <w:t xml:space="preserve">50/75 лет</w:t>
            </w:r>
          </w:p>
        </w:tc>
        <w:tc>
          <w:tcPr>
            <w:vMerge w:val="continue"/>
          </w:tcPr>
          <w:p/>
        </w:tc>
      </w:tr>
      <w:tr>
        <w:tc>
          <w:tcPr>
            <w:tcW w:w="850" w:type="dxa"/>
          </w:tcPr>
          <w:bookmarkStart w:id="1656" w:name="P1656"/>
          <w:bookmarkEnd w:id="1656"/>
          <w:p>
            <w:pPr>
              <w:pStyle w:val="0"/>
              <w:jc w:val="center"/>
            </w:pPr>
            <w:r>
              <w:rPr>
                <w:sz w:val="20"/>
              </w:rPr>
              <w:t xml:space="preserve">309.</w:t>
            </w:r>
          </w:p>
        </w:tc>
        <w:tc>
          <w:tcPr>
            <w:tcW w:w="4138" w:type="dxa"/>
          </w:tcPr>
          <w:p>
            <w:pPr>
              <w:pStyle w:val="0"/>
            </w:pPr>
            <w:r>
              <w:rPr>
                <w:sz w:val="20"/>
              </w:rPr>
              <w:t xml:space="preserve">Карточки индивидуального учета сумм начисленных выплат и иных вознаграждений и сумм начисленных страховых взносов</w:t>
            </w:r>
          </w:p>
        </w:tc>
        <w:tc>
          <w:tcPr>
            <w:tcW w:w="1927" w:type="dxa"/>
          </w:tcPr>
          <w:p>
            <w:pPr>
              <w:pStyle w:val="0"/>
            </w:pPr>
            <w:r>
              <w:rPr>
                <w:sz w:val="20"/>
              </w:rPr>
              <w:t xml:space="preserve">6 лет (1)</w:t>
            </w:r>
          </w:p>
        </w:tc>
        <w:tc>
          <w:tcPr>
            <w:tcW w:w="2154" w:type="dxa"/>
          </w:tcPr>
          <w:p>
            <w:pPr>
              <w:pStyle w:val="0"/>
            </w:pPr>
            <w:r>
              <w:rPr>
                <w:sz w:val="20"/>
              </w:rPr>
              <w:t xml:space="preserve">(1) При отсутствии лицевых счетов или ведомостей начисления заработной платы - 50/75 лет</w:t>
            </w:r>
          </w:p>
        </w:tc>
      </w:tr>
      <w:tr>
        <w:tc>
          <w:tcPr>
            <w:tcW w:w="850" w:type="dxa"/>
          </w:tcPr>
          <w:bookmarkStart w:id="1660" w:name="P1660"/>
          <w:bookmarkEnd w:id="1660"/>
          <w:p>
            <w:pPr>
              <w:pStyle w:val="0"/>
              <w:jc w:val="center"/>
            </w:pPr>
            <w:r>
              <w:rPr>
                <w:sz w:val="20"/>
              </w:rPr>
              <w:t xml:space="preserve">310.</w:t>
            </w:r>
          </w:p>
        </w:tc>
        <w:tc>
          <w:tcPr>
            <w:tcW w:w="4138" w:type="dxa"/>
          </w:tcPr>
          <w:p>
            <w:pPr>
              <w:pStyle w:val="0"/>
            </w:pPr>
            <w:r>
              <w:rPr>
                <w:sz w:val="20"/>
              </w:rPr>
              <w:t xml:space="preserve">Налоговые декларации (расчеты) юридических лиц, индивидуальных предпринимателей по всем видам налогов</w:t>
            </w:r>
          </w:p>
        </w:tc>
        <w:tc>
          <w:tcPr>
            <w:tcW w:w="1927" w:type="dxa"/>
          </w:tcPr>
          <w:p>
            <w:pPr>
              <w:pStyle w:val="0"/>
            </w:pPr>
            <w:r>
              <w:rPr>
                <w:sz w:val="20"/>
              </w:rPr>
              <w:t xml:space="preserve">5 лет (1)</w:t>
            </w:r>
          </w:p>
        </w:tc>
        <w:tc>
          <w:tcPr>
            <w:tcW w:w="2154" w:type="dxa"/>
          </w:tcPr>
          <w:p>
            <w:pPr>
              <w:pStyle w:val="0"/>
            </w:pPr>
            <w:r>
              <w:rPr>
                <w:sz w:val="20"/>
              </w:rPr>
              <w:t xml:space="preserve">(1) Налоговые декларации индивидуальных предпринимателей по 2002 год включительно - 75 лет</w:t>
            </w:r>
          </w:p>
        </w:tc>
      </w:tr>
      <w:tr>
        <w:tc>
          <w:tcPr>
            <w:tcW w:w="850" w:type="dxa"/>
          </w:tcPr>
          <w:bookmarkStart w:id="1664" w:name="P1664"/>
          <w:bookmarkEnd w:id="1664"/>
          <w:p>
            <w:pPr>
              <w:pStyle w:val="0"/>
              <w:jc w:val="center"/>
            </w:pPr>
            <w:r>
              <w:rPr>
                <w:sz w:val="20"/>
              </w:rPr>
              <w:t xml:space="preserve">311.</w:t>
            </w:r>
          </w:p>
        </w:tc>
        <w:tc>
          <w:tcPr>
            <w:tcW w:w="4138" w:type="dxa"/>
          </w:tcPr>
          <w:p>
            <w:pPr>
              <w:pStyle w:val="0"/>
            </w:pPr>
            <w:r>
              <w:rPr>
                <w:sz w:val="20"/>
              </w:rPr>
              <w:t xml:space="preserve">Документы (расчеты сумм налога, сообщения о невозможности удержать налог, регистры налогового учета) по налогу на доходы физических лиц</w:t>
            </w:r>
          </w:p>
        </w:tc>
        <w:tc>
          <w:tcPr>
            <w:tcW w:w="1927" w:type="dxa"/>
          </w:tcPr>
          <w:p>
            <w:pPr>
              <w:pStyle w:val="0"/>
            </w:pPr>
            <w:r>
              <w:rPr>
                <w:sz w:val="20"/>
              </w:rPr>
              <w:t xml:space="preserve">5 лет (1)</w:t>
            </w:r>
          </w:p>
        </w:tc>
        <w:tc>
          <w:tcPr>
            <w:tcW w:w="2154" w:type="dxa"/>
          </w:tcPr>
          <w:p>
            <w:pPr>
              <w:pStyle w:val="0"/>
            </w:pPr>
            <w:r>
              <w:rPr>
                <w:sz w:val="20"/>
              </w:rPr>
              <w:t xml:space="preserve">(1) При отсутствии лицевых счетов или ведомостей начисления заработной платы - 50/75 лет</w:t>
            </w:r>
          </w:p>
        </w:tc>
      </w:tr>
      <w:tr>
        <w:tc>
          <w:tcPr>
            <w:tcW w:w="850" w:type="dxa"/>
          </w:tcPr>
          <w:bookmarkStart w:id="1668" w:name="P1668"/>
          <w:bookmarkEnd w:id="1668"/>
          <w:p>
            <w:pPr>
              <w:pStyle w:val="0"/>
              <w:jc w:val="center"/>
            </w:pPr>
            <w:r>
              <w:rPr>
                <w:sz w:val="20"/>
              </w:rPr>
              <w:t xml:space="preserve">312.</w:t>
            </w:r>
          </w:p>
        </w:tc>
        <w:tc>
          <w:tcPr>
            <w:tcW w:w="4138" w:type="dxa"/>
          </w:tcPr>
          <w:p>
            <w:pPr>
              <w:pStyle w:val="0"/>
            </w:pPr>
            <w:r>
              <w:rPr>
                <w:sz w:val="20"/>
              </w:rPr>
              <w:t xml:space="preserve">Справка о доходах и суммах налога физического лица</w:t>
            </w:r>
          </w:p>
        </w:tc>
        <w:tc>
          <w:tcPr>
            <w:tcW w:w="1927" w:type="dxa"/>
          </w:tcPr>
          <w:p>
            <w:pPr>
              <w:pStyle w:val="0"/>
            </w:pPr>
            <w:r>
              <w:rPr>
                <w:sz w:val="20"/>
              </w:rPr>
              <w:t xml:space="preserve">5 лет (1) (2)</w:t>
            </w:r>
          </w:p>
        </w:tc>
        <w:tc>
          <w:tcPr>
            <w:tcW w:w="2154" w:type="dxa"/>
          </w:tcPr>
          <w:p>
            <w:pPr>
              <w:pStyle w:val="0"/>
            </w:pPr>
            <w:r>
              <w:rPr>
                <w:sz w:val="20"/>
              </w:rPr>
              <w:t xml:space="preserve">(1) При отсутствии лицевых счетов или ведомостей начисления заработной платы - 50/75 лет</w:t>
            </w:r>
          </w:p>
          <w:p>
            <w:pPr>
              <w:pStyle w:val="0"/>
            </w:pPr>
            <w:r>
              <w:rPr>
                <w:sz w:val="20"/>
              </w:rPr>
              <w:t xml:space="preserve">(2)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tc>
          <w:tcPr>
            <w:tcW w:w="850" w:type="dxa"/>
          </w:tcPr>
          <w:bookmarkStart w:id="1673" w:name="P1673"/>
          <w:bookmarkEnd w:id="1673"/>
          <w:p>
            <w:pPr>
              <w:pStyle w:val="0"/>
              <w:jc w:val="center"/>
            </w:pPr>
            <w:r>
              <w:rPr>
                <w:sz w:val="20"/>
              </w:rPr>
              <w:t xml:space="preserve">313.</w:t>
            </w:r>
          </w:p>
        </w:tc>
        <w:tc>
          <w:tcPr>
            <w:tcW w:w="4138" w:type="dxa"/>
          </w:tcPr>
          <w:p>
            <w:pPr>
              <w:pStyle w:val="0"/>
            </w:pPr>
            <w:r>
              <w:rPr>
                <w:sz w:val="20"/>
              </w:rPr>
              <w:t xml:space="preserve">Реестры сведений о доходах физических лиц, представляемых налоговыми агентами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77" w:name="P1677"/>
          <w:bookmarkEnd w:id="1677"/>
          <w:p>
            <w:pPr>
              <w:pStyle w:val="0"/>
              <w:jc w:val="center"/>
            </w:pPr>
            <w:r>
              <w:rPr>
                <w:sz w:val="20"/>
              </w:rPr>
              <w:t xml:space="preserve">314.</w:t>
            </w:r>
          </w:p>
        </w:tc>
        <w:tc>
          <w:tcPr>
            <w:tcW w:w="4138" w:type="dxa"/>
          </w:tcPr>
          <w:p>
            <w:pPr>
              <w:pStyle w:val="0"/>
            </w:pPr>
            <w:r>
              <w:rPr>
                <w:sz w:val="20"/>
              </w:rPr>
              <w:t xml:space="preserve">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81" w:name="P1681"/>
          <w:bookmarkEnd w:id="1681"/>
          <w:p>
            <w:pPr>
              <w:pStyle w:val="0"/>
              <w:jc w:val="center"/>
            </w:pPr>
            <w:r>
              <w:rPr>
                <w:sz w:val="20"/>
              </w:rPr>
              <w:t xml:space="preserve">315.</w:t>
            </w:r>
          </w:p>
        </w:tc>
        <w:tc>
          <w:tcPr>
            <w:tcW w:w="4138" w:type="dxa"/>
          </w:tcPr>
          <w:p>
            <w:pPr>
              <w:pStyle w:val="0"/>
            </w:pPr>
            <w:r>
              <w:rPr>
                <w:sz w:val="20"/>
              </w:rPr>
              <w:t xml:space="preserve">Документы (справки, заявления, переписка) о реструктуризации задолженности по страховым взносам и налоговой задолженности</w:t>
            </w:r>
          </w:p>
        </w:tc>
        <w:tc>
          <w:tcPr>
            <w:tcW w:w="1927" w:type="dxa"/>
          </w:tcPr>
          <w:p>
            <w:pPr>
              <w:pStyle w:val="0"/>
            </w:pPr>
            <w:r>
              <w:rPr>
                <w:sz w:val="20"/>
              </w:rPr>
              <w:t xml:space="preserve">6 лет</w:t>
            </w:r>
          </w:p>
        </w:tc>
        <w:tc>
          <w:tcPr>
            <w:tcW w:w="2154" w:type="dxa"/>
          </w:tcPr>
          <w:p>
            <w:pPr>
              <w:pStyle w:val="0"/>
            </w:pPr>
            <w:r>
              <w:rPr>
                <w:sz w:val="20"/>
              </w:rPr>
            </w:r>
          </w:p>
        </w:tc>
      </w:tr>
      <w:tr>
        <w:tc>
          <w:tcPr>
            <w:tcW w:w="850" w:type="dxa"/>
          </w:tcPr>
          <w:bookmarkStart w:id="1685" w:name="P1685"/>
          <w:bookmarkEnd w:id="1685"/>
          <w:p>
            <w:pPr>
              <w:pStyle w:val="0"/>
              <w:jc w:val="center"/>
            </w:pPr>
            <w:r>
              <w:rPr>
                <w:sz w:val="20"/>
              </w:rPr>
              <w:t xml:space="preserve">316.</w:t>
            </w:r>
          </w:p>
        </w:tc>
        <w:tc>
          <w:tcPr>
            <w:tcW w:w="4138" w:type="dxa"/>
          </w:tcPr>
          <w:p>
            <w:pPr>
              <w:pStyle w:val="0"/>
            </w:pPr>
            <w:r>
              <w:rPr>
                <w:sz w:val="20"/>
              </w:rPr>
              <w:t xml:space="preserve">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89" w:name="P1689"/>
          <w:bookmarkEnd w:id="1689"/>
          <w:p>
            <w:pPr>
              <w:pStyle w:val="0"/>
              <w:jc w:val="center"/>
            </w:pPr>
            <w:r>
              <w:rPr>
                <w:sz w:val="20"/>
              </w:rPr>
              <w:t xml:space="preserve">317.</w:t>
            </w:r>
          </w:p>
        </w:tc>
        <w:tc>
          <w:tcPr>
            <w:tcW w:w="4138" w:type="dxa"/>
          </w:tcPr>
          <w:p>
            <w:pPr>
              <w:pStyle w:val="0"/>
            </w:pPr>
            <w:r>
              <w:rPr>
                <w:sz w:val="20"/>
              </w:rPr>
              <w:t xml:space="preserve">Счета-фактуры</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93" w:name="P1693"/>
          <w:bookmarkEnd w:id="1693"/>
          <w:p>
            <w:pPr>
              <w:pStyle w:val="0"/>
              <w:jc w:val="center"/>
            </w:pPr>
            <w:r>
              <w:rPr>
                <w:sz w:val="20"/>
              </w:rPr>
              <w:t xml:space="preserve">318.</w:t>
            </w:r>
          </w:p>
        </w:tc>
        <w:tc>
          <w:tcPr>
            <w:tcW w:w="4138" w:type="dxa"/>
          </w:tcPr>
          <w:p>
            <w:pPr>
              <w:pStyle w:val="0"/>
            </w:pPr>
            <w:r>
              <w:rPr>
                <w:sz w:val="20"/>
              </w:rPr>
              <w:t xml:space="preserve">Книги учета доходов и расходов организаций и индивидуальных предпринимателей, применяющих упрощенную систему налогообложения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697" w:name="P1697"/>
          <w:bookmarkEnd w:id="1697"/>
          <w:p>
            <w:pPr>
              <w:pStyle w:val="0"/>
              <w:jc w:val="center"/>
            </w:pPr>
            <w:r>
              <w:rPr>
                <w:sz w:val="20"/>
              </w:rPr>
              <w:t xml:space="preserve">319.</w:t>
            </w:r>
          </w:p>
        </w:tc>
        <w:tc>
          <w:tcPr>
            <w:tcW w:w="4138" w:type="dxa"/>
          </w:tcPr>
          <w:p>
            <w:pPr>
              <w:pStyle w:val="0"/>
            </w:pPr>
            <w:r>
              <w:rPr>
                <w:sz w:val="20"/>
              </w:rPr>
              <w:t xml:space="preserve">Журнал учета принятых справок о доходах, расходах, об имуществе и обязательствах имущественного характера и уточнений к ним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1701" w:name="P1701"/>
          <w:bookmarkEnd w:id="1701"/>
          <w:p>
            <w:pPr>
              <w:pStyle w:val="0"/>
              <w:jc w:val="center"/>
            </w:pPr>
            <w:r>
              <w:rPr>
                <w:sz w:val="20"/>
              </w:rPr>
              <w:t xml:space="preserve">320.</w:t>
            </w:r>
          </w:p>
        </w:tc>
        <w:tc>
          <w:tcPr>
            <w:tcW w:w="4138" w:type="dxa"/>
            <w:tcBorders>
              <w:bottom w:val="nil"/>
            </w:tcBorders>
          </w:tcPr>
          <w:p>
            <w:pPr>
              <w:pStyle w:val="0"/>
            </w:pPr>
            <w:r>
              <w:rPr>
                <w:sz w:val="20"/>
              </w:rPr>
              <w:t xml:space="preserve">Журналы, карточки, базы данных учета:</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сумм доходов и налога на доходы работников;</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б) реализации товаров, работ, услуг, облагаемых и не облагаемых налогом на добавленную стоимость</w:t>
            </w:r>
          </w:p>
        </w:tc>
        <w:tc>
          <w:tcPr>
            <w:tcW w:w="1927" w:type="dxa"/>
            <w:tcBorders>
              <w:top w:val="nil"/>
            </w:tcBorders>
          </w:tcPr>
          <w:p>
            <w:pPr>
              <w:pStyle w:val="0"/>
            </w:pPr>
            <w:r>
              <w:rPr>
                <w:sz w:val="20"/>
              </w:rPr>
              <w:t xml:space="preserve">5 лет</w:t>
            </w:r>
          </w:p>
        </w:tc>
        <w:tc>
          <w:tcPr>
            <w:vMerge w:val="continue"/>
          </w:tcPr>
          <w:p/>
        </w:tc>
      </w:tr>
      <w:tr>
        <w:tc>
          <w:tcPr>
            <w:gridSpan w:val="4"/>
            <w:tcW w:w="9069" w:type="dxa"/>
          </w:tcPr>
          <w:p>
            <w:pPr>
              <w:pStyle w:val="0"/>
              <w:outlineLvl w:val="3"/>
              <w:jc w:val="center"/>
            </w:pPr>
            <w:r>
              <w:rPr>
                <w:sz w:val="20"/>
              </w:rPr>
              <w:t xml:space="preserve">4.4. Учет имущества</w:t>
            </w:r>
          </w:p>
        </w:tc>
      </w:tr>
      <w:tr>
        <w:tc>
          <w:tcPr>
            <w:tcW w:w="850" w:type="dxa"/>
          </w:tcPr>
          <w:bookmarkStart w:id="1710" w:name="P1710"/>
          <w:bookmarkEnd w:id="1710"/>
          <w:p>
            <w:pPr>
              <w:pStyle w:val="0"/>
              <w:jc w:val="center"/>
            </w:pPr>
            <w:r>
              <w:rPr>
                <w:sz w:val="20"/>
              </w:rPr>
              <w:t xml:space="preserve">321.</w:t>
            </w:r>
          </w:p>
        </w:tc>
        <w:tc>
          <w:tcPr>
            <w:tcW w:w="4138" w:type="dxa"/>
          </w:tcPr>
          <w:p>
            <w:pPr>
              <w:pStyle w:val="0"/>
            </w:pPr>
            <w:r>
              <w:rPr>
                <w:sz w:val="20"/>
              </w:rPr>
              <w:t xml:space="preserve">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927" w:type="dxa"/>
          </w:tcPr>
          <w:p>
            <w:pPr>
              <w:pStyle w:val="0"/>
            </w:pPr>
            <w:r>
              <w:rPr>
                <w:sz w:val="20"/>
              </w:rPr>
              <w:t xml:space="preserve">5 лет (1)</w:t>
            </w:r>
          </w:p>
        </w:tc>
        <w:tc>
          <w:tcPr>
            <w:tcW w:w="2154" w:type="dxa"/>
          </w:tcPr>
          <w:p>
            <w:pPr>
              <w:pStyle w:val="0"/>
            </w:pPr>
            <w:r>
              <w:rPr>
                <w:sz w:val="20"/>
              </w:rPr>
              <w:t xml:space="preserve">(1) При условии проведения проверки</w:t>
            </w:r>
          </w:p>
        </w:tc>
      </w:tr>
      <w:tr>
        <w:tc>
          <w:tcPr>
            <w:tcW w:w="850" w:type="dxa"/>
          </w:tcPr>
          <w:bookmarkStart w:id="1714" w:name="P1714"/>
          <w:bookmarkEnd w:id="1714"/>
          <w:p>
            <w:pPr>
              <w:pStyle w:val="0"/>
              <w:jc w:val="center"/>
            </w:pPr>
            <w:r>
              <w:rPr>
                <w:sz w:val="20"/>
              </w:rPr>
              <w:t xml:space="preserve">322.</w:t>
            </w:r>
          </w:p>
        </w:tc>
        <w:tc>
          <w:tcPr>
            <w:tcW w:w="4138" w:type="dxa"/>
          </w:tcPr>
          <w:p>
            <w:pPr>
              <w:pStyle w:val="0"/>
            </w:pPr>
            <w:r>
              <w:rPr>
                <w:sz w:val="20"/>
              </w:rPr>
              <w:t xml:space="preserve">Инвентаризационные описи ликвидационных комиссий</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718" w:name="P1718"/>
          <w:bookmarkEnd w:id="1718"/>
          <w:p>
            <w:pPr>
              <w:pStyle w:val="0"/>
              <w:jc w:val="center"/>
            </w:pPr>
            <w:r>
              <w:rPr>
                <w:sz w:val="20"/>
              </w:rPr>
              <w:t xml:space="preserve">323.</w:t>
            </w:r>
          </w:p>
        </w:tc>
        <w:tc>
          <w:tcPr>
            <w:tcW w:w="4138" w:type="dxa"/>
          </w:tcPr>
          <w:p>
            <w:pPr>
              <w:pStyle w:val="0"/>
            </w:pPr>
            <w:r>
              <w:rPr>
                <w:sz w:val="20"/>
              </w:rPr>
              <w:t xml:space="preserve">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1927" w:type="dxa"/>
          </w:tcPr>
          <w:p>
            <w:pPr>
              <w:pStyle w:val="0"/>
            </w:pPr>
            <w:r>
              <w:rPr>
                <w:sz w:val="20"/>
              </w:rPr>
              <w:t xml:space="preserve">5 лет (1) (2)</w:t>
            </w:r>
          </w:p>
        </w:tc>
        <w:tc>
          <w:tcPr>
            <w:tcW w:w="2154" w:type="dxa"/>
          </w:tcPr>
          <w:p>
            <w:pPr>
              <w:pStyle w:val="0"/>
            </w:pPr>
            <w:r>
              <w:rPr>
                <w:sz w:val="20"/>
              </w:rPr>
              <w:t xml:space="preserve">(1) После выбытия основных средств и нематериальных активов</w:t>
            </w:r>
          </w:p>
          <w:p>
            <w:pPr>
              <w:pStyle w:val="0"/>
            </w:pPr>
            <w:r>
              <w:rPr>
                <w:sz w:val="20"/>
              </w:rPr>
              <w:t xml:space="preserve">(2) Акты списания федерального недвижимого имущества - Постоянно</w:t>
            </w:r>
          </w:p>
        </w:tc>
      </w:tr>
      <w:tr>
        <w:tc>
          <w:tcPr>
            <w:tcW w:w="850" w:type="dxa"/>
          </w:tcPr>
          <w:bookmarkStart w:id="1723" w:name="P1723"/>
          <w:bookmarkEnd w:id="1723"/>
          <w:p>
            <w:pPr>
              <w:pStyle w:val="0"/>
              <w:jc w:val="center"/>
            </w:pPr>
            <w:r>
              <w:rPr>
                <w:sz w:val="20"/>
              </w:rPr>
              <w:t xml:space="preserve">324.</w:t>
            </w:r>
          </w:p>
        </w:tc>
        <w:tc>
          <w:tcPr>
            <w:tcW w:w="4138" w:type="dxa"/>
          </w:tcPr>
          <w:p>
            <w:pPr>
              <w:pStyle w:val="0"/>
            </w:pPr>
            <w:r>
              <w:rPr>
                <w:sz w:val="20"/>
              </w:rPr>
              <w:t xml:space="preserve">Отчеты независимых оценщиков об оценочной стоимости имущества организации</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1727" w:name="P1727"/>
          <w:bookmarkEnd w:id="1727"/>
          <w:p>
            <w:pPr>
              <w:pStyle w:val="0"/>
              <w:jc w:val="center"/>
            </w:pPr>
            <w:r>
              <w:rPr>
                <w:sz w:val="20"/>
              </w:rPr>
              <w:t xml:space="preserve">325.</w:t>
            </w:r>
          </w:p>
        </w:tc>
        <w:tc>
          <w:tcPr>
            <w:tcW w:w="4138" w:type="dxa"/>
          </w:tcPr>
          <w:p>
            <w:pPr>
              <w:pStyle w:val="0"/>
            </w:pPr>
            <w:r>
              <w:rPr>
                <w:sz w:val="20"/>
              </w:rPr>
              <w:t xml:space="preserve">Акты приема-передачи недвижимого имущества от прежнего к новому правообладателю (с баланса на баланс)</w:t>
            </w:r>
          </w:p>
        </w:tc>
        <w:tc>
          <w:tcPr>
            <w:tcW w:w="1927" w:type="dxa"/>
          </w:tcPr>
          <w:p>
            <w:pPr>
              <w:pStyle w:val="0"/>
            </w:pPr>
            <w:r>
              <w:rPr>
                <w:sz w:val="20"/>
              </w:rPr>
              <w:t xml:space="preserve">5 лет (1)</w:t>
            </w:r>
          </w:p>
        </w:tc>
        <w:tc>
          <w:tcPr>
            <w:tcW w:w="2154" w:type="dxa"/>
          </w:tcPr>
          <w:p>
            <w:pPr>
              <w:pStyle w:val="0"/>
            </w:pPr>
            <w:r>
              <w:rPr>
                <w:sz w:val="20"/>
              </w:rPr>
              <w:t xml:space="preserve">(1) После выбытия недвижимого имущества</w:t>
            </w:r>
          </w:p>
        </w:tc>
      </w:tr>
      <w:tr>
        <w:tc>
          <w:tcPr>
            <w:tcW w:w="850" w:type="dxa"/>
          </w:tcPr>
          <w:bookmarkStart w:id="1731" w:name="P1731"/>
          <w:bookmarkEnd w:id="1731"/>
          <w:p>
            <w:pPr>
              <w:pStyle w:val="0"/>
              <w:jc w:val="center"/>
            </w:pPr>
            <w:r>
              <w:rPr>
                <w:sz w:val="20"/>
              </w:rPr>
              <w:t xml:space="preserve">326.</w:t>
            </w:r>
          </w:p>
        </w:tc>
        <w:tc>
          <w:tcPr>
            <w:tcW w:w="4138" w:type="dxa"/>
          </w:tcPr>
          <w:p>
            <w:pPr>
              <w:pStyle w:val="0"/>
            </w:pPr>
            <w:r>
              <w:rPr>
                <w:sz w:val="20"/>
              </w:rPr>
              <w:t xml:space="preserve">Переписка о приеме на баланс, сдаче, списании материальных ценностей (движимого имущества)</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735" w:name="P1735"/>
          <w:bookmarkEnd w:id="1735"/>
          <w:p>
            <w:pPr>
              <w:pStyle w:val="0"/>
              <w:jc w:val="center"/>
            </w:pPr>
            <w:r>
              <w:rPr>
                <w:sz w:val="20"/>
              </w:rPr>
              <w:t xml:space="preserve">327.</w:t>
            </w:r>
          </w:p>
        </w:tc>
        <w:tc>
          <w:tcPr>
            <w:tcW w:w="4138" w:type="dxa"/>
          </w:tcPr>
          <w:p>
            <w:pPr>
              <w:pStyle w:val="0"/>
            </w:pPr>
            <w:r>
              <w:rPr>
                <w:sz w:val="20"/>
              </w:rPr>
              <w:t xml:space="preserve">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1739" w:name="P1739"/>
          <w:bookmarkEnd w:id="1739"/>
          <w:p>
            <w:pPr>
              <w:pStyle w:val="0"/>
              <w:jc w:val="center"/>
            </w:pPr>
            <w:r>
              <w:rPr>
                <w:sz w:val="20"/>
              </w:rPr>
              <w:t xml:space="preserve">328.</w:t>
            </w:r>
          </w:p>
        </w:tc>
        <w:tc>
          <w:tcPr>
            <w:tcW w:w="4138" w:type="dxa"/>
          </w:tcPr>
          <w:p>
            <w:pPr>
              <w:pStyle w:val="0"/>
            </w:pPr>
            <w:r>
              <w:rPr>
                <w:sz w:val="20"/>
              </w:rPr>
              <w:t xml:space="preserve">Документы (заявки, справки, лимиты, расчеты) о расходах на приобретение оборудования, производственного и жилого фонда</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1743" w:name="P1743"/>
          <w:bookmarkEnd w:id="1743"/>
          <w:p>
            <w:pPr>
              <w:pStyle w:val="0"/>
              <w:jc w:val="center"/>
            </w:pPr>
            <w:r>
              <w:rPr>
                <w:sz w:val="20"/>
              </w:rPr>
              <w:t xml:space="preserve">329.</w:t>
            </w:r>
          </w:p>
        </w:tc>
        <w:tc>
          <w:tcPr>
            <w:tcW w:w="4138" w:type="dxa"/>
            <w:tcBorders>
              <w:bottom w:val="nil"/>
            </w:tcBorders>
          </w:tcPr>
          <w:p>
            <w:pPr>
              <w:pStyle w:val="0"/>
            </w:pPr>
            <w:r>
              <w:rPr>
                <w:sz w:val="20"/>
              </w:rPr>
              <w:t xml:space="preserve">Журналы, карточки, базы данных учета:</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основных средств (зданий, сооружений), обязательств;</w:t>
            </w:r>
          </w:p>
        </w:tc>
        <w:tc>
          <w:tcPr>
            <w:tcW w:w="1927" w:type="dxa"/>
            <w:tcBorders>
              <w:top w:val="nil"/>
              <w:bottom w:val="nil"/>
            </w:tcBorders>
          </w:tcPr>
          <w:p>
            <w:pPr>
              <w:pStyle w:val="0"/>
            </w:pPr>
            <w:r>
              <w:rPr>
                <w:sz w:val="20"/>
              </w:rPr>
              <w:t xml:space="preserve">До ликвидации организации</w:t>
            </w:r>
          </w:p>
        </w:tc>
        <w:tc>
          <w:tcPr>
            <w:vMerge w:val="continue"/>
          </w:tcPr>
          <w:p/>
        </w:tc>
      </w:tr>
      <w:tr>
        <w:tc>
          <w:tcPr>
            <w:vMerge w:val="continue"/>
          </w:tcPr>
          <w:p/>
        </w:tc>
        <w:tc>
          <w:tcPr>
            <w:tcW w:w="4138" w:type="dxa"/>
            <w:tcBorders>
              <w:top w:val="nil"/>
            </w:tcBorders>
          </w:tcPr>
          <w:p>
            <w:pPr>
              <w:pStyle w:val="0"/>
            </w:pPr>
            <w:r>
              <w:rPr>
                <w:sz w:val="20"/>
              </w:rPr>
              <w:t xml:space="preserve">б) материальных ценностей и иного имущества</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1751" w:name="P1751"/>
          <w:bookmarkEnd w:id="1751"/>
          <w:p>
            <w:pPr>
              <w:pStyle w:val="0"/>
              <w:jc w:val="center"/>
            </w:pPr>
            <w:r>
              <w:rPr>
                <w:sz w:val="20"/>
              </w:rPr>
              <w:t xml:space="preserve">330.</w:t>
            </w:r>
          </w:p>
        </w:tc>
        <w:tc>
          <w:tcPr>
            <w:tcW w:w="4138" w:type="dxa"/>
          </w:tcPr>
          <w:p>
            <w:pPr>
              <w:pStyle w:val="0"/>
            </w:pPr>
            <w:r>
              <w:rPr>
                <w:sz w:val="20"/>
              </w:rPr>
              <w:t xml:space="preserve">Похозяйственные книги и алфавитные книги хозяйств</w:t>
            </w:r>
          </w:p>
        </w:tc>
        <w:tc>
          <w:tcPr>
            <w:tcW w:w="1927" w:type="dxa"/>
          </w:tcPr>
          <w:p>
            <w:pPr>
              <w:pStyle w:val="0"/>
            </w:pPr>
            <w:r>
              <w:rPr>
                <w:sz w:val="20"/>
              </w:rPr>
              <w:t xml:space="preserve">Постоянно</w:t>
            </w:r>
          </w:p>
        </w:tc>
        <w:tc>
          <w:tcPr>
            <w:tcW w:w="2154" w:type="dxa"/>
          </w:tcPr>
          <w:p>
            <w:pPr>
              <w:pStyle w:val="0"/>
            </w:pPr>
            <w:r>
              <w:rPr>
                <w:sz w:val="20"/>
              </w:rPr>
            </w:r>
          </w:p>
        </w:tc>
      </w:tr>
      <w:tr>
        <w:tc>
          <w:tcPr>
            <w:gridSpan w:val="4"/>
            <w:tcW w:w="9069" w:type="dxa"/>
          </w:tcPr>
          <w:p>
            <w:pPr>
              <w:pStyle w:val="0"/>
              <w:outlineLvl w:val="3"/>
              <w:jc w:val="center"/>
            </w:pPr>
            <w:r>
              <w:rPr>
                <w:sz w:val="20"/>
              </w:rPr>
              <w:t xml:space="preserve">4.5. Статистический учет и отчетность</w:t>
            </w:r>
          </w:p>
        </w:tc>
      </w:tr>
      <w:tr>
        <w:tc>
          <w:tcPr>
            <w:tcW w:w="850" w:type="dxa"/>
          </w:tcPr>
          <w:bookmarkStart w:id="1756" w:name="P1756"/>
          <w:bookmarkEnd w:id="1756"/>
          <w:p>
            <w:pPr>
              <w:pStyle w:val="0"/>
              <w:jc w:val="center"/>
            </w:pPr>
            <w:r>
              <w:rPr>
                <w:sz w:val="20"/>
              </w:rPr>
              <w:t xml:space="preserve">331.</w:t>
            </w:r>
          </w:p>
        </w:tc>
        <w:tc>
          <w:tcPr>
            <w:tcW w:w="4138" w:type="dxa"/>
          </w:tcPr>
          <w:p>
            <w:pPr>
              <w:pStyle w:val="0"/>
            </w:pPr>
            <w:r>
              <w:rPr>
                <w:sz w:val="20"/>
              </w:rPr>
              <w:t xml:space="preserve">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vMerge w:val="restart"/>
          </w:tcPr>
          <w:bookmarkStart w:id="1760" w:name="P1760"/>
          <w:bookmarkEnd w:id="1760"/>
          <w:p>
            <w:pPr>
              <w:pStyle w:val="0"/>
              <w:jc w:val="center"/>
            </w:pPr>
            <w:r>
              <w:rPr>
                <w:sz w:val="20"/>
              </w:rPr>
              <w:t xml:space="preserve">332.</w:t>
            </w:r>
          </w:p>
        </w:tc>
        <w:tc>
          <w:tcPr>
            <w:tcW w:w="4138" w:type="dxa"/>
            <w:tcBorders>
              <w:bottom w:val="nil"/>
            </w:tcBorders>
          </w:tcPr>
          <w:p>
            <w:pPr>
              <w:pStyle w:val="0"/>
            </w:pPr>
            <w:r>
              <w:rPr>
                <w:sz w:val="20"/>
              </w:rPr>
              <w:t xml:space="preserve">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1768" w:name="P1768"/>
          <w:bookmarkEnd w:id="1768"/>
          <w:p>
            <w:pPr>
              <w:pStyle w:val="0"/>
              <w:jc w:val="center"/>
            </w:pPr>
            <w:r>
              <w:rPr>
                <w:sz w:val="20"/>
              </w:rPr>
              <w:t xml:space="preserve">333.</w:t>
            </w:r>
          </w:p>
        </w:tc>
        <w:tc>
          <w:tcPr>
            <w:tcW w:w="4138" w:type="dxa"/>
            <w:tcBorders>
              <w:bottom w:val="nil"/>
            </w:tcBorders>
          </w:tcPr>
          <w:p>
            <w:pPr>
              <w:pStyle w:val="0"/>
            </w:pPr>
            <w:r>
              <w:rPr>
                <w:sz w:val="20"/>
              </w:rPr>
              <w:t xml:space="preserve">Федеральный план статистических работ и изменения к нему:</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разработки;</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1776" w:name="P1776"/>
          <w:bookmarkEnd w:id="1776"/>
          <w:p>
            <w:pPr>
              <w:pStyle w:val="0"/>
              <w:jc w:val="center"/>
            </w:pPr>
            <w:r>
              <w:rPr>
                <w:sz w:val="20"/>
              </w:rPr>
              <w:t xml:space="preserve">334.</w:t>
            </w:r>
          </w:p>
        </w:tc>
        <w:tc>
          <w:tcPr>
            <w:tcW w:w="4138" w:type="dxa"/>
          </w:tcPr>
          <w:p>
            <w:pPr>
              <w:pStyle w:val="0"/>
            </w:pPr>
            <w:r>
              <w:rPr>
                <w:sz w:val="20"/>
              </w:rPr>
              <w:t xml:space="preserve">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vMerge w:val="restart"/>
          </w:tcPr>
          <w:bookmarkStart w:id="1780" w:name="P1780"/>
          <w:bookmarkEnd w:id="1780"/>
          <w:p>
            <w:pPr>
              <w:pStyle w:val="0"/>
              <w:jc w:val="center"/>
            </w:pPr>
            <w:r>
              <w:rPr>
                <w:sz w:val="20"/>
              </w:rPr>
              <w:t xml:space="preserve">335.</w:t>
            </w:r>
          </w:p>
        </w:tc>
        <w:tc>
          <w:tcPr>
            <w:tcW w:w="4138" w:type="dxa"/>
            <w:tcBorders>
              <w:bottom w:val="nil"/>
            </w:tcBorders>
          </w:tcPr>
          <w:p>
            <w:pPr>
              <w:pStyle w:val="0"/>
            </w:pPr>
            <w:r>
              <w:rPr>
                <w:sz w:val="20"/>
              </w:rPr>
              <w:t xml:space="preserve">Первичные статистические данные (отчеты) о деятельности респондента, представляемые субъекту официального статистического учета:</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 отсутствии годовых - Постоянно</w:t>
            </w:r>
          </w:p>
          <w:p>
            <w:pPr>
              <w:pStyle w:val="0"/>
            </w:pPr>
            <w:r>
              <w:rPr>
                <w:sz w:val="20"/>
              </w:rPr>
              <w:t xml:space="preserve">(2) При отсутствии годовых, полугодовых и квартальных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годовые и с большей периодичностью, единовременные;</w:t>
            </w:r>
          </w:p>
        </w:tc>
        <w:tc>
          <w:tcPr>
            <w:tcW w:w="1927" w:type="dxa"/>
            <w:tcBorders>
              <w:top w:val="nil"/>
              <w:bottom w:val="nil"/>
            </w:tcBorders>
          </w:tcPr>
          <w:p>
            <w:pPr>
              <w:pStyle w:val="0"/>
            </w:pPr>
            <w:r>
              <w:rPr>
                <w:sz w:val="20"/>
              </w:rPr>
              <w:t xml:space="preserve">Постоянно</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полугодовые, квартальные</w:t>
            </w:r>
          </w:p>
        </w:tc>
        <w:tc>
          <w:tcPr>
            <w:tcW w:w="1927" w:type="dxa"/>
            <w:tcBorders>
              <w:top w:val="nil"/>
              <w:bottom w:val="nil"/>
            </w:tcBorders>
          </w:tcPr>
          <w:p>
            <w:pPr>
              <w:pStyle w:val="0"/>
            </w:pPr>
            <w:r>
              <w:rPr>
                <w:sz w:val="20"/>
              </w:rPr>
              <w:t xml:space="preserve">5 лет (1)</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месячные;</w:t>
            </w:r>
          </w:p>
        </w:tc>
        <w:tc>
          <w:tcPr>
            <w:tcW w:w="1927" w:type="dxa"/>
            <w:tcBorders>
              <w:top w:val="nil"/>
              <w:bottom w:val="nil"/>
            </w:tcBorders>
          </w:tcPr>
          <w:p>
            <w:pPr>
              <w:pStyle w:val="0"/>
            </w:pPr>
            <w:r>
              <w:rPr>
                <w:sz w:val="20"/>
              </w:rPr>
              <w:t xml:space="preserve">3 года (2)</w:t>
            </w:r>
          </w:p>
        </w:tc>
        <w:tc>
          <w:tcPr>
            <w:vMerge w:val="continue"/>
          </w:tcPr>
          <w:p/>
        </w:tc>
      </w:tr>
      <w:tr>
        <w:tc>
          <w:tcPr>
            <w:vMerge w:val="continue"/>
          </w:tcPr>
          <w:p/>
        </w:tc>
        <w:tc>
          <w:tcPr>
            <w:tcW w:w="4138" w:type="dxa"/>
            <w:tcBorders>
              <w:top w:val="nil"/>
            </w:tcBorders>
          </w:tcPr>
          <w:p>
            <w:pPr>
              <w:pStyle w:val="0"/>
            </w:pPr>
            <w:r>
              <w:rPr>
                <w:sz w:val="20"/>
              </w:rPr>
              <w:t xml:space="preserve">г) декадные, еженедельные</w:t>
            </w:r>
          </w:p>
        </w:tc>
        <w:tc>
          <w:tcPr>
            <w:tcW w:w="1927" w:type="dxa"/>
            <w:tcBorders>
              <w:top w:val="nil"/>
            </w:tcBorders>
          </w:tcPr>
          <w:p>
            <w:pPr>
              <w:pStyle w:val="0"/>
            </w:pPr>
            <w:r>
              <w:rPr>
                <w:sz w:val="20"/>
              </w:rPr>
              <w:t xml:space="preserve">1 год</w:t>
            </w:r>
          </w:p>
        </w:tc>
        <w:tc>
          <w:tcPr>
            <w:vMerge w:val="continue"/>
          </w:tcPr>
          <w:p/>
        </w:tc>
      </w:tr>
      <w:tr>
        <w:tc>
          <w:tcPr>
            <w:tcW w:w="850" w:type="dxa"/>
          </w:tcPr>
          <w:bookmarkStart w:id="1793" w:name="P1793"/>
          <w:bookmarkEnd w:id="1793"/>
          <w:p>
            <w:pPr>
              <w:pStyle w:val="0"/>
              <w:jc w:val="center"/>
            </w:pPr>
            <w:r>
              <w:rPr>
                <w:sz w:val="20"/>
              </w:rPr>
              <w:t xml:space="preserve">336.</w:t>
            </w:r>
          </w:p>
        </w:tc>
        <w:tc>
          <w:tcPr>
            <w:tcW w:w="4138" w:type="dxa"/>
          </w:tcPr>
          <w:p>
            <w:pPr>
              <w:pStyle w:val="0"/>
            </w:pPr>
            <w:r>
              <w:rPr>
                <w:sz w:val="20"/>
              </w:rPr>
              <w:t xml:space="preserve">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vMerge w:val="restart"/>
          </w:tcPr>
          <w:bookmarkStart w:id="1797" w:name="P1797"/>
          <w:bookmarkEnd w:id="1797"/>
          <w:p>
            <w:pPr>
              <w:pStyle w:val="0"/>
              <w:jc w:val="center"/>
            </w:pPr>
            <w:r>
              <w:rPr>
                <w:sz w:val="20"/>
              </w:rPr>
              <w:t xml:space="preserve">337.</w:t>
            </w:r>
          </w:p>
        </w:tc>
        <w:tc>
          <w:tcPr>
            <w:tcW w:w="4138" w:type="dxa"/>
            <w:tcBorders>
              <w:bottom w:val="nil"/>
            </w:tcBorders>
          </w:tcPr>
          <w:p>
            <w:pPr>
              <w:pStyle w:val="0"/>
            </w:pPr>
            <w:r>
              <w:rPr>
                <w:sz w:val="20"/>
              </w:rPr>
              <w:t xml:space="preserve">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разработки;</w:t>
            </w:r>
          </w:p>
        </w:tc>
        <w:tc>
          <w:tcPr>
            <w:tcW w:w="1927" w:type="dxa"/>
            <w:tcBorders>
              <w:top w:val="nil"/>
              <w:bottom w:val="nil"/>
            </w:tcBorders>
          </w:tcPr>
          <w:p>
            <w:pPr>
              <w:pStyle w:val="0"/>
            </w:pPr>
            <w:r>
              <w:rPr>
                <w:sz w:val="20"/>
              </w:rPr>
              <w:t xml:space="preserve">5 лет ЭПК</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1805" w:name="P1805"/>
          <w:bookmarkEnd w:id="1805"/>
          <w:p>
            <w:pPr>
              <w:pStyle w:val="0"/>
              <w:jc w:val="center"/>
            </w:pPr>
            <w:r>
              <w:rPr>
                <w:sz w:val="20"/>
              </w:rPr>
              <w:t xml:space="preserve">338.</w:t>
            </w:r>
          </w:p>
        </w:tc>
        <w:tc>
          <w:tcPr>
            <w:tcW w:w="4138" w:type="dxa"/>
          </w:tcPr>
          <w:p>
            <w:pPr>
              <w:pStyle w:val="0"/>
            </w:pPr>
            <w:r>
              <w:rPr>
                <w:sz w:val="20"/>
              </w:rPr>
              <w:t xml:space="preserve">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1927" w:type="dxa"/>
          </w:tcPr>
          <w:p>
            <w:pPr>
              <w:pStyle w:val="0"/>
            </w:pPr>
            <w:r>
              <w:rPr>
                <w:sz w:val="20"/>
              </w:rPr>
              <w:t xml:space="preserve">До минования надобности</w:t>
            </w:r>
          </w:p>
        </w:tc>
        <w:tc>
          <w:tcPr>
            <w:tcW w:w="2154" w:type="dxa"/>
          </w:tcPr>
          <w:p>
            <w:pPr>
              <w:pStyle w:val="0"/>
            </w:pPr>
            <w:r>
              <w:rPr>
                <w:sz w:val="20"/>
              </w:rPr>
            </w:r>
          </w:p>
        </w:tc>
      </w:tr>
      <w:tr>
        <w:tc>
          <w:tcPr>
            <w:gridSpan w:val="4"/>
            <w:tcW w:w="9069" w:type="dxa"/>
          </w:tcPr>
          <w:p>
            <w:pPr>
              <w:pStyle w:val="0"/>
              <w:outlineLvl w:val="2"/>
              <w:jc w:val="center"/>
            </w:pPr>
            <w:r>
              <w:rPr>
                <w:sz w:val="20"/>
              </w:rPr>
              <w:t xml:space="preserve">5. Международное сотрудничество</w:t>
            </w:r>
          </w:p>
        </w:tc>
      </w:tr>
      <w:tr>
        <w:tc>
          <w:tcPr>
            <w:tcW w:w="850" w:type="dxa"/>
          </w:tcPr>
          <w:bookmarkStart w:id="1810" w:name="P1810"/>
          <w:bookmarkEnd w:id="1810"/>
          <w:p>
            <w:pPr>
              <w:pStyle w:val="0"/>
              <w:jc w:val="center"/>
            </w:pPr>
            <w:r>
              <w:rPr>
                <w:sz w:val="20"/>
              </w:rPr>
              <w:t xml:space="preserve">339.</w:t>
            </w:r>
          </w:p>
        </w:tc>
        <w:tc>
          <w:tcPr>
            <w:tcW w:w="4138" w:type="dxa"/>
          </w:tcPr>
          <w:p>
            <w:pPr>
              <w:pStyle w:val="0"/>
            </w:pPr>
            <w:r>
              <w:rPr>
                <w:sz w:val="20"/>
              </w:rPr>
              <w:t xml:space="preserve">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1927" w:type="dxa"/>
          </w:tcPr>
          <w:p>
            <w:pPr>
              <w:pStyle w:val="0"/>
            </w:pPr>
            <w:r>
              <w:rPr>
                <w:sz w:val="20"/>
              </w:rPr>
              <w:t xml:space="preserve">До ликвидации организации (1)</w:t>
            </w:r>
          </w:p>
        </w:tc>
        <w:tc>
          <w:tcPr>
            <w:tcW w:w="2154" w:type="dxa"/>
          </w:tcPr>
          <w:p>
            <w:pPr>
              <w:pStyle w:val="0"/>
            </w:pPr>
            <w:r>
              <w:rPr>
                <w:sz w:val="20"/>
              </w:rPr>
              <w:t xml:space="preserve">(1) Подлинники хранятся в международных организациях, организациях-учредителях</w:t>
            </w:r>
          </w:p>
        </w:tc>
      </w:tr>
      <w:tr>
        <w:tc>
          <w:tcPr>
            <w:tcW w:w="850" w:type="dxa"/>
          </w:tcPr>
          <w:bookmarkStart w:id="1814" w:name="P1814"/>
          <w:bookmarkEnd w:id="1814"/>
          <w:p>
            <w:pPr>
              <w:pStyle w:val="0"/>
              <w:jc w:val="center"/>
            </w:pPr>
            <w:r>
              <w:rPr>
                <w:sz w:val="20"/>
              </w:rPr>
              <w:t xml:space="preserve">340.</w:t>
            </w:r>
          </w:p>
        </w:tc>
        <w:tc>
          <w:tcPr>
            <w:tcW w:w="4138" w:type="dxa"/>
          </w:tcPr>
          <w:p>
            <w:pPr>
              <w:pStyle w:val="0"/>
            </w:pPr>
            <w:r>
              <w:rPr>
                <w:sz w:val="20"/>
              </w:rPr>
              <w:t xml:space="preserve">Документы (заявления, уведомления, справки) о вступлении в международные организации</w:t>
            </w:r>
          </w:p>
        </w:tc>
        <w:tc>
          <w:tcPr>
            <w:tcW w:w="1927" w:type="dxa"/>
          </w:tcPr>
          <w:p>
            <w:pPr>
              <w:pStyle w:val="0"/>
            </w:pPr>
            <w:r>
              <w:rPr>
                <w:sz w:val="20"/>
              </w:rPr>
              <w:t xml:space="preserve">5 лет (1)</w:t>
            </w:r>
          </w:p>
        </w:tc>
        <w:tc>
          <w:tcPr>
            <w:tcW w:w="2154" w:type="dxa"/>
          </w:tcPr>
          <w:p>
            <w:pPr>
              <w:pStyle w:val="0"/>
            </w:pPr>
            <w:r>
              <w:rPr>
                <w:sz w:val="20"/>
              </w:rPr>
              <w:t xml:space="preserve">(1) Уведомления - До ликвидации организации</w:t>
            </w:r>
          </w:p>
        </w:tc>
      </w:tr>
      <w:tr>
        <w:tc>
          <w:tcPr>
            <w:tcW w:w="850" w:type="dxa"/>
          </w:tcPr>
          <w:bookmarkStart w:id="1818" w:name="P1818"/>
          <w:bookmarkEnd w:id="1818"/>
          <w:p>
            <w:pPr>
              <w:pStyle w:val="0"/>
              <w:jc w:val="center"/>
            </w:pPr>
            <w:r>
              <w:rPr>
                <w:sz w:val="20"/>
              </w:rPr>
              <w:t xml:space="preserve">341.</w:t>
            </w:r>
          </w:p>
        </w:tc>
        <w:tc>
          <w:tcPr>
            <w:tcW w:w="4138" w:type="dxa"/>
          </w:tcPr>
          <w:p>
            <w:pPr>
              <w:pStyle w:val="0"/>
            </w:pPr>
            <w:r>
              <w:rPr>
                <w:sz w:val="20"/>
              </w:rPr>
              <w:t xml:space="preserve">Документы (договоры, соглашения) о сотрудничестве с международными и иностранными организациями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822" w:name="P1822"/>
          <w:bookmarkEnd w:id="1822"/>
          <w:p>
            <w:pPr>
              <w:pStyle w:val="0"/>
              <w:jc w:val="center"/>
            </w:pPr>
            <w:r>
              <w:rPr>
                <w:sz w:val="20"/>
              </w:rPr>
              <w:t xml:space="preserve">342.</w:t>
            </w:r>
          </w:p>
        </w:tc>
        <w:tc>
          <w:tcPr>
            <w:tcW w:w="4138" w:type="dxa"/>
          </w:tcPr>
          <w:p>
            <w:pPr>
              <w:pStyle w:val="0"/>
            </w:pPr>
            <w:r>
              <w:rPr>
                <w:sz w:val="20"/>
              </w:rPr>
              <w:t xml:space="preserve">Документы (проекты, предложения, заключения, обоснования, переписка) о подготовке договоров о международном сотрудничестве</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1826" w:name="P1826"/>
          <w:bookmarkEnd w:id="1826"/>
          <w:p>
            <w:pPr>
              <w:pStyle w:val="0"/>
              <w:jc w:val="center"/>
            </w:pPr>
            <w:r>
              <w:rPr>
                <w:sz w:val="20"/>
              </w:rPr>
              <w:t xml:space="preserve">343.</w:t>
            </w:r>
          </w:p>
        </w:tc>
        <w:tc>
          <w:tcPr>
            <w:tcW w:w="4138" w:type="dxa"/>
            <w:tcBorders>
              <w:bottom w:val="nil"/>
            </w:tcBorders>
          </w:tcPr>
          <w:p>
            <w:pPr>
              <w:pStyle w:val="0"/>
            </w:pPr>
            <w:r>
              <w:rPr>
                <w:sz w:val="20"/>
              </w:rPr>
              <w:t xml:space="preserve">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относящиеся к деятельности;</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присланные для сведения</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1834" w:name="P1834"/>
          <w:bookmarkEnd w:id="1834"/>
          <w:p>
            <w:pPr>
              <w:pStyle w:val="0"/>
              <w:jc w:val="center"/>
            </w:pPr>
            <w:r>
              <w:rPr>
                <w:sz w:val="20"/>
              </w:rPr>
              <w:t xml:space="preserve">344.</w:t>
            </w:r>
          </w:p>
        </w:tc>
        <w:tc>
          <w:tcPr>
            <w:tcW w:w="4138" w:type="dxa"/>
          </w:tcPr>
          <w:p>
            <w:pPr>
              <w:pStyle w:val="0"/>
            </w:pPr>
            <w:r>
              <w:rPr>
                <w:sz w:val="20"/>
              </w:rPr>
              <w:t xml:space="preserve">Планы, программы международного сотрудничества</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838" w:name="P1838"/>
          <w:bookmarkEnd w:id="1838"/>
          <w:p>
            <w:pPr>
              <w:pStyle w:val="0"/>
              <w:jc w:val="center"/>
            </w:pPr>
            <w:r>
              <w:rPr>
                <w:sz w:val="20"/>
              </w:rPr>
              <w:t xml:space="preserve">345.</w:t>
            </w:r>
          </w:p>
        </w:tc>
        <w:tc>
          <w:tcPr>
            <w:tcW w:w="4138" w:type="dxa"/>
          </w:tcPr>
          <w:p>
            <w:pPr>
              <w:pStyle w:val="0"/>
            </w:pPr>
            <w:r>
              <w:rPr>
                <w:sz w:val="20"/>
              </w:rPr>
              <w:t xml:space="preserve">Отчеты о реализации планов, программ международного сотрудничества</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842" w:name="P1842"/>
          <w:bookmarkEnd w:id="1842"/>
          <w:p>
            <w:pPr>
              <w:pStyle w:val="0"/>
              <w:jc w:val="center"/>
            </w:pPr>
            <w:r>
              <w:rPr>
                <w:sz w:val="20"/>
              </w:rPr>
              <w:t xml:space="preserve">346.</w:t>
            </w:r>
          </w:p>
        </w:tc>
        <w:tc>
          <w:tcPr>
            <w:tcW w:w="4138" w:type="dxa"/>
          </w:tcPr>
          <w:p>
            <w:pPr>
              <w:pStyle w:val="0"/>
            </w:pPr>
            <w:r>
              <w:rPr>
                <w:sz w:val="20"/>
              </w:rPr>
              <w:t xml:space="preserve">Заключения, отзывы на проекты документов, подготовленных международными организациями</w:t>
            </w:r>
          </w:p>
        </w:tc>
        <w:tc>
          <w:tcPr>
            <w:tcW w:w="1927" w:type="dxa"/>
          </w:tcPr>
          <w:p>
            <w:pPr>
              <w:pStyle w:val="0"/>
            </w:pPr>
            <w:r>
              <w:rPr>
                <w:sz w:val="20"/>
              </w:rPr>
              <w:t xml:space="preserve">10 лет ЭПК</w:t>
            </w:r>
          </w:p>
        </w:tc>
        <w:tc>
          <w:tcPr>
            <w:tcW w:w="2154" w:type="dxa"/>
          </w:tcPr>
          <w:p>
            <w:pPr>
              <w:pStyle w:val="0"/>
            </w:pPr>
            <w:r>
              <w:rPr>
                <w:sz w:val="20"/>
              </w:rPr>
            </w:r>
          </w:p>
        </w:tc>
      </w:tr>
      <w:tr>
        <w:tc>
          <w:tcPr>
            <w:tcW w:w="850" w:type="dxa"/>
          </w:tcPr>
          <w:bookmarkStart w:id="1846" w:name="P1846"/>
          <w:bookmarkEnd w:id="1846"/>
          <w:p>
            <w:pPr>
              <w:pStyle w:val="0"/>
              <w:jc w:val="center"/>
            </w:pPr>
            <w:r>
              <w:rPr>
                <w:sz w:val="20"/>
              </w:rPr>
              <w:t xml:space="preserve">347.</w:t>
            </w:r>
          </w:p>
        </w:tc>
        <w:tc>
          <w:tcPr>
            <w:tcW w:w="4138" w:type="dxa"/>
          </w:tcPr>
          <w:p>
            <w:pPr>
              <w:pStyle w:val="0"/>
            </w:pPr>
            <w:r>
              <w:rPr>
                <w:sz w:val="20"/>
              </w:rPr>
              <w:t xml:space="preserve">Отчеты представителей организации об участии в работе международных организаций (конгрессов, сессий, пленумов, форумов)</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850" w:name="P1850"/>
          <w:bookmarkEnd w:id="1850"/>
          <w:p>
            <w:pPr>
              <w:pStyle w:val="0"/>
              <w:jc w:val="center"/>
            </w:pPr>
            <w:r>
              <w:rPr>
                <w:sz w:val="20"/>
              </w:rPr>
              <w:t xml:space="preserve">348.</w:t>
            </w:r>
          </w:p>
        </w:tc>
        <w:tc>
          <w:tcPr>
            <w:tcW w:w="4138" w:type="dxa"/>
          </w:tcPr>
          <w:p>
            <w:pPr>
              <w:pStyle w:val="0"/>
            </w:pPr>
            <w:r>
              <w:rPr>
                <w:sz w:val="20"/>
              </w:rPr>
              <w:t xml:space="preserve">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1927" w:type="dxa"/>
          </w:tcPr>
          <w:p>
            <w:pPr>
              <w:pStyle w:val="0"/>
            </w:pPr>
            <w:r>
              <w:rPr>
                <w:sz w:val="20"/>
              </w:rPr>
              <w:t xml:space="preserve">10 лет ЭПК</w:t>
            </w:r>
          </w:p>
        </w:tc>
        <w:tc>
          <w:tcPr>
            <w:tcW w:w="2154" w:type="dxa"/>
          </w:tcPr>
          <w:p>
            <w:pPr>
              <w:pStyle w:val="0"/>
            </w:pPr>
            <w:r>
              <w:rPr>
                <w:sz w:val="20"/>
              </w:rPr>
            </w:r>
          </w:p>
        </w:tc>
      </w:tr>
      <w:tr>
        <w:tc>
          <w:tcPr>
            <w:tcW w:w="850" w:type="dxa"/>
          </w:tcPr>
          <w:bookmarkStart w:id="1854" w:name="P1854"/>
          <w:bookmarkEnd w:id="1854"/>
          <w:p>
            <w:pPr>
              <w:pStyle w:val="0"/>
              <w:jc w:val="center"/>
            </w:pPr>
            <w:r>
              <w:rPr>
                <w:sz w:val="20"/>
              </w:rPr>
              <w:t xml:space="preserve">349.</w:t>
            </w:r>
          </w:p>
        </w:tc>
        <w:tc>
          <w:tcPr>
            <w:tcW w:w="4138" w:type="dxa"/>
          </w:tcPr>
          <w:p>
            <w:pPr>
              <w:pStyle w:val="0"/>
            </w:pPr>
            <w:r>
              <w:rPr>
                <w:sz w:val="20"/>
              </w:rPr>
              <w:t xml:space="preserve">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858" w:name="P1858"/>
          <w:bookmarkEnd w:id="1858"/>
          <w:p>
            <w:pPr>
              <w:pStyle w:val="0"/>
              <w:jc w:val="center"/>
            </w:pPr>
            <w:r>
              <w:rPr>
                <w:sz w:val="20"/>
              </w:rPr>
              <w:t xml:space="preserve">350.</w:t>
            </w:r>
          </w:p>
        </w:tc>
        <w:tc>
          <w:tcPr>
            <w:tcW w:w="4138" w:type="dxa"/>
          </w:tcPr>
          <w:p>
            <w:pPr>
              <w:pStyle w:val="0"/>
            </w:pPr>
            <w:r>
              <w:rPr>
                <w:sz w:val="20"/>
              </w:rPr>
              <w:t xml:space="preserve">Протоколы комиссий и групп по международному сотрудничеству</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vMerge w:val="restart"/>
          </w:tcPr>
          <w:bookmarkStart w:id="1862" w:name="P1862"/>
          <w:bookmarkEnd w:id="1862"/>
          <w:p>
            <w:pPr>
              <w:pStyle w:val="0"/>
              <w:jc w:val="center"/>
            </w:pPr>
            <w:r>
              <w:rPr>
                <w:sz w:val="20"/>
              </w:rPr>
              <w:t xml:space="preserve">351.</w:t>
            </w:r>
          </w:p>
        </w:tc>
        <w:tc>
          <w:tcPr>
            <w:tcW w:w="4138" w:type="dxa"/>
            <w:tcBorders>
              <w:bottom w:val="nil"/>
            </w:tcBorders>
          </w:tcPr>
          <w:p>
            <w:pPr>
              <w:pStyle w:val="0"/>
            </w:pPr>
            <w:r>
              <w:rPr>
                <w:sz w:val="20"/>
              </w:rPr>
              <w:t xml:space="preserve">Переписка по вопросам международного сотрудничества:</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с международными и иностранными организациями;</w:t>
            </w:r>
          </w:p>
        </w:tc>
        <w:tc>
          <w:tcPr>
            <w:tcW w:w="1927" w:type="dxa"/>
            <w:tcBorders>
              <w:top w:val="nil"/>
              <w:bottom w:val="nil"/>
            </w:tcBorders>
          </w:tcPr>
          <w:p>
            <w:pPr>
              <w:pStyle w:val="0"/>
            </w:pPr>
            <w:r>
              <w:rPr>
                <w:sz w:val="20"/>
              </w:rPr>
              <w:t xml:space="preserve">5 лет ЭПК</w:t>
            </w:r>
          </w:p>
        </w:tc>
        <w:tc>
          <w:tcPr>
            <w:vMerge w:val="continue"/>
          </w:tcPr>
          <w:p/>
        </w:tc>
      </w:tr>
      <w:tr>
        <w:tc>
          <w:tcPr>
            <w:vMerge w:val="continue"/>
          </w:tcPr>
          <w:p/>
        </w:tc>
        <w:tc>
          <w:tcPr>
            <w:tcW w:w="4138" w:type="dxa"/>
            <w:tcBorders>
              <w:top w:val="nil"/>
            </w:tcBorders>
          </w:tcPr>
          <w:p>
            <w:pPr>
              <w:pStyle w:val="0"/>
            </w:pPr>
            <w:r>
              <w:rPr>
                <w:sz w:val="20"/>
              </w:rPr>
              <w:t xml:space="preserve">б) с органами государственной власти и иными государственными органами</w:t>
            </w:r>
          </w:p>
        </w:tc>
        <w:tc>
          <w:tcPr>
            <w:tcW w:w="1927" w:type="dxa"/>
            <w:tcBorders>
              <w:top w:val="nil"/>
            </w:tcBorders>
          </w:tcPr>
          <w:p>
            <w:pPr>
              <w:pStyle w:val="0"/>
            </w:pPr>
            <w:r>
              <w:rPr>
                <w:sz w:val="20"/>
              </w:rPr>
              <w:t xml:space="preserve">10 лет ЭПК</w:t>
            </w:r>
          </w:p>
        </w:tc>
        <w:tc>
          <w:tcPr>
            <w:vMerge w:val="continue"/>
          </w:tcPr>
          <w:p/>
        </w:tc>
      </w:tr>
      <w:tr>
        <w:tc>
          <w:tcPr>
            <w:tcW w:w="850" w:type="dxa"/>
          </w:tcPr>
          <w:bookmarkStart w:id="1870" w:name="P1870"/>
          <w:bookmarkEnd w:id="1870"/>
          <w:p>
            <w:pPr>
              <w:pStyle w:val="0"/>
              <w:jc w:val="center"/>
            </w:pPr>
            <w:r>
              <w:rPr>
                <w:sz w:val="20"/>
              </w:rPr>
              <w:t xml:space="preserve">352.</w:t>
            </w:r>
          </w:p>
        </w:tc>
        <w:tc>
          <w:tcPr>
            <w:tcW w:w="4138" w:type="dxa"/>
          </w:tcPr>
          <w:p>
            <w:pPr>
              <w:pStyle w:val="0"/>
            </w:pPr>
            <w:r>
              <w:rPr>
                <w:sz w:val="20"/>
              </w:rPr>
              <w:t xml:space="preserve">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874" w:name="P1874"/>
          <w:bookmarkEnd w:id="1874"/>
          <w:p>
            <w:pPr>
              <w:pStyle w:val="0"/>
              <w:jc w:val="center"/>
            </w:pPr>
            <w:r>
              <w:rPr>
                <w:sz w:val="20"/>
              </w:rPr>
              <w:t xml:space="preserve">353.</w:t>
            </w:r>
          </w:p>
        </w:tc>
        <w:tc>
          <w:tcPr>
            <w:tcW w:w="4138" w:type="dxa"/>
          </w:tcPr>
          <w:p>
            <w:pPr>
              <w:pStyle w:val="0"/>
            </w:pPr>
            <w:r>
              <w:rPr>
                <w:sz w:val="20"/>
              </w:rPr>
              <w:t xml:space="preserve">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1927" w:type="dxa"/>
          </w:tcPr>
          <w:p>
            <w:pPr>
              <w:pStyle w:val="0"/>
            </w:pPr>
            <w:r>
              <w:rPr>
                <w:sz w:val="20"/>
              </w:rPr>
              <w:t xml:space="preserve">5 лет (1)</w:t>
            </w:r>
          </w:p>
        </w:tc>
        <w:tc>
          <w:tcPr>
            <w:tcW w:w="2154" w:type="dxa"/>
          </w:tcPr>
          <w:p>
            <w:pPr>
              <w:pStyle w:val="0"/>
            </w:pPr>
            <w:r>
              <w:rPr>
                <w:sz w:val="20"/>
              </w:rPr>
              <w:t xml:space="preserve">(1) После завершения обучения, стажировки</w:t>
            </w:r>
          </w:p>
        </w:tc>
      </w:tr>
      <w:tr>
        <w:tc>
          <w:tcPr>
            <w:tcW w:w="850" w:type="dxa"/>
          </w:tcPr>
          <w:bookmarkStart w:id="1878" w:name="P1878"/>
          <w:bookmarkEnd w:id="1878"/>
          <w:p>
            <w:pPr>
              <w:pStyle w:val="0"/>
              <w:jc w:val="center"/>
            </w:pPr>
            <w:r>
              <w:rPr>
                <w:sz w:val="20"/>
              </w:rPr>
              <w:t xml:space="preserve">354.</w:t>
            </w:r>
          </w:p>
        </w:tc>
        <w:tc>
          <w:tcPr>
            <w:tcW w:w="4138" w:type="dxa"/>
          </w:tcPr>
          <w:p>
            <w:pPr>
              <w:pStyle w:val="0"/>
            </w:pPr>
            <w:r>
              <w:rPr>
                <w:sz w:val="20"/>
              </w:rPr>
              <w:t xml:space="preserve">Переписка (заявки) по оформлению и получению виз</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882" w:name="P1882"/>
          <w:bookmarkEnd w:id="1882"/>
          <w:p>
            <w:pPr>
              <w:pStyle w:val="0"/>
              <w:jc w:val="center"/>
            </w:pPr>
            <w:r>
              <w:rPr>
                <w:sz w:val="20"/>
              </w:rPr>
              <w:t xml:space="preserve">355.</w:t>
            </w:r>
          </w:p>
        </w:tc>
        <w:tc>
          <w:tcPr>
            <w:tcW w:w="4138" w:type="dxa"/>
          </w:tcPr>
          <w:p>
            <w:pPr>
              <w:pStyle w:val="0"/>
            </w:pPr>
            <w:r>
              <w:rPr>
                <w:sz w:val="20"/>
              </w:rPr>
              <w:t xml:space="preserve">Акты о выделении к уничтожению служебных заграничных паспортов с истекшими сроками действия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886" w:name="P1886"/>
          <w:bookmarkEnd w:id="1886"/>
          <w:p>
            <w:pPr>
              <w:pStyle w:val="0"/>
              <w:jc w:val="center"/>
            </w:pPr>
            <w:r>
              <w:rPr>
                <w:sz w:val="20"/>
              </w:rPr>
              <w:t xml:space="preserve">356.</w:t>
            </w:r>
          </w:p>
        </w:tc>
        <w:tc>
          <w:tcPr>
            <w:tcW w:w="4138" w:type="dxa"/>
          </w:tcPr>
          <w:p>
            <w:pPr>
              <w:pStyle w:val="0"/>
            </w:pPr>
            <w:r>
              <w:rPr>
                <w:sz w:val="20"/>
              </w:rPr>
              <w:t xml:space="preserve">Журнал учета (базы данных) приема иностранных граждан, лиц без гражданства</w:t>
            </w:r>
          </w:p>
        </w:tc>
        <w:tc>
          <w:tcPr>
            <w:tcW w:w="1927" w:type="dxa"/>
          </w:tcPr>
          <w:p>
            <w:pPr>
              <w:pStyle w:val="0"/>
            </w:pPr>
            <w:r>
              <w:rPr>
                <w:sz w:val="20"/>
              </w:rPr>
              <w:t xml:space="preserve">5 лет</w:t>
            </w:r>
          </w:p>
        </w:tc>
        <w:tc>
          <w:tcPr>
            <w:tcW w:w="2154" w:type="dxa"/>
          </w:tcPr>
          <w:p>
            <w:pPr>
              <w:pStyle w:val="0"/>
            </w:pPr>
            <w:r>
              <w:rPr>
                <w:sz w:val="20"/>
              </w:rPr>
            </w:r>
          </w:p>
        </w:tc>
      </w:tr>
      <w:tr>
        <w:tc>
          <w:tcPr>
            <w:gridSpan w:val="4"/>
            <w:tcW w:w="9069" w:type="dxa"/>
          </w:tcPr>
          <w:p>
            <w:pPr>
              <w:pStyle w:val="0"/>
              <w:outlineLvl w:val="2"/>
              <w:jc w:val="center"/>
            </w:pPr>
            <w:r>
              <w:rPr>
                <w:sz w:val="20"/>
              </w:rPr>
              <w:t xml:space="preserve">6. Информационная деятельность</w:t>
            </w:r>
          </w:p>
        </w:tc>
      </w:tr>
      <w:tr>
        <w:tc>
          <w:tcPr>
            <w:tcW w:w="850" w:type="dxa"/>
          </w:tcPr>
          <w:bookmarkStart w:id="1891" w:name="P1891"/>
          <w:bookmarkEnd w:id="1891"/>
          <w:p>
            <w:pPr>
              <w:pStyle w:val="0"/>
              <w:jc w:val="center"/>
            </w:pPr>
            <w:r>
              <w:rPr>
                <w:sz w:val="20"/>
              </w:rPr>
              <w:t xml:space="preserve">357.</w:t>
            </w:r>
          </w:p>
        </w:tc>
        <w:tc>
          <w:tcPr>
            <w:tcW w:w="4138" w:type="dxa"/>
          </w:tcPr>
          <w:p>
            <w:pPr>
              <w:pStyle w:val="0"/>
            </w:pPr>
            <w:r>
              <w:rPr>
                <w:sz w:val="20"/>
              </w:rPr>
              <w:t xml:space="preserve">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895" w:name="P1895"/>
          <w:bookmarkEnd w:id="1895"/>
          <w:p>
            <w:pPr>
              <w:pStyle w:val="0"/>
              <w:jc w:val="center"/>
            </w:pPr>
            <w:r>
              <w:rPr>
                <w:sz w:val="20"/>
              </w:rPr>
              <w:t xml:space="preserve">358.</w:t>
            </w:r>
          </w:p>
        </w:tc>
        <w:tc>
          <w:tcPr>
            <w:tcW w:w="4138" w:type="dxa"/>
          </w:tcPr>
          <w:p>
            <w:pPr>
              <w:pStyle w:val="0"/>
            </w:pPr>
            <w:r>
              <w:rPr>
                <w:sz w:val="20"/>
              </w:rPr>
              <w:t xml:space="preserve">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899" w:name="P1899"/>
          <w:bookmarkEnd w:id="1899"/>
          <w:p>
            <w:pPr>
              <w:pStyle w:val="0"/>
              <w:jc w:val="center"/>
            </w:pPr>
            <w:r>
              <w:rPr>
                <w:sz w:val="20"/>
              </w:rPr>
              <w:t xml:space="preserve">359.</w:t>
            </w:r>
          </w:p>
        </w:tc>
        <w:tc>
          <w:tcPr>
            <w:tcW w:w="4138" w:type="dxa"/>
          </w:tcPr>
          <w:p>
            <w:pPr>
              <w:pStyle w:val="0"/>
            </w:pPr>
            <w:r>
              <w:rPr>
                <w:sz w:val="20"/>
              </w:rPr>
              <w:t xml:space="preserve">Документы (информации, сведения, справки), подготовленные для размещения на сайте организации в сети "Интернет"</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903" w:name="P1903"/>
          <w:bookmarkEnd w:id="1903"/>
          <w:p>
            <w:pPr>
              <w:pStyle w:val="0"/>
              <w:jc w:val="center"/>
            </w:pPr>
            <w:r>
              <w:rPr>
                <w:sz w:val="20"/>
              </w:rPr>
              <w:t xml:space="preserve">360.</w:t>
            </w:r>
          </w:p>
        </w:tc>
        <w:tc>
          <w:tcPr>
            <w:tcW w:w="4138" w:type="dxa"/>
          </w:tcPr>
          <w:p>
            <w:pPr>
              <w:pStyle w:val="0"/>
            </w:pPr>
            <w:r>
              <w:rPr>
                <w:sz w:val="20"/>
              </w:rPr>
              <w:t xml:space="preserve">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907" w:name="P1907"/>
          <w:bookmarkEnd w:id="1907"/>
          <w:p>
            <w:pPr>
              <w:pStyle w:val="0"/>
              <w:jc w:val="center"/>
            </w:pPr>
            <w:r>
              <w:rPr>
                <w:sz w:val="20"/>
              </w:rPr>
              <w:t xml:space="preserve">361.</w:t>
            </w:r>
          </w:p>
        </w:tc>
        <w:tc>
          <w:tcPr>
            <w:tcW w:w="4138" w:type="dxa"/>
          </w:tcPr>
          <w:p>
            <w:pPr>
              <w:pStyle w:val="0"/>
            </w:pPr>
            <w:r>
              <w:rPr>
                <w:sz w:val="20"/>
              </w:rPr>
              <w:t xml:space="preserve">Информационно-аналитические документы (обзоры, доклады, справки, отчеты)</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911" w:name="P1911"/>
          <w:bookmarkEnd w:id="1911"/>
          <w:p>
            <w:pPr>
              <w:pStyle w:val="0"/>
              <w:jc w:val="center"/>
            </w:pPr>
            <w:r>
              <w:rPr>
                <w:sz w:val="20"/>
              </w:rPr>
              <w:t xml:space="preserve">362.</w:t>
            </w:r>
          </w:p>
        </w:tc>
        <w:tc>
          <w:tcPr>
            <w:tcW w:w="4138" w:type="dxa"/>
          </w:tcPr>
          <w:p>
            <w:pPr>
              <w:pStyle w:val="0"/>
            </w:pPr>
            <w:r>
              <w:rPr>
                <w:sz w:val="20"/>
              </w:rPr>
              <w:t xml:space="preserve">Документы (заявки, переписка) о потребности в научно-информационных материалах</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915" w:name="P1915"/>
          <w:bookmarkEnd w:id="1915"/>
          <w:p>
            <w:pPr>
              <w:pStyle w:val="0"/>
              <w:jc w:val="center"/>
            </w:pPr>
            <w:r>
              <w:rPr>
                <w:sz w:val="20"/>
              </w:rPr>
              <w:t xml:space="preserve">363.</w:t>
            </w:r>
          </w:p>
        </w:tc>
        <w:tc>
          <w:tcPr>
            <w:tcW w:w="4138" w:type="dxa"/>
          </w:tcPr>
          <w:p>
            <w:pPr>
              <w:pStyle w:val="0"/>
            </w:pPr>
            <w:r>
              <w:rPr>
                <w:sz w:val="20"/>
              </w:rPr>
              <w:t xml:space="preserve">Переводы информационных статей из иностранных изданий</w:t>
            </w:r>
          </w:p>
        </w:tc>
        <w:tc>
          <w:tcPr>
            <w:tcW w:w="1927" w:type="dxa"/>
          </w:tcPr>
          <w:p>
            <w:pPr>
              <w:pStyle w:val="0"/>
            </w:pPr>
            <w:r>
              <w:rPr>
                <w:sz w:val="20"/>
              </w:rPr>
              <w:t xml:space="preserve">До минования надобности</w:t>
            </w:r>
          </w:p>
        </w:tc>
        <w:tc>
          <w:tcPr>
            <w:tcW w:w="2154" w:type="dxa"/>
          </w:tcPr>
          <w:p>
            <w:pPr>
              <w:pStyle w:val="0"/>
            </w:pPr>
            <w:r>
              <w:rPr>
                <w:sz w:val="20"/>
              </w:rPr>
            </w:r>
          </w:p>
        </w:tc>
      </w:tr>
      <w:tr>
        <w:tc>
          <w:tcPr>
            <w:tcW w:w="850" w:type="dxa"/>
          </w:tcPr>
          <w:bookmarkStart w:id="1919" w:name="P1919"/>
          <w:bookmarkEnd w:id="1919"/>
          <w:p>
            <w:pPr>
              <w:pStyle w:val="0"/>
              <w:jc w:val="center"/>
            </w:pPr>
            <w:r>
              <w:rPr>
                <w:sz w:val="20"/>
              </w:rPr>
              <w:t xml:space="preserve">364.</w:t>
            </w:r>
          </w:p>
        </w:tc>
        <w:tc>
          <w:tcPr>
            <w:tcW w:w="4138" w:type="dxa"/>
          </w:tcPr>
          <w:p>
            <w:pPr>
              <w:pStyle w:val="0"/>
            </w:pPr>
            <w:r>
              <w:rPr>
                <w:sz w:val="20"/>
              </w:rPr>
              <w:t xml:space="preserve">Акты проверки справочно-информационного фонда организации, библиотеки организации</w:t>
            </w:r>
          </w:p>
        </w:tc>
        <w:tc>
          <w:tcPr>
            <w:tcW w:w="1927" w:type="dxa"/>
          </w:tcPr>
          <w:p>
            <w:pPr>
              <w:pStyle w:val="0"/>
            </w:pPr>
            <w:r>
              <w:rPr>
                <w:sz w:val="20"/>
              </w:rPr>
              <w:t xml:space="preserve">1 год (1)</w:t>
            </w:r>
          </w:p>
        </w:tc>
        <w:tc>
          <w:tcPr>
            <w:tcW w:w="2154" w:type="dxa"/>
          </w:tcPr>
          <w:p>
            <w:pPr>
              <w:pStyle w:val="0"/>
            </w:pPr>
            <w:r>
              <w:rPr>
                <w:sz w:val="20"/>
              </w:rPr>
              <w:t xml:space="preserve">(1) После следующей проверки</w:t>
            </w:r>
          </w:p>
        </w:tc>
      </w:tr>
      <w:tr>
        <w:tc>
          <w:tcPr>
            <w:tcW w:w="850" w:type="dxa"/>
          </w:tcPr>
          <w:bookmarkStart w:id="1923" w:name="P1923"/>
          <w:bookmarkEnd w:id="1923"/>
          <w:p>
            <w:pPr>
              <w:pStyle w:val="0"/>
              <w:jc w:val="center"/>
            </w:pPr>
            <w:r>
              <w:rPr>
                <w:sz w:val="20"/>
              </w:rPr>
              <w:t xml:space="preserve">365.</w:t>
            </w:r>
          </w:p>
        </w:tc>
        <w:tc>
          <w:tcPr>
            <w:tcW w:w="4138" w:type="dxa"/>
          </w:tcPr>
          <w:p>
            <w:pPr>
              <w:pStyle w:val="0"/>
            </w:pPr>
            <w:r>
              <w:rPr>
                <w:sz w:val="20"/>
              </w:rPr>
              <w:t xml:space="preserve">Акты списания книг и периодических изданий справочно-информационного фонда, библиотеки организации</w:t>
            </w:r>
          </w:p>
        </w:tc>
        <w:tc>
          <w:tcPr>
            <w:tcW w:w="1927" w:type="dxa"/>
          </w:tcPr>
          <w:p>
            <w:pPr>
              <w:pStyle w:val="0"/>
            </w:pPr>
            <w:r>
              <w:rPr>
                <w:sz w:val="20"/>
              </w:rPr>
              <w:t xml:space="preserve">5 лет (1) (2)</w:t>
            </w:r>
          </w:p>
        </w:tc>
        <w:tc>
          <w:tcPr>
            <w:tcW w:w="2154" w:type="dxa"/>
          </w:tcPr>
          <w:p>
            <w:pPr>
              <w:pStyle w:val="0"/>
            </w:pPr>
            <w:r>
              <w:rPr>
                <w:sz w:val="20"/>
              </w:rPr>
              <w:t xml:space="preserve">(1) После следующей проверки</w:t>
            </w:r>
          </w:p>
          <w:p>
            <w:pPr>
              <w:pStyle w:val="0"/>
            </w:pPr>
            <w:r>
              <w:rPr>
                <w:sz w:val="20"/>
              </w:rPr>
              <w:t xml:space="preserve">(2)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tc>
          <w:tcPr>
            <w:tcW w:w="850" w:type="dxa"/>
          </w:tcPr>
          <w:bookmarkStart w:id="1928" w:name="P1928"/>
          <w:bookmarkEnd w:id="1928"/>
          <w:p>
            <w:pPr>
              <w:pStyle w:val="0"/>
              <w:jc w:val="center"/>
            </w:pPr>
            <w:r>
              <w:rPr>
                <w:sz w:val="20"/>
              </w:rPr>
              <w:t xml:space="preserve">366.</w:t>
            </w:r>
          </w:p>
        </w:tc>
        <w:tc>
          <w:tcPr>
            <w:tcW w:w="4138" w:type="dxa"/>
          </w:tcPr>
          <w:p>
            <w:pPr>
              <w:pStyle w:val="0"/>
            </w:pPr>
            <w:r>
              <w:rPr>
                <w:sz w:val="20"/>
              </w:rPr>
              <w:t xml:space="preserve">Документы (журналы, базы данных, картотеки, каталоги) учета материалов справочно-информационного фонда, библиотеки организации</w:t>
            </w:r>
          </w:p>
        </w:tc>
        <w:tc>
          <w:tcPr>
            <w:tcW w:w="1927" w:type="dxa"/>
          </w:tcPr>
          <w:p>
            <w:pPr>
              <w:pStyle w:val="0"/>
            </w:pPr>
            <w:r>
              <w:rPr>
                <w:sz w:val="20"/>
              </w:rPr>
              <w:t xml:space="preserve">До ликвидации справочно-информационного фонда, библиотеки организации</w:t>
            </w:r>
          </w:p>
        </w:tc>
        <w:tc>
          <w:tcPr>
            <w:tcW w:w="2154" w:type="dxa"/>
          </w:tcPr>
          <w:p>
            <w:pPr>
              <w:pStyle w:val="0"/>
            </w:pPr>
            <w:r>
              <w:rPr>
                <w:sz w:val="20"/>
              </w:rPr>
            </w:r>
          </w:p>
        </w:tc>
      </w:tr>
      <w:tr>
        <w:tc>
          <w:tcPr>
            <w:tcW w:w="850" w:type="dxa"/>
          </w:tcPr>
          <w:bookmarkStart w:id="1932" w:name="P1932"/>
          <w:bookmarkEnd w:id="1932"/>
          <w:p>
            <w:pPr>
              <w:pStyle w:val="0"/>
              <w:jc w:val="center"/>
            </w:pPr>
            <w:r>
              <w:rPr>
                <w:sz w:val="20"/>
              </w:rPr>
              <w:t xml:space="preserve">367.</w:t>
            </w:r>
          </w:p>
        </w:tc>
        <w:tc>
          <w:tcPr>
            <w:tcW w:w="4138" w:type="dxa"/>
          </w:tcPr>
          <w:p>
            <w:pPr>
              <w:pStyle w:val="0"/>
            </w:pPr>
            <w:r>
              <w:rPr>
                <w:sz w:val="20"/>
              </w:rPr>
              <w:t xml:space="preserve">Документы (планы-проспекты, оригинал-макеты, рецензии, отзывы) по подготовке информационных изданий</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936" w:name="P1936"/>
          <w:bookmarkEnd w:id="1936"/>
          <w:p>
            <w:pPr>
              <w:pStyle w:val="0"/>
              <w:jc w:val="center"/>
            </w:pPr>
            <w:r>
              <w:rPr>
                <w:sz w:val="20"/>
              </w:rPr>
              <w:t xml:space="preserve">368.</w:t>
            </w:r>
          </w:p>
        </w:tc>
        <w:tc>
          <w:tcPr>
            <w:tcW w:w="4138" w:type="dxa"/>
          </w:tcPr>
          <w:p>
            <w:pPr>
              <w:pStyle w:val="0"/>
            </w:pPr>
            <w:r>
              <w:rPr>
                <w:sz w:val="20"/>
              </w:rPr>
              <w:t xml:space="preserve">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940" w:name="P1940"/>
          <w:bookmarkEnd w:id="1940"/>
          <w:p>
            <w:pPr>
              <w:pStyle w:val="0"/>
              <w:jc w:val="center"/>
            </w:pPr>
            <w:r>
              <w:rPr>
                <w:sz w:val="20"/>
              </w:rPr>
              <w:t xml:space="preserve">369.</w:t>
            </w:r>
          </w:p>
        </w:tc>
        <w:tc>
          <w:tcPr>
            <w:tcW w:w="4138" w:type="dxa"/>
          </w:tcPr>
          <w:p>
            <w:pPr>
              <w:pStyle w:val="0"/>
            </w:pPr>
            <w:r>
              <w:rPr>
                <w:sz w:val="20"/>
              </w:rPr>
              <w:t xml:space="preserve">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944" w:name="P1944"/>
          <w:bookmarkEnd w:id="1944"/>
          <w:p>
            <w:pPr>
              <w:pStyle w:val="0"/>
              <w:jc w:val="center"/>
            </w:pPr>
            <w:r>
              <w:rPr>
                <w:sz w:val="20"/>
              </w:rPr>
              <w:t xml:space="preserve">370.</w:t>
            </w:r>
          </w:p>
        </w:tc>
        <w:tc>
          <w:tcPr>
            <w:tcW w:w="4138" w:type="dxa"/>
          </w:tcPr>
          <w:p>
            <w:pPr>
              <w:pStyle w:val="0"/>
            </w:pPr>
            <w:r>
              <w:rPr>
                <w:sz w:val="20"/>
              </w:rPr>
              <w:t xml:space="preserve">Книги отзывов о выставках, ярмарках</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1948" w:name="P1948"/>
          <w:bookmarkEnd w:id="1948"/>
          <w:p>
            <w:pPr>
              <w:pStyle w:val="0"/>
              <w:jc w:val="center"/>
            </w:pPr>
            <w:r>
              <w:rPr>
                <w:sz w:val="20"/>
              </w:rPr>
              <w:t xml:space="preserve">371.</w:t>
            </w:r>
          </w:p>
        </w:tc>
        <w:tc>
          <w:tcPr>
            <w:tcW w:w="4138" w:type="dxa"/>
          </w:tcPr>
          <w:p>
            <w:pPr>
              <w:pStyle w:val="0"/>
            </w:pPr>
            <w:r>
              <w:rPr>
                <w:sz w:val="20"/>
              </w:rPr>
              <w:t xml:space="preserve">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952" w:name="P1952"/>
          <w:bookmarkEnd w:id="1952"/>
          <w:p>
            <w:pPr>
              <w:pStyle w:val="0"/>
              <w:jc w:val="center"/>
            </w:pPr>
            <w:r>
              <w:rPr>
                <w:sz w:val="20"/>
              </w:rPr>
              <w:t xml:space="preserve">372.</w:t>
            </w:r>
          </w:p>
        </w:tc>
        <w:tc>
          <w:tcPr>
            <w:tcW w:w="4138" w:type="dxa"/>
          </w:tcPr>
          <w:p>
            <w:pPr>
              <w:pStyle w:val="0"/>
            </w:pPr>
            <w:r>
              <w:rPr>
                <w:sz w:val="20"/>
              </w:rPr>
              <w:t xml:space="preserve">Журналы учета проведения экскурсий по выставкам</w:t>
            </w:r>
          </w:p>
        </w:tc>
        <w:tc>
          <w:tcPr>
            <w:tcW w:w="1927" w:type="dxa"/>
          </w:tcPr>
          <w:p>
            <w:pPr>
              <w:pStyle w:val="0"/>
            </w:pPr>
            <w:r>
              <w:rPr>
                <w:sz w:val="20"/>
              </w:rPr>
              <w:t xml:space="preserve">3 года</w:t>
            </w:r>
          </w:p>
        </w:tc>
        <w:tc>
          <w:tcPr>
            <w:tcW w:w="2154" w:type="dxa"/>
          </w:tcPr>
          <w:p>
            <w:pPr>
              <w:pStyle w:val="0"/>
            </w:pPr>
            <w:r>
              <w:rPr>
                <w:sz w:val="20"/>
              </w:rPr>
            </w:r>
          </w:p>
        </w:tc>
      </w:tr>
      <w:tr>
        <w:tblPrEx>
          <w:tblBorders>
            <w:insideH w:val="nil"/>
          </w:tblBorders>
        </w:tblPrEx>
        <w:tc>
          <w:tcPr>
            <w:gridSpan w:val="4"/>
            <w:tcW w:w="9069" w:type="dxa"/>
            <w:tcBorders>
              <w:bottom w:val="nil"/>
            </w:tcBorders>
          </w:tcPr>
          <w:p>
            <w:pPr>
              <w:pStyle w:val="0"/>
              <w:outlineLvl w:val="2"/>
              <w:jc w:val="center"/>
            </w:pPr>
            <w:r>
              <w:rPr>
                <w:sz w:val="20"/>
              </w:rPr>
              <w:t xml:space="preserve">7. Трудовые отношения</w:t>
            </w:r>
          </w:p>
        </w:tc>
      </w:tr>
      <w:tr>
        <w:tblPrEx>
          <w:tblBorders>
            <w:insideH w:val="nil"/>
          </w:tblBorders>
        </w:tblPrEx>
        <w:tc>
          <w:tcPr>
            <w:gridSpan w:val="4"/>
            <w:tcW w:w="9069" w:type="dxa"/>
            <w:tcBorders>
              <w:top w:val="nil"/>
            </w:tcBorders>
          </w:tcPr>
          <w:p>
            <w:pPr>
              <w:pStyle w:val="0"/>
              <w:outlineLvl w:val="3"/>
              <w:jc w:val="center"/>
            </w:pPr>
            <w:r>
              <w:rPr>
                <w:sz w:val="20"/>
              </w:rPr>
              <w:t xml:space="preserve">7.1. Организация труда и служебной деятельности</w:t>
            </w:r>
          </w:p>
        </w:tc>
      </w:tr>
      <w:tr>
        <w:tc>
          <w:tcPr>
            <w:tcW w:w="850" w:type="dxa"/>
          </w:tcPr>
          <w:bookmarkStart w:id="1958" w:name="P1958"/>
          <w:bookmarkEnd w:id="1958"/>
          <w:p>
            <w:pPr>
              <w:pStyle w:val="0"/>
              <w:jc w:val="center"/>
            </w:pPr>
            <w:r>
              <w:rPr>
                <w:sz w:val="20"/>
              </w:rPr>
              <w:t xml:space="preserve">373.</w:t>
            </w:r>
          </w:p>
        </w:tc>
        <w:tc>
          <w:tcPr>
            <w:tcW w:w="4138" w:type="dxa"/>
          </w:tcPr>
          <w:p>
            <w:pPr>
              <w:pStyle w:val="0"/>
            </w:pPr>
            <w:r>
              <w:rPr>
                <w:sz w:val="20"/>
              </w:rPr>
              <w:t xml:space="preserve">Документы (сведения, справки) о численности, составе и движении работников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962" w:name="P1962"/>
          <w:bookmarkEnd w:id="1962"/>
          <w:p>
            <w:pPr>
              <w:pStyle w:val="0"/>
              <w:jc w:val="center"/>
            </w:pPr>
            <w:r>
              <w:rPr>
                <w:sz w:val="20"/>
              </w:rPr>
              <w:t xml:space="preserve">374.</w:t>
            </w:r>
          </w:p>
        </w:tc>
        <w:tc>
          <w:tcPr>
            <w:tcW w:w="4138" w:type="dxa"/>
          </w:tcPr>
          <w:p>
            <w:pPr>
              <w:pStyle w:val="0"/>
            </w:pPr>
            <w:r>
              <w:rPr>
                <w:sz w:val="20"/>
              </w:rPr>
              <w:t xml:space="preserve">Документы (сведения, информации) о квотировании рабочих мест</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1966" w:name="P1966"/>
          <w:bookmarkEnd w:id="1966"/>
          <w:p>
            <w:pPr>
              <w:pStyle w:val="0"/>
              <w:jc w:val="center"/>
            </w:pPr>
            <w:r>
              <w:rPr>
                <w:sz w:val="20"/>
              </w:rPr>
              <w:t xml:space="preserve">375.</w:t>
            </w:r>
          </w:p>
        </w:tc>
        <w:tc>
          <w:tcPr>
            <w:tcW w:w="4138" w:type="dxa"/>
          </w:tcPr>
          <w:p>
            <w:pPr>
              <w:pStyle w:val="0"/>
            </w:pPr>
            <w:r>
              <w:rPr>
                <w:sz w:val="20"/>
              </w:rPr>
              <w:t xml:space="preserve">Направления для участия во временном трудоустройстве; уведомления о трудоустройстве иностранных граждан</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1970" w:name="P1970"/>
          <w:bookmarkEnd w:id="1970"/>
          <w:p>
            <w:pPr>
              <w:pStyle w:val="0"/>
              <w:jc w:val="center"/>
            </w:pPr>
            <w:r>
              <w:rPr>
                <w:sz w:val="20"/>
              </w:rPr>
              <w:t xml:space="preserve">376.</w:t>
            </w:r>
          </w:p>
        </w:tc>
        <w:tc>
          <w:tcPr>
            <w:tcW w:w="4138" w:type="dxa"/>
          </w:tcPr>
          <w:p>
            <w:pPr>
              <w:pStyle w:val="0"/>
            </w:pPr>
            <w:r>
              <w:rPr>
                <w:sz w:val="20"/>
              </w:rPr>
              <w:t xml:space="preserve">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1974" w:name="P1974"/>
          <w:bookmarkEnd w:id="1974"/>
          <w:p>
            <w:pPr>
              <w:pStyle w:val="0"/>
              <w:jc w:val="center"/>
            </w:pPr>
            <w:r>
              <w:rPr>
                <w:sz w:val="20"/>
              </w:rPr>
              <w:t xml:space="preserve">377.</w:t>
            </w:r>
          </w:p>
        </w:tc>
        <w:tc>
          <w:tcPr>
            <w:tcW w:w="4138" w:type="dxa"/>
          </w:tcPr>
          <w:p>
            <w:pPr>
              <w:pStyle w:val="0"/>
            </w:pPr>
            <w:r>
              <w:rPr>
                <w:sz w:val="20"/>
              </w:rPr>
              <w:t xml:space="preserve">Заявки о потребности в привлечении иностранных работников</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1978" w:name="P1978"/>
          <w:bookmarkEnd w:id="1978"/>
          <w:p>
            <w:pPr>
              <w:pStyle w:val="0"/>
              <w:jc w:val="center"/>
            </w:pPr>
            <w:r>
              <w:rPr>
                <w:sz w:val="20"/>
              </w:rPr>
              <w:t xml:space="preserve">378.</w:t>
            </w:r>
          </w:p>
        </w:tc>
        <w:tc>
          <w:tcPr>
            <w:tcW w:w="4138" w:type="dxa"/>
          </w:tcPr>
          <w:p>
            <w:pPr>
              <w:pStyle w:val="0"/>
            </w:pPr>
            <w:r>
              <w:rPr>
                <w:sz w:val="20"/>
              </w:rPr>
              <w:t xml:space="preserve">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1982" w:name="P1982"/>
          <w:bookmarkEnd w:id="1982"/>
          <w:p>
            <w:pPr>
              <w:pStyle w:val="0"/>
              <w:jc w:val="center"/>
            </w:pPr>
            <w:r>
              <w:rPr>
                <w:sz w:val="20"/>
              </w:rPr>
              <w:t xml:space="preserve">379.</w:t>
            </w:r>
          </w:p>
        </w:tc>
        <w:tc>
          <w:tcPr>
            <w:tcW w:w="4138" w:type="dxa"/>
            <w:tcBorders>
              <w:bottom w:val="nil"/>
            </w:tcBorders>
          </w:tcPr>
          <w:p>
            <w:pPr>
              <w:pStyle w:val="0"/>
            </w:pPr>
            <w:r>
              <w:rPr>
                <w:sz w:val="20"/>
              </w:rPr>
              <w:t xml:space="preserve">Перечни профессий:</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1990" w:name="P1990"/>
          <w:bookmarkEnd w:id="1990"/>
          <w:p>
            <w:pPr>
              <w:pStyle w:val="0"/>
              <w:jc w:val="center"/>
            </w:pPr>
            <w:r>
              <w:rPr>
                <w:sz w:val="20"/>
              </w:rPr>
              <w:t xml:space="preserve">380.</w:t>
            </w:r>
          </w:p>
        </w:tc>
        <w:tc>
          <w:tcPr>
            <w:tcW w:w="4138" w:type="dxa"/>
            <w:tcBorders>
              <w:bottom w:val="nil"/>
            </w:tcBorders>
          </w:tcPr>
          <w:p>
            <w:pPr>
              <w:pStyle w:val="0"/>
            </w:pPr>
            <w:r>
              <w:rPr>
                <w:sz w:val="20"/>
              </w:rPr>
              <w:t xml:space="preserve">Положения, уставы о дисциплине:</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tcPr>
          <w:bookmarkStart w:id="1998" w:name="P1998"/>
          <w:bookmarkEnd w:id="1998"/>
          <w:p>
            <w:pPr>
              <w:pStyle w:val="0"/>
              <w:jc w:val="center"/>
            </w:pPr>
            <w:r>
              <w:rPr>
                <w:sz w:val="20"/>
              </w:rPr>
              <w:t xml:space="preserve">381.</w:t>
            </w:r>
          </w:p>
        </w:tc>
        <w:tc>
          <w:tcPr>
            <w:tcW w:w="4138" w:type="dxa"/>
          </w:tcPr>
          <w:p>
            <w:pPr>
              <w:pStyle w:val="0"/>
            </w:pPr>
            <w:r>
              <w:rPr>
                <w:sz w:val="20"/>
              </w:rPr>
              <w:t xml:space="preserve">Правила внутреннего трудового распорядка организации, служебный распорядок</w:t>
            </w:r>
          </w:p>
        </w:tc>
        <w:tc>
          <w:tcPr>
            <w:tcW w:w="1927" w:type="dxa"/>
          </w:tcPr>
          <w:p>
            <w:pPr>
              <w:pStyle w:val="0"/>
            </w:pPr>
            <w:r>
              <w:rPr>
                <w:sz w:val="20"/>
              </w:rPr>
              <w:t xml:space="preserve">1 год (1)</w:t>
            </w:r>
          </w:p>
        </w:tc>
        <w:tc>
          <w:tcPr>
            <w:tcW w:w="2154" w:type="dxa"/>
          </w:tcPr>
          <w:p>
            <w:pPr>
              <w:pStyle w:val="0"/>
            </w:pPr>
            <w:r>
              <w:rPr>
                <w:sz w:val="20"/>
              </w:rPr>
              <w:t xml:space="preserve">(1) После замены новыми</w:t>
            </w:r>
          </w:p>
        </w:tc>
      </w:tr>
      <w:tr>
        <w:tc>
          <w:tcPr>
            <w:tcW w:w="850" w:type="dxa"/>
          </w:tcPr>
          <w:bookmarkStart w:id="2002" w:name="P2002"/>
          <w:bookmarkEnd w:id="2002"/>
          <w:p>
            <w:pPr>
              <w:pStyle w:val="0"/>
              <w:jc w:val="center"/>
            </w:pPr>
            <w:r>
              <w:rPr>
                <w:sz w:val="20"/>
              </w:rPr>
              <w:t xml:space="preserve">382.</w:t>
            </w:r>
          </w:p>
        </w:tc>
        <w:tc>
          <w:tcPr>
            <w:tcW w:w="4138" w:type="dxa"/>
          </w:tcPr>
          <w:p>
            <w:pPr>
              <w:pStyle w:val="0"/>
            </w:pPr>
            <w:r>
              <w:rPr>
                <w:sz w:val="20"/>
              </w:rPr>
              <w:t xml:space="preserve">Документы (акты, докладные, служебные записки) о нарушении правил внутреннего трудового распорядка, служебного распорядка</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2006" w:name="P2006"/>
          <w:bookmarkEnd w:id="2006"/>
          <w:p>
            <w:pPr>
              <w:pStyle w:val="0"/>
              <w:jc w:val="center"/>
            </w:pPr>
            <w:r>
              <w:rPr>
                <w:sz w:val="20"/>
              </w:rPr>
              <w:t xml:space="preserve">383.</w:t>
            </w:r>
          </w:p>
        </w:tc>
        <w:tc>
          <w:tcPr>
            <w:tcW w:w="4138" w:type="dxa"/>
          </w:tcPr>
          <w:p>
            <w:pPr>
              <w:pStyle w:val="0"/>
            </w:pPr>
            <w:r>
              <w:rPr>
                <w:sz w:val="20"/>
              </w:rPr>
              <w:t xml:space="preserve">Документы (акты, информации, докладные, служебные записки, справки, переписка) о соблюдении дисциплины труда</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010" w:name="P2010"/>
          <w:bookmarkEnd w:id="2010"/>
          <w:p>
            <w:pPr>
              <w:pStyle w:val="0"/>
              <w:jc w:val="center"/>
            </w:pPr>
            <w:r>
              <w:rPr>
                <w:sz w:val="20"/>
              </w:rPr>
              <w:t xml:space="preserve">384.</w:t>
            </w:r>
          </w:p>
        </w:tc>
        <w:tc>
          <w:tcPr>
            <w:tcW w:w="4138" w:type="dxa"/>
          </w:tcPr>
          <w:p>
            <w:pPr>
              <w:pStyle w:val="0"/>
            </w:pPr>
            <w:r>
              <w:rPr>
                <w:sz w:val="20"/>
              </w:rPr>
              <w:t xml:space="preserve">Журнал учета работников, совмещающих профессии</w:t>
            </w:r>
          </w:p>
        </w:tc>
        <w:tc>
          <w:tcPr>
            <w:tcW w:w="1927" w:type="dxa"/>
          </w:tcPr>
          <w:p>
            <w:pPr>
              <w:pStyle w:val="0"/>
            </w:pPr>
            <w:r>
              <w:rPr>
                <w:sz w:val="20"/>
              </w:rPr>
              <w:t xml:space="preserve">До минования надобности</w:t>
            </w:r>
          </w:p>
        </w:tc>
        <w:tc>
          <w:tcPr>
            <w:tcW w:w="2154" w:type="dxa"/>
          </w:tcPr>
          <w:p>
            <w:pPr>
              <w:pStyle w:val="0"/>
            </w:pPr>
            <w:r>
              <w:rPr>
                <w:sz w:val="20"/>
              </w:rPr>
            </w:r>
          </w:p>
        </w:tc>
      </w:tr>
      <w:tr>
        <w:tc>
          <w:tcPr>
            <w:tcW w:w="850" w:type="dxa"/>
          </w:tcPr>
          <w:bookmarkStart w:id="2014" w:name="P2014"/>
          <w:bookmarkEnd w:id="2014"/>
          <w:p>
            <w:pPr>
              <w:pStyle w:val="0"/>
              <w:jc w:val="center"/>
            </w:pPr>
            <w:r>
              <w:rPr>
                <w:sz w:val="20"/>
              </w:rPr>
              <w:t xml:space="preserve">385.</w:t>
            </w:r>
          </w:p>
        </w:tc>
        <w:tc>
          <w:tcPr>
            <w:tcW w:w="4138" w:type="dxa"/>
          </w:tcPr>
          <w:p>
            <w:pPr>
              <w:pStyle w:val="0"/>
            </w:pPr>
            <w:r>
              <w:rPr>
                <w:sz w:val="20"/>
              </w:rPr>
              <w:t xml:space="preserve">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018" w:name="P2018"/>
          <w:bookmarkEnd w:id="2018"/>
          <w:p>
            <w:pPr>
              <w:pStyle w:val="0"/>
              <w:jc w:val="center"/>
            </w:pPr>
            <w:r>
              <w:rPr>
                <w:sz w:val="20"/>
              </w:rPr>
              <w:t xml:space="preserve">386.</w:t>
            </w:r>
          </w:p>
        </w:tc>
        <w:tc>
          <w:tcPr>
            <w:tcW w:w="4138" w:type="dxa"/>
          </w:tcPr>
          <w:p>
            <w:pPr>
              <w:pStyle w:val="0"/>
            </w:pPr>
            <w:r>
              <w:rPr>
                <w:sz w:val="20"/>
              </w:rPr>
              <w:t xml:space="preserve">Коллективные договоры</w:t>
            </w:r>
          </w:p>
        </w:tc>
        <w:tc>
          <w:tcPr>
            <w:tcW w:w="1927" w:type="dxa"/>
          </w:tcPr>
          <w:p>
            <w:pPr>
              <w:pStyle w:val="0"/>
            </w:pPr>
            <w:r>
              <w:rPr>
                <w:sz w:val="20"/>
              </w:rPr>
              <w:t xml:space="preserve">Постоянно (1)</w:t>
            </w:r>
          </w:p>
        </w:tc>
        <w:tc>
          <w:tcPr>
            <w:tcW w:w="2154" w:type="dxa"/>
          </w:tcPr>
          <w:p>
            <w:pPr>
              <w:pStyle w:val="0"/>
            </w:pPr>
            <w:r>
              <w:rPr>
                <w:sz w:val="20"/>
              </w:rPr>
              <w:t xml:space="preserve">(1) Присланные для сведения - До минования надобности</w:t>
            </w:r>
          </w:p>
        </w:tc>
      </w:tr>
      <w:tr>
        <w:tc>
          <w:tcPr>
            <w:tcW w:w="850" w:type="dxa"/>
          </w:tcPr>
          <w:bookmarkStart w:id="2022" w:name="P2022"/>
          <w:bookmarkEnd w:id="2022"/>
          <w:p>
            <w:pPr>
              <w:pStyle w:val="0"/>
              <w:jc w:val="center"/>
            </w:pPr>
            <w:r>
              <w:rPr>
                <w:sz w:val="20"/>
              </w:rPr>
              <w:t xml:space="preserve">387.</w:t>
            </w:r>
          </w:p>
        </w:tc>
        <w:tc>
          <w:tcPr>
            <w:tcW w:w="4138" w:type="dxa"/>
          </w:tcPr>
          <w:p>
            <w:pPr>
              <w:pStyle w:val="0"/>
            </w:pPr>
            <w:r>
              <w:rPr>
                <w:sz w:val="20"/>
              </w:rPr>
              <w:t xml:space="preserve">Отчеты о выполнении коллективных договоров</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026" w:name="P2026"/>
          <w:bookmarkEnd w:id="2026"/>
          <w:p>
            <w:pPr>
              <w:pStyle w:val="0"/>
              <w:jc w:val="center"/>
            </w:pPr>
            <w:r>
              <w:rPr>
                <w:sz w:val="20"/>
              </w:rPr>
              <w:t xml:space="preserve">388.</w:t>
            </w:r>
          </w:p>
        </w:tc>
        <w:tc>
          <w:tcPr>
            <w:tcW w:w="4138" w:type="dxa"/>
          </w:tcPr>
          <w:p>
            <w:pPr>
              <w:pStyle w:val="0"/>
            </w:pPr>
            <w:r>
              <w:rPr>
                <w:sz w:val="20"/>
              </w:rPr>
              <w:t xml:space="preserve">Переписка о заключении коллективного договора</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030" w:name="P2030"/>
          <w:bookmarkEnd w:id="2030"/>
          <w:p>
            <w:pPr>
              <w:pStyle w:val="0"/>
              <w:jc w:val="center"/>
            </w:pPr>
            <w:r>
              <w:rPr>
                <w:sz w:val="20"/>
              </w:rPr>
              <w:t xml:space="preserve">389.</w:t>
            </w:r>
          </w:p>
        </w:tc>
        <w:tc>
          <w:tcPr>
            <w:tcW w:w="4138" w:type="dxa"/>
          </w:tcPr>
          <w:p>
            <w:pPr>
              <w:pStyle w:val="0"/>
            </w:pPr>
            <w:r>
              <w:rPr>
                <w:sz w:val="20"/>
              </w:rPr>
              <w:t xml:space="preserve">Документы (протоколы, справки, акты, уведомления, переписка) по проверке выполнения условий коллективного договора</w:t>
            </w:r>
          </w:p>
        </w:tc>
        <w:tc>
          <w:tcPr>
            <w:tcW w:w="1927" w:type="dxa"/>
          </w:tcPr>
          <w:p>
            <w:pPr>
              <w:pStyle w:val="0"/>
            </w:pPr>
            <w:r>
              <w:rPr>
                <w:sz w:val="20"/>
              </w:rPr>
              <w:t xml:space="preserve">3 года (1)</w:t>
            </w:r>
          </w:p>
        </w:tc>
        <w:tc>
          <w:tcPr>
            <w:tcW w:w="2154" w:type="dxa"/>
          </w:tcPr>
          <w:p>
            <w:pPr>
              <w:pStyle w:val="0"/>
            </w:pPr>
            <w:r>
              <w:rPr>
                <w:sz w:val="20"/>
              </w:rPr>
              <w:t xml:space="preserve">(1) После истечения срока действия коллективного договора</w:t>
            </w:r>
          </w:p>
        </w:tc>
      </w:tr>
      <w:tr>
        <w:tc>
          <w:tcPr>
            <w:tcW w:w="850" w:type="dxa"/>
          </w:tcPr>
          <w:bookmarkStart w:id="2034" w:name="P2034"/>
          <w:bookmarkEnd w:id="2034"/>
          <w:p>
            <w:pPr>
              <w:pStyle w:val="0"/>
              <w:jc w:val="center"/>
            </w:pPr>
            <w:r>
              <w:rPr>
                <w:sz w:val="20"/>
              </w:rPr>
              <w:t xml:space="preserve">390.</w:t>
            </w:r>
          </w:p>
        </w:tc>
        <w:tc>
          <w:tcPr>
            <w:tcW w:w="4138" w:type="dxa"/>
          </w:tcPr>
          <w:p>
            <w:pPr>
              <w:pStyle w:val="0"/>
            </w:pPr>
            <w:r>
              <w:rPr>
                <w:sz w:val="20"/>
              </w:rPr>
              <w:t xml:space="preserve">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1927" w:type="dxa"/>
          </w:tcPr>
          <w:p>
            <w:pPr>
              <w:pStyle w:val="0"/>
            </w:pPr>
            <w:r>
              <w:rPr>
                <w:sz w:val="20"/>
              </w:rPr>
              <w:t xml:space="preserve">1 год (1)</w:t>
            </w:r>
          </w:p>
        </w:tc>
        <w:tc>
          <w:tcPr>
            <w:tcW w:w="2154" w:type="dxa"/>
          </w:tcPr>
          <w:p>
            <w:pPr>
              <w:pStyle w:val="0"/>
            </w:pPr>
            <w:r>
              <w:rPr>
                <w:sz w:val="20"/>
              </w:rPr>
              <w:t xml:space="preserve">(1) После принятия решения</w:t>
            </w:r>
          </w:p>
        </w:tc>
      </w:tr>
      <w:tr>
        <w:tc>
          <w:tcPr>
            <w:tcW w:w="850" w:type="dxa"/>
          </w:tcPr>
          <w:bookmarkStart w:id="2038" w:name="P2038"/>
          <w:bookmarkEnd w:id="2038"/>
          <w:p>
            <w:pPr>
              <w:pStyle w:val="0"/>
              <w:jc w:val="center"/>
            </w:pPr>
            <w:r>
              <w:rPr>
                <w:sz w:val="20"/>
              </w:rPr>
              <w:t xml:space="preserve">391.</w:t>
            </w:r>
          </w:p>
        </w:tc>
        <w:tc>
          <w:tcPr>
            <w:tcW w:w="4138" w:type="dxa"/>
          </w:tcPr>
          <w:p>
            <w:pPr>
              <w:pStyle w:val="0"/>
            </w:pPr>
            <w:r>
              <w:rPr>
                <w:sz w:val="20"/>
              </w:rPr>
              <w:t xml:space="preserve">Документы (предложения, решения, извещения) о проведении забастовки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042" w:name="P2042"/>
          <w:bookmarkEnd w:id="2042"/>
          <w:p>
            <w:pPr>
              <w:pStyle w:val="0"/>
              <w:jc w:val="center"/>
            </w:pPr>
            <w:r>
              <w:rPr>
                <w:sz w:val="20"/>
              </w:rPr>
              <w:t xml:space="preserve">392.</w:t>
            </w:r>
          </w:p>
        </w:tc>
        <w:tc>
          <w:tcPr>
            <w:tcW w:w="4138" w:type="dxa"/>
          </w:tcPr>
          <w:p>
            <w:pPr>
              <w:pStyle w:val="0"/>
            </w:pPr>
            <w:r>
              <w:rPr>
                <w:sz w:val="20"/>
              </w:rPr>
              <w:t xml:space="preserve">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1927" w:type="dxa"/>
          </w:tcPr>
          <w:p>
            <w:pPr>
              <w:pStyle w:val="0"/>
            </w:pPr>
            <w:r>
              <w:rPr>
                <w:sz w:val="20"/>
              </w:rPr>
              <w:t xml:space="preserve">5 лет (1)</w:t>
            </w:r>
          </w:p>
        </w:tc>
        <w:tc>
          <w:tcPr>
            <w:tcW w:w="2154" w:type="dxa"/>
          </w:tcPr>
          <w:p>
            <w:pPr>
              <w:pStyle w:val="0"/>
            </w:pPr>
            <w:r>
              <w:rPr>
                <w:sz w:val="20"/>
              </w:rPr>
              <w:t xml:space="preserve">(1) При вредных и опасных условиях труда - 50/75 лет</w:t>
            </w:r>
          </w:p>
        </w:tc>
      </w:tr>
      <w:tr>
        <w:tc>
          <w:tcPr>
            <w:gridSpan w:val="4"/>
            <w:tcW w:w="9069" w:type="dxa"/>
          </w:tcPr>
          <w:p>
            <w:pPr>
              <w:pStyle w:val="0"/>
              <w:outlineLvl w:val="3"/>
              <w:jc w:val="center"/>
            </w:pPr>
            <w:r>
              <w:rPr>
                <w:sz w:val="20"/>
              </w:rPr>
              <w:t xml:space="preserve">7.2. Нормирование и оплата труда</w:t>
            </w:r>
          </w:p>
        </w:tc>
      </w:tr>
      <w:tr>
        <w:tc>
          <w:tcPr>
            <w:tcW w:w="850" w:type="dxa"/>
            <w:vMerge w:val="restart"/>
          </w:tcPr>
          <w:bookmarkStart w:id="2047" w:name="P2047"/>
          <w:bookmarkEnd w:id="2047"/>
          <w:p>
            <w:pPr>
              <w:pStyle w:val="0"/>
              <w:jc w:val="center"/>
            </w:pPr>
            <w:r>
              <w:rPr>
                <w:sz w:val="20"/>
              </w:rPr>
              <w:t xml:space="preserve">393.</w:t>
            </w:r>
          </w:p>
        </w:tc>
        <w:tc>
          <w:tcPr>
            <w:tcW w:w="4138" w:type="dxa"/>
            <w:tcBorders>
              <w:bottom w:val="nil"/>
            </w:tcBorders>
          </w:tcPr>
          <w:p>
            <w:pPr>
              <w:pStyle w:val="0"/>
            </w:pPr>
            <w:r>
              <w:rPr>
                <w:sz w:val="20"/>
              </w:rPr>
              <w:t xml:space="preserve">Типовые нормы труда (межотраслевые, отраслевые, профессиональные):</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2055" w:name="P2055"/>
          <w:bookmarkEnd w:id="2055"/>
          <w:p>
            <w:pPr>
              <w:pStyle w:val="0"/>
              <w:jc w:val="center"/>
            </w:pPr>
            <w:r>
              <w:rPr>
                <w:sz w:val="20"/>
              </w:rPr>
              <w:t xml:space="preserve">394.</w:t>
            </w:r>
          </w:p>
        </w:tc>
        <w:tc>
          <w:tcPr>
            <w:tcW w:w="4138" w:type="dxa"/>
            <w:tcBorders>
              <w:bottom w:val="nil"/>
            </w:tcBorders>
          </w:tcPr>
          <w:p>
            <w:pPr>
              <w:pStyle w:val="0"/>
            </w:pPr>
            <w:r>
              <w:rPr>
                <w:sz w:val="20"/>
              </w:rPr>
              <w:t xml:space="preserve">Локальные нормативные правовые акты, предусматривающие введение, замену, пересмотр норм труда:</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2063" w:name="P2063"/>
          <w:bookmarkEnd w:id="2063"/>
          <w:p>
            <w:pPr>
              <w:pStyle w:val="0"/>
              <w:jc w:val="center"/>
            </w:pPr>
            <w:r>
              <w:rPr>
                <w:sz w:val="20"/>
              </w:rPr>
              <w:t xml:space="preserve">395.</w:t>
            </w:r>
          </w:p>
        </w:tc>
        <w:tc>
          <w:tcPr>
            <w:tcW w:w="4138" w:type="dxa"/>
            <w:tcBorders>
              <w:bottom w:val="nil"/>
            </w:tcBorders>
          </w:tcPr>
          <w:p>
            <w:pPr>
              <w:pStyle w:val="0"/>
            </w:pPr>
            <w:r>
              <w:rPr>
                <w:sz w:val="20"/>
              </w:rPr>
              <w:t xml:space="preserve">Тарифные ставки, оклады (должностные оклады), тарифные сетки и тарифные коэффициенты:</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2071" w:name="P2071"/>
          <w:bookmarkEnd w:id="2071"/>
          <w:p>
            <w:pPr>
              <w:pStyle w:val="0"/>
              <w:jc w:val="center"/>
            </w:pPr>
            <w:r>
              <w:rPr>
                <w:sz w:val="20"/>
              </w:rPr>
              <w:t xml:space="preserve">396.</w:t>
            </w:r>
          </w:p>
        </w:tc>
        <w:tc>
          <w:tcPr>
            <w:tcW w:w="4138" w:type="dxa"/>
            <w:tcBorders>
              <w:bottom w:val="nil"/>
            </w:tcBorders>
          </w:tcPr>
          <w:p>
            <w:pPr>
              <w:pStyle w:val="0"/>
            </w:pPr>
            <w:r>
              <w:rPr>
                <w:sz w:val="20"/>
              </w:rPr>
              <w:t xml:space="preserve">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tcPr>
          <w:bookmarkStart w:id="2079" w:name="P2079"/>
          <w:bookmarkEnd w:id="2079"/>
          <w:p>
            <w:pPr>
              <w:pStyle w:val="0"/>
              <w:jc w:val="center"/>
            </w:pPr>
            <w:r>
              <w:rPr>
                <w:sz w:val="20"/>
              </w:rPr>
              <w:t xml:space="preserve">397.</w:t>
            </w:r>
          </w:p>
        </w:tc>
        <w:tc>
          <w:tcPr>
            <w:tcW w:w="4138" w:type="dxa"/>
          </w:tcPr>
          <w:p>
            <w:pPr>
              <w:pStyle w:val="0"/>
            </w:pPr>
            <w:r>
              <w:rPr>
                <w:sz w:val="20"/>
              </w:rPr>
              <w:t xml:space="preserve">Нормы труда (нормы выработки, нормы времени, нормативы численности, нормы обслуживания и другие нормы)</w:t>
            </w:r>
          </w:p>
        </w:tc>
        <w:tc>
          <w:tcPr>
            <w:tcW w:w="1927" w:type="dxa"/>
          </w:tcPr>
          <w:p>
            <w:pPr>
              <w:pStyle w:val="0"/>
            </w:pPr>
            <w:r>
              <w:rPr>
                <w:sz w:val="20"/>
              </w:rPr>
              <w:t xml:space="preserve">1 год (1)</w:t>
            </w:r>
          </w:p>
        </w:tc>
        <w:tc>
          <w:tcPr>
            <w:tcW w:w="2154" w:type="dxa"/>
          </w:tcPr>
          <w:p>
            <w:pPr>
              <w:pStyle w:val="0"/>
            </w:pPr>
            <w:r>
              <w:rPr>
                <w:sz w:val="20"/>
              </w:rPr>
              <w:t xml:space="preserve">(1) После замены новыми</w:t>
            </w:r>
          </w:p>
        </w:tc>
      </w:tr>
      <w:tr>
        <w:tc>
          <w:tcPr>
            <w:tcW w:w="850" w:type="dxa"/>
          </w:tcPr>
          <w:bookmarkStart w:id="2083" w:name="P2083"/>
          <w:bookmarkEnd w:id="2083"/>
          <w:p>
            <w:pPr>
              <w:pStyle w:val="0"/>
              <w:jc w:val="center"/>
            </w:pPr>
            <w:r>
              <w:rPr>
                <w:sz w:val="20"/>
              </w:rPr>
              <w:t xml:space="preserve">398.</w:t>
            </w:r>
          </w:p>
        </w:tc>
        <w:tc>
          <w:tcPr>
            <w:tcW w:w="4138" w:type="dxa"/>
          </w:tcPr>
          <w:p>
            <w:pPr>
              <w:pStyle w:val="0"/>
            </w:pPr>
            <w:r>
              <w:rPr>
                <w:sz w:val="20"/>
              </w:rPr>
              <w:t xml:space="preserve">Документы (справки, расчеты, докладные записки, предложения, фотографии рабочего дня) о разработке норм выработки и расценок</w:t>
            </w:r>
          </w:p>
        </w:tc>
        <w:tc>
          <w:tcPr>
            <w:tcW w:w="1927" w:type="dxa"/>
          </w:tcPr>
          <w:p>
            <w:pPr>
              <w:pStyle w:val="0"/>
            </w:pPr>
            <w:r>
              <w:rPr>
                <w:sz w:val="20"/>
              </w:rPr>
              <w:t xml:space="preserve">1 год (1)</w:t>
            </w:r>
          </w:p>
        </w:tc>
        <w:tc>
          <w:tcPr>
            <w:tcW w:w="2154" w:type="dxa"/>
          </w:tcPr>
          <w:p>
            <w:pPr>
              <w:pStyle w:val="0"/>
            </w:pPr>
            <w:r>
              <w:rPr>
                <w:sz w:val="20"/>
              </w:rPr>
              <w:t xml:space="preserve">(1) После утверждения разработанных норм</w:t>
            </w:r>
          </w:p>
        </w:tc>
      </w:tr>
      <w:tr>
        <w:tc>
          <w:tcPr>
            <w:tcW w:w="850" w:type="dxa"/>
          </w:tcPr>
          <w:bookmarkStart w:id="2087" w:name="P2087"/>
          <w:bookmarkEnd w:id="2087"/>
          <w:p>
            <w:pPr>
              <w:pStyle w:val="0"/>
              <w:jc w:val="center"/>
            </w:pPr>
            <w:r>
              <w:rPr>
                <w:sz w:val="20"/>
              </w:rPr>
              <w:t xml:space="preserve">399.</w:t>
            </w:r>
          </w:p>
        </w:tc>
        <w:tc>
          <w:tcPr>
            <w:tcW w:w="4138" w:type="dxa"/>
          </w:tcPr>
          <w:p>
            <w:pPr>
              <w:pStyle w:val="0"/>
            </w:pPr>
            <w:r>
              <w:rPr>
                <w:sz w:val="20"/>
              </w:rPr>
              <w:t xml:space="preserve">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091" w:name="P2091"/>
          <w:bookmarkEnd w:id="2091"/>
          <w:p>
            <w:pPr>
              <w:pStyle w:val="0"/>
              <w:jc w:val="center"/>
            </w:pPr>
            <w:r>
              <w:rPr>
                <w:sz w:val="20"/>
              </w:rPr>
              <w:t xml:space="preserve">400.</w:t>
            </w:r>
          </w:p>
        </w:tc>
        <w:tc>
          <w:tcPr>
            <w:tcW w:w="4138" w:type="dxa"/>
          </w:tcPr>
          <w:p>
            <w:pPr>
              <w:pStyle w:val="0"/>
            </w:pPr>
            <w:r>
              <w:rPr>
                <w:sz w:val="20"/>
              </w:rPr>
              <w:t xml:space="preserve">Тарификационные списки (ведомости) работников</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2095" w:name="P2095"/>
          <w:bookmarkEnd w:id="2095"/>
          <w:p>
            <w:pPr>
              <w:pStyle w:val="0"/>
              <w:jc w:val="center"/>
            </w:pPr>
            <w:r>
              <w:rPr>
                <w:sz w:val="20"/>
              </w:rPr>
              <w:t xml:space="preserve">401.</w:t>
            </w:r>
          </w:p>
        </w:tc>
        <w:tc>
          <w:tcPr>
            <w:tcW w:w="4138" w:type="dxa"/>
          </w:tcPr>
          <w:p>
            <w:pPr>
              <w:pStyle w:val="0"/>
            </w:pPr>
            <w:r>
              <w:rPr>
                <w:sz w:val="20"/>
              </w:rPr>
              <w:t xml:space="preserve">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099" w:name="P2099"/>
          <w:bookmarkEnd w:id="2099"/>
          <w:p>
            <w:pPr>
              <w:pStyle w:val="0"/>
              <w:jc w:val="center"/>
            </w:pPr>
            <w:r>
              <w:rPr>
                <w:sz w:val="20"/>
              </w:rPr>
              <w:t xml:space="preserve">402.</w:t>
            </w:r>
          </w:p>
        </w:tc>
        <w:tc>
          <w:tcPr>
            <w:tcW w:w="4138" w:type="dxa"/>
          </w:tcPr>
          <w:p>
            <w:pPr>
              <w:pStyle w:val="0"/>
            </w:pPr>
            <w:r>
              <w:rPr>
                <w:sz w:val="20"/>
              </w:rPr>
              <w:t xml:space="preserve">Табели (графики), журналы учета рабочего времени</w:t>
            </w:r>
          </w:p>
        </w:tc>
        <w:tc>
          <w:tcPr>
            <w:tcW w:w="1927" w:type="dxa"/>
          </w:tcPr>
          <w:p>
            <w:pPr>
              <w:pStyle w:val="0"/>
            </w:pPr>
            <w:r>
              <w:rPr>
                <w:sz w:val="20"/>
              </w:rPr>
              <w:t xml:space="preserve">5 лет (1)</w:t>
            </w:r>
          </w:p>
        </w:tc>
        <w:tc>
          <w:tcPr>
            <w:tcW w:w="2154" w:type="dxa"/>
          </w:tcPr>
          <w:p>
            <w:pPr>
              <w:pStyle w:val="0"/>
            </w:pPr>
            <w:r>
              <w:rPr>
                <w:sz w:val="20"/>
              </w:rPr>
              <w:t xml:space="preserve">(1) При вредных и опасных условиях труда - 50/75 лет</w:t>
            </w:r>
          </w:p>
        </w:tc>
      </w:tr>
      <w:tr>
        <w:tc>
          <w:tcPr>
            <w:tcW w:w="850" w:type="dxa"/>
          </w:tcPr>
          <w:bookmarkStart w:id="2103" w:name="P2103"/>
          <w:bookmarkEnd w:id="2103"/>
          <w:p>
            <w:pPr>
              <w:pStyle w:val="0"/>
              <w:jc w:val="center"/>
            </w:pPr>
            <w:r>
              <w:rPr>
                <w:sz w:val="20"/>
              </w:rPr>
              <w:t xml:space="preserve">403.</w:t>
            </w:r>
          </w:p>
        </w:tc>
        <w:tc>
          <w:tcPr>
            <w:tcW w:w="4138" w:type="dxa"/>
          </w:tcPr>
          <w:p>
            <w:pPr>
              <w:pStyle w:val="0"/>
            </w:pPr>
            <w:r>
              <w:rPr>
                <w:sz w:val="20"/>
              </w:rPr>
              <w:t xml:space="preserve">Документы (протоколы, акты, справки, сведения) об оплате труда и исчислении трудового стажа работника организации</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2107" w:name="P2107"/>
          <w:bookmarkEnd w:id="2107"/>
          <w:p>
            <w:pPr>
              <w:pStyle w:val="0"/>
              <w:jc w:val="center"/>
            </w:pPr>
            <w:r>
              <w:rPr>
                <w:sz w:val="20"/>
              </w:rPr>
              <w:t xml:space="preserve">404.</w:t>
            </w:r>
          </w:p>
        </w:tc>
        <w:tc>
          <w:tcPr>
            <w:tcW w:w="4138" w:type="dxa"/>
          </w:tcPr>
          <w:p>
            <w:pPr>
              <w:pStyle w:val="0"/>
            </w:pPr>
            <w:r>
              <w:rPr>
                <w:sz w:val="20"/>
              </w:rPr>
              <w:t xml:space="preserve">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2111" w:name="P2111"/>
          <w:bookmarkEnd w:id="2111"/>
          <w:p>
            <w:pPr>
              <w:pStyle w:val="0"/>
              <w:jc w:val="center"/>
            </w:pPr>
            <w:r>
              <w:rPr>
                <w:sz w:val="20"/>
              </w:rPr>
              <w:t xml:space="preserve">405.</w:t>
            </w:r>
          </w:p>
        </w:tc>
        <w:tc>
          <w:tcPr>
            <w:tcW w:w="4138" w:type="dxa"/>
          </w:tcPr>
          <w:p>
            <w:pPr>
              <w:pStyle w:val="0"/>
            </w:pPr>
            <w:r>
              <w:rPr>
                <w:sz w:val="20"/>
              </w:rPr>
              <w:t xml:space="preserve">Документы (расчеты, справки, списки) о премировании работников организации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115" w:name="P2115"/>
          <w:bookmarkEnd w:id="2115"/>
          <w:p>
            <w:pPr>
              <w:pStyle w:val="0"/>
              <w:jc w:val="center"/>
            </w:pPr>
            <w:r>
              <w:rPr>
                <w:sz w:val="20"/>
              </w:rPr>
              <w:t xml:space="preserve">406.</w:t>
            </w:r>
          </w:p>
        </w:tc>
        <w:tc>
          <w:tcPr>
            <w:tcW w:w="4138" w:type="dxa"/>
          </w:tcPr>
          <w:p>
            <w:pPr>
              <w:pStyle w:val="0"/>
            </w:pPr>
            <w:r>
              <w:rPr>
                <w:sz w:val="20"/>
              </w:rPr>
              <w:t xml:space="preserve">Переписка об установлении размера заработной платы, денежного содержания, начислении премий</w:t>
            </w:r>
          </w:p>
        </w:tc>
        <w:tc>
          <w:tcPr>
            <w:tcW w:w="1927" w:type="dxa"/>
          </w:tcPr>
          <w:p>
            <w:pPr>
              <w:pStyle w:val="0"/>
            </w:pPr>
            <w:r>
              <w:rPr>
                <w:sz w:val="20"/>
              </w:rPr>
              <w:t xml:space="preserve">5 лет</w:t>
            </w:r>
          </w:p>
        </w:tc>
        <w:tc>
          <w:tcPr>
            <w:tcW w:w="2154" w:type="dxa"/>
          </w:tcPr>
          <w:p>
            <w:pPr>
              <w:pStyle w:val="0"/>
            </w:pPr>
            <w:r>
              <w:rPr>
                <w:sz w:val="20"/>
              </w:rPr>
            </w:r>
          </w:p>
        </w:tc>
      </w:tr>
      <w:tr>
        <w:tc>
          <w:tcPr>
            <w:gridSpan w:val="4"/>
            <w:tcW w:w="9069" w:type="dxa"/>
          </w:tcPr>
          <w:p>
            <w:pPr>
              <w:pStyle w:val="0"/>
              <w:outlineLvl w:val="3"/>
              <w:jc w:val="center"/>
            </w:pPr>
            <w:r>
              <w:rPr>
                <w:sz w:val="20"/>
              </w:rPr>
              <w:t xml:space="preserve">7.3. Охрана труда</w:t>
            </w:r>
          </w:p>
        </w:tc>
      </w:tr>
      <w:tr>
        <w:tc>
          <w:tcPr>
            <w:tcW w:w="850" w:type="dxa"/>
            <w:vMerge w:val="restart"/>
          </w:tcPr>
          <w:bookmarkStart w:id="2120" w:name="P2120"/>
          <w:bookmarkEnd w:id="2120"/>
          <w:p>
            <w:pPr>
              <w:pStyle w:val="0"/>
              <w:jc w:val="center"/>
            </w:pPr>
            <w:r>
              <w:rPr>
                <w:sz w:val="20"/>
              </w:rPr>
              <w:t xml:space="preserve">407.</w:t>
            </w:r>
          </w:p>
        </w:tc>
        <w:tc>
          <w:tcPr>
            <w:tcW w:w="4138" w:type="dxa"/>
            <w:tcBorders>
              <w:bottom w:val="nil"/>
            </w:tcBorders>
          </w:tcPr>
          <w:p>
            <w:pPr>
              <w:pStyle w:val="0"/>
            </w:pPr>
            <w:r>
              <w:rPr>
                <w:sz w:val="20"/>
              </w:rPr>
              <w:t xml:space="preserve">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При вредных и опасных условиях труда - 50/75 лет</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проведения;</w:t>
            </w:r>
          </w:p>
        </w:tc>
        <w:tc>
          <w:tcPr>
            <w:tcW w:w="1927" w:type="dxa"/>
            <w:tcBorders>
              <w:top w:val="nil"/>
              <w:bottom w:val="nil"/>
            </w:tcBorders>
          </w:tcPr>
          <w:p>
            <w:pPr>
              <w:pStyle w:val="0"/>
            </w:pPr>
            <w:r>
              <w:rPr>
                <w:sz w:val="20"/>
              </w:rPr>
              <w:t xml:space="preserve">45 лет (1)</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2128" w:name="P2128"/>
          <w:bookmarkEnd w:id="2128"/>
          <w:p>
            <w:pPr>
              <w:pStyle w:val="0"/>
              <w:jc w:val="center"/>
            </w:pPr>
            <w:r>
              <w:rPr>
                <w:sz w:val="20"/>
              </w:rPr>
              <w:t xml:space="preserve">408.</w:t>
            </w:r>
          </w:p>
        </w:tc>
        <w:tc>
          <w:tcPr>
            <w:tcW w:w="4138" w:type="dxa"/>
          </w:tcPr>
          <w:p>
            <w:pPr>
              <w:pStyle w:val="0"/>
            </w:pPr>
            <w:r>
              <w:rPr>
                <w:sz w:val="20"/>
              </w:rPr>
              <w:t xml:space="preserve">Сертификаты соответствия работ по охране труда (сертификаты безопасности)</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сертификата</w:t>
            </w:r>
          </w:p>
        </w:tc>
      </w:tr>
      <w:tr>
        <w:tc>
          <w:tcPr>
            <w:tcW w:w="850" w:type="dxa"/>
          </w:tcPr>
          <w:bookmarkStart w:id="2132" w:name="P2132"/>
          <w:bookmarkEnd w:id="2132"/>
          <w:p>
            <w:pPr>
              <w:pStyle w:val="0"/>
              <w:jc w:val="center"/>
            </w:pPr>
            <w:r>
              <w:rPr>
                <w:sz w:val="20"/>
              </w:rPr>
              <w:t xml:space="preserve">409.</w:t>
            </w:r>
          </w:p>
        </w:tc>
        <w:tc>
          <w:tcPr>
            <w:tcW w:w="4138" w:type="dxa"/>
          </w:tcPr>
          <w:p>
            <w:pPr>
              <w:pStyle w:val="0"/>
            </w:pPr>
            <w:r>
              <w:rPr>
                <w:sz w:val="20"/>
              </w:rPr>
              <w:t xml:space="preserve">Документы (справки, предложения, обоснования, переписка) о состоянии и мерах по улучшению охраны труда</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2136" w:name="P2136"/>
          <w:bookmarkEnd w:id="2136"/>
          <w:p>
            <w:pPr>
              <w:pStyle w:val="0"/>
              <w:jc w:val="center"/>
            </w:pPr>
            <w:r>
              <w:rPr>
                <w:sz w:val="20"/>
              </w:rPr>
              <w:t xml:space="preserve">410.</w:t>
            </w:r>
          </w:p>
        </w:tc>
        <w:tc>
          <w:tcPr>
            <w:tcW w:w="4138" w:type="dxa"/>
            <w:tcBorders>
              <w:bottom w:val="nil"/>
            </w:tcBorders>
          </w:tcPr>
          <w:p>
            <w:pPr>
              <w:pStyle w:val="0"/>
            </w:pPr>
            <w:r>
              <w:rPr>
                <w:sz w:val="20"/>
              </w:rPr>
              <w:t xml:space="preserve">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2144" w:name="P2144"/>
          <w:bookmarkEnd w:id="2144"/>
          <w:p>
            <w:pPr>
              <w:pStyle w:val="0"/>
              <w:jc w:val="center"/>
            </w:pPr>
            <w:r>
              <w:rPr>
                <w:sz w:val="20"/>
              </w:rPr>
              <w:t xml:space="preserve">411.</w:t>
            </w:r>
          </w:p>
        </w:tc>
        <w:tc>
          <w:tcPr>
            <w:tcW w:w="4138" w:type="dxa"/>
            <w:tcBorders>
              <w:bottom w:val="nil"/>
            </w:tcBorders>
          </w:tcPr>
          <w:p>
            <w:pPr>
              <w:pStyle w:val="0"/>
            </w:pPr>
            <w:r>
              <w:rPr>
                <w:sz w:val="20"/>
              </w:rPr>
              <w:t xml:space="preserve">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2152" w:name="P2152"/>
          <w:bookmarkEnd w:id="2152"/>
          <w:p>
            <w:pPr>
              <w:pStyle w:val="0"/>
              <w:jc w:val="center"/>
            </w:pPr>
            <w:r>
              <w:rPr>
                <w:sz w:val="20"/>
              </w:rPr>
              <w:t xml:space="preserve">412.</w:t>
            </w:r>
          </w:p>
        </w:tc>
        <w:tc>
          <w:tcPr>
            <w:tcW w:w="4138" w:type="dxa"/>
            <w:tcBorders>
              <w:bottom w:val="nil"/>
            </w:tcBorders>
          </w:tcPr>
          <w:p>
            <w:pPr>
              <w:pStyle w:val="0"/>
            </w:pPr>
            <w:r>
              <w:rPr>
                <w:sz w:val="20"/>
              </w:rPr>
              <w:t xml:space="preserve">Документы (порядки, рекомендации, психофизиологические требования) о диагностике (экспертизе) профессиональной пригодности работников:</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tcPr>
          <w:bookmarkStart w:id="2160" w:name="P2160"/>
          <w:bookmarkEnd w:id="2160"/>
          <w:p>
            <w:pPr>
              <w:pStyle w:val="0"/>
              <w:jc w:val="center"/>
            </w:pPr>
            <w:r>
              <w:rPr>
                <w:sz w:val="20"/>
              </w:rPr>
              <w:t xml:space="preserve">413.</w:t>
            </w:r>
          </w:p>
        </w:tc>
        <w:tc>
          <w:tcPr>
            <w:tcW w:w="4138" w:type="dxa"/>
          </w:tcPr>
          <w:p>
            <w:pPr>
              <w:pStyle w:val="0"/>
            </w:pPr>
            <w:r>
              <w:rPr>
                <w:sz w:val="20"/>
              </w:rPr>
              <w:t xml:space="preserve">Протоколы, заключения психофизиологических обследований работников</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2164" w:name="P2164"/>
          <w:bookmarkEnd w:id="2164"/>
          <w:p>
            <w:pPr>
              <w:pStyle w:val="0"/>
              <w:jc w:val="center"/>
            </w:pPr>
            <w:r>
              <w:rPr>
                <w:sz w:val="20"/>
              </w:rPr>
              <w:t xml:space="preserve">414.</w:t>
            </w:r>
          </w:p>
        </w:tc>
        <w:tc>
          <w:tcPr>
            <w:tcW w:w="4138" w:type="dxa"/>
          </w:tcPr>
          <w:p>
            <w:pPr>
              <w:pStyle w:val="0"/>
            </w:pPr>
            <w:r>
              <w:rPr>
                <w:sz w:val="20"/>
              </w:rPr>
              <w:t xml:space="preserve">Списки работающих на производстве с вредными, опасными условиями труда</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2168" w:name="P2168"/>
          <w:bookmarkEnd w:id="2168"/>
          <w:p>
            <w:pPr>
              <w:pStyle w:val="0"/>
              <w:jc w:val="center"/>
            </w:pPr>
            <w:r>
              <w:rPr>
                <w:sz w:val="20"/>
              </w:rPr>
              <w:t xml:space="preserve">415.</w:t>
            </w:r>
          </w:p>
        </w:tc>
        <w:tc>
          <w:tcPr>
            <w:tcW w:w="4138" w:type="dxa"/>
          </w:tcPr>
          <w:p>
            <w:pPr>
              <w:pStyle w:val="0"/>
            </w:pPr>
            <w:r>
              <w:rPr>
                <w:sz w:val="20"/>
              </w:rPr>
              <w:t xml:space="preserve">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1927" w:type="dxa"/>
          </w:tcPr>
          <w:p>
            <w:pPr>
              <w:pStyle w:val="0"/>
            </w:pPr>
            <w:r>
              <w:rPr>
                <w:sz w:val="20"/>
              </w:rPr>
              <w:t xml:space="preserve">1 год (1) (2)</w:t>
            </w:r>
          </w:p>
        </w:tc>
        <w:tc>
          <w:tcPr>
            <w:tcW w:w="2154" w:type="dxa"/>
          </w:tcPr>
          <w:p>
            <w:pPr>
              <w:pStyle w:val="0"/>
            </w:pPr>
            <w:r>
              <w:rPr>
                <w:sz w:val="20"/>
              </w:rPr>
              <w:t xml:space="preserve">(1) После закрытия наряда-допуска</w:t>
            </w:r>
          </w:p>
          <w:p>
            <w:pPr>
              <w:pStyle w:val="0"/>
            </w:pPr>
            <w:r>
              <w:rPr>
                <w:sz w:val="20"/>
              </w:rPr>
              <w:t xml:space="preserve">(2) При производственных травмах, авариях и несчастных случаях на производстве - 45 лет</w:t>
            </w:r>
          </w:p>
        </w:tc>
      </w:tr>
      <w:tr>
        <w:tc>
          <w:tcPr>
            <w:tcW w:w="850" w:type="dxa"/>
          </w:tcPr>
          <w:bookmarkStart w:id="2173" w:name="P2173"/>
          <w:bookmarkEnd w:id="2173"/>
          <w:p>
            <w:pPr>
              <w:pStyle w:val="0"/>
              <w:jc w:val="center"/>
            </w:pPr>
            <w:r>
              <w:rPr>
                <w:sz w:val="20"/>
              </w:rPr>
              <w:t xml:space="preserve">416.</w:t>
            </w:r>
          </w:p>
        </w:tc>
        <w:tc>
          <w:tcPr>
            <w:tcW w:w="4138" w:type="dxa"/>
          </w:tcPr>
          <w:p>
            <w:pPr>
              <w:pStyle w:val="0"/>
            </w:pPr>
            <w:r>
              <w:rPr>
                <w:sz w:val="20"/>
              </w:rPr>
              <w:t xml:space="preserve">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1927" w:type="dxa"/>
          </w:tcPr>
          <w:p>
            <w:pPr>
              <w:pStyle w:val="0"/>
            </w:pPr>
            <w:r>
              <w:rPr>
                <w:sz w:val="20"/>
              </w:rPr>
              <w:t xml:space="preserve">1 год (1) (2)</w:t>
            </w:r>
          </w:p>
        </w:tc>
        <w:tc>
          <w:tcPr>
            <w:tcW w:w="2154" w:type="dxa"/>
          </w:tcPr>
          <w:p>
            <w:pPr>
              <w:pStyle w:val="0"/>
            </w:pPr>
            <w:r>
              <w:rPr>
                <w:sz w:val="20"/>
              </w:rPr>
              <w:t xml:space="preserve">(1) После закрытия нарядов-допусков</w:t>
            </w:r>
          </w:p>
          <w:p>
            <w:pPr>
              <w:pStyle w:val="0"/>
            </w:pPr>
            <w:r>
              <w:rPr>
                <w:sz w:val="20"/>
              </w:rPr>
              <w:t xml:space="preserve">(2) При производственных травмах, авариях и несчастных случаях на производстве - 45 лет</w:t>
            </w:r>
          </w:p>
        </w:tc>
      </w:tr>
      <w:tr>
        <w:tc>
          <w:tcPr>
            <w:tcW w:w="850" w:type="dxa"/>
            <w:vMerge w:val="restart"/>
          </w:tcPr>
          <w:bookmarkStart w:id="2178" w:name="P2178"/>
          <w:bookmarkEnd w:id="2178"/>
          <w:p>
            <w:pPr>
              <w:pStyle w:val="0"/>
              <w:jc w:val="center"/>
            </w:pPr>
            <w:r>
              <w:rPr>
                <w:sz w:val="20"/>
              </w:rPr>
              <w:t xml:space="preserve">417.</w:t>
            </w:r>
          </w:p>
        </w:tc>
        <w:tc>
          <w:tcPr>
            <w:tcW w:w="4138" w:type="dxa"/>
            <w:tcBorders>
              <w:bottom w:val="nil"/>
            </w:tcBorders>
          </w:tcPr>
          <w:p>
            <w:pPr>
              <w:pStyle w:val="0"/>
            </w:pPr>
            <w:r>
              <w:rPr>
                <w:sz w:val="20"/>
              </w:rPr>
              <w:t xml:space="preserve">Гигиенические требования к условиям труда инвалидов:</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tcPr>
          <w:bookmarkStart w:id="2186" w:name="P2186"/>
          <w:bookmarkEnd w:id="2186"/>
          <w:p>
            <w:pPr>
              <w:pStyle w:val="0"/>
              <w:jc w:val="center"/>
            </w:pPr>
            <w:r>
              <w:rPr>
                <w:sz w:val="20"/>
              </w:rPr>
              <w:t xml:space="preserve">418.</w:t>
            </w:r>
          </w:p>
        </w:tc>
        <w:tc>
          <w:tcPr>
            <w:tcW w:w="4138" w:type="dxa"/>
          </w:tcPr>
          <w:p>
            <w:pPr>
              <w:pStyle w:val="0"/>
            </w:pPr>
            <w:r>
              <w:rPr>
                <w:sz w:val="20"/>
              </w:rPr>
              <w:t xml:space="preserve">Документы (заключения, справки, сведения) о причинах заболеваемости работников организаций</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2190" w:name="P2190"/>
          <w:bookmarkEnd w:id="2190"/>
          <w:p>
            <w:pPr>
              <w:pStyle w:val="0"/>
              <w:jc w:val="center"/>
            </w:pPr>
            <w:r>
              <w:rPr>
                <w:sz w:val="20"/>
              </w:rPr>
              <w:t xml:space="preserve">419.</w:t>
            </w:r>
          </w:p>
        </w:tc>
        <w:tc>
          <w:tcPr>
            <w:tcW w:w="4138" w:type="dxa"/>
          </w:tcPr>
          <w:p>
            <w:pPr>
              <w:pStyle w:val="0"/>
            </w:pPr>
            <w:r>
              <w:rPr>
                <w:sz w:val="20"/>
              </w:rPr>
              <w:t xml:space="preserve">Документы (акты, протоколы, заключения, сведения, справки, переписка) о расследовании и учете профессиональных заболеваний</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2194" w:name="P2194"/>
          <w:bookmarkEnd w:id="2194"/>
          <w:p>
            <w:pPr>
              <w:pStyle w:val="0"/>
              <w:jc w:val="center"/>
            </w:pPr>
            <w:r>
              <w:rPr>
                <w:sz w:val="20"/>
              </w:rPr>
              <w:t xml:space="preserve">420.</w:t>
            </w:r>
          </w:p>
        </w:tc>
        <w:tc>
          <w:tcPr>
            <w:tcW w:w="4138" w:type="dxa"/>
          </w:tcPr>
          <w:p>
            <w:pPr>
              <w:pStyle w:val="0"/>
            </w:pPr>
            <w:r>
              <w:rPr>
                <w:sz w:val="20"/>
              </w:rPr>
              <w:t xml:space="preserve">Договоры добровольного страхования работников от несчастных случаев на производстве и профессиональных заболеваний</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198" w:name="P2198"/>
          <w:bookmarkEnd w:id="2198"/>
          <w:p>
            <w:pPr>
              <w:pStyle w:val="0"/>
              <w:jc w:val="center"/>
            </w:pPr>
            <w:r>
              <w:rPr>
                <w:sz w:val="20"/>
              </w:rPr>
              <w:t xml:space="preserve">421.</w:t>
            </w:r>
          </w:p>
        </w:tc>
        <w:tc>
          <w:tcPr>
            <w:tcW w:w="4138" w:type="dxa"/>
          </w:tcPr>
          <w:p>
            <w:pPr>
              <w:pStyle w:val="0"/>
            </w:pPr>
            <w:r>
              <w:rPr>
                <w:sz w:val="20"/>
              </w:rPr>
              <w:t xml:space="preserve">Документы (программы, списки, переписка) об обучении работников по охране труда</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202" w:name="P2202"/>
          <w:bookmarkEnd w:id="2202"/>
          <w:p>
            <w:pPr>
              <w:pStyle w:val="0"/>
              <w:jc w:val="center"/>
            </w:pPr>
            <w:r>
              <w:rPr>
                <w:sz w:val="20"/>
              </w:rPr>
              <w:t xml:space="preserve">422.</w:t>
            </w:r>
          </w:p>
        </w:tc>
        <w:tc>
          <w:tcPr>
            <w:tcW w:w="4138" w:type="dxa"/>
          </w:tcPr>
          <w:p>
            <w:pPr>
              <w:pStyle w:val="0"/>
            </w:pPr>
            <w:r>
              <w:rPr>
                <w:sz w:val="20"/>
              </w:rPr>
              <w:t xml:space="preserve">Протоколы результатов обучения по охране труда</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2206" w:name="P2206"/>
          <w:bookmarkEnd w:id="2206"/>
          <w:p>
            <w:pPr>
              <w:pStyle w:val="0"/>
              <w:jc w:val="center"/>
            </w:pPr>
            <w:r>
              <w:rPr>
                <w:sz w:val="20"/>
              </w:rPr>
              <w:t xml:space="preserve">423.</w:t>
            </w:r>
          </w:p>
        </w:tc>
        <w:tc>
          <w:tcPr>
            <w:tcW w:w="4138" w:type="dxa"/>
            <w:tcBorders>
              <w:bottom w:val="nil"/>
            </w:tcBorders>
          </w:tcPr>
          <w:p>
            <w:pPr>
              <w:pStyle w:val="0"/>
            </w:pPr>
            <w:r>
              <w:rPr>
                <w:sz w:val="20"/>
              </w:rPr>
              <w:t xml:space="preserve">Журналы, книги учета:</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инструктажа по охране труда (вводного и на рабочем месте);</w:t>
            </w:r>
          </w:p>
        </w:tc>
        <w:tc>
          <w:tcPr>
            <w:tcW w:w="1927" w:type="dxa"/>
            <w:tcBorders>
              <w:top w:val="nil"/>
              <w:bottom w:val="nil"/>
            </w:tcBorders>
          </w:tcPr>
          <w:p>
            <w:pPr>
              <w:pStyle w:val="0"/>
            </w:pPr>
            <w:r>
              <w:rPr>
                <w:sz w:val="20"/>
              </w:rPr>
              <w:t xml:space="preserve">45 лет</w:t>
            </w:r>
          </w:p>
        </w:tc>
        <w:tc>
          <w:tcPr>
            <w:vMerge w:val="continue"/>
          </w:tcPr>
          <w:p/>
        </w:tc>
      </w:tr>
      <w:tr>
        <w:tc>
          <w:tcPr>
            <w:vMerge w:val="continue"/>
          </w:tcPr>
          <w:p/>
        </w:tc>
        <w:tc>
          <w:tcPr>
            <w:tcW w:w="4138" w:type="dxa"/>
            <w:tcBorders>
              <w:top w:val="nil"/>
            </w:tcBorders>
          </w:tcPr>
          <w:p>
            <w:pPr>
              <w:pStyle w:val="0"/>
            </w:pPr>
            <w:r>
              <w:rPr>
                <w:sz w:val="20"/>
              </w:rPr>
              <w:t xml:space="preserve">б) профилактических работ по охране труда, проверки знаний по охране труда</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2214" w:name="P2214"/>
          <w:bookmarkEnd w:id="2214"/>
          <w:p>
            <w:pPr>
              <w:pStyle w:val="0"/>
              <w:jc w:val="center"/>
            </w:pPr>
            <w:r>
              <w:rPr>
                <w:sz w:val="20"/>
              </w:rPr>
              <w:t xml:space="preserve">424.</w:t>
            </w:r>
          </w:p>
        </w:tc>
        <w:tc>
          <w:tcPr>
            <w:tcW w:w="4138" w:type="dxa"/>
          </w:tcPr>
          <w:p>
            <w:pPr>
              <w:pStyle w:val="0"/>
            </w:pPr>
            <w:r>
              <w:rPr>
                <w:sz w:val="20"/>
              </w:rPr>
              <w:t xml:space="preserve">Книги, журналы регистрации, базы данных несчастных случаев на производстве, учета аварий</w:t>
            </w:r>
          </w:p>
        </w:tc>
        <w:tc>
          <w:tcPr>
            <w:tcW w:w="1927" w:type="dxa"/>
          </w:tcPr>
          <w:p>
            <w:pPr>
              <w:pStyle w:val="0"/>
            </w:pPr>
            <w:r>
              <w:rPr>
                <w:sz w:val="20"/>
              </w:rPr>
              <w:t xml:space="preserve">45 лет</w:t>
            </w:r>
          </w:p>
        </w:tc>
        <w:tc>
          <w:tcPr>
            <w:tcW w:w="2154" w:type="dxa"/>
          </w:tcPr>
          <w:p>
            <w:pPr>
              <w:pStyle w:val="0"/>
            </w:pPr>
            <w:r>
              <w:rPr>
                <w:sz w:val="20"/>
              </w:rPr>
            </w:r>
          </w:p>
        </w:tc>
      </w:tr>
      <w:tr>
        <w:tc>
          <w:tcPr>
            <w:tcW w:w="850" w:type="dxa"/>
            <w:vMerge w:val="restart"/>
          </w:tcPr>
          <w:bookmarkStart w:id="2218" w:name="P2218"/>
          <w:bookmarkEnd w:id="2218"/>
          <w:p>
            <w:pPr>
              <w:pStyle w:val="0"/>
              <w:jc w:val="center"/>
            </w:pPr>
            <w:r>
              <w:rPr>
                <w:sz w:val="20"/>
              </w:rPr>
              <w:t xml:space="preserve">425.</w:t>
            </w:r>
          </w:p>
        </w:tc>
        <w:tc>
          <w:tcPr>
            <w:tcW w:w="4138" w:type="dxa"/>
            <w:tcBorders>
              <w:bottom w:val="nil"/>
            </w:tcBorders>
          </w:tcPr>
          <w:p>
            <w:pPr>
              <w:pStyle w:val="0"/>
            </w:pPr>
            <w:r>
              <w:rPr>
                <w:sz w:val="20"/>
              </w:rPr>
              <w:t xml:space="preserve">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1927" w:type="dxa"/>
            <w:tcBorders>
              <w:bottom w:val="nil"/>
            </w:tcBorders>
          </w:tcPr>
          <w:p>
            <w:pPr>
              <w:pStyle w:val="0"/>
            </w:pPr>
            <w:r>
              <w:rPr>
                <w:sz w:val="20"/>
              </w:rPr>
            </w:r>
          </w:p>
        </w:tc>
        <w:tc>
          <w:tcPr>
            <w:tcW w:w="2154" w:type="dxa"/>
            <w:vMerge w:val="restart"/>
          </w:tcPr>
          <w:p>
            <w:pPr>
              <w:pStyle w:val="0"/>
            </w:pPr>
            <w:r>
              <w:rPr>
                <w:sz w:val="20"/>
              </w:rPr>
              <w:t xml:space="preserve">(1) Связанных с крупным материальным ущербом и человеческими жертвами - Постоянно</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составления;</w:t>
            </w:r>
          </w:p>
        </w:tc>
        <w:tc>
          <w:tcPr>
            <w:tcW w:w="1927" w:type="dxa"/>
            <w:tcBorders>
              <w:top w:val="nil"/>
              <w:bottom w:val="nil"/>
            </w:tcBorders>
          </w:tcPr>
          <w:p>
            <w:pPr>
              <w:pStyle w:val="0"/>
            </w:pPr>
            <w:r>
              <w:rPr>
                <w:sz w:val="20"/>
              </w:rPr>
              <w:t xml:space="preserve">45 лет (1)</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5 лет</w:t>
            </w:r>
          </w:p>
        </w:tc>
        <w:tc>
          <w:tcPr>
            <w:vMerge w:val="continue"/>
          </w:tcPr>
          <w:p/>
        </w:tc>
      </w:tr>
      <w:tr>
        <w:tc>
          <w:tcPr>
            <w:tcW w:w="850" w:type="dxa"/>
            <w:vMerge w:val="restart"/>
          </w:tcPr>
          <w:bookmarkStart w:id="2226" w:name="P2226"/>
          <w:bookmarkEnd w:id="2226"/>
          <w:p>
            <w:pPr>
              <w:pStyle w:val="0"/>
              <w:jc w:val="center"/>
            </w:pPr>
            <w:r>
              <w:rPr>
                <w:sz w:val="20"/>
              </w:rPr>
              <w:t xml:space="preserve">426.</w:t>
            </w:r>
          </w:p>
        </w:tc>
        <w:tc>
          <w:tcPr>
            <w:tcW w:w="4138" w:type="dxa"/>
            <w:tcBorders>
              <w:bottom w:val="nil"/>
            </w:tcBorders>
          </w:tcPr>
          <w:p>
            <w:pPr>
              <w:pStyle w:val="0"/>
            </w:pPr>
            <w:r>
              <w:rPr>
                <w:sz w:val="20"/>
              </w:rPr>
              <w:t xml:space="preserve">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замены новыми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3 года (1)</w:t>
            </w:r>
          </w:p>
        </w:tc>
        <w:tc>
          <w:tcPr>
            <w:vMerge w:val="continue"/>
          </w:tcPr>
          <w:p/>
        </w:tc>
      </w:tr>
      <w:tr>
        <w:tc>
          <w:tcPr>
            <w:tcW w:w="850" w:type="dxa"/>
          </w:tcPr>
          <w:bookmarkStart w:id="2234" w:name="P2234"/>
          <w:bookmarkEnd w:id="2234"/>
          <w:p>
            <w:pPr>
              <w:pStyle w:val="0"/>
              <w:jc w:val="center"/>
            </w:pPr>
            <w:r>
              <w:rPr>
                <w:sz w:val="20"/>
              </w:rPr>
              <w:t xml:space="preserve">427.</w:t>
            </w:r>
          </w:p>
        </w:tc>
        <w:tc>
          <w:tcPr>
            <w:tcW w:w="4138" w:type="dxa"/>
          </w:tcPr>
          <w:p>
            <w:pPr>
              <w:pStyle w:val="0"/>
            </w:pPr>
            <w:r>
              <w:rPr>
                <w:sz w:val="20"/>
              </w:rPr>
              <w:t xml:space="preserve">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Pr>
          <w:p>
            <w:pPr>
              <w:pStyle w:val="0"/>
            </w:pPr>
            <w:r>
              <w:rPr>
                <w:sz w:val="20"/>
              </w:rPr>
              <w:t xml:space="preserve">3 года (1)</w:t>
            </w:r>
          </w:p>
        </w:tc>
        <w:tc>
          <w:tcPr>
            <w:tcW w:w="2154" w:type="dxa"/>
          </w:tcPr>
          <w:p>
            <w:pPr>
              <w:pStyle w:val="0"/>
            </w:pPr>
            <w:r>
              <w:rPr>
                <w:sz w:val="20"/>
              </w:rPr>
              <w:t xml:space="preserve">(1) При отсутствии других документов о вредных и опасных условиях труда акты, заключения - 50/75 лет</w:t>
            </w:r>
          </w:p>
        </w:tc>
      </w:tr>
      <w:tr>
        <w:tc>
          <w:tcPr>
            <w:tcW w:w="850" w:type="dxa"/>
          </w:tcPr>
          <w:bookmarkStart w:id="2238" w:name="P2238"/>
          <w:bookmarkEnd w:id="2238"/>
          <w:p>
            <w:pPr>
              <w:pStyle w:val="0"/>
              <w:jc w:val="center"/>
            </w:pPr>
            <w:r>
              <w:rPr>
                <w:sz w:val="20"/>
              </w:rPr>
              <w:t xml:space="preserve">428.</w:t>
            </w:r>
          </w:p>
        </w:tc>
        <w:tc>
          <w:tcPr>
            <w:tcW w:w="4138" w:type="dxa"/>
          </w:tcPr>
          <w:p>
            <w:pPr>
              <w:pStyle w:val="0"/>
            </w:pPr>
            <w:r>
              <w:rPr>
                <w:sz w:val="20"/>
              </w:rPr>
              <w:t xml:space="preserve">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2242" w:name="P2242"/>
          <w:bookmarkEnd w:id="2242"/>
          <w:p>
            <w:pPr>
              <w:pStyle w:val="0"/>
              <w:jc w:val="center"/>
            </w:pPr>
            <w:r>
              <w:rPr>
                <w:sz w:val="20"/>
              </w:rPr>
              <w:t xml:space="preserve">429.</w:t>
            </w:r>
          </w:p>
        </w:tc>
        <w:tc>
          <w:tcPr>
            <w:tcW w:w="4138" w:type="dxa"/>
          </w:tcPr>
          <w:p>
            <w:pPr>
              <w:pStyle w:val="0"/>
            </w:pPr>
            <w:r>
              <w:rPr>
                <w:sz w:val="20"/>
              </w:rPr>
              <w:t xml:space="preserve">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2246" w:name="P2246"/>
          <w:bookmarkEnd w:id="2246"/>
          <w:p>
            <w:pPr>
              <w:pStyle w:val="0"/>
              <w:jc w:val="center"/>
            </w:pPr>
            <w:r>
              <w:rPr>
                <w:sz w:val="20"/>
              </w:rPr>
              <w:t xml:space="preserve">430.</w:t>
            </w:r>
          </w:p>
        </w:tc>
        <w:tc>
          <w:tcPr>
            <w:tcW w:w="4138" w:type="dxa"/>
          </w:tcPr>
          <w:p>
            <w:pPr>
              <w:pStyle w:val="0"/>
            </w:pPr>
            <w:r>
              <w:rPr>
                <w:sz w:val="20"/>
              </w:rPr>
              <w:t xml:space="preserve">Переписка по вопросам охраны труда</w:t>
            </w:r>
          </w:p>
        </w:tc>
        <w:tc>
          <w:tcPr>
            <w:tcW w:w="1927" w:type="dxa"/>
          </w:tcPr>
          <w:p>
            <w:pPr>
              <w:pStyle w:val="0"/>
            </w:pPr>
            <w:r>
              <w:rPr>
                <w:sz w:val="20"/>
              </w:rPr>
              <w:t xml:space="preserve">5 лет</w:t>
            </w:r>
          </w:p>
        </w:tc>
        <w:tc>
          <w:tcPr>
            <w:tcW w:w="2154" w:type="dxa"/>
          </w:tcPr>
          <w:p>
            <w:pPr>
              <w:pStyle w:val="0"/>
            </w:pPr>
            <w:r>
              <w:rPr>
                <w:sz w:val="20"/>
              </w:rPr>
            </w:r>
          </w:p>
        </w:tc>
      </w:tr>
      <w:tr>
        <w:tblPrEx>
          <w:tblBorders>
            <w:insideH w:val="nil"/>
          </w:tblBorders>
        </w:tblPrEx>
        <w:tc>
          <w:tcPr>
            <w:gridSpan w:val="4"/>
            <w:tcW w:w="9069" w:type="dxa"/>
            <w:tcBorders>
              <w:bottom w:val="nil"/>
            </w:tcBorders>
          </w:tcPr>
          <w:p>
            <w:pPr>
              <w:pStyle w:val="0"/>
              <w:outlineLvl w:val="2"/>
              <w:jc w:val="center"/>
            </w:pPr>
            <w:r>
              <w:rPr>
                <w:sz w:val="20"/>
              </w:rPr>
              <w:t xml:space="preserve">8. Кадровое обеспечение</w:t>
            </w:r>
          </w:p>
        </w:tc>
      </w:tr>
      <w:tr>
        <w:tblPrEx>
          <w:tblBorders>
            <w:insideH w:val="nil"/>
          </w:tblBorders>
        </w:tblPrEx>
        <w:tc>
          <w:tcPr>
            <w:gridSpan w:val="4"/>
            <w:tcW w:w="9069" w:type="dxa"/>
            <w:tcBorders>
              <w:top w:val="nil"/>
            </w:tcBorders>
          </w:tcPr>
          <w:p>
            <w:pPr>
              <w:pStyle w:val="0"/>
              <w:outlineLvl w:val="3"/>
              <w:jc w:val="center"/>
            </w:pPr>
            <w:r>
              <w:rPr>
                <w:sz w:val="20"/>
              </w:rPr>
              <w:t xml:space="preserve">8.1. Прием, перевод на другую работу (перемещение), увольнение работников, кадровый учет</w:t>
            </w:r>
          </w:p>
        </w:tc>
      </w:tr>
      <w:tr>
        <w:tc>
          <w:tcPr>
            <w:tcW w:w="850" w:type="dxa"/>
          </w:tcPr>
          <w:bookmarkStart w:id="2252" w:name="P2252"/>
          <w:bookmarkEnd w:id="2252"/>
          <w:p>
            <w:pPr>
              <w:pStyle w:val="0"/>
              <w:jc w:val="center"/>
            </w:pPr>
            <w:r>
              <w:rPr>
                <w:sz w:val="20"/>
              </w:rPr>
              <w:t xml:space="preserve">431.</w:t>
            </w:r>
          </w:p>
        </w:tc>
        <w:tc>
          <w:tcPr>
            <w:tcW w:w="4138" w:type="dxa"/>
          </w:tcPr>
          <w:p>
            <w:pPr>
              <w:pStyle w:val="0"/>
            </w:pPr>
            <w:r>
              <w:rPr>
                <w:sz w:val="20"/>
              </w:rPr>
              <w:t xml:space="preserve">Реестр должностей федеральной государственной гражданской службы</w:t>
            </w:r>
          </w:p>
        </w:tc>
        <w:tc>
          <w:tcPr>
            <w:tcW w:w="1927" w:type="dxa"/>
          </w:tcPr>
          <w:p>
            <w:pPr>
              <w:pStyle w:val="0"/>
            </w:pPr>
            <w:r>
              <w:rPr>
                <w:sz w:val="20"/>
              </w:rPr>
              <w:t xml:space="preserve">Постоянно (1)</w:t>
            </w:r>
          </w:p>
        </w:tc>
        <w:tc>
          <w:tcPr>
            <w:tcW w:w="2154" w:type="dxa"/>
          </w:tcPr>
          <w:p>
            <w:pPr>
              <w:pStyle w:val="0"/>
            </w:pPr>
            <w:r>
              <w:rPr>
                <w:sz w:val="20"/>
              </w:rPr>
              <w:t xml:space="preserve">(1)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tc>
          <w:tcPr>
            <w:tcW w:w="850" w:type="dxa"/>
          </w:tcPr>
          <w:bookmarkStart w:id="2256" w:name="P2256"/>
          <w:bookmarkEnd w:id="2256"/>
          <w:p>
            <w:pPr>
              <w:pStyle w:val="0"/>
              <w:jc w:val="center"/>
            </w:pPr>
            <w:r>
              <w:rPr>
                <w:sz w:val="20"/>
              </w:rPr>
              <w:t xml:space="preserve">432.</w:t>
            </w:r>
          </w:p>
        </w:tc>
        <w:tc>
          <w:tcPr>
            <w:tcW w:w="4138" w:type="dxa"/>
          </w:tcPr>
          <w:p>
            <w:pPr>
              <w:pStyle w:val="0"/>
            </w:pPr>
            <w:r>
              <w:rPr>
                <w:sz w:val="20"/>
              </w:rPr>
              <w:t xml:space="preserve">Реестр должностей государственной гражданской службы субъекта Российской Федерации</w:t>
            </w:r>
          </w:p>
        </w:tc>
        <w:tc>
          <w:tcPr>
            <w:tcW w:w="1927" w:type="dxa"/>
          </w:tcPr>
          <w:p>
            <w:pPr>
              <w:pStyle w:val="0"/>
            </w:pPr>
            <w:r>
              <w:rPr>
                <w:sz w:val="20"/>
              </w:rPr>
              <w:t xml:space="preserve">Постоянно (1)</w:t>
            </w:r>
          </w:p>
        </w:tc>
        <w:tc>
          <w:tcPr>
            <w:tcW w:w="2154" w:type="dxa"/>
          </w:tcPr>
          <w:p>
            <w:pPr>
              <w:pStyle w:val="0"/>
            </w:pPr>
            <w:r>
              <w:rPr>
                <w:sz w:val="20"/>
              </w:rPr>
              <w:t xml:space="preserve">(1)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tc>
          <w:tcPr>
            <w:tcW w:w="850" w:type="dxa"/>
          </w:tcPr>
          <w:bookmarkStart w:id="2260" w:name="P2260"/>
          <w:bookmarkEnd w:id="2260"/>
          <w:p>
            <w:pPr>
              <w:pStyle w:val="0"/>
              <w:jc w:val="center"/>
            </w:pPr>
            <w:r>
              <w:rPr>
                <w:sz w:val="20"/>
              </w:rPr>
              <w:t xml:space="preserve">433.</w:t>
            </w:r>
          </w:p>
        </w:tc>
        <w:tc>
          <w:tcPr>
            <w:tcW w:w="4138" w:type="dxa"/>
          </w:tcPr>
          <w:p>
            <w:pPr>
              <w:pStyle w:val="0"/>
            </w:pPr>
            <w:r>
              <w:rPr>
                <w:sz w:val="20"/>
              </w:rPr>
              <w:t xml:space="preserve">Реестры федеральных государственных служащих, государственных служащих субъектов Российской Федерации и муниципальных служащих</w:t>
            </w:r>
          </w:p>
        </w:tc>
        <w:tc>
          <w:tcPr>
            <w:tcW w:w="1927" w:type="dxa"/>
          </w:tcPr>
          <w:p>
            <w:pPr>
              <w:pStyle w:val="0"/>
            </w:pPr>
            <w:r>
              <w:rPr>
                <w:sz w:val="20"/>
              </w:rPr>
              <w:t xml:space="preserve">Постоянно (1)</w:t>
            </w:r>
          </w:p>
        </w:tc>
        <w:tc>
          <w:tcPr>
            <w:tcW w:w="2154" w:type="dxa"/>
          </w:tcPr>
          <w:p>
            <w:pPr>
              <w:pStyle w:val="0"/>
            </w:pPr>
            <w:r>
              <w:rPr>
                <w:sz w:val="20"/>
              </w:rPr>
              <w:t xml:space="preserve">(1)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tc>
          <w:tcPr>
            <w:tcW w:w="850" w:type="dxa"/>
            <w:vMerge w:val="restart"/>
          </w:tcPr>
          <w:bookmarkStart w:id="2264" w:name="P2264"/>
          <w:bookmarkEnd w:id="2264"/>
          <w:p>
            <w:pPr>
              <w:pStyle w:val="0"/>
              <w:jc w:val="center"/>
            </w:pPr>
            <w:r>
              <w:rPr>
                <w:sz w:val="20"/>
              </w:rPr>
              <w:t xml:space="preserve">434.</w:t>
            </w:r>
          </w:p>
        </w:tc>
        <w:tc>
          <w:tcPr>
            <w:tcW w:w="4138" w:type="dxa"/>
            <w:tcBorders>
              <w:bottom w:val="nil"/>
            </w:tcBorders>
          </w:tcPr>
          <w:p>
            <w:pPr>
              <w:pStyle w:val="0"/>
            </w:pPr>
            <w:r>
              <w:rPr>
                <w:sz w:val="20"/>
              </w:rPr>
              <w:t xml:space="preserve">Приказы, распоряжения по личному составу; документы (докладные записки, справки, заявления) к ним:</w:t>
            </w:r>
          </w:p>
        </w:tc>
        <w:tc>
          <w:tcPr>
            <w:tcW w:w="1927" w:type="dxa"/>
            <w:tcBorders>
              <w:bottom w:val="nil"/>
            </w:tcBorders>
          </w:tcPr>
          <w:p>
            <w:pPr>
              <w:pStyle w:val="0"/>
            </w:pPr>
            <w:r>
              <w:rPr>
                <w:sz w:val="20"/>
              </w:rPr>
            </w:r>
          </w:p>
        </w:tc>
        <w:tc>
          <w:tcPr>
            <w:tcW w:w="2154" w:type="dxa"/>
            <w:vMerge w:val="restart"/>
          </w:tcPr>
          <w:p>
            <w:pPr>
              <w:pStyle w:val="0"/>
            </w:pPr>
            <w:r>
              <w:rPr>
                <w:sz w:val="20"/>
              </w:rPr>
              <w:t xml:space="preserve">(1) Об отпусках, командировках работников с вредными и (или) опасными условиями труда - 50/75 лет</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1927" w:type="dxa"/>
            <w:tcBorders>
              <w:top w:val="nil"/>
              <w:bottom w:val="nil"/>
            </w:tcBorders>
          </w:tcPr>
          <w:p>
            <w:pPr>
              <w:pStyle w:val="0"/>
            </w:pPr>
            <w:r>
              <w:rPr>
                <w:sz w:val="20"/>
              </w:rPr>
              <w:t xml:space="preserve">50/75 лет ЭПК</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о ежегодно оплачиваемых отпусках, отпусках в связи с обучением, дежурствах, не связанных с основной (профильной) деятельностью;</w:t>
            </w:r>
          </w:p>
        </w:tc>
        <w:tc>
          <w:tcPr>
            <w:tcW w:w="1927" w:type="dxa"/>
            <w:tcBorders>
              <w:top w:val="nil"/>
              <w:bottom w:val="nil"/>
            </w:tcBorders>
          </w:tcPr>
          <w:p>
            <w:pPr>
              <w:pStyle w:val="0"/>
            </w:pPr>
            <w:r>
              <w:rPr>
                <w:sz w:val="20"/>
              </w:rPr>
              <w:t xml:space="preserve">5 лет (1)</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о служебных проверках;</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г) о направлении в командировку работников;</w:t>
            </w:r>
          </w:p>
        </w:tc>
        <w:tc>
          <w:tcPr>
            <w:tcW w:w="1927" w:type="dxa"/>
            <w:tcBorders>
              <w:top w:val="nil"/>
              <w:bottom w:val="nil"/>
            </w:tcBorders>
          </w:tcPr>
          <w:p>
            <w:pPr>
              <w:pStyle w:val="0"/>
            </w:pPr>
            <w:r>
              <w:rPr>
                <w:sz w:val="20"/>
              </w:rPr>
              <w:t xml:space="preserve">5 лет (1)</w:t>
            </w:r>
          </w:p>
        </w:tc>
        <w:tc>
          <w:tcPr>
            <w:vMerge w:val="continue"/>
          </w:tcPr>
          <w:p/>
        </w:tc>
      </w:tr>
      <w:tr>
        <w:tc>
          <w:tcPr>
            <w:vMerge w:val="continue"/>
          </w:tcPr>
          <w:p/>
        </w:tc>
        <w:tc>
          <w:tcPr>
            <w:tcW w:w="4138" w:type="dxa"/>
            <w:tcBorders>
              <w:top w:val="nil"/>
            </w:tcBorders>
          </w:tcPr>
          <w:p>
            <w:pPr>
              <w:pStyle w:val="0"/>
            </w:pPr>
            <w:r>
              <w:rPr>
                <w:sz w:val="20"/>
              </w:rPr>
              <w:t xml:space="preserve">д) о дисциплинарных взысканиях</w:t>
            </w:r>
          </w:p>
        </w:tc>
        <w:tc>
          <w:tcPr>
            <w:tcW w:w="1927" w:type="dxa"/>
            <w:tcBorders>
              <w:top w:val="nil"/>
            </w:tcBorders>
          </w:tcPr>
          <w:p>
            <w:pPr>
              <w:pStyle w:val="0"/>
            </w:pPr>
            <w:r>
              <w:rPr>
                <w:sz w:val="20"/>
              </w:rPr>
              <w:t xml:space="preserve">3 года</w:t>
            </w:r>
          </w:p>
        </w:tc>
        <w:tc>
          <w:tcPr>
            <w:vMerge w:val="continue"/>
          </w:tcPr>
          <w:p/>
        </w:tc>
      </w:tr>
      <w:tr>
        <w:tc>
          <w:tcPr>
            <w:tcW w:w="850" w:type="dxa"/>
          </w:tcPr>
          <w:bookmarkStart w:id="2278" w:name="P2278"/>
          <w:bookmarkEnd w:id="2278"/>
          <w:p>
            <w:pPr>
              <w:pStyle w:val="0"/>
              <w:jc w:val="center"/>
            </w:pPr>
            <w:r>
              <w:rPr>
                <w:sz w:val="20"/>
              </w:rPr>
              <w:t xml:space="preserve">435.</w:t>
            </w:r>
          </w:p>
        </w:tc>
        <w:tc>
          <w:tcPr>
            <w:tcW w:w="4138" w:type="dxa"/>
          </w:tcPr>
          <w:p>
            <w:pPr>
              <w:pStyle w:val="0"/>
            </w:pPr>
            <w:r>
              <w:rPr>
                <w:sz w:val="20"/>
              </w:rPr>
              <w:t xml:space="preserve">Трудовые договоры, служебные контракты, соглашения об их изменении, расторжении</w:t>
            </w:r>
          </w:p>
        </w:tc>
        <w:tc>
          <w:tcPr>
            <w:tcW w:w="1927" w:type="dxa"/>
          </w:tcPr>
          <w:p>
            <w:pPr>
              <w:pStyle w:val="0"/>
            </w:pPr>
            <w:r>
              <w:rPr>
                <w:sz w:val="20"/>
              </w:rPr>
              <w:t xml:space="preserve">50/75 лет ЭПК</w:t>
            </w:r>
          </w:p>
        </w:tc>
        <w:tc>
          <w:tcPr>
            <w:tcW w:w="2154" w:type="dxa"/>
          </w:tcPr>
          <w:p>
            <w:pPr>
              <w:pStyle w:val="0"/>
            </w:pPr>
            <w:r>
              <w:rPr>
                <w:sz w:val="20"/>
              </w:rPr>
            </w:r>
          </w:p>
        </w:tc>
      </w:tr>
      <w:tr>
        <w:tc>
          <w:tcPr>
            <w:tcW w:w="850" w:type="dxa"/>
          </w:tcPr>
          <w:bookmarkStart w:id="2282" w:name="P2282"/>
          <w:bookmarkEnd w:id="2282"/>
          <w:p>
            <w:pPr>
              <w:pStyle w:val="0"/>
              <w:jc w:val="center"/>
            </w:pPr>
            <w:r>
              <w:rPr>
                <w:sz w:val="20"/>
              </w:rPr>
              <w:t xml:space="preserve">436.</w:t>
            </w:r>
          </w:p>
        </w:tc>
        <w:tc>
          <w:tcPr>
            <w:tcW w:w="4138" w:type="dxa"/>
          </w:tcPr>
          <w:p>
            <w:pPr>
              <w:pStyle w:val="0"/>
            </w:pPr>
            <w:r>
              <w:rPr>
                <w:sz w:val="20"/>
              </w:rPr>
              <w:t xml:space="preserve">Уведомления, предупреждения, работников(ам) работодателем</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vMerge w:val="restart"/>
          </w:tcPr>
          <w:bookmarkStart w:id="2286" w:name="P2286"/>
          <w:bookmarkEnd w:id="2286"/>
          <w:p>
            <w:pPr>
              <w:pStyle w:val="0"/>
              <w:jc w:val="center"/>
            </w:pPr>
            <w:r>
              <w:rPr>
                <w:sz w:val="20"/>
              </w:rPr>
              <w:t xml:space="preserve">437.</w:t>
            </w:r>
          </w:p>
        </w:tc>
        <w:tc>
          <w:tcPr>
            <w:tcW w:w="4138" w:type="dxa"/>
            <w:tcBorders>
              <w:bottom w:val="nil"/>
            </w:tcBorders>
          </w:tcPr>
          <w:p>
            <w:pPr>
              <w:pStyle w:val="0"/>
            </w:pPr>
            <w:r>
              <w:rPr>
                <w:sz w:val="20"/>
              </w:rPr>
              <w:t xml:space="preserve">Документы конкурсных комиссий по замещению вакантных должностей и включению в кадровый резерв:</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решения конкурсных комиссий по итогам конкурса на замещение вакантных должностей;</w:t>
            </w:r>
          </w:p>
        </w:tc>
        <w:tc>
          <w:tcPr>
            <w:tcW w:w="1927" w:type="dxa"/>
            <w:tcBorders>
              <w:top w:val="nil"/>
              <w:bottom w:val="nil"/>
            </w:tcBorders>
          </w:tcPr>
          <w:p>
            <w:pPr>
              <w:pStyle w:val="0"/>
            </w:pPr>
            <w:r>
              <w:rPr>
                <w:sz w:val="20"/>
              </w:rPr>
              <w:t xml:space="preserve">15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протоколы заседаний конкурсных комиссий по результатам конкурса на включение в кадровый резерв;</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в) конкурсные бюллетени</w:t>
            </w:r>
          </w:p>
        </w:tc>
        <w:tc>
          <w:tcPr>
            <w:tcW w:w="1927" w:type="dxa"/>
            <w:tcBorders>
              <w:top w:val="nil"/>
            </w:tcBorders>
          </w:tcPr>
          <w:p>
            <w:pPr>
              <w:pStyle w:val="0"/>
            </w:pPr>
            <w:r>
              <w:rPr>
                <w:sz w:val="20"/>
              </w:rPr>
              <w:t xml:space="preserve">5 лет</w:t>
            </w:r>
          </w:p>
        </w:tc>
        <w:tc>
          <w:tcPr>
            <w:vMerge w:val="continue"/>
          </w:tcPr>
          <w:p/>
        </w:tc>
      </w:tr>
      <w:tr>
        <w:tc>
          <w:tcPr>
            <w:tcW w:w="850" w:type="dxa"/>
            <w:vMerge w:val="restart"/>
          </w:tcPr>
          <w:bookmarkStart w:id="2296" w:name="P2296"/>
          <w:bookmarkEnd w:id="2296"/>
          <w:p>
            <w:pPr>
              <w:pStyle w:val="0"/>
              <w:jc w:val="center"/>
            </w:pPr>
            <w:r>
              <w:rPr>
                <w:sz w:val="20"/>
              </w:rPr>
              <w:t xml:space="preserve">438.</w:t>
            </w:r>
          </w:p>
        </w:tc>
        <w:tc>
          <w:tcPr>
            <w:tcW w:w="4138" w:type="dxa"/>
            <w:tcBorders>
              <w:bottom w:val="nil"/>
            </w:tcBorders>
          </w:tcPr>
          <w:p>
            <w:pPr>
              <w:pStyle w:val="0"/>
            </w:pPr>
            <w:r>
              <w:rPr>
                <w:sz w:val="20"/>
              </w:rPr>
              <w:t xml:space="preserve">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претендентов на замещение вакантной должности, не допущенных к участию в конкурсе и не прошедших конкурсный отбор;</w:t>
            </w:r>
          </w:p>
        </w:tc>
        <w:tc>
          <w:tcPr>
            <w:tcW w:w="1927" w:type="dxa"/>
            <w:tcBorders>
              <w:top w:val="nil"/>
              <w:bottom w:val="nil"/>
            </w:tcBorders>
          </w:tcPr>
          <w:p>
            <w:pPr>
              <w:pStyle w:val="0"/>
            </w:pPr>
            <w:r>
              <w:rPr>
                <w:sz w:val="20"/>
              </w:rPr>
              <w:t xml:space="preserve">3 года</w:t>
            </w:r>
          </w:p>
        </w:tc>
        <w:tc>
          <w:tcPr>
            <w:vMerge w:val="continue"/>
          </w:tcPr>
          <w:p/>
        </w:tc>
      </w:tr>
      <w:tr>
        <w:tc>
          <w:tcPr>
            <w:vMerge w:val="continue"/>
          </w:tcPr>
          <w:p/>
        </w:tc>
        <w:tc>
          <w:tcPr>
            <w:tcW w:w="4138" w:type="dxa"/>
            <w:tcBorders>
              <w:top w:val="nil"/>
            </w:tcBorders>
          </w:tcPr>
          <w:p>
            <w:pPr>
              <w:pStyle w:val="0"/>
            </w:pPr>
            <w:r>
              <w:rPr>
                <w:sz w:val="20"/>
              </w:rPr>
              <w:t xml:space="preserve">б) лиц, не принятых на работу</w:t>
            </w:r>
          </w:p>
        </w:tc>
        <w:tc>
          <w:tcPr>
            <w:tcW w:w="1927" w:type="dxa"/>
            <w:tcBorders>
              <w:top w:val="nil"/>
            </w:tcBorders>
          </w:tcPr>
          <w:p>
            <w:pPr>
              <w:pStyle w:val="0"/>
            </w:pPr>
            <w:r>
              <w:rPr>
                <w:sz w:val="20"/>
              </w:rPr>
              <w:t xml:space="preserve">1 год</w:t>
            </w:r>
          </w:p>
        </w:tc>
        <w:tc>
          <w:tcPr>
            <w:vMerge w:val="continue"/>
          </w:tcPr>
          <w:p/>
        </w:tc>
      </w:tr>
      <w:tr>
        <w:tc>
          <w:tcPr>
            <w:tcW w:w="850" w:type="dxa"/>
          </w:tcPr>
          <w:bookmarkStart w:id="2304" w:name="P2304"/>
          <w:bookmarkEnd w:id="2304"/>
          <w:p>
            <w:pPr>
              <w:pStyle w:val="0"/>
              <w:jc w:val="center"/>
            </w:pPr>
            <w:r>
              <w:rPr>
                <w:sz w:val="20"/>
              </w:rPr>
              <w:t xml:space="preserve">439.</w:t>
            </w:r>
          </w:p>
        </w:tc>
        <w:tc>
          <w:tcPr>
            <w:tcW w:w="4138" w:type="dxa"/>
          </w:tcPr>
          <w:p>
            <w:pPr>
              <w:pStyle w:val="0"/>
            </w:pPr>
            <w:r>
              <w:rPr>
                <w:sz w:val="20"/>
              </w:rPr>
              <w:t xml:space="preserve">Документы (списки, представления, характеристики, анкеты, резюме) по формированию кадрового резерва организации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2308" w:name="P2308"/>
          <w:bookmarkEnd w:id="2308"/>
          <w:p>
            <w:pPr>
              <w:pStyle w:val="0"/>
              <w:jc w:val="center"/>
            </w:pPr>
            <w:r>
              <w:rPr>
                <w:sz w:val="20"/>
              </w:rPr>
              <w:t xml:space="preserve">440.</w:t>
            </w:r>
          </w:p>
        </w:tc>
        <w:tc>
          <w:tcPr>
            <w:tcW w:w="4138" w:type="dxa"/>
            <w:tcBorders>
              <w:bottom w:val="nil"/>
            </w:tcBorders>
          </w:tcPr>
          <w:p>
            <w:pPr>
              <w:pStyle w:val="0"/>
            </w:pPr>
            <w:r>
              <w:rPr>
                <w:sz w:val="20"/>
              </w:rPr>
              <w:t xml:space="preserve">Документы (положения, инструкции) об обработке персональных данных:</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замены новыми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3 года (1)</w:t>
            </w:r>
          </w:p>
        </w:tc>
        <w:tc>
          <w:tcPr>
            <w:vMerge w:val="continue"/>
          </w:tcPr>
          <w:p/>
        </w:tc>
      </w:tr>
      <w:tr>
        <w:tc>
          <w:tcPr>
            <w:tcW w:w="850" w:type="dxa"/>
          </w:tcPr>
          <w:bookmarkStart w:id="2316" w:name="P2316"/>
          <w:bookmarkEnd w:id="2316"/>
          <w:p>
            <w:pPr>
              <w:pStyle w:val="0"/>
              <w:jc w:val="center"/>
            </w:pPr>
            <w:r>
              <w:rPr>
                <w:sz w:val="20"/>
              </w:rPr>
              <w:t xml:space="preserve">441.</w:t>
            </w:r>
          </w:p>
        </w:tc>
        <w:tc>
          <w:tcPr>
            <w:tcW w:w="4138" w:type="dxa"/>
          </w:tcPr>
          <w:p>
            <w:pPr>
              <w:pStyle w:val="0"/>
            </w:pPr>
            <w:r>
              <w:rPr>
                <w:sz w:val="20"/>
              </w:rPr>
              <w:t xml:space="preserve">Согласие на обработку персональных данных</w:t>
            </w:r>
          </w:p>
        </w:tc>
        <w:tc>
          <w:tcPr>
            <w:tcW w:w="1927" w:type="dxa"/>
          </w:tcPr>
          <w:p>
            <w:pPr>
              <w:pStyle w:val="0"/>
            </w:pPr>
            <w:r>
              <w:rPr>
                <w:sz w:val="20"/>
              </w:rPr>
              <w:t xml:space="preserve">3 года (1)</w:t>
            </w:r>
          </w:p>
        </w:tc>
        <w:tc>
          <w:tcPr>
            <w:tcW w:w="2154" w:type="dxa"/>
          </w:tcPr>
          <w:p>
            <w:pPr>
              <w:pStyle w:val="0"/>
            </w:pPr>
            <w:r>
              <w:rPr>
                <w:sz w:val="20"/>
              </w:rPr>
              <w:t xml:space="preserve">(1) После истечения срока действия согласия или его отзыва, если иное не предусмотрено федеральным законом, договором</w:t>
            </w:r>
          </w:p>
        </w:tc>
      </w:tr>
      <w:tr>
        <w:tc>
          <w:tcPr>
            <w:tcW w:w="850" w:type="dxa"/>
          </w:tcPr>
          <w:bookmarkStart w:id="2320" w:name="P2320"/>
          <w:bookmarkEnd w:id="2320"/>
          <w:p>
            <w:pPr>
              <w:pStyle w:val="0"/>
              <w:jc w:val="center"/>
            </w:pPr>
            <w:r>
              <w:rPr>
                <w:sz w:val="20"/>
              </w:rPr>
              <w:t xml:space="preserve">442.</w:t>
            </w:r>
          </w:p>
        </w:tc>
        <w:tc>
          <w:tcPr>
            <w:tcW w:w="4138" w:type="dxa"/>
          </w:tcPr>
          <w:p>
            <w:pPr>
              <w:pStyle w:val="0"/>
            </w:pPr>
            <w:r>
              <w:rPr>
                <w:sz w:val="20"/>
              </w:rPr>
              <w:t xml:space="preserve">Типовые должностные регламенты (инструкции), профиль должности</w:t>
            </w:r>
          </w:p>
        </w:tc>
        <w:tc>
          <w:tcPr>
            <w:tcW w:w="1927" w:type="dxa"/>
          </w:tcPr>
          <w:p>
            <w:pPr>
              <w:pStyle w:val="0"/>
            </w:pPr>
            <w:r>
              <w:rPr>
                <w:sz w:val="20"/>
              </w:rPr>
              <w:t xml:space="preserve">3 года (1)</w:t>
            </w:r>
          </w:p>
        </w:tc>
        <w:tc>
          <w:tcPr>
            <w:tcW w:w="2154" w:type="dxa"/>
          </w:tcPr>
          <w:p>
            <w:pPr>
              <w:pStyle w:val="0"/>
            </w:pPr>
            <w:r>
              <w:rPr>
                <w:sz w:val="20"/>
              </w:rPr>
              <w:t xml:space="preserve">(1) После замены новыми</w:t>
            </w:r>
          </w:p>
        </w:tc>
      </w:tr>
      <w:tr>
        <w:tc>
          <w:tcPr>
            <w:tcW w:w="850" w:type="dxa"/>
          </w:tcPr>
          <w:bookmarkStart w:id="2324" w:name="P2324"/>
          <w:bookmarkEnd w:id="2324"/>
          <w:p>
            <w:pPr>
              <w:pStyle w:val="0"/>
              <w:jc w:val="center"/>
            </w:pPr>
            <w:r>
              <w:rPr>
                <w:sz w:val="20"/>
              </w:rPr>
              <w:t xml:space="preserve">443.</w:t>
            </w:r>
          </w:p>
        </w:tc>
        <w:tc>
          <w:tcPr>
            <w:tcW w:w="4138" w:type="dxa"/>
          </w:tcPr>
          <w:p>
            <w:pPr>
              <w:pStyle w:val="0"/>
            </w:pPr>
            <w:r>
              <w:rPr>
                <w:sz w:val="20"/>
              </w:rPr>
              <w:t xml:space="preserve">Должностные регламенты (инструкции) работников</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2328" w:name="P2328"/>
          <w:bookmarkEnd w:id="2328"/>
          <w:p>
            <w:pPr>
              <w:pStyle w:val="0"/>
              <w:jc w:val="center"/>
            </w:pPr>
            <w:r>
              <w:rPr>
                <w:sz w:val="20"/>
              </w:rPr>
              <w:t xml:space="preserve">444.</w:t>
            </w:r>
          </w:p>
        </w:tc>
        <w:tc>
          <w:tcPr>
            <w:tcW w:w="4138" w:type="dxa"/>
          </w:tcPr>
          <w:p>
            <w:pPr>
              <w:pStyle w:val="0"/>
            </w:pPr>
            <w:r>
              <w:rPr>
                <w:sz w:val="20"/>
              </w:rPr>
              <w:t xml:space="preserve">Личные карточки работников, в том числе государственных и муниципальных служащих</w:t>
            </w:r>
          </w:p>
        </w:tc>
        <w:tc>
          <w:tcPr>
            <w:tcW w:w="1927" w:type="dxa"/>
          </w:tcPr>
          <w:p>
            <w:pPr>
              <w:pStyle w:val="0"/>
            </w:pPr>
            <w:r>
              <w:rPr>
                <w:sz w:val="20"/>
              </w:rPr>
              <w:t xml:space="preserve">50/75 лет ЭПК</w:t>
            </w:r>
          </w:p>
        </w:tc>
        <w:tc>
          <w:tcPr>
            <w:tcW w:w="2154" w:type="dxa"/>
          </w:tcPr>
          <w:p>
            <w:pPr>
              <w:pStyle w:val="0"/>
            </w:pPr>
            <w:r>
              <w:rPr>
                <w:sz w:val="20"/>
              </w:rPr>
            </w:r>
          </w:p>
        </w:tc>
      </w:tr>
      <w:tr>
        <w:tc>
          <w:tcPr>
            <w:tcW w:w="850" w:type="dxa"/>
          </w:tcPr>
          <w:bookmarkStart w:id="2332" w:name="P2332"/>
          <w:bookmarkEnd w:id="2332"/>
          <w:p>
            <w:pPr>
              <w:pStyle w:val="0"/>
              <w:jc w:val="center"/>
            </w:pPr>
            <w:r>
              <w:rPr>
                <w:sz w:val="20"/>
              </w:rPr>
              <w:t xml:space="preserve">445.</w:t>
            </w:r>
          </w:p>
        </w:tc>
        <w:tc>
          <w:tcPr>
            <w:tcW w:w="4138" w:type="dxa"/>
          </w:tcPr>
          <w:p>
            <w:pPr>
              <w:pStyle w:val="0"/>
            </w:pPr>
            <w:r>
              <w:rPr>
                <w:sz w:val="20"/>
              </w:rPr>
              <w:t xml:space="preserve">Личные дела руководителей и работников организаций (1)</w:t>
            </w:r>
          </w:p>
        </w:tc>
        <w:tc>
          <w:tcPr>
            <w:tcW w:w="1927" w:type="dxa"/>
          </w:tcPr>
          <w:p>
            <w:pPr>
              <w:pStyle w:val="0"/>
            </w:pPr>
            <w:r>
              <w:rPr>
                <w:sz w:val="20"/>
              </w:rPr>
              <w:t xml:space="preserve">50/75 лет ЭПК</w:t>
            </w:r>
          </w:p>
        </w:tc>
        <w:tc>
          <w:tcPr>
            <w:tcW w:w="2154" w:type="dxa"/>
          </w:tcPr>
          <w:p>
            <w:pPr>
              <w:pStyle w:val="0"/>
            </w:pPr>
            <w:r>
              <w:rPr>
                <w:sz w:val="20"/>
              </w:rPr>
              <w:t xml:space="preserve">(1) Виды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tc>
      </w:tr>
      <w:tr>
        <w:tc>
          <w:tcPr>
            <w:tcW w:w="850" w:type="dxa"/>
          </w:tcPr>
          <w:bookmarkStart w:id="2336" w:name="P2336"/>
          <w:bookmarkEnd w:id="2336"/>
          <w:p>
            <w:pPr>
              <w:pStyle w:val="0"/>
              <w:jc w:val="center"/>
            </w:pPr>
            <w:r>
              <w:rPr>
                <w:sz w:val="20"/>
              </w:rPr>
              <w:t xml:space="preserve">446.</w:t>
            </w:r>
          </w:p>
        </w:tc>
        <w:tc>
          <w:tcPr>
            <w:tcW w:w="4138" w:type="dxa"/>
          </w:tcPr>
          <w:p>
            <w:pPr>
              <w:pStyle w:val="0"/>
            </w:pPr>
            <w:r>
              <w:rPr>
                <w:sz w:val="20"/>
              </w:rPr>
              <w:t xml:space="preserve">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1927" w:type="dxa"/>
          </w:tcPr>
          <w:p>
            <w:pPr>
              <w:pStyle w:val="0"/>
            </w:pPr>
            <w:r>
              <w:rPr>
                <w:sz w:val="20"/>
              </w:rPr>
              <w:t xml:space="preserve">50 лет</w:t>
            </w:r>
          </w:p>
        </w:tc>
        <w:tc>
          <w:tcPr>
            <w:tcW w:w="2154" w:type="dxa"/>
          </w:tcPr>
          <w:p>
            <w:pPr>
              <w:pStyle w:val="0"/>
            </w:pPr>
            <w:r>
              <w:rPr>
                <w:sz w:val="20"/>
              </w:rPr>
            </w:r>
          </w:p>
        </w:tc>
      </w:tr>
      <w:tr>
        <w:tc>
          <w:tcPr>
            <w:tcW w:w="850" w:type="dxa"/>
          </w:tcPr>
          <w:bookmarkStart w:id="2340" w:name="P2340"/>
          <w:bookmarkEnd w:id="2340"/>
          <w:p>
            <w:pPr>
              <w:pStyle w:val="0"/>
              <w:jc w:val="center"/>
            </w:pPr>
            <w:r>
              <w:rPr>
                <w:sz w:val="20"/>
              </w:rPr>
              <w:t xml:space="preserve">447.</w:t>
            </w:r>
          </w:p>
        </w:tc>
        <w:tc>
          <w:tcPr>
            <w:tcW w:w="4138" w:type="dxa"/>
          </w:tcPr>
          <w:p>
            <w:pPr>
              <w:pStyle w:val="0"/>
            </w:pPr>
            <w:r>
              <w:rPr>
                <w:sz w:val="20"/>
              </w:rPr>
              <w:t xml:space="preserve">Характеристики, справки об объективных сведениях на работников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344" w:name="P2344"/>
          <w:bookmarkEnd w:id="2344"/>
          <w:p>
            <w:pPr>
              <w:pStyle w:val="0"/>
              <w:jc w:val="center"/>
            </w:pPr>
            <w:r>
              <w:rPr>
                <w:sz w:val="20"/>
              </w:rPr>
              <w:t xml:space="preserve">448.</w:t>
            </w:r>
          </w:p>
        </w:tc>
        <w:tc>
          <w:tcPr>
            <w:tcW w:w="4138" w:type="dxa"/>
          </w:tcPr>
          <w:p>
            <w:pPr>
              <w:pStyle w:val="0"/>
            </w:pPr>
            <w:r>
              <w:rPr>
                <w:sz w:val="20"/>
              </w:rPr>
              <w:t xml:space="preserve">Листы собеседования, стажировочные листы водителей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348" w:name="P2348"/>
          <w:bookmarkEnd w:id="2348"/>
          <w:p>
            <w:pPr>
              <w:pStyle w:val="0"/>
              <w:jc w:val="center"/>
            </w:pPr>
            <w:r>
              <w:rPr>
                <w:sz w:val="20"/>
              </w:rPr>
              <w:t xml:space="preserve">449.</w:t>
            </w:r>
          </w:p>
        </w:tc>
        <w:tc>
          <w:tcPr>
            <w:tcW w:w="4138" w:type="dxa"/>
          </w:tcPr>
          <w:p>
            <w:pPr>
              <w:pStyle w:val="0"/>
            </w:pPr>
            <w:r>
              <w:rPr>
                <w:sz w:val="20"/>
              </w:rPr>
              <w:t xml:space="preserve">Подлинные личные документы (трудовая книжка, дипломы, аттестаты, удостоверения, свидетельства)</w:t>
            </w:r>
          </w:p>
        </w:tc>
        <w:tc>
          <w:tcPr>
            <w:tcW w:w="1927" w:type="dxa"/>
          </w:tcPr>
          <w:p>
            <w:pPr>
              <w:pStyle w:val="0"/>
            </w:pPr>
            <w:r>
              <w:rPr>
                <w:sz w:val="20"/>
              </w:rPr>
              <w:t xml:space="preserve">До востребования (1)</w:t>
            </w:r>
          </w:p>
        </w:tc>
        <w:tc>
          <w:tcPr>
            <w:tcW w:w="2154" w:type="dxa"/>
          </w:tcPr>
          <w:p>
            <w:pPr>
              <w:pStyle w:val="0"/>
            </w:pPr>
            <w:r>
              <w:rPr>
                <w:sz w:val="20"/>
              </w:rPr>
              <w:t xml:space="preserve">(1) Невостребованные работниками - 50/75 лет</w:t>
            </w:r>
          </w:p>
        </w:tc>
      </w:tr>
      <w:tr>
        <w:tc>
          <w:tcPr>
            <w:tcW w:w="850" w:type="dxa"/>
          </w:tcPr>
          <w:bookmarkStart w:id="2352" w:name="P2352"/>
          <w:bookmarkEnd w:id="2352"/>
          <w:p>
            <w:pPr>
              <w:pStyle w:val="0"/>
              <w:jc w:val="center"/>
            </w:pPr>
            <w:r>
              <w:rPr>
                <w:sz w:val="20"/>
              </w:rPr>
              <w:t xml:space="preserve">450.</w:t>
            </w:r>
          </w:p>
        </w:tc>
        <w:tc>
          <w:tcPr>
            <w:tcW w:w="4138" w:type="dxa"/>
          </w:tcPr>
          <w:p>
            <w:pPr>
              <w:pStyle w:val="0"/>
            </w:pPr>
            <w:r>
              <w:rPr>
                <w:sz w:val="20"/>
              </w:rPr>
              <w:t xml:space="preserve">Сведения о трудовой деятельности и трудовом стаже работника</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2356" w:name="P2356"/>
          <w:bookmarkEnd w:id="2356"/>
          <w:p>
            <w:pPr>
              <w:pStyle w:val="0"/>
              <w:jc w:val="center"/>
            </w:pPr>
            <w:r>
              <w:rPr>
                <w:sz w:val="20"/>
              </w:rPr>
              <w:t xml:space="preserve">451.</w:t>
            </w:r>
          </w:p>
        </w:tc>
        <w:tc>
          <w:tcPr>
            <w:tcW w:w="4138" w:type="dxa"/>
          </w:tcPr>
          <w:p>
            <w:pPr>
              <w:pStyle w:val="0"/>
            </w:pPr>
            <w:r>
              <w:rPr>
                <w:sz w:val="20"/>
              </w:rPr>
              <w:t xml:space="preserve">Заявления работников о выдаче документов, связанных с работой, и их копий</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2360" w:name="P2360"/>
          <w:bookmarkEnd w:id="2360"/>
          <w:p>
            <w:pPr>
              <w:pStyle w:val="0"/>
              <w:jc w:val="center"/>
            </w:pPr>
            <w:r>
              <w:rPr>
                <w:sz w:val="20"/>
              </w:rPr>
              <w:t xml:space="preserve">452.</w:t>
            </w:r>
          </w:p>
        </w:tc>
        <w:tc>
          <w:tcPr>
            <w:tcW w:w="4138" w:type="dxa"/>
          </w:tcPr>
          <w:p>
            <w:pPr>
              <w:pStyle w:val="0"/>
            </w:pPr>
            <w:r>
              <w:rPr>
                <w:sz w:val="20"/>
              </w:rPr>
              <w:t xml:space="preserve">Отчеты работников о командировках</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2364" w:name="P2364"/>
          <w:bookmarkEnd w:id="2364"/>
          <w:p>
            <w:pPr>
              <w:pStyle w:val="0"/>
              <w:jc w:val="center"/>
            </w:pPr>
            <w:r>
              <w:rPr>
                <w:sz w:val="20"/>
              </w:rPr>
              <w:t xml:space="preserve">453.</w:t>
            </w:r>
          </w:p>
        </w:tc>
        <w:tc>
          <w:tcPr>
            <w:tcW w:w="4138" w:type="dxa"/>
          </w:tcPr>
          <w:p>
            <w:pPr>
              <w:pStyle w:val="0"/>
            </w:pPr>
            <w:r>
              <w:rPr>
                <w:sz w:val="20"/>
              </w:rPr>
              <w:t xml:space="preserve">Графики отпусков</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368" w:name="P2368"/>
          <w:bookmarkEnd w:id="2368"/>
          <w:p>
            <w:pPr>
              <w:pStyle w:val="0"/>
              <w:jc w:val="center"/>
            </w:pPr>
            <w:r>
              <w:rPr>
                <w:sz w:val="20"/>
              </w:rPr>
              <w:t xml:space="preserve">454.</w:t>
            </w:r>
          </w:p>
        </w:tc>
        <w:tc>
          <w:tcPr>
            <w:tcW w:w="4138" w:type="dxa"/>
          </w:tcPr>
          <w:p>
            <w:pPr>
              <w:pStyle w:val="0"/>
            </w:pPr>
            <w:r>
              <w:rPr>
                <w:sz w:val="20"/>
              </w:rPr>
              <w:t xml:space="preserve">Документы (характеристики, докладные записки, справки, переписка), связанные с применением дисциплинарных взысканий</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372" w:name="P2372"/>
          <w:bookmarkEnd w:id="2372"/>
          <w:p>
            <w:pPr>
              <w:pStyle w:val="0"/>
              <w:jc w:val="center"/>
            </w:pPr>
            <w:r>
              <w:rPr>
                <w:sz w:val="20"/>
              </w:rPr>
              <w:t xml:space="preserve">455.</w:t>
            </w:r>
          </w:p>
        </w:tc>
        <w:tc>
          <w:tcPr>
            <w:tcW w:w="4138" w:type="dxa"/>
          </w:tcPr>
          <w:p>
            <w:pPr>
              <w:pStyle w:val="0"/>
            </w:pPr>
            <w:r>
              <w:rPr>
                <w:sz w:val="20"/>
              </w:rPr>
              <w:t xml:space="preserve">Переписка по вопросам приема, перевода на другую работу (перемещения), увольнения работников</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376" w:name="P2376"/>
          <w:bookmarkEnd w:id="2376"/>
          <w:p>
            <w:pPr>
              <w:pStyle w:val="0"/>
              <w:jc w:val="center"/>
            </w:pPr>
            <w:r>
              <w:rPr>
                <w:sz w:val="20"/>
              </w:rPr>
              <w:t xml:space="preserve">456.</w:t>
            </w:r>
          </w:p>
        </w:tc>
        <w:tc>
          <w:tcPr>
            <w:tcW w:w="4138" w:type="dxa"/>
          </w:tcPr>
          <w:p>
            <w:pPr>
              <w:pStyle w:val="0"/>
            </w:pPr>
            <w:r>
              <w:rPr>
                <w:sz w:val="20"/>
              </w:rPr>
              <w:t xml:space="preserve">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380" w:name="P2380"/>
          <w:bookmarkEnd w:id="2380"/>
          <w:p>
            <w:pPr>
              <w:pStyle w:val="0"/>
              <w:jc w:val="center"/>
            </w:pPr>
            <w:r>
              <w:rPr>
                <w:sz w:val="20"/>
              </w:rPr>
              <w:t xml:space="preserve">457.</w:t>
            </w:r>
          </w:p>
        </w:tc>
        <w:tc>
          <w:tcPr>
            <w:tcW w:w="4138" w:type="dxa"/>
          </w:tcPr>
          <w:p>
            <w:pPr>
              <w:pStyle w:val="0"/>
            </w:pPr>
            <w:r>
              <w:rPr>
                <w:sz w:val="20"/>
              </w:rPr>
              <w:t xml:space="preserve">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384" w:name="P2384"/>
          <w:bookmarkEnd w:id="2384"/>
          <w:p>
            <w:pPr>
              <w:pStyle w:val="0"/>
              <w:jc w:val="center"/>
            </w:pPr>
            <w:r>
              <w:rPr>
                <w:sz w:val="20"/>
              </w:rPr>
              <w:t xml:space="preserve">458.</w:t>
            </w:r>
          </w:p>
        </w:tc>
        <w:tc>
          <w:tcPr>
            <w:tcW w:w="4138" w:type="dxa"/>
          </w:tcPr>
          <w:p>
            <w:pPr>
              <w:pStyle w:val="0"/>
            </w:pPr>
            <w:r>
              <w:rPr>
                <w:sz w:val="20"/>
              </w:rPr>
              <w:t xml:space="preserve">Документы (карточки, расписки, листки, повестки) по ведению воинского учета и бронированию граждан, пребывающих в запасе</w:t>
            </w:r>
          </w:p>
        </w:tc>
        <w:tc>
          <w:tcPr>
            <w:tcW w:w="1927" w:type="dxa"/>
          </w:tcPr>
          <w:p>
            <w:pPr>
              <w:pStyle w:val="0"/>
            </w:pPr>
            <w:r>
              <w:rPr>
                <w:sz w:val="20"/>
              </w:rPr>
              <w:t xml:space="preserve">5 лет (1)</w:t>
            </w:r>
          </w:p>
        </w:tc>
        <w:tc>
          <w:tcPr>
            <w:tcW w:w="2154" w:type="dxa"/>
          </w:tcPr>
          <w:p>
            <w:pPr>
              <w:pStyle w:val="0"/>
            </w:pPr>
            <w:r>
              <w:rPr>
                <w:sz w:val="20"/>
              </w:rPr>
              <w:t xml:space="preserve">(1) После снятия с учета</w:t>
            </w:r>
          </w:p>
        </w:tc>
      </w:tr>
      <w:tr>
        <w:tc>
          <w:tcPr>
            <w:tcW w:w="850" w:type="dxa"/>
          </w:tcPr>
          <w:bookmarkStart w:id="2388" w:name="P2388"/>
          <w:bookmarkEnd w:id="2388"/>
          <w:p>
            <w:pPr>
              <w:pStyle w:val="0"/>
              <w:jc w:val="center"/>
            </w:pPr>
            <w:r>
              <w:rPr>
                <w:sz w:val="20"/>
              </w:rPr>
              <w:t xml:space="preserve">459.</w:t>
            </w:r>
          </w:p>
        </w:tc>
        <w:tc>
          <w:tcPr>
            <w:tcW w:w="4138" w:type="dxa"/>
          </w:tcPr>
          <w:p>
            <w:pPr>
              <w:pStyle w:val="0"/>
            </w:pPr>
            <w:r>
              <w:rPr>
                <w:sz w:val="20"/>
              </w:rPr>
              <w:t xml:space="preserve">Журналы проверок осуществления воинского учета и бронирования граждан, пребывающих в запасе</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2392" w:name="P2392"/>
          <w:bookmarkEnd w:id="2392"/>
          <w:p>
            <w:pPr>
              <w:pStyle w:val="0"/>
              <w:jc w:val="center"/>
            </w:pPr>
            <w:r>
              <w:rPr>
                <w:sz w:val="20"/>
              </w:rPr>
              <w:t xml:space="preserve">460.</w:t>
            </w:r>
          </w:p>
        </w:tc>
        <w:tc>
          <w:tcPr>
            <w:tcW w:w="4138" w:type="dxa"/>
            <w:tcBorders>
              <w:bottom w:val="nil"/>
            </w:tcBorders>
          </w:tcPr>
          <w:p>
            <w:pPr>
              <w:pStyle w:val="0"/>
            </w:pPr>
            <w:r>
              <w:rPr>
                <w:sz w:val="20"/>
              </w:rPr>
              <w:t xml:space="preserve">Кодексы профессиональной этики: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tcPr>
          <w:bookmarkStart w:id="2400" w:name="P2400"/>
          <w:bookmarkEnd w:id="2400"/>
          <w:p>
            <w:pPr>
              <w:pStyle w:val="0"/>
              <w:jc w:val="center"/>
            </w:pPr>
            <w:r>
              <w:rPr>
                <w:sz w:val="20"/>
              </w:rPr>
              <w:t xml:space="preserve">461.</w:t>
            </w:r>
          </w:p>
        </w:tc>
        <w:tc>
          <w:tcPr>
            <w:tcW w:w="4138" w:type="dxa"/>
          </w:tcPr>
          <w:p>
            <w:pPr>
              <w:pStyle w:val="0"/>
            </w:pPr>
            <w:r>
              <w:rPr>
                <w:sz w:val="20"/>
              </w:rPr>
              <w:t xml:space="preserve">Отчеты о соблюдении кодексов профессиональной этики; пояснительные записки к ним</w:t>
            </w:r>
          </w:p>
        </w:tc>
        <w:tc>
          <w:tcPr>
            <w:tcW w:w="1927" w:type="dxa"/>
          </w:tcPr>
          <w:p>
            <w:pPr>
              <w:pStyle w:val="0"/>
            </w:pPr>
            <w:r>
              <w:rPr>
                <w:sz w:val="20"/>
              </w:rPr>
              <w:t xml:space="preserve">1 год</w:t>
            </w:r>
          </w:p>
        </w:tc>
        <w:tc>
          <w:tcPr>
            <w:tcW w:w="2154" w:type="dxa"/>
          </w:tcPr>
          <w:p>
            <w:pPr>
              <w:pStyle w:val="0"/>
            </w:pPr>
            <w:r>
              <w:rPr>
                <w:sz w:val="20"/>
              </w:rPr>
            </w:r>
          </w:p>
        </w:tc>
      </w:tr>
      <w:tr>
        <w:tc>
          <w:tcPr>
            <w:tcW w:w="850" w:type="dxa"/>
            <w:vMerge w:val="restart"/>
          </w:tcPr>
          <w:bookmarkStart w:id="2404" w:name="P2404"/>
          <w:bookmarkEnd w:id="2404"/>
          <w:p>
            <w:pPr>
              <w:pStyle w:val="0"/>
              <w:jc w:val="center"/>
            </w:pPr>
            <w:r>
              <w:rPr>
                <w:sz w:val="20"/>
              </w:rPr>
              <w:t xml:space="preserve">462.</w:t>
            </w:r>
          </w:p>
        </w:tc>
        <w:tc>
          <w:tcPr>
            <w:tcW w:w="4138" w:type="dxa"/>
            <w:tcBorders>
              <w:bottom w:val="nil"/>
            </w:tcBorders>
          </w:tcPr>
          <w:p>
            <w:pPr>
              <w:pStyle w:val="0"/>
            </w:pPr>
            <w:r>
              <w:rPr>
                <w:sz w:val="20"/>
              </w:rPr>
              <w:t xml:space="preserve">Списки: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членов руководящих и исполнительных органов организации;</w:t>
            </w:r>
          </w:p>
        </w:tc>
        <w:tc>
          <w:tcPr>
            <w:tcW w:w="1927" w:type="dxa"/>
            <w:tcBorders>
              <w:top w:val="nil"/>
              <w:bottom w:val="nil"/>
            </w:tcBorders>
          </w:tcPr>
          <w:p>
            <w:pPr>
              <w:pStyle w:val="0"/>
            </w:pPr>
            <w:r>
              <w:rPr>
                <w:sz w:val="20"/>
              </w:rPr>
              <w:t xml:space="preserve">Постоянно</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ветеранов и участников Великой Отечественной войны и других военных действий;</w:t>
            </w:r>
          </w:p>
        </w:tc>
        <w:tc>
          <w:tcPr>
            <w:tcW w:w="1927" w:type="dxa"/>
            <w:tcBorders>
              <w:top w:val="nil"/>
              <w:bottom w:val="nil"/>
            </w:tcBorders>
          </w:tcPr>
          <w:p>
            <w:pPr>
              <w:pStyle w:val="0"/>
            </w:pPr>
            <w:r>
              <w:rPr>
                <w:sz w:val="20"/>
              </w:rPr>
              <w:t xml:space="preserve">Постоянно</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награжденных государственными и иными наградами, удостоенных государственных и иных званий, премий;</w:t>
            </w:r>
          </w:p>
        </w:tc>
        <w:tc>
          <w:tcPr>
            <w:tcW w:w="1927" w:type="dxa"/>
            <w:tcBorders>
              <w:top w:val="nil"/>
              <w:bottom w:val="nil"/>
            </w:tcBorders>
          </w:tcPr>
          <w:p>
            <w:pPr>
              <w:pStyle w:val="0"/>
            </w:pPr>
            <w:r>
              <w:rPr>
                <w:sz w:val="20"/>
              </w:rPr>
              <w:t xml:space="preserve">Постоянно</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г) работников, прошедших аттестацию;</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д) кандидатов на выдвижение по должности;</w:t>
            </w:r>
          </w:p>
        </w:tc>
        <w:tc>
          <w:tcPr>
            <w:tcW w:w="1927" w:type="dxa"/>
            <w:tcBorders>
              <w:top w:val="nil"/>
              <w:bottom w:val="nil"/>
            </w:tcBorders>
          </w:tcPr>
          <w:p>
            <w:pPr>
              <w:pStyle w:val="0"/>
            </w:pPr>
            <w:r>
              <w:rPr>
                <w:sz w:val="20"/>
              </w:rPr>
              <w:t xml:space="preserve">До замены новыми</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е) совмещающих работу с получением образования;</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ж) работников, вышедших на пенсию, ушедших в отставку;</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з) лиц, выезжающих за границу</w:t>
            </w:r>
          </w:p>
        </w:tc>
        <w:tc>
          <w:tcPr>
            <w:tcW w:w="1927" w:type="dxa"/>
            <w:tcBorders>
              <w:top w:val="nil"/>
            </w:tcBorders>
          </w:tcPr>
          <w:p>
            <w:pPr>
              <w:pStyle w:val="0"/>
            </w:pPr>
            <w:r>
              <w:rPr>
                <w:sz w:val="20"/>
              </w:rPr>
              <w:t xml:space="preserve">5 лет</w:t>
            </w:r>
          </w:p>
        </w:tc>
        <w:tc>
          <w:tcPr>
            <w:vMerge w:val="continue"/>
          </w:tcPr>
          <w:p/>
        </w:tc>
      </w:tr>
      <w:tr>
        <w:tc>
          <w:tcPr>
            <w:tcW w:w="850" w:type="dxa"/>
            <w:vMerge w:val="restart"/>
          </w:tcPr>
          <w:bookmarkStart w:id="2424" w:name="P2424"/>
          <w:bookmarkEnd w:id="2424"/>
          <w:p>
            <w:pPr>
              <w:pStyle w:val="0"/>
              <w:jc w:val="center"/>
            </w:pPr>
            <w:r>
              <w:rPr>
                <w:sz w:val="20"/>
              </w:rPr>
              <w:t xml:space="preserve">463.</w:t>
            </w:r>
          </w:p>
        </w:tc>
        <w:tc>
          <w:tcPr>
            <w:tcW w:w="4138" w:type="dxa"/>
            <w:tcBorders>
              <w:bottom w:val="nil"/>
            </w:tcBorders>
          </w:tcPr>
          <w:p>
            <w:pPr>
              <w:pStyle w:val="0"/>
            </w:pPr>
            <w:r>
              <w:rPr>
                <w:sz w:val="20"/>
              </w:rPr>
              <w:t xml:space="preserve">Книги, журналы, карточки учета, базы данных:</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приема, перевода на другую работу (перемещения), увольнения работников;</w:t>
            </w:r>
          </w:p>
        </w:tc>
        <w:tc>
          <w:tcPr>
            <w:tcW w:w="1927" w:type="dxa"/>
            <w:tcBorders>
              <w:top w:val="nil"/>
              <w:bottom w:val="nil"/>
            </w:tcBorders>
          </w:tcPr>
          <w:p>
            <w:pPr>
              <w:pStyle w:val="0"/>
            </w:pPr>
            <w:r>
              <w:rPr>
                <w:sz w:val="20"/>
              </w:rPr>
              <w:t xml:space="preserve">50/75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личных дел, личных карточек, трудовых договоров (служебных контрактов);</w:t>
            </w:r>
          </w:p>
        </w:tc>
        <w:tc>
          <w:tcPr>
            <w:tcW w:w="1927" w:type="dxa"/>
            <w:tcBorders>
              <w:top w:val="nil"/>
              <w:bottom w:val="nil"/>
            </w:tcBorders>
          </w:tcPr>
          <w:p>
            <w:pPr>
              <w:pStyle w:val="0"/>
            </w:pPr>
            <w:r>
              <w:rPr>
                <w:sz w:val="20"/>
              </w:rPr>
              <w:t xml:space="preserve">50/75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учета движения трудовых книжек и вкладышей в них;</w:t>
            </w:r>
          </w:p>
        </w:tc>
        <w:tc>
          <w:tcPr>
            <w:tcW w:w="1927" w:type="dxa"/>
            <w:tcBorders>
              <w:top w:val="nil"/>
              <w:bottom w:val="nil"/>
            </w:tcBorders>
          </w:tcPr>
          <w:p>
            <w:pPr>
              <w:pStyle w:val="0"/>
            </w:pPr>
            <w:r>
              <w:rPr>
                <w:sz w:val="20"/>
              </w:rPr>
              <w:t xml:space="preserve">50/75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г) бланков трудовых книжек и вкладыша в нее;</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д) выдачи справок о заработной плате, стаже, месте работы;</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е) лиц, подлежащих воинскому учету;</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ж) отпусков;</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з) прихода и ухода работников, местных командировок;</w:t>
            </w:r>
          </w:p>
        </w:tc>
        <w:tc>
          <w:tcPr>
            <w:tcW w:w="1927" w:type="dxa"/>
            <w:tcBorders>
              <w:top w:val="nil"/>
              <w:bottom w:val="nil"/>
            </w:tcBorders>
          </w:tcPr>
          <w:p>
            <w:pPr>
              <w:pStyle w:val="0"/>
            </w:pPr>
            <w:r>
              <w:rPr>
                <w:sz w:val="20"/>
              </w:rPr>
              <w:t xml:space="preserve">1 год</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1927" w:type="dxa"/>
            <w:tcBorders>
              <w:top w:val="nil"/>
              <w:bottom w:val="nil"/>
            </w:tcBorders>
          </w:tcPr>
          <w:p>
            <w:pPr>
              <w:pStyle w:val="0"/>
            </w:pPr>
            <w:r>
              <w:rPr>
                <w:sz w:val="20"/>
              </w:rPr>
              <w:t xml:space="preserve">50/75 лет</w:t>
            </w:r>
          </w:p>
        </w:tc>
        <w:tc>
          <w:tcPr>
            <w:vMerge w:val="continue"/>
          </w:tcPr>
          <w:p/>
        </w:tc>
      </w:tr>
      <w:tr>
        <w:tc>
          <w:tcPr>
            <w:vMerge w:val="continue"/>
          </w:tcPr>
          <w:p/>
        </w:tc>
        <w:tc>
          <w:tcPr>
            <w:tcW w:w="4138" w:type="dxa"/>
            <w:tcBorders>
              <w:top w:val="nil"/>
            </w:tcBorders>
          </w:tcPr>
          <w:p>
            <w:pPr>
              <w:pStyle w:val="0"/>
            </w:pPr>
            <w:r>
              <w:rPr>
                <w:sz w:val="20"/>
              </w:rPr>
              <w:t xml:space="preserve">к) выдачи служебных заграничных паспортов</w:t>
            </w:r>
          </w:p>
        </w:tc>
        <w:tc>
          <w:tcPr>
            <w:tcW w:w="1927" w:type="dxa"/>
            <w:tcBorders>
              <w:top w:val="nil"/>
            </w:tcBorders>
          </w:tcPr>
          <w:p>
            <w:pPr>
              <w:pStyle w:val="0"/>
            </w:pPr>
            <w:r>
              <w:rPr>
                <w:sz w:val="20"/>
              </w:rPr>
              <w:t xml:space="preserve">5 лет</w:t>
            </w:r>
          </w:p>
        </w:tc>
        <w:tc>
          <w:tcPr>
            <w:vMerge w:val="continue"/>
          </w:tcPr>
          <w:p/>
        </w:tc>
      </w:tr>
      <w:tr>
        <w:tc>
          <w:tcPr>
            <w:gridSpan w:val="4"/>
            <w:tcW w:w="9069" w:type="dxa"/>
          </w:tcPr>
          <w:p>
            <w:pPr>
              <w:pStyle w:val="0"/>
              <w:outlineLvl w:val="3"/>
              <w:jc w:val="center"/>
            </w:pPr>
            <w:r>
              <w:rPr>
                <w:sz w:val="20"/>
              </w:rPr>
              <w:t xml:space="preserve">8.2. Противодействие коррупции</w:t>
            </w:r>
          </w:p>
        </w:tc>
      </w:tr>
      <w:tr>
        <w:tc>
          <w:tcPr>
            <w:tcW w:w="850" w:type="dxa"/>
          </w:tcPr>
          <w:bookmarkStart w:id="2449" w:name="P2449"/>
          <w:bookmarkEnd w:id="2449"/>
          <w:p>
            <w:pPr>
              <w:pStyle w:val="0"/>
              <w:jc w:val="center"/>
            </w:pPr>
            <w:r>
              <w:rPr>
                <w:sz w:val="20"/>
              </w:rPr>
              <w:t xml:space="preserve">464.</w:t>
            </w:r>
          </w:p>
        </w:tc>
        <w:tc>
          <w:tcPr>
            <w:tcW w:w="4138" w:type="dxa"/>
          </w:tcPr>
          <w:p>
            <w:pPr>
              <w:pStyle w:val="0"/>
            </w:pPr>
            <w:r>
              <w:rPr>
                <w:sz w:val="20"/>
              </w:rPr>
              <w:t xml:space="preserve">Планы противодействия коррупции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453" w:name="P2453"/>
          <w:bookmarkEnd w:id="2453"/>
          <w:p>
            <w:pPr>
              <w:pStyle w:val="0"/>
              <w:jc w:val="center"/>
            </w:pPr>
            <w:r>
              <w:rPr>
                <w:sz w:val="20"/>
              </w:rPr>
              <w:t xml:space="preserve">465.</w:t>
            </w:r>
          </w:p>
        </w:tc>
        <w:tc>
          <w:tcPr>
            <w:tcW w:w="4138" w:type="dxa"/>
          </w:tcPr>
          <w:p>
            <w:pPr>
              <w:pStyle w:val="0"/>
            </w:pPr>
            <w:r>
              <w:rPr>
                <w:sz w:val="20"/>
              </w:rPr>
              <w:t xml:space="preserve">Локальные нормативные правовые акты (порядки, перечни должностей, положения) по противодействию коррупции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457" w:name="P2457"/>
          <w:bookmarkEnd w:id="2457"/>
          <w:p>
            <w:pPr>
              <w:pStyle w:val="0"/>
              <w:jc w:val="center"/>
            </w:pPr>
            <w:r>
              <w:rPr>
                <w:sz w:val="20"/>
              </w:rPr>
              <w:t xml:space="preserve">466.</w:t>
            </w:r>
          </w:p>
        </w:tc>
        <w:tc>
          <w:tcPr>
            <w:tcW w:w="4138" w:type="dxa"/>
          </w:tcPr>
          <w:p>
            <w:pPr>
              <w:pStyle w:val="0"/>
            </w:pPr>
            <w:r>
              <w:rPr>
                <w:sz w:val="20"/>
              </w:rPr>
              <w:t xml:space="preserve">Методические документы (рекомендации, памятки, разъяснения) по противодействию коррупции</w:t>
            </w:r>
          </w:p>
        </w:tc>
        <w:tc>
          <w:tcPr>
            <w:tcW w:w="1927" w:type="dxa"/>
          </w:tcPr>
          <w:p>
            <w:pPr>
              <w:pStyle w:val="0"/>
            </w:pPr>
            <w:r>
              <w:rPr>
                <w:sz w:val="20"/>
              </w:rPr>
              <w:t xml:space="preserve">3 года (1)</w:t>
            </w:r>
          </w:p>
        </w:tc>
        <w:tc>
          <w:tcPr>
            <w:tcW w:w="2154" w:type="dxa"/>
          </w:tcPr>
          <w:p>
            <w:pPr>
              <w:pStyle w:val="0"/>
            </w:pPr>
            <w:r>
              <w:rPr>
                <w:sz w:val="20"/>
              </w:rPr>
              <w:t xml:space="preserve">(1) После замены новыми</w:t>
            </w:r>
          </w:p>
        </w:tc>
      </w:tr>
      <w:tr>
        <w:tc>
          <w:tcPr>
            <w:tcW w:w="850" w:type="dxa"/>
          </w:tcPr>
          <w:bookmarkStart w:id="2461" w:name="P2461"/>
          <w:bookmarkEnd w:id="2461"/>
          <w:p>
            <w:pPr>
              <w:pStyle w:val="0"/>
              <w:jc w:val="center"/>
            </w:pPr>
            <w:r>
              <w:rPr>
                <w:sz w:val="20"/>
              </w:rPr>
              <w:t xml:space="preserve">467.</w:t>
            </w:r>
          </w:p>
        </w:tc>
        <w:tc>
          <w:tcPr>
            <w:tcW w:w="4138" w:type="dxa"/>
          </w:tcPr>
          <w:p>
            <w:pPr>
              <w:pStyle w:val="0"/>
            </w:pPr>
            <w:r>
              <w:rPr>
                <w:sz w:val="20"/>
              </w:rPr>
              <w:t xml:space="preserve">Справки о доходах, расходах, об имуществе и обязательствах имущественного характера</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2465" w:name="P2465"/>
          <w:bookmarkEnd w:id="2465"/>
          <w:p>
            <w:pPr>
              <w:pStyle w:val="0"/>
              <w:jc w:val="center"/>
            </w:pPr>
            <w:r>
              <w:rPr>
                <w:sz w:val="20"/>
              </w:rPr>
              <w:t xml:space="preserve">468.</w:t>
            </w:r>
          </w:p>
        </w:tc>
        <w:tc>
          <w:tcPr>
            <w:tcW w:w="4138" w:type="dxa"/>
          </w:tcPr>
          <w:p>
            <w:pPr>
              <w:pStyle w:val="0"/>
            </w:pPr>
            <w:r>
              <w:rPr>
                <w:sz w:val="20"/>
              </w:rPr>
              <w:t xml:space="preserve">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469" w:name="P2469"/>
          <w:bookmarkEnd w:id="2469"/>
          <w:p>
            <w:pPr>
              <w:pStyle w:val="0"/>
              <w:jc w:val="center"/>
            </w:pPr>
            <w:r>
              <w:rPr>
                <w:sz w:val="20"/>
              </w:rPr>
              <w:t xml:space="preserve">469.</w:t>
            </w:r>
          </w:p>
        </w:tc>
        <w:tc>
          <w:tcPr>
            <w:tcW w:w="4138" w:type="dxa"/>
          </w:tcPr>
          <w:p>
            <w:pPr>
              <w:pStyle w:val="0"/>
            </w:pPr>
            <w:r>
              <w:rPr>
                <w:sz w:val="20"/>
              </w:rPr>
              <w:t xml:space="preserve">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473" w:name="P2473"/>
          <w:bookmarkEnd w:id="2473"/>
          <w:p>
            <w:pPr>
              <w:pStyle w:val="0"/>
              <w:jc w:val="center"/>
            </w:pPr>
            <w:r>
              <w:rPr>
                <w:sz w:val="20"/>
              </w:rPr>
              <w:t xml:space="preserve">470.</w:t>
            </w:r>
          </w:p>
        </w:tc>
        <w:tc>
          <w:tcPr>
            <w:tcW w:w="4138" w:type="dxa"/>
          </w:tcPr>
          <w:p>
            <w:pPr>
              <w:pStyle w:val="0"/>
            </w:pPr>
            <w:r>
              <w:rPr>
                <w:sz w:val="20"/>
              </w:rPr>
              <w:t xml:space="preserve">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477" w:name="P2477"/>
          <w:bookmarkEnd w:id="2477"/>
          <w:p>
            <w:pPr>
              <w:pStyle w:val="0"/>
              <w:jc w:val="center"/>
            </w:pPr>
            <w:r>
              <w:rPr>
                <w:sz w:val="20"/>
              </w:rPr>
              <w:t xml:space="preserve">471.</w:t>
            </w:r>
          </w:p>
        </w:tc>
        <w:tc>
          <w:tcPr>
            <w:tcW w:w="4138" w:type="dxa"/>
          </w:tcPr>
          <w:p>
            <w:pPr>
              <w:pStyle w:val="0"/>
            </w:pPr>
            <w:r>
              <w:rPr>
                <w:sz w:val="20"/>
              </w:rPr>
              <w:t xml:space="preserve">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2481" w:name="P2481"/>
          <w:bookmarkEnd w:id="2481"/>
          <w:p>
            <w:pPr>
              <w:pStyle w:val="0"/>
              <w:jc w:val="center"/>
            </w:pPr>
            <w:r>
              <w:rPr>
                <w:sz w:val="20"/>
              </w:rPr>
              <w:t xml:space="preserve">472.</w:t>
            </w:r>
          </w:p>
        </w:tc>
        <w:tc>
          <w:tcPr>
            <w:tcW w:w="4138" w:type="dxa"/>
            <w:tcBorders>
              <w:bottom w:val="nil"/>
            </w:tcBorders>
          </w:tcPr>
          <w:p>
            <w:pPr>
              <w:pStyle w:val="0"/>
            </w:pPr>
            <w:r>
              <w:rPr>
                <w:sz w:val="20"/>
              </w:rPr>
              <w:t xml:space="preserve">Уведомления работодателя работниками: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о намерении выполнять иную оплачиваемую работу государственными гражданскими и муниципальными служащими;</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о фактах обращения в целях склонения государственных и муниципальных служащих к совершению коррупционных правонарушений;</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27" w:type="dxa"/>
            <w:tcBorders>
              <w:top w:val="nil"/>
            </w:tcBorders>
          </w:tcPr>
          <w:p>
            <w:pPr>
              <w:pStyle w:val="0"/>
            </w:pPr>
            <w:r>
              <w:rPr>
                <w:sz w:val="20"/>
              </w:rPr>
              <w:t xml:space="preserve">5 лет</w:t>
            </w:r>
          </w:p>
        </w:tc>
        <w:tc>
          <w:tcPr>
            <w:vMerge w:val="continue"/>
          </w:tcPr>
          <w:p/>
        </w:tc>
      </w:tr>
      <w:tr>
        <w:tc>
          <w:tcPr>
            <w:tcW w:w="850" w:type="dxa"/>
            <w:vMerge w:val="restart"/>
          </w:tcPr>
          <w:bookmarkStart w:id="2493" w:name="P2493"/>
          <w:bookmarkEnd w:id="2493"/>
          <w:p>
            <w:pPr>
              <w:pStyle w:val="0"/>
              <w:jc w:val="center"/>
            </w:pPr>
            <w:r>
              <w:rPr>
                <w:sz w:val="20"/>
              </w:rPr>
              <w:t xml:space="preserve">473.</w:t>
            </w:r>
          </w:p>
        </w:tc>
        <w:tc>
          <w:tcPr>
            <w:tcW w:w="4138" w:type="dxa"/>
            <w:tcBorders>
              <w:bottom w:val="nil"/>
            </w:tcBorders>
          </w:tcPr>
          <w:p>
            <w:pPr>
              <w:pStyle w:val="0"/>
            </w:pPr>
            <w:r>
              <w:rPr>
                <w:sz w:val="20"/>
              </w:rPr>
              <w:t xml:space="preserve">Журналы, базы данных регистрации: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уведомлений о намерении выполнять иную оплачиваемую работу государственными и муниципальными служащими;</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служебных проверок государственных и муниципальных служащих;</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1927" w:type="dxa"/>
            <w:tcBorders>
              <w:top w:val="nil"/>
              <w:bottom w:val="nil"/>
            </w:tcBorders>
          </w:tcPr>
          <w:p>
            <w:pPr>
              <w:pStyle w:val="0"/>
            </w:pPr>
            <w:r>
              <w:rPr>
                <w:sz w:val="20"/>
              </w:rPr>
              <w:t xml:space="preserve">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ж) обращений граждан и организаций, поступивших по "телефону доверия" по вопросам противодействия коррупции</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2511" w:name="P2511"/>
          <w:bookmarkEnd w:id="2511"/>
          <w:p>
            <w:pPr>
              <w:pStyle w:val="0"/>
              <w:jc w:val="center"/>
            </w:pPr>
            <w:r>
              <w:rPr>
                <w:sz w:val="20"/>
              </w:rPr>
              <w:t xml:space="preserve">474.</w:t>
            </w:r>
          </w:p>
        </w:tc>
        <w:tc>
          <w:tcPr>
            <w:tcW w:w="4138" w:type="dxa"/>
          </w:tcPr>
          <w:p>
            <w:pPr>
              <w:pStyle w:val="0"/>
            </w:pPr>
            <w:r>
              <w:rPr>
                <w:sz w:val="20"/>
              </w:rPr>
              <w:t xml:space="preserve">Переписка по вопросам противодействия коррупции</w:t>
            </w:r>
          </w:p>
        </w:tc>
        <w:tc>
          <w:tcPr>
            <w:tcW w:w="1927" w:type="dxa"/>
          </w:tcPr>
          <w:p>
            <w:pPr>
              <w:pStyle w:val="0"/>
            </w:pPr>
            <w:r>
              <w:rPr>
                <w:sz w:val="20"/>
              </w:rPr>
              <w:t xml:space="preserve">5 лет</w:t>
            </w:r>
          </w:p>
        </w:tc>
        <w:tc>
          <w:tcPr>
            <w:tcW w:w="2154" w:type="dxa"/>
          </w:tcPr>
          <w:p>
            <w:pPr>
              <w:pStyle w:val="0"/>
            </w:pPr>
            <w:r>
              <w:rPr>
                <w:sz w:val="20"/>
              </w:rPr>
            </w:r>
          </w:p>
        </w:tc>
      </w:tr>
      <w:tr>
        <w:tc>
          <w:tcPr>
            <w:gridSpan w:val="4"/>
            <w:tcW w:w="9069" w:type="dxa"/>
          </w:tcPr>
          <w:p>
            <w:pPr>
              <w:pStyle w:val="0"/>
              <w:outlineLvl w:val="3"/>
              <w:jc w:val="center"/>
            </w:pPr>
            <w:r>
              <w:rPr>
                <w:sz w:val="20"/>
              </w:rPr>
              <w:t xml:space="preserve">8.3. Аттестация, повышение квалификации и профессиональная переподготовка работников, независимая оценка квалификации</w:t>
            </w:r>
          </w:p>
        </w:tc>
      </w:tr>
      <w:tr>
        <w:tc>
          <w:tcPr>
            <w:tcW w:w="850" w:type="dxa"/>
            <w:vMerge w:val="restart"/>
          </w:tcPr>
          <w:bookmarkStart w:id="2516" w:name="P2516"/>
          <w:bookmarkEnd w:id="2516"/>
          <w:p>
            <w:pPr>
              <w:pStyle w:val="0"/>
              <w:jc w:val="center"/>
            </w:pPr>
            <w:r>
              <w:rPr>
                <w:sz w:val="20"/>
              </w:rPr>
              <w:t xml:space="preserve">475.</w:t>
            </w:r>
          </w:p>
        </w:tc>
        <w:tc>
          <w:tcPr>
            <w:tcW w:w="4138" w:type="dxa"/>
            <w:tcBorders>
              <w:bottom w:val="nil"/>
            </w:tcBorders>
          </w:tcPr>
          <w:p>
            <w:pPr>
              <w:pStyle w:val="0"/>
            </w:pPr>
            <w:r>
              <w:rPr>
                <w:sz w:val="20"/>
              </w:rPr>
              <w:t xml:space="preserve">Квалификационные требования, профессиональные стандарты:</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2524" w:name="P2524"/>
          <w:bookmarkEnd w:id="2524"/>
          <w:p>
            <w:pPr>
              <w:pStyle w:val="0"/>
              <w:jc w:val="center"/>
            </w:pPr>
            <w:r>
              <w:rPr>
                <w:sz w:val="20"/>
              </w:rPr>
              <w:t xml:space="preserve">476.</w:t>
            </w:r>
          </w:p>
        </w:tc>
        <w:tc>
          <w:tcPr>
            <w:tcW w:w="4138" w:type="dxa"/>
            <w:tcBorders>
              <w:bottom w:val="nil"/>
            </w:tcBorders>
          </w:tcPr>
          <w:p>
            <w:pPr>
              <w:pStyle w:val="0"/>
            </w:pPr>
            <w:r>
              <w:rPr>
                <w:sz w:val="20"/>
              </w:rPr>
              <w:t xml:space="preserve">Типовые дополнительные профессиональные программы:</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vMerge w:val="restart"/>
          </w:tcPr>
          <w:bookmarkStart w:id="2532" w:name="P2532"/>
          <w:bookmarkEnd w:id="2532"/>
          <w:p>
            <w:pPr>
              <w:pStyle w:val="0"/>
              <w:jc w:val="center"/>
            </w:pPr>
            <w:r>
              <w:rPr>
                <w:sz w:val="20"/>
              </w:rPr>
              <w:t xml:space="preserve">477.</w:t>
            </w:r>
          </w:p>
        </w:tc>
        <w:tc>
          <w:tcPr>
            <w:tcW w:w="4138" w:type="dxa"/>
            <w:tcBorders>
              <w:bottom w:val="nil"/>
            </w:tcBorders>
          </w:tcPr>
          <w:p>
            <w:pPr>
              <w:pStyle w:val="0"/>
            </w:pPr>
            <w:r>
              <w:rPr>
                <w:sz w:val="20"/>
              </w:rPr>
              <w:t xml:space="preserve">Программы повышения квалификации и программы профессиональной переподготовки:</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tcPr>
          <w:bookmarkStart w:id="2540" w:name="P2540"/>
          <w:bookmarkEnd w:id="2540"/>
          <w:p>
            <w:pPr>
              <w:pStyle w:val="0"/>
              <w:jc w:val="center"/>
            </w:pPr>
            <w:r>
              <w:rPr>
                <w:sz w:val="20"/>
              </w:rPr>
              <w:t xml:space="preserve">478.</w:t>
            </w:r>
          </w:p>
        </w:tc>
        <w:tc>
          <w:tcPr>
            <w:tcW w:w="4138" w:type="dxa"/>
          </w:tcPr>
          <w:p>
            <w:pPr>
              <w:pStyle w:val="0"/>
            </w:pPr>
            <w:r>
              <w:rPr>
                <w:sz w:val="20"/>
              </w:rPr>
              <w:t xml:space="preserve">Учебные планы, задания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2544" w:name="P2544"/>
          <w:bookmarkEnd w:id="2544"/>
          <w:p>
            <w:pPr>
              <w:pStyle w:val="0"/>
              <w:jc w:val="center"/>
            </w:pPr>
            <w:r>
              <w:rPr>
                <w:sz w:val="20"/>
              </w:rPr>
              <w:t xml:space="preserve">479.</w:t>
            </w:r>
          </w:p>
        </w:tc>
        <w:tc>
          <w:tcPr>
            <w:tcW w:w="4138" w:type="dxa"/>
            <w:tcBorders>
              <w:bottom w:val="nil"/>
            </w:tcBorders>
          </w:tcPr>
          <w:p>
            <w:pPr>
              <w:pStyle w:val="0"/>
            </w:pPr>
            <w:r>
              <w:rPr>
                <w:sz w:val="20"/>
              </w:rPr>
              <w:t xml:space="preserve">Учебно-методические пособия по повышению квалификации и профессиональной переподготовке:</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разработки;</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2552" w:name="P2552"/>
          <w:bookmarkEnd w:id="2552"/>
          <w:p>
            <w:pPr>
              <w:pStyle w:val="0"/>
              <w:jc w:val="center"/>
            </w:pPr>
            <w:r>
              <w:rPr>
                <w:sz w:val="20"/>
              </w:rPr>
              <w:t xml:space="preserve">480.</w:t>
            </w:r>
          </w:p>
        </w:tc>
        <w:tc>
          <w:tcPr>
            <w:tcW w:w="4138" w:type="dxa"/>
          </w:tcPr>
          <w:p>
            <w:pPr>
              <w:pStyle w:val="0"/>
            </w:pPr>
            <w:r>
              <w:rPr>
                <w:sz w:val="20"/>
              </w:rPr>
              <w:t xml:space="preserve">Документы (проекты, отзывы, заключения) о разработке учебных программ, планов, пособий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556" w:name="P2556"/>
          <w:bookmarkEnd w:id="2556"/>
          <w:p>
            <w:pPr>
              <w:pStyle w:val="0"/>
              <w:jc w:val="center"/>
            </w:pPr>
            <w:r>
              <w:rPr>
                <w:sz w:val="20"/>
              </w:rPr>
              <w:t xml:space="preserve">481.</w:t>
            </w:r>
          </w:p>
        </w:tc>
        <w:tc>
          <w:tcPr>
            <w:tcW w:w="4138" w:type="dxa"/>
          </w:tcPr>
          <w:p>
            <w:pPr>
              <w:pStyle w:val="0"/>
            </w:pPr>
            <w:r>
              <w:rPr>
                <w:sz w:val="20"/>
              </w:rPr>
              <w:t xml:space="preserve">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1927" w:type="dxa"/>
          </w:tcPr>
          <w:p>
            <w:pPr>
              <w:pStyle w:val="0"/>
            </w:pPr>
            <w:r>
              <w:rPr>
                <w:sz w:val="20"/>
              </w:rPr>
              <w:t xml:space="preserve">1 год</w:t>
            </w:r>
          </w:p>
        </w:tc>
        <w:tc>
          <w:tcPr>
            <w:tcW w:w="2154" w:type="dxa"/>
          </w:tcPr>
          <w:p>
            <w:pPr>
              <w:pStyle w:val="0"/>
            </w:pPr>
            <w:r>
              <w:rPr>
                <w:sz w:val="20"/>
              </w:rPr>
            </w:r>
          </w:p>
        </w:tc>
      </w:tr>
      <w:tr>
        <w:tc>
          <w:tcPr>
            <w:tcW w:w="850" w:type="dxa"/>
            <w:vMerge w:val="restart"/>
          </w:tcPr>
          <w:bookmarkStart w:id="2560" w:name="P2560"/>
          <w:bookmarkEnd w:id="2560"/>
          <w:p>
            <w:pPr>
              <w:pStyle w:val="0"/>
              <w:jc w:val="center"/>
            </w:pPr>
            <w:r>
              <w:rPr>
                <w:sz w:val="20"/>
              </w:rPr>
              <w:t xml:space="preserve">482.</w:t>
            </w:r>
          </w:p>
        </w:tc>
        <w:tc>
          <w:tcPr>
            <w:tcW w:w="4138" w:type="dxa"/>
            <w:tcBorders>
              <w:bottom w:val="nil"/>
            </w:tcBorders>
          </w:tcPr>
          <w:p>
            <w:pPr>
              <w:pStyle w:val="0"/>
            </w:pPr>
            <w:r>
              <w:rPr>
                <w:sz w:val="20"/>
              </w:rPr>
              <w:t xml:space="preserve">Планы повышения квалификации работников и профессиональной переподготовки работников:</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2568" w:name="P2568"/>
          <w:bookmarkEnd w:id="2568"/>
          <w:p>
            <w:pPr>
              <w:pStyle w:val="0"/>
              <w:jc w:val="center"/>
            </w:pPr>
            <w:r>
              <w:rPr>
                <w:sz w:val="20"/>
              </w:rPr>
              <w:t xml:space="preserve">483.</w:t>
            </w:r>
          </w:p>
        </w:tc>
        <w:tc>
          <w:tcPr>
            <w:tcW w:w="4138" w:type="dxa"/>
          </w:tcPr>
          <w:p>
            <w:pPr>
              <w:pStyle w:val="0"/>
            </w:pPr>
            <w:r>
              <w:rPr>
                <w:sz w:val="20"/>
              </w:rPr>
              <w:t xml:space="preserve">Отчеты о выполнении планов повышения квалификации и профессиональной переподготовки работников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572" w:name="P2572"/>
          <w:bookmarkEnd w:id="2572"/>
          <w:p>
            <w:pPr>
              <w:pStyle w:val="0"/>
              <w:jc w:val="center"/>
            </w:pPr>
            <w:r>
              <w:rPr>
                <w:sz w:val="20"/>
              </w:rPr>
              <w:t xml:space="preserve">484.</w:t>
            </w:r>
          </w:p>
        </w:tc>
        <w:tc>
          <w:tcPr>
            <w:tcW w:w="4138" w:type="dxa"/>
          </w:tcPr>
          <w:p>
            <w:pPr>
              <w:pStyle w:val="0"/>
            </w:pPr>
            <w:r>
              <w:rPr>
                <w:sz w:val="20"/>
              </w:rPr>
              <w:t xml:space="preserve">Документы (тесты, анкеты, вопросники) по определению (оценке) профессиональных и личностных качеств работников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576" w:name="P2576"/>
          <w:bookmarkEnd w:id="2576"/>
          <w:p>
            <w:pPr>
              <w:pStyle w:val="0"/>
              <w:jc w:val="center"/>
            </w:pPr>
            <w:r>
              <w:rPr>
                <w:sz w:val="20"/>
              </w:rPr>
              <w:t xml:space="preserve">485.</w:t>
            </w:r>
          </w:p>
        </w:tc>
        <w:tc>
          <w:tcPr>
            <w:tcW w:w="4138" w:type="dxa"/>
          </w:tcPr>
          <w:p>
            <w:pPr>
              <w:pStyle w:val="0"/>
            </w:pPr>
            <w:r>
              <w:rPr>
                <w:sz w:val="20"/>
              </w:rPr>
              <w:t xml:space="preserve">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1927" w:type="dxa"/>
          </w:tcPr>
          <w:p>
            <w:pPr>
              <w:pStyle w:val="0"/>
            </w:pPr>
            <w:r>
              <w:rPr>
                <w:sz w:val="20"/>
              </w:rPr>
              <w:t xml:space="preserve">10 лет</w:t>
            </w:r>
          </w:p>
        </w:tc>
        <w:tc>
          <w:tcPr>
            <w:tcW w:w="2154" w:type="dxa"/>
          </w:tcPr>
          <w:p>
            <w:pPr>
              <w:pStyle w:val="0"/>
            </w:pPr>
            <w:r>
              <w:rPr>
                <w:sz w:val="20"/>
              </w:rPr>
            </w:r>
          </w:p>
        </w:tc>
      </w:tr>
      <w:tr>
        <w:tc>
          <w:tcPr>
            <w:tcW w:w="850" w:type="dxa"/>
          </w:tcPr>
          <w:bookmarkStart w:id="2580" w:name="P2580"/>
          <w:bookmarkEnd w:id="2580"/>
          <w:p>
            <w:pPr>
              <w:pStyle w:val="0"/>
              <w:jc w:val="center"/>
            </w:pPr>
            <w:r>
              <w:rPr>
                <w:sz w:val="20"/>
              </w:rPr>
              <w:t xml:space="preserve">486.</w:t>
            </w:r>
          </w:p>
        </w:tc>
        <w:tc>
          <w:tcPr>
            <w:tcW w:w="4138" w:type="dxa"/>
          </w:tcPr>
          <w:p>
            <w:pPr>
              <w:pStyle w:val="0"/>
            </w:pPr>
            <w:r>
              <w:rPr>
                <w:sz w:val="20"/>
              </w:rPr>
              <w:t xml:space="preserve">Заявления о несогласии с постановлениями аттестационных, квалификационных комиссий; документы (справки, заключения) об их рассмотрении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584" w:name="P2584"/>
          <w:bookmarkEnd w:id="2584"/>
          <w:p>
            <w:pPr>
              <w:pStyle w:val="0"/>
              <w:jc w:val="center"/>
            </w:pPr>
            <w:r>
              <w:rPr>
                <w:sz w:val="20"/>
              </w:rPr>
              <w:t xml:space="preserve">487.</w:t>
            </w:r>
          </w:p>
        </w:tc>
        <w:tc>
          <w:tcPr>
            <w:tcW w:w="4138" w:type="dxa"/>
          </w:tcPr>
          <w:p>
            <w:pPr>
              <w:pStyle w:val="0"/>
            </w:pPr>
            <w:r>
              <w:rPr>
                <w:sz w:val="20"/>
              </w:rPr>
              <w:t xml:space="preserve">Документы (списки, ведомости) по аттестации и квалификационным экзаменам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588" w:name="P2588"/>
          <w:bookmarkEnd w:id="2588"/>
          <w:p>
            <w:pPr>
              <w:pStyle w:val="0"/>
              <w:jc w:val="center"/>
            </w:pPr>
            <w:r>
              <w:rPr>
                <w:sz w:val="20"/>
              </w:rPr>
              <w:t xml:space="preserve">488.</w:t>
            </w:r>
          </w:p>
        </w:tc>
        <w:tc>
          <w:tcPr>
            <w:tcW w:w="4138" w:type="dxa"/>
          </w:tcPr>
          <w:p>
            <w:pPr>
              <w:pStyle w:val="0"/>
            </w:pPr>
            <w:r>
              <w:rPr>
                <w:sz w:val="20"/>
              </w:rPr>
              <w:t xml:space="preserve">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592" w:name="P2592"/>
          <w:bookmarkEnd w:id="2592"/>
          <w:p>
            <w:pPr>
              <w:pStyle w:val="0"/>
              <w:jc w:val="center"/>
            </w:pPr>
            <w:r>
              <w:rPr>
                <w:sz w:val="20"/>
              </w:rPr>
              <w:t xml:space="preserve">489.</w:t>
            </w:r>
          </w:p>
        </w:tc>
        <w:tc>
          <w:tcPr>
            <w:tcW w:w="4138" w:type="dxa"/>
          </w:tcPr>
          <w:p>
            <w:pPr>
              <w:pStyle w:val="0"/>
            </w:pPr>
            <w:r>
              <w:rPr>
                <w:sz w:val="20"/>
              </w:rPr>
              <w:t xml:space="preserve">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1927" w:type="dxa"/>
          </w:tcPr>
          <w:p>
            <w:pPr>
              <w:pStyle w:val="0"/>
            </w:pPr>
            <w:r>
              <w:rPr>
                <w:sz w:val="20"/>
              </w:rPr>
              <w:t xml:space="preserve">50 лет</w:t>
            </w:r>
          </w:p>
        </w:tc>
        <w:tc>
          <w:tcPr>
            <w:tcW w:w="2154" w:type="dxa"/>
          </w:tcPr>
          <w:p>
            <w:pPr>
              <w:pStyle w:val="0"/>
            </w:pPr>
            <w:r>
              <w:rPr>
                <w:sz w:val="20"/>
              </w:rPr>
            </w:r>
          </w:p>
        </w:tc>
      </w:tr>
      <w:tr>
        <w:tc>
          <w:tcPr>
            <w:tcW w:w="850" w:type="dxa"/>
          </w:tcPr>
          <w:bookmarkStart w:id="2596" w:name="P2596"/>
          <w:bookmarkEnd w:id="2596"/>
          <w:p>
            <w:pPr>
              <w:pStyle w:val="0"/>
              <w:jc w:val="center"/>
            </w:pPr>
            <w:r>
              <w:rPr>
                <w:sz w:val="20"/>
              </w:rPr>
              <w:t xml:space="preserve">490.</w:t>
            </w:r>
          </w:p>
        </w:tc>
        <w:tc>
          <w:tcPr>
            <w:tcW w:w="4138" w:type="dxa"/>
          </w:tcPr>
          <w:p>
            <w:pPr>
              <w:pStyle w:val="0"/>
            </w:pPr>
            <w:r>
              <w:rPr>
                <w:sz w:val="20"/>
              </w:rPr>
              <w:t xml:space="preserve">Графики проведения аттестации, квалификационных экзаменов</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2600" w:name="P2600"/>
          <w:bookmarkEnd w:id="2600"/>
          <w:p>
            <w:pPr>
              <w:pStyle w:val="0"/>
              <w:jc w:val="center"/>
            </w:pPr>
            <w:r>
              <w:rPr>
                <w:sz w:val="20"/>
              </w:rPr>
              <w:t xml:space="preserve">491.</w:t>
            </w:r>
          </w:p>
        </w:tc>
        <w:tc>
          <w:tcPr>
            <w:tcW w:w="4138" w:type="dxa"/>
          </w:tcPr>
          <w:p>
            <w:pPr>
              <w:pStyle w:val="0"/>
            </w:pPr>
            <w:r>
              <w:rPr>
                <w:sz w:val="20"/>
              </w:rPr>
              <w:t xml:space="preserve">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604" w:name="P2604"/>
          <w:bookmarkEnd w:id="2604"/>
          <w:p>
            <w:pPr>
              <w:pStyle w:val="0"/>
              <w:jc w:val="center"/>
            </w:pPr>
            <w:r>
              <w:rPr>
                <w:sz w:val="20"/>
              </w:rPr>
              <w:t xml:space="preserve">492.</w:t>
            </w:r>
          </w:p>
        </w:tc>
        <w:tc>
          <w:tcPr>
            <w:tcW w:w="4138" w:type="dxa"/>
          </w:tcPr>
          <w:p>
            <w:pPr>
              <w:pStyle w:val="0"/>
            </w:pPr>
            <w:r>
              <w:rPr>
                <w:sz w:val="20"/>
              </w:rPr>
              <w:t xml:space="preserve">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608" w:name="P2608"/>
          <w:bookmarkEnd w:id="2608"/>
          <w:p>
            <w:pPr>
              <w:pStyle w:val="0"/>
              <w:jc w:val="center"/>
            </w:pPr>
            <w:r>
              <w:rPr>
                <w:sz w:val="20"/>
              </w:rPr>
              <w:t xml:space="preserve">493.</w:t>
            </w:r>
          </w:p>
        </w:tc>
        <w:tc>
          <w:tcPr>
            <w:tcW w:w="4138" w:type="dxa"/>
          </w:tcPr>
          <w:p>
            <w:pPr>
              <w:pStyle w:val="0"/>
            </w:pPr>
            <w:r>
              <w:rPr>
                <w:sz w:val="20"/>
              </w:rPr>
              <w:t xml:space="preserve">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612" w:name="P2612"/>
          <w:bookmarkEnd w:id="2612"/>
          <w:p>
            <w:pPr>
              <w:pStyle w:val="0"/>
              <w:jc w:val="center"/>
            </w:pPr>
            <w:r>
              <w:rPr>
                <w:sz w:val="20"/>
              </w:rPr>
              <w:t xml:space="preserve">494.</w:t>
            </w:r>
          </w:p>
        </w:tc>
        <w:tc>
          <w:tcPr>
            <w:tcW w:w="4138" w:type="dxa"/>
          </w:tcPr>
          <w:p>
            <w:pPr>
              <w:pStyle w:val="0"/>
            </w:pPr>
            <w:r>
              <w:rPr>
                <w:sz w:val="20"/>
              </w:rPr>
              <w:t xml:space="preserve">Журналы 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2616" w:name="P2616"/>
          <w:bookmarkEnd w:id="2616"/>
          <w:p>
            <w:pPr>
              <w:pStyle w:val="0"/>
              <w:jc w:val="center"/>
            </w:pPr>
            <w:r>
              <w:rPr>
                <w:sz w:val="20"/>
              </w:rPr>
              <w:t xml:space="preserve">495.</w:t>
            </w:r>
          </w:p>
        </w:tc>
        <w:tc>
          <w:tcPr>
            <w:tcW w:w="4138" w:type="dxa"/>
          </w:tcPr>
          <w:p>
            <w:pPr>
              <w:pStyle w:val="0"/>
            </w:pPr>
            <w:r>
              <w:rPr>
                <w:sz w:val="20"/>
              </w:rPr>
              <w:t xml:space="preserve">Документы (расписания, планы, графики) о проведении занятий, консультаций, итоговой аттестации</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2620" w:name="P2620"/>
          <w:bookmarkEnd w:id="2620"/>
          <w:p>
            <w:pPr>
              <w:pStyle w:val="0"/>
              <w:jc w:val="center"/>
            </w:pPr>
            <w:r>
              <w:rPr>
                <w:sz w:val="20"/>
              </w:rPr>
              <w:t xml:space="preserve">496.</w:t>
            </w:r>
          </w:p>
        </w:tc>
        <w:tc>
          <w:tcPr>
            <w:tcW w:w="4138" w:type="dxa"/>
          </w:tcPr>
          <w:p>
            <w:pPr>
              <w:pStyle w:val="0"/>
            </w:pPr>
            <w:r>
              <w:rPr>
                <w:sz w:val="20"/>
              </w:rPr>
              <w:t xml:space="preserve">Документы (представления, списки, характеристики, справки) о начислении стипендий обучающимся работникам</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624" w:name="P2624"/>
          <w:bookmarkEnd w:id="2624"/>
          <w:p>
            <w:pPr>
              <w:pStyle w:val="0"/>
              <w:jc w:val="center"/>
            </w:pPr>
            <w:r>
              <w:rPr>
                <w:sz w:val="20"/>
              </w:rPr>
              <w:t xml:space="preserve">497.</w:t>
            </w:r>
          </w:p>
        </w:tc>
        <w:tc>
          <w:tcPr>
            <w:tcW w:w="4138" w:type="dxa"/>
          </w:tcPr>
          <w:p>
            <w:pPr>
              <w:pStyle w:val="0"/>
            </w:pPr>
            <w:r>
              <w:rPr>
                <w:sz w:val="20"/>
              </w:rPr>
              <w:t xml:space="preserve">Документы (заявки, программы, графики, планы, отчеты, отзывы, списки, характеристики) об организации и проведении практики и стажировки обучающихся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628" w:name="P2628"/>
          <w:bookmarkEnd w:id="2628"/>
          <w:p>
            <w:pPr>
              <w:pStyle w:val="0"/>
              <w:jc w:val="center"/>
            </w:pPr>
            <w:r>
              <w:rPr>
                <w:sz w:val="20"/>
              </w:rPr>
              <w:t xml:space="preserve">498.</w:t>
            </w:r>
          </w:p>
        </w:tc>
        <w:tc>
          <w:tcPr>
            <w:tcW w:w="4138" w:type="dxa"/>
          </w:tcPr>
          <w:p>
            <w:pPr>
              <w:pStyle w:val="0"/>
            </w:pPr>
            <w:r>
              <w:rPr>
                <w:sz w:val="20"/>
              </w:rPr>
              <w:t xml:space="preserve">Списки работников, прошедших повышение квалификации и профессиональную переподготовку, независимую оценку квалификации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632" w:name="P2632"/>
          <w:bookmarkEnd w:id="2632"/>
          <w:p>
            <w:pPr>
              <w:pStyle w:val="0"/>
              <w:jc w:val="center"/>
            </w:pPr>
            <w:r>
              <w:rPr>
                <w:sz w:val="20"/>
              </w:rPr>
              <w:t xml:space="preserve">499.</w:t>
            </w:r>
          </w:p>
        </w:tc>
        <w:tc>
          <w:tcPr>
            <w:tcW w:w="4138" w:type="dxa"/>
          </w:tcPr>
          <w:p>
            <w:pPr>
              <w:pStyle w:val="0"/>
            </w:pPr>
            <w:r>
              <w:rPr>
                <w:sz w:val="20"/>
              </w:rPr>
              <w:t xml:space="preserve">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1927" w:type="dxa"/>
          </w:tcPr>
          <w:p>
            <w:pPr>
              <w:pStyle w:val="0"/>
            </w:pPr>
            <w:r>
              <w:rPr>
                <w:sz w:val="20"/>
              </w:rPr>
              <w:t xml:space="preserve">3 года</w:t>
            </w:r>
          </w:p>
        </w:tc>
        <w:tc>
          <w:tcPr>
            <w:tcW w:w="2154" w:type="dxa"/>
          </w:tcPr>
          <w:p>
            <w:pPr>
              <w:pStyle w:val="0"/>
            </w:pPr>
            <w:r>
              <w:rPr>
                <w:sz w:val="20"/>
              </w:rPr>
            </w:r>
          </w:p>
        </w:tc>
      </w:tr>
      <w:tr>
        <w:tc>
          <w:tcPr>
            <w:gridSpan w:val="4"/>
            <w:tcW w:w="9069" w:type="dxa"/>
          </w:tcPr>
          <w:p>
            <w:pPr>
              <w:pStyle w:val="0"/>
              <w:outlineLvl w:val="3"/>
              <w:jc w:val="center"/>
            </w:pPr>
            <w:r>
              <w:rPr>
                <w:sz w:val="20"/>
              </w:rPr>
              <w:t xml:space="preserve">8.4. Награждение</w:t>
            </w:r>
          </w:p>
        </w:tc>
      </w:tr>
      <w:tr>
        <w:tc>
          <w:tcPr>
            <w:tcW w:w="850" w:type="dxa"/>
            <w:vMerge w:val="restart"/>
          </w:tcPr>
          <w:bookmarkStart w:id="2637" w:name="P2637"/>
          <w:bookmarkEnd w:id="2637"/>
          <w:p>
            <w:pPr>
              <w:pStyle w:val="0"/>
              <w:jc w:val="center"/>
            </w:pPr>
            <w:r>
              <w:rPr>
                <w:sz w:val="20"/>
              </w:rPr>
              <w:t xml:space="preserve">500.</w:t>
            </w:r>
          </w:p>
        </w:tc>
        <w:tc>
          <w:tcPr>
            <w:tcW w:w="4138" w:type="dxa"/>
            <w:tcBorders>
              <w:bottom w:val="nil"/>
            </w:tcBorders>
          </w:tcPr>
          <w:p>
            <w:pPr>
              <w:pStyle w:val="0"/>
            </w:pPr>
            <w:r>
              <w:rPr>
                <w:sz w:val="20"/>
              </w:rPr>
              <w:t xml:space="preserve">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1927" w:type="dxa"/>
            <w:tcBorders>
              <w:bottom w:val="nil"/>
            </w:tcBorders>
          </w:tcPr>
          <w:p>
            <w:pPr>
              <w:pStyle w:val="0"/>
            </w:pPr>
            <w:r>
              <w:rPr>
                <w:sz w:val="20"/>
              </w:rPr>
            </w:r>
          </w:p>
        </w:tc>
        <w:tc>
          <w:tcPr>
            <w:tcW w:w="2154" w:type="dxa"/>
            <w:vMerge w:val="restart"/>
          </w:tcPr>
          <w:p>
            <w:pPr>
              <w:pStyle w:val="0"/>
            </w:pPr>
            <w:r>
              <w:rPr>
                <w:sz w:val="20"/>
              </w:rPr>
              <w:t xml:space="preserve">(1) В случае принятия решения об отказе - 5 лет</w:t>
            </w:r>
          </w:p>
          <w:p>
            <w:pPr>
              <w:pStyle w:val="0"/>
            </w:pPr>
            <w:r>
              <w:rPr>
                <w:sz w:val="20"/>
              </w:rPr>
              <w:t xml:space="preserve">(2) О представлении к награждению ведомственными наградами, присвоении ведомственных почетных званий, присуждении ведомственных премий - 10 лет</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в награждающих организациях;</w:t>
            </w:r>
          </w:p>
        </w:tc>
        <w:tc>
          <w:tcPr>
            <w:tcW w:w="1927" w:type="dxa"/>
            <w:tcBorders>
              <w:top w:val="nil"/>
              <w:bottom w:val="nil"/>
            </w:tcBorders>
          </w:tcPr>
          <w:p>
            <w:pPr>
              <w:pStyle w:val="0"/>
            </w:pPr>
            <w:r>
              <w:rPr>
                <w:sz w:val="20"/>
              </w:rPr>
              <w:t xml:space="preserve">Постоянно (1) (2)</w:t>
            </w:r>
          </w:p>
        </w:tc>
        <w:tc>
          <w:tcPr>
            <w:vMerge w:val="continue"/>
          </w:tcPr>
          <w:p/>
        </w:tc>
      </w:tr>
      <w:tr>
        <w:tc>
          <w:tcPr>
            <w:vMerge w:val="continue"/>
          </w:tcPr>
          <w:p/>
        </w:tc>
        <w:tc>
          <w:tcPr>
            <w:tcW w:w="4138" w:type="dxa"/>
            <w:tcBorders>
              <w:top w:val="nil"/>
            </w:tcBorders>
          </w:tcPr>
          <w:p>
            <w:pPr>
              <w:pStyle w:val="0"/>
            </w:pPr>
            <w:r>
              <w:rPr>
                <w:sz w:val="20"/>
              </w:rPr>
              <w:t xml:space="preserve">б) в представляющих организациях</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2646" w:name="P2646"/>
          <w:bookmarkEnd w:id="2646"/>
          <w:p>
            <w:pPr>
              <w:pStyle w:val="0"/>
              <w:jc w:val="center"/>
            </w:pPr>
            <w:r>
              <w:rPr>
                <w:sz w:val="20"/>
              </w:rPr>
              <w:t xml:space="preserve">501.</w:t>
            </w:r>
          </w:p>
        </w:tc>
        <w:tc>
          <w:tcPr>
            <w:tcW w:w="4138" w:type="dxa"/>
          </w:tcPr>
          <w:p>
            <w:pPr>
              <w:pStyle w:val="0"/>
            </w:pPr>
            <w:r>
              <w:rPr>
                <w:sz w:val="20"/>
              </w:rPr>
              <w:t xml:space="preserve">Протоколы вручения (передачи) государственных, муниципальных и ведомственных наград</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650" w:name="P2650"/>
          <w:bookmarkEnd w:id="2650"/>
          <w:p>
            <w:pPr>
              <w:pStyle w:val="0"/>
              <w:jc w:val="center"/>
            </w:pPr>
            <w:r>
              <w:rPr>
                <w:sz w:val="20"/>
              </w:rPr>
              <w:t xml:space="preserve">502.</w:t>
            </w:r>
          </w:p>
        </w:tc>
        <w:tc>
          <w:tcPr>
            <w:tcW w:w="4138" w:type="dxa"/>
          </w:tcPr>
          <w:p>
            <w:pPr>
              <w:pStyle w:val="0"/>
            </w:pPr>
            <w:r>
              <w:rPr>
                <w:sz w:val="20"/>
              </w:rPr>
              <w:t xml:space="preserve">Журналы учета вручения (передачи) государственных, муниципальных и ведомственных наград</w:t>
            </w:r>
          </w:p>
        </w:tc>
        <w:tc>
          <w:tcPr>
            <w:tcW w:w="1927" w:type="dxa"/>
          </w:tcPr>
          <w:p>
            <w:pPr>
              <w:pStyle w:val="0"/>
            </w:pPr>
            <w:r>
              <w:rPr>
                <w:sz w:val="20"/>
              </w:rPr>
              <w:t xml:space="preserve">50/75 лет</w:t>
            </w:r>
          </w:p>
        </w:tc>
        <w:tc>
          <w:tcPr>
            <w:tcW w:w="2154" w:type="dxa"/>
          </w:tcPr>
          <w:p>
            <w:pPr>
              <w:pStyle w:val="0"/>
            </w:pPr>
            <w:r>
              <w:rPr>
                <w:sz w:val="20"/>
              </w:rPr>
            </w:r>
          </w:p>
        </w:tc>
      </w:tr>
      <w:tr>
        <w:tc>
          <w:tcPr>
            <w:tcW w:w="850" w:type="dxa"/>
          </w:tcPr>
          <w:bookmarkStart w:id="2654" w:name="P2654"/>
          <w:bookmarkEnd w:id="2654"/>
          <w:p>
            <w:pPr>
              <w:pStyle w:val="0"/>
              <w:jc w:val="center"/>
            </w:pPr>
            <w:r>
              <w:rPr>
                <w:sz w:val="20"/>
              </w:rPr>
              <w:t xml:space="preserve">503.</w:t>
            </w:r>
          </w:p>
        </w:tc>
        <w:tc>
          <w:tcPr>
            <w:tcW w:w="4138" w:type="dxa"/>
          </w:tcPr>
          <w:p>
            <w:pPr>
              <w:pStyle w:val="0"/>
            </w:pPr>
            <w:r>
              <w:rPr>
                <w:sz w:val="20"/>
              </w:rPr>
              <w:t xml:space="preserve">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658" w:name="P2658"/>
          <w:bookmarkEnd w:id="2658"/>
          <w:p>
            <w:pPr>
              <w:pStyle w:val="0"/>
              <w:jc w:val="center"/>
            </w:pPr>
            <w:r>
              <w:rPr>
                <w:sz w:val="20"/>
              </w:rPr>
              <w:t xml:space="preserve">504.</w:t>
            </w:r>
          </w:p>
        </w:tc>
        <w:tc>
          <w:tcPr>
            <w:tcW w:w="4138" w:type="dxa"/>
          </w:tcPr>
          <w:p>
            <w:pPr>
              <w:pStyle w:val="0"/>
            </w:pPr>
            <w:r>
              <w:rPr>
                <w:sz w:val="20"/>
              </w:rPr>
              <w:t xml:space="preserve">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1927" w:type="dxa"/>
          </w:tcPr>
          <w:p>
            <w:pPr>
              <w:pStyle w:val="0"/>
            </w:pPr>
            <w:r>
              <w:rPr>
                <w:sz w:val="20"/>
              </w:rPr>
              <w:t xml:space="preserve">10 лет</w:t>
            </w:r>
          </w:p>
        </w:tc>
        <w:tc>
          <w:tcPr>
            <w:tcW w:w="2154" w:type="dxa"/>
          </w:tcPr>
          <w:p>
            <w:pPr>
              <w:pStyle w:val="0"/>
            </w:pPr>
            <w:r>
              <w:rPr>
                <w:sz w:val="20"/>
              </w:rPr>
            </w:r>
          </w:p>
        </w:tc>
      </w:tr>
      <w:tr>
        <w:tc>
          <w:tcPr>
            <w:tcW w:w="850" w:type="dxa"/>
          </w:tcPr>
          <w:bookmarkStart w:id="2662" w:name="P2662"/>
          <w:bookmarkEnd w:id="2662"/>
          <w:p>
            <w:pPr>
              <w:pStyle w:val="0"/>
              <w:jc w:val="center"/>
            </w:pPr>
            <w:r>
              <w:rPr>
                <w:sz w:val="20"/>
              </w:rPr>
              <w:t xml:space="preserve">505.</w:t>
            </w:r>
          </w:p>
        </w:tc>
        <w:tc>
          <w:tcPr>
            <w:tcW w:w="4138" w:type="dxa"/>
          </w:tcPr>
          <w:p>
            <w:pPr>
              <w:pStyle w:val="0"/>
            </w:pPr>
            <w:r>
              <w:rPr>
                <w:sz w:val="20"/>
              </w:rPr>
              <w:t xml:space="preserve">Журналы учета выдачи дубликатов документов к государственным, муниципальным и ведомственным наградам, взамен утраченных</w:t>
            </w:r>
          </w:p>
        </w:tc>
        <w:tc>
          <w:tcPr>
            <w:tcW w:w="1927" w:type="dxa"/>
          </w:tcPr>
          <w:p>
            <w:pPr>
              <w:pStyle w:val="0"/>
            </w:pPr>
            <w:r>
              <w:rPr>
                <w:sz w:val="20"/>
              </w:rPr>
              <w:t xml:space="preserve">10 лет</w:t>
            </w:r>
          </w:p>
        </w:tc>
        <w:tc>
          <w:tcPr>
            <w:tcW w:w="2154" w:type="dxa"/>
          </w:tcPr>
          <w:p>
            <w:pPr>
              <w:pStyle w:val="0"/>
            </w:pPr>
            <w:r>
              <w:rPr>
                <w:sz w:val="20"/>
              </w:rPr>
            </w:r>
          </w:p>
        </w:tc>
      </w:tr>
      <w:tr>
        <w:tc>
          <w:tcPr>
            <w:tcW w:w="850" w:type="dxa"/>
          </w:tcPr>
          <w:bookmarkStart w:id="2666" w:name="P2666"/>
          <w:bookmarkEnd w:id="2666"/>
          <w:p>
            <w:pPr>
              <w:pStyle w:val="0"/>
              <w:jc w:val="center"/>
            </w:pPr>
            <w:r>
              <w:rPr>
                <w:sz w:val="20"/>
              </w:rPr>
              <w:t xml:space="preserve">506.</w:t>
            </w:r>
          </w:p>
        </w:tc>
        <w:tc>
          <w:tcPr>
            <w:tcW w:w="4138" w:type="dxa"/>
          </w:tcPr>
          <w:p>
            <w:pPr>
              <w:pStyle w:val="0"/>
            </w:pPr>
            <w:r>
              <w:rPr>
                <w:sz w:val="20"/>
              </w:rPr>
              <w:t xml:space="preserve">Документы (представления, ходатайства, характеристики, биографии, выписки из решений, постановлений, приказов) о занесении на Доску почета</w:t>
            </w:r>
          </w:p>
        </w:tc>
        <w:tc>
          <w:tcPr>
            <w:tcW w:w="1927" w:type="dxa"/>
          </w:tcPr>
          <w:p>
            <w:pPr>
              <w:pStyle w:val="0"/>
            </w:pPr>
            <w:r>
              <w:rPr>
                <w:sz w:val="20"/>
              </w:rPr>
              <w:t xml:space="preserve">10 лет</w:t>
            </w:r>
          </w:p>
        </w:tc>
        <w:tc>
          <w:tcPr>
            <w:tcW w:w="2154" w:type="dxa"/>
          </w:tcPr>
          <w:p>
            <w:pPr>
              <w:pStyle w:val="0"/>
            </w:pPr>
            <w:r>
              <w:rPr>
                <w:sz w:val="20"/>
              </w:rPr>
            </w:r>
          </w:p>
        </w:tc>
      </w:tr>
      <w:tr>
        <w:tc>
          <w:tcPr>
            <w:tcW w:w="850" w:type="dxa"/>
          </w:tcPr>
          <w:bookmarkStart w:id="2670" w:name="P2670"/>
          <w:bookmarkEnd w:id="2670"/>
          <w:p>
            <w:pPr>
              <w:pStyle w:val="0"/>
              <w:jc w:val="center"/>
            </w:pPr>
            <w:r>
              <w:rPr>
                <w:sz w:val="20"/>
              </w:rPr>
              <w:t xml:space="preserve">507.</w:t>
            </w:r>
          </w:p>
        </w:tc>
        <w:tc>
          <w:tcPr>
            <w:tcW w:w="4138" w:type="dxa"/>
          </w:tcPr>
          <w:p>
            <w:pPr>
              <w:pStyle w:val="0"/>
            </w:pPr>
            <w:r>
              <w:rPr>
                <w:sz w:val="20"/>
              </w:rPr>
              <w:t xml:space="preserve">Книга почета организации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674" w:name="P2674"/>
          <w:bookmarkEnd w:id="2674"/>
          <w:p>
            <w:pPr>
              <w:pStyle w:val="0"/>
              <w:jc w:val="center"/>
            </w:pPr>
            <w:r>
              <w:rPr>
                <w:sz w:val="20"/>
              </w:rPr>
              <w:t xml:space="preserve">508.</w:t>
            </w:r>
          </w:p>
        </w:tc>
        <w:tc>
          <w:tcPr>
            <w:tcW w:w="4138" w:type="dxa"/>
          </w:tcPr>
          <w:p>
            <w:pPr>
              <w:pStyle w:val="0"/>
            </w:pPr>
            <w:r>
              <w:rPr>
                <w:sz w:val="20"/>
              </w:rPr>
              <w:t xml:space="preserve">Переписка о награждении работников, присвоении почетных званий, присуждении премий</w:t>
            </w:r>
          </w:p>
        </w:tc>
        <w:tc>
          <w:tcPr>
            <w:tcW w:w="1927" w:type="dxa"/>
          </w:tcPr>
          <w:p>
            <w:pPr>
              <w:pStyle w:val="0"/>
            </w:pPr>
            <w:r>
              <w:rPr>
                <w:sz w:val="20"/>
              </w:rPr>
              <w:t xml:space="preserve">5 лет</w:t>
            </w:r>
          </w:p>
        </w:tc>
        <w:tc>
          <w:tcPr>
            <w:tcW w:w="2154" w:type="dxa"/>
          </w:tcPr>
          <w:p>
            <w:pPr>
              <w:pStyle w:val="0"/>
            </w:pPr>
            <w:r>
              <w:rPr>
                <w:sz w:val="20"/>
              </w:rPr>
            </w:r>
          </w:p>
        </w:tc>
      </w:tr>
      <w:tr>
        <w:tc>
          <w:tcPr>
            <w:gridSpan w:val="4"/>
            <w:tcW w:w="9069" w:type="dxa"/>
          </w:tcPr>
          <w:p>
            <w:pPr>
              <w:pStyle w:val="0"/>
              <w:outlineLvl w:val="2"/>
              <w:jc w:val="center"/>
            </w:pPr>
            <w:r>
              <w:rPr>
                <w:sz w:val="20"/>
              </w:rPr>
              <w:t xml:space="preserve">9. Материально-техническое обеспечение деятельности</w:t>
            </w:r>
          </w:p>
        </w:tc>
      </w:tr>
      <w:tr>
        <w:tc>
          <w:tcPr>
            <w:tcW w:w="850" w:type="dxa"/>
          </w:tcPr>
          <w:bookmarkStart w:id="2679" w:name="P2679"/>
          <w:bookmarkEnd w:id="2679"/>
          <w:p>
            <w:pPr>
              <w:pStyle w:val="0"/>
              <w:jc w:val="center"/>
            </w:pPr>
            <w:r>
              <w:rPr>
                <w:sz w:val="20"/>
              </w:rPr>
              <w:t xml:space="preserve">509.</w:t>
            </w:r>
          </w:p>
        </w:tc>
        <w:tc>
          <w:tcPr>
            <w:tcW w:w="4138" w:type="dxa"/>
          </w:tcPr>
          <w:p>
            <w:pPr>
              <w:pStyle w:val="0"/>
            </w:pPr>
            <w:r>
              <w:rPr>
                <w:sz w:val="20"/>
              </w:rPr>
              <w:t xml:space="preserve">Списки (реестры) поставщиков (подрядчиков, исполнителей) и покупателей (заказчиков)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683" w:name="P2683"/>
          <w:bookmarkEnd w:id="2683"/>
          <w:p>
            <w:pPr>
              <w:pStyle w:val="0"/>
              <w:jc w:val="center"/>
            </w:pPr>
            <w:r>
              <w:rPr>
                <w:sz w:val="20"/>
              </w:rPr>
              <w:t xml:space="preserve">510.</w:t>
            </w:r>
          </w:p>
        </w:tc>
        <w:tc>
          <w:tcPr>
            <w:tcW w:w="4138" w:type="dxa"/>
          </w:tcPr>
          <w:p>
            <w:pPr>
              <w:pStyle w:val="0"/>
            </w:pPr>
            <w:r>
              <w:rPr>
                <w:sz w:val="20"/>
              </w:rPr>
              <w:t xml:space="preserve">Документы (сводные ведомости, таблицы, расчеты) о потребности в материалах (сырье), оборудовании, продукции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687" w:name="P2687"/>
          <w:bookmarkEnd w:id="2687"/>
          <w:p>
            <w:pPr>
              <w:pStyle w:val="0"/>
              <w:jc w:val="center"/>
            </w:pPr>
            <w:r>
              <w:rPr>
                <w:sz w:val="20"/>
              </w:rPr>
              <w:t xml:space="preserve">511.</w:t>
            </w:r>
          </w:p>
        </w:tc>
        <w:tc>
          <w:tcPr>
            <w:tcW w:w="4138" w:type="dxa"/>
          </w:tcPr>
          <w:p>
            <w:pPr>
              <w:pStyle w:val="0"/>
            </w:pPr>
            <w:r>
              <w:rPr>
                <w:sz w:val="20"/>
              </w:rPr>
              <w:t xml:space="preserve">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691" w:name="P2691"/>
          <w:bookmarkEnd w:id="2691"/>
          <w:p>
            <w:pPr>
              <w:pStyle w:val="0"/>
              <w:jc w:val="center"/>
            </w:pPr>
            <w:r>
              <w:rPr>
                <w:sz w:val="20"/>
              </w:rPr>
              <w:t xml:space="preserve">512.</w:t>
            </w:r>
          </w:p>
        </w:tc>
        <w:tc>
          <w:tcPr>
            <w:tcW w:w="4138" w:type="dxa"/>
          </w:tcPr>
          <w:p>
            <w:pPr>
              <w:pStyle w:val="0"/>
            </w:pPr>
            <w:r>
              <w:rPr>
                <w:sz w:val="20"/>
              </w:rPr>
              <w:t xml:space="preserve">Комплектовочные ведомости</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2695" w:name="P2695"/>
          <w:bookmarkEnd w:id="2695"/>
          <w:p>
            <w:pPr>
              <w:pStyle w:val="0"/>
              <w:jc w:val="center"/>
            </w:pPr>
            <w:r>
              <w:rPr>
                <w:sz w:val="20"/>
              </w:rPr>
              <w:t xml:space="preserve">513.</w:t>
            </w:r>
          </w:p>
        </w:tc>
        <w:tc>
          <w:tcPr>
            <w:tcW w:w="4138" w:type="dxa"/>
          </w:tcPr>
          <w:p>
            <w:pPr>
              <w:pStyle w:val="0"/>
            </w:pPr>
            <w:r>
              <w:rPr>
                <w:sz w:val="20"/>
              </w:rPr>
              <w:t xml:space="preserve">Спецификации на отгрузку и отправку продукции, материалов (сырья), оборудования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699" w:name="P2699"/>
          <w:bookmarkEnd w:id="2699"/>
          <w:p>
            <w:pPr>
              <w:pStyle w:val="0"/>
              <w:jc w:val="center"/>
            </w:pPr>
            <w:r>
              <w:rPr>
                <w:sz w:val="20"/>
              </w:rPr>
              <w:t xml:space="preserve">514.</w:t>
            </w:r>
          </w:p>
        </w:tc>
        <w:tc>
          <w:tcPr>
            <w:tcW w:w="4138" w:type="dxa"/>
          </w:tcPr>
          <w:p>
            <w:pPr>
              <w:pStyle w:val="0"/>
            </w:pPr>
            <w:r>
              <w:rPr>
                <w:sz w:val="20"/>
              </w:rPr>
              <w:t xml:space="preserve">Таможенные декларации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703" w:name="P2703"/>
          <w:bookmarkEnd w:id="2703"/>
          <w:p>
            <w:pPr>
              <w:pStyle w:val="0"/>
              <w:jc w:val="center"/>
            </w:pPr>
            <w:r>
              <w:rPr>
                <w:sz w:val="20"/>
              </w:rPr>
              <w:t xml:space="preserve">515.</w:t>
            </w:r>
          </w:p>
        </w:tc>
        <w:tc>
          <w:tcPr>
            <w:tcW w:w="4138" w:type="dxa"/>
          </w:tcPr>
          <w:p>
            <w:pPr>
              <w:pStyle w:val="0"/>
            </w:pPr>
            <w:r>
              <w:rPr>
                <w:sz w:val="20"/>
              </w:rPr>
              <w:t xml:space="preserve">Документы (сертификаты, акты, рекламации, заключения, справки) о качестве поступающих (отправляемых) материалов (сырья), продукции, оборудования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707" w:name="P2707"/>
          <w:bookmarkEnd w:id="2707"/>
          <w:p>
            <w:pPr>
              <w:pStyle w:val="0"/>
              <w:jc w:val="center"/>
            </w:pPr>
            <w:r>
              <w:rPr>
                <w:sz w:val="20"/>
              </w:rPr>
              <w:t xml:space="preserve">516.</w:t>
            </w:r>
          </w:p>
        </w:tc>
        <w:tc>
          <w:tcPr>
            <w:tcW w:w="4138" w:type="dxa"/>
          </w:tcPr>
          <w:p>
            <w:pPr>
              <w:pStyle w:val="0"/>
            </w:pPr>
            <w:r>
              <w:rPr>
                <w:sz w:val="20"/>
              </w:rPr>
              <w:t xml:space="preserve">Гарантийные талоны на продукцию, технику, оборудование</w:t>
            </w:r>
          </w:p>
        </w:tc>
        <w:tc>
          <w:tcPr>
            <w:tcW w:w="1927" w:type="dxa"/>
          </w:tcPr>
          <w:p>
            <w:pPr>
              <w:pStyle w:val="0"/>
            </w:pPr>
            <w:r>
              <w:rPr>
                <w:sz w:val="20"/>
              </w:rPr>
              <w:t xml:space="preserve">1 год (1)</w:t>
            </w:r>
          </w:p>
        </w:tc>
        <w:tc>
          <w:tcPr>
            <w:tcW w:w="2154" w:type="dxa"/>
          </w:tcPr>
          <w:p>
            <w:pPr>
              <w:pStyle w:val="0"/>
            </w:pPr>
            <w:r>
              <w:rPr>
                <w:sz w:val="20"/>
              </w:rPr>
              <w:t xml:space="preserve">(1) После истечения срока гарантии</w:t>
            </w:r>
          </w:p>
        </w:tc>
      </w:tr>
      <w:tr>
        <w:tc>
          <w:tcPr>
            <w:tcW w:w="850" w:type="dxa"/>
          </w:tcPr>
          <w:bookmarkStart w:id="2711" w:name="P2711"/>
          <w:bookmarkEnd w:id="2711"/>
          <w:p>
            <w:pPr>
              <w:pStyle w:val="0"/>
              <w:jc w:val="center"/>
            </w:pPr>
            <w:r>
              <w:rPr>
                <w:sz w:val="20"/>
              </w:rPr>
              <w:t xml:space="preserve">517.</w:t>
            </w:r>
          </w:p>
        </w:tc>
        <w:tc>
          <w:tcPr>
            <w:tcW w:w="4138" w:type="dxa"/>
          </w:tcPr>
          <w:p>
            <w:pPr>
              <w:pStyle w:val="0"/>
            </w:pPr>
            <w:r>
              <w:rPr>
                <w:sz w:val="20"/>
              </w:rPr>
              <w:t xml:space="preserve">Отчеты об остатках, поступлении и расходовании материалов (сырья), продукции, оборудования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715" w:name="P2715"/>
          <w:bookmarkEnd w:id="2715"/>
          <w:p>
            <w:pPr>
              <w:pStyle w:val="0"/>
              <w:jc w:val="center"/>
            </w:pPr>
            <w:r>
              <w:rPr>
                <w:sz w:val="20"/>
              </w:rPr>
              <w:t xml:space="preserve">518.</w:t>
            </w:r>
          </w:p>
        </w:tc>
        <w:tc>
          <w:tcPr>
            <w:tcW w:w="4138" w:type="dxa"/>
          </w:tcPr>
          <w:p>
            <w:pPr>
              <w:pStyle w:val="0"/>
            </w:pPr>
            <w:r>
              <w:rPr>
                <w:sz w:val="20"/>
              </w:rPr>
              <w:t xml:space="preserve">Документы (распоряжения, требования, накладные) об отпуске товаров со складов и отгрузке продукции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719" w:name="P2719"/>
          <w:bookmarkEnd w:id="2719"/>
          <w:p>
            <w:pPr>
              <w:pStyle w:val="0"/>
              <w:jc w:val="center"/>
            </w:pPr>
            <w:r>
              <w:rPr>
                <w:sz w:val="20"/>
              </w:rPr>
              <w:t xml:space="preserve">519.</w:t>
            </w:r>
          </w:p>
        </w:tc>
        <w:tc>
          <w:tcPr>
            <w:tcW w:w="4138" w:type="dxa"/>
          </w:tcPr>
          <w:p>
            <w:pPr>
              <w:pStyle w:val="0"/>
            </w:pPr>
            <w:r>
              <w:rPr>
                <w:sz w:val="20"/>
              </w:rPr>
              <w:t xml:space="preserve">Документы (заявки, докладные и служебные записки, наряды, сведения, переписка) об оснащении рабочих мест оргтехникой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723" w:name="P2723"/>
          <w:bookmarkEnd w:id="2723"/>
          <w:p>
            <w:pPr>
              <w:pStyle w:val="0"/>
              <w:jc w:val="center"/>
            </w:pPr>
            <w:r>
              <w:rPr>
                <w:sz w:val="20"/>
              </w:rPr>
              <w:t xml:space="preserve">520.</w:t>
            </w:r>
          </w:p>
        </w:tc>
        <w:tc>
          <w:tcPr>
            <w:tcW w:w="4138" w:type="dxa"/>
          </w:tcPr>
          <w:p>
            <w:pPr>
              <w:pStyle w:val="0"/>
            </w:pPr>
            <w:r>
              <w:rPr>
                <w:sz w:val="20"/>
              </w:rPr>
              <w:t xml:space="preserve">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727" w:name="P2727"/>
          <w:bookmarkEnd w:id="2727"/>
          <w:p>
            <w:pPr>
              <w:pStyle w:val="0"/>
              <w:jc w:val="center"/>
            </w:pPr>
            <w:r>
              <w:rPr>
                <w:sz w:val="20"/>
              </w:rPr>
              <w:t xml:space="preserve">521.</w:t>
            </w:r>
          </w:p>
        </w:tc>
        <w:tc>
          <w:tcPr>
            <w:tcW w:w="4138" w:type="dxa"/>
          </w:tcPr>
          <w:p>
            <w:pPr>
              <w:pStyle w:val="0"/>
            </w:pPr>
            <w:r>
              <w:rPr>
                <w:sz w:val="20"/>
              </w:rPr>
              <w:t xml:space="preserve">Эксплуатационно-технические документы (инструкции, руководства)</w:t>
            </w:r>
          </w:p>
        </w:tc>
        <w:tc>
          <w:tcPr>
            <w:tcW w:w="1927" w:type="dxa"/>
          </w:tcPr>
          <w:p>
            <w:pPr>
              <w:pStyle w:val="0"/>
            </w:pPr>
            <w:r>
              <w:rPr>
                <w:sz w:val="20"/>
              </w:rPr>
              <w:t xml:space="preserve">3 года (1)</w:t>
            </w:r>
          </w:p>
        </w:tc>
        <w:tc>
          <w:tcPr>
            <w:tcW w:w="2154" w:type="dxa"/>
          </w:tcPr>
          <w:p>
            <w:pPr>
              <w:pStyle w:val="0"/>
            </w:pPr>
            <w:r>
              <w:rPr>
                <w:sz w:val="20"/>
              </w:rPr>
              <w:t xml:space="preserve">(1) После списания технических средств</w:t>
            </w:r>
          </w:p>
        </w:tc>
      </w:tr>
      <w:tr>
        <w:tc>
          <w:tcPr>
            <w:tcW w:w="850" w:type="dxa"/>
          </w:tcPr>
          <w:bookmarkStart w:id="2731" w:name="P2731"/>
          <w:bookmarkEnd w:id="2731"/>
          <w:p>
            <w:pPr>
              <w:pStyle w:val="0"/>
              <w:jc w:val="center"/>
            </w:pPr>
            <w:r>
              <w:rPr>
                <w:sz w:val="20"/>
              </w:rPr>
              <w:t xml:space="preserve">522.</w:t>
            </w:r>
          </w:p>
        </w:tc>
        <w:tc>
          <w:tcPr>
            <w:tcW w:w="4138" w:type="dxa"/>
          </w:tcPr>
          <w:p>
            <w:pPr>
              <w:pStyle w:val="0"/>
            </w:pPr>
            <w:r>
              <w:rPr>
                <w:sz w:val="20"/>
              </w:rPr>
              <w:t xml:space="preserve">Перечни установленного и неустановленного компьютерного оборудования</w:t>
            </w:r>
          </w:p>
        </w:tc>
        <w:tc>
          <w:tcPr>
            <w:tcW w:w="1927" w:type="dxa"/>
          </w:tcPr>
          <w:p>
            <w:pPr>
              <w:pStyle w:val="0"/>
            </w:pPr>
            <w:r>
              <w:rPr>
                <w:sz w:val="20"/>
              </w:rPr>
              <w:t xml:space="preserve">До замены новыми</w:t>
            </w:r>
          </w:p>
        </w:tc>
        <w:tc>
          <w:tcPr>
            <w:tcW w:w="2154" w:type="dxa"/>
          </w:tcPr>
          <w:p>
            <w:pPr>
              <w:pStyle w:val="0"/>
            </w:pPr>
            <w:r>
              <w:rPr>
                <w:sz w:val="20"/>
              </w:rPr>
            </w:r>
          </w:p>
        </w:tc>
      </w:tr>
      <w:tr>
        <w:tc>
          <w:tcPr>
            <w:tcW w:w="850" w:type="dxa"/>
          </w:tcPr>
          <w:bookmarkStart w:id="2735" w:name="P2735"/>
          <w:bookmarkEnd w:id="2735"/>
          <w:p>
            <w:pPr>
              <w:pStyle w:val="0"/>
              <w:jc w:val="center"/>
            </w:pPr>
            <w:r>
              <w:rPr>
                <w:sz w:val="20"/>
              </w:rPr>
              <w:t xml:space="preserve">523.</w:t>
            </w:r>
          </w:p>
        </w:tc>
        <w:tc>
          <w:tcPr>
            <w:tcW w:w="4138" w:type="dxa"/>
          </w:tcPr>
          <w:p>
            <w:pPr>
              <w:pStyle w:val="0"/>
            </w:pPr>
            <w:r>
              <w:rPr>
                <w:sz w:val="20"/>
              </w:rPr>
              <w:t xml:space="preserve">Переписка по вопросам материально-технического обеспечения деятельности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739" w:name="P2739"/>
          <w:bookmarkEnd w:id="2739"/>
          <w:p>
            <w:pPr>
              <w:pStyle w:val="0"/>
              <w:jc w:val="center"/>
            </w:pPr>
            <w:r>
              <w:rPr>
                <w:sz w:val="20"/>
              </w:rPr>
              <w:t xml:space="preserve">524.</w:t>
            </w:r>
          </w:p>
        </w:tc>
        <w:tc>
          <w:tcPr>
            <w:tcW w:w="4138" w:type="dxa"/>
          </w:tcPr>
          <w:p>
            <w:pPr>
              <w:pStyle w:val="0"/>
            </w:pPr>
            <w:r>
              <w:rPr>
                <w:sz w:val="20"/>
              </w:rPr>
              <w:t xml:space="preserve">Нормативы складских запасов</w:t>
            </w:r>
          </w:p>
        </w:tc>
        <w:tc>
          <w:tcPr>
            <w:tcW w:w="1927" w:type="dxa"/>
          </w:tcPr>
          <w:p>
            <w:pPr>
              <w:pStyle w:val="0"/>
            </w:pPr>
            <w:r>
              <w:rPr>
                <w:sz w:val="20"/>
              </w:rPr>
              <w:t xml:space="preserve">5 лет (1)</w:t>
            </w:r>
          </w:p>
        </w:tc>
        <w:tc>
          <w:tcPr>
            <w:tcW w:w="2154" w:type="dxa"/>
          </w:tcPr>
          <w:p>
            <w:pPr>
              <w:pStyle w:val="0"/>
            </w:pPr>
            <w:r>
              <w:rPr>
                <w:sz w:val="20"/>
              </w:rPr>
              <w:t xml:space="preserve">(1) После замены новыми</w:t>
            </w:r>
          </w:p>
        </w:tc>
      </w:tr>
      <w:tr>
        <w:tc>
          <w:tcPr>
            <w:tcW w:w="850" w:type="dxa"/>
          </w:tcPr>
          <w:bookmarkStart w:id="2743" w:name="P2743"/>
          <w:bookmarkEnd w:id="2743"/>
          <w:p>
            <w:pPr>
              <w:pStyle w:val="0"/>
              <w:jc w:val="center"/>
            </w:pPr>
            <w:r>
              <w:rPr>
                <w:sz w:val="20"/>
              </w:rPr>
              <w:t xml:space="preserve">525.</w:t>
            </w:r>
          </w:p>
        </w:tc>
        <w:tc>
          <w:tcPr>
            <w:tcW w:w="4138" w:type="dxa"/>
          </w:tcPr>
          <w:p>
            <w:pPr>
              <w:pStyle w:val="0"/>
            </w:pPr>
            <w:r>
              <w:rPr>
                <w:sz w:val="20"/>
              </w:rPr>
              <w:t xml:space="preserve">Договоры хранения (складского хранения)</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747" w:name="P2747"/>
          <w:bookmarkEnd w:id="2747"/>
          <w:p>
            <w:pPr>
              <w:pStyle w:val="0"/>
              <w:jc w:val="center"/>
            </w:pPr>
            <w:r>
              <w:rPr>
                <w:sz w:val="20"/>
              </w:rPr>
              <w:t xml:space="preserve">526.</w:t>
            </w:r>
          </w:p>
        </w:tc>
        <w:tc>
          <w:tcPr>
            <w:tcW w:w="4138" w:type="dxa"/>
          </w:tcPr>
          <w:p>
            <w:pPr>
              <w:pStyle w:val="0"/>
            </w:pPr>
            <w:r>
              <w:rPr>
                <w:sz w:val="20"/>
              </w:rPr>
              <w:t xml:space="preserve">Документы (уведомления, журналы, карточки учета материальных ценностей, складские свидетельства и квитанции, требования,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1927" w:type="dxa"/>
          </w:tcPr>
          <w:p>
            <w:pPr>
              <w:pStyle w:val="0"/>
            </w:pPr>
            <w:r>
              <w:rPr>
                <w:sz w:val="20"/>
              </w:rPr>
              <w:t xml:space="preserve">5 лет (1)</w:t>
            </w:r>
          </w:p>
        </w:tc>
        <w:tc>
          <w:tcPr>
            <w:tcW w:w="2154" w:type="dxa"/>
          </w:tcPr>
          <w:p>
            <w:pPr>
              <w:pStyle w:val="0"/>
            </w:pPr>
            <w:r>
              <w:rPr>
                <w:sz w:val="20"/>
              </w:rPr>
              <w:t xml:space="preserve">(1) После списания материальных ценностей</w:t>
            </w:r>
          </w:p>
        </w:tc>
      </w:tr>
      <w:tr>
        <w:tc>
          <w:tcPr>
            <w:tcW w:w="850" w:type="dxa"/>
          </w:tcPr>
          <w:bookmarkStart w:id="2751" w:name="P2751"/>
          <w:bookmarkEnd w:id="2751"/>
          <w:p>
            <w:pPr>
              <w:pStyle w:val="0"/>
              <w:jc w:val="center"/>
            </w:pPr>
            <w:r>
              <w:rPr>
                <w:sz w:val="20"/>
              </w:rPr>
              <w:t xml:space="preserve">527.</w:t>
            </w:r>
          </w:p>
        </w:tc>
        <w:tc>
          <w:tcPr>
            <w:tcW w:w="4138" w:type="dxa"/>
          </w:tcPr>
          <w:p>
            <w:pPr>
              <w:pStyle w:val="0"/>
            </w:pPr>
            <w:r>
              <w:rPr>
                <w:sz w:val="20"/>
              </w:rPr>
              <w:t xml:space="preserve">Документы (справки, отчеты, сведения, переписка) о складском хранении материальных ценностей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755" w:name="P2755"/>
          <w:bookmarkEnd w:id="2755"/>
          <w:p>
            <w:pPr>
              <w:pStyle w:val="0"/>
              <w:jc w:val="center"/>
            </w:pPr>
            <w:r>
              <w:rPr>
                <w:sz w:val="20"/>
              </w:rPr>
              <w:t xml:space="preserve">528.</w:t>
            </w:r>
          </w:p>
        </w:tc>
        <w:tc>
          <w:tcPr>
            <w:tcW w:w="4138" w:type="dxa"/>
          </w:tcPr>
          <w:p>
            <w:pPr>
              <w:pStyle w:val="0"/>
            </w:pPr>
            <w:r>
              <w:rPr>
                <w:sz w:val="20"/>
              </w:rPr>
              <w:t xml:space="preserve">Книги учета распоряжений на отпуск товаров и продукции со складов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759" w:name="P2759"/>
          <w:bookmarkEnd w:id="2759"/>
          <w:p>
            <w:pPr>
              <w:pStyle w:val="0"/>
              <w:jc w:val="center"/>
            </w:pPr>
            <w:r>
              <w:rPr>
                <w:sz w:val="20"/>
              </w:rPr>
              <w:t xml:space="preserve">529.</w:t>
            </w:r>
          </w:p>
        </w:tc>
        <w:tc>
          <w:tcPr>
            <w:tcW w:w="4138" w:type="dxa"/>
          </w:tcPr>
          <w:p>
            <w:pPr>
              <w:pStyle w:val="0"/>
            </w:pPr>
            <w:r>
              <w:rPr>
                <w:sz w:val="20"/>
              </w:rPr>
              <w:t xml:space="preserve">Книги учета и списания тары</w:t>
            </w:r>
          </w:p>
        </w:tc>
        <w:tc>
          <w:tcPr>
            <w:tcW w:w="1927" w:type="dxa"/>
          </w:tcPr>
          <w:p>
            <w:pPr>
              <w:pStyle w:val="0"/>
            </w:pPr>
            <w:r>
              <w:rPr>
                <w:sz w:val="20"/>
              </w:rPr>
              <w:t xml:space="preserve">1 год</w:t>
            </w:r>
          </w:p>
        </w:tc>
        <w:tc>
          <w:tcPr>
            <w:tcW w:w="2154" w:type="dxa"/>
          </w:tcPr>
          <w:p>
            <w:pPr>
              <w:pStyle w:val="0"/>
            </w:pPr>
            <w:r>
              <w:rPr>
                <w:sz w:val="20"/>
              </w:rPr>
            </w:r>
          </w:p>
        </w:tc>
      </w:tr>
      <w:tr>
        <w:tc>
          <w:tcPr>
            <w:tcW w:w="850" w:type="dxa"/>
            <w:vMerge w:val="restart"/>
          </w:tcPr>
          <w:bookmarkStart w:id="2763" w:name="P2763"/>
          <w:bookmarkEnd w:id="2763"/>
          <w:p>
            <w:pPr>
              <w:pStyle w:val="0"/>
              <w:jc w:val="center"/>
            </w:pPr>
            <w:r>
              <w:rPr>
                <w:sz w:val="20"/>
              </w:rPr>
              <w:t xml:space="preserve">530.</w:t>
            </w:r>
          </w:p>
        </w:tc>
        <w:tc>
          <w:tcPr>
            <w:tcW w:w="4138" w:type="dxa"/>
            <w:tcBorders>
              <w:bottom w:val="nil"/>
            </w:tcBorders>
          </w:tcPr>
          <w:p>
            <w:pPr>
              <w:pStyle w:val="0"/>
            </w:pPr>
            <w:r>
              <w:rPr>
                <w:sz w:val="20"/>
              </w:rPr>
              <w:t xml:space="preserve">Нормы естественной убыли, отходов продуктов:</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замены новыми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5 лет (1)</w:t>
            </w:r>
          </w:p>
        </w:tc>
        <w:tc>
          <w:tcPr>
            <w:vMerge w:val="continue"/>
          </w:tcPr>
          <w:p/>
        </w:tc>
      </w:tr>
      <w:tr>
        <w:tc>
          <w:tcPr>
            <w:tcW w:w="850" w:type="dxa"/>
          </w:tcPr>
          <w:bookmarkStart w:id="2771" w:name="P2771"/>
          <w:bookmarkEnd w:id="2771"/>
          <w:p>
            <w:pPr>
              <w:pStyle w:val="0"/>
              <w:jc w:val="center"/>
            </w:pPr>
            <w:r>
              <w:rPr>
                <w:sz w:val="20"/>
              </w:rPr>
              <w:t xml:space="preserve">531.</w:t>
            </w:r>
          </w:p>
        </w:tc>
        <w:tc>
          <w:tcPr>
            <w:tcW w:w="4138" w:type="dxa"/>
          </w:tcPr>
          <w:p>
            <w:pPr>
              <w:pStyle w:val="0"/>
            </w:pPr>
            <w:r>
              <w:rPr>
                <w:sz w:val="20"/>
              </w:rPr>
              <w:t xml:space="preserve">Пропуска на вывоз товаров и материалов со складов, корешки к ним</w:t>
            </w:r>
          </w:p>
        </w:tc>
        <w:tc>
          <w:tcPr>
            <w:tcW w:w="1927" w:type="dxa"/>
          </w:tcPr>
          <w:p>
            <w:pPr>
              <w:pStyle w:val="0"/>
            </w:pPr>
            <w:r>
              <w:rPr>
                <w:sz w:val="20"/>
              </w:rPr>
              <w:t xml:space="preserve">3 года</w:t>
            </w:r>
          </w:p>
        </w:tc>
        <w:tc>
          <w:tcPr>
            <w:tcW w:w="2154" w:type="dxa"/>
          </w:tcPr>
          <w:p>
            <w:pPr>
              <w:pStyle w:val="0"/>
            </w:pPr>
            <w:r>
              <w:rPr>
                <w:sz w:val="20"/>
              </w:rPr>
            </w:r>
          </w:p>
        </w:tc>
      </w:tr>
      <w:tr>
        <w:tblPrEx>
          <w:tblBorders>
            <w:insideH w:val="nil"/>
          </w:tblBorders>
        </w:tblPrEx>
        <w:tc>
          <w:tcPr>
            <w:gridSpan w:val="4"/>
            <w:tcW w:w="9069" w:type="dxa"/>
            <w:tcBorders>
              <w:bottom w:val="nil"/>
            </w:tcBorders>
          </w:tcPr>
          <w:p>
            <w:pPr>
              <w:pStyle w:val="0"/>
              <w:outlineLvl w:val="2"/>
              <w:jc w:val="center"/>
            </w:pPr>
            <w:r>
              <w:rPr>
                <w:sz w:val="20"/>
              </w:rPr>
              <w:t xml:space="preserve">10. Административно-хозяйственное обеспечение деятельности</w:t>
            </w:r>
          </w:p>
        </w:tc>
      </w:tr>
      <w:tr>
        <w:tblPrEx>
          <w:tblBorders>
            <w:insideH w:val="nil"/>
          </w:tblBorders>
        </w:tblPrEx>
        <w:tc>
          <w:tcPr>
            <w:gridSpan w:val="4"/>
            <w:tcW w:w="9069" w:type="dxa"/>
            <w:tcBorders>
              <w:top w:val="nil"/>
            </w:tcBorders>
          </w:tcPr>
          <w:p>
            <w:pPr>
              <w:pStyle w:val="0"/>
              <w:outlineLvl w:val="3"/>
              <w:jc w:val="center"/>
            </w:pPr>
            <w:r>
              <w:rPr>
                <w:sz w:val="20"/>
              </w:rPr>
              <w:t xml:space="preserve">10.1. Эксплуатация зданий, строений, сооружений</w:t>
            </w:r>
          </w:p>
        </w:tc>
      </w:tr>
      <w:tr>
        <w:tc>
          <w:tcPr>
            <w:tcW w:w="850" w:type="dxa"/>
            <w:vMerge w:val="restart"/>
          </w:tcPr>
          <w:bookmarkStart w:id="2777" w:name="P2777"/>
          <w:bookmarkEnd w:id="2777"/>
          <w:p>
            <w:pPr>
              <w:pStyle w:val="0"/>
              <w:jc w:val="center"/>
            </w:pPr>
            <w:r>
              <w:rPr>
                <w:sz w:val="20"/>
              </w:rPr>
              <w:t xml:space="preserve">532.</w:t>
            </w:r>
          </w:p>
        </w:tc>
        <w:tc>
          <w:tcPr>
            <w:tcW w:w="4138" w:type="dxa"/>
            <w:tcBorders>
              <w:bottom w:val="nil"/>
            </w:tcBorders>
          </w:tcPr>
          <w:p>
            <w:pPr>
              <w:pStyle w:val="0"/>
            </w:pPr>
            <w:r>
              <w:rPr>
                <w:sz w:val="20"/>
              </w:rPr>
              <w:t xml:space="preserve">Паспорта зданий, сооружений:</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сноса здания, строения, сооружения</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памятников архитектуры, истории и культуры;</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иных зданий, строений и сооружений</w:t>
            </w:r>
          </w:p>
        </w:tc>
        <w:tc>
          <w:tcPr>
            <w:tcW w:w="1927" w:type="dxa"/>
            <w:tcBorders>
              <w:top w:val="nil"/>
            </w:tcBorders>
          </w:tcPr>
          <w:p>
            <w:pPr>
              <w:pStyle w:val="0"/>
            </w:pPr>
            <w:r>
              <w:rPr>
                <w:sz w:val="20"/>
              </w:rPr>
              <w:t xml:space="preserve">5 лет (1)</w:t>
            </w:r>
          </w:p>
        </w:tc>
        <w:tc>
          <w:tcPr>
            <w:vMerge w:val="continue"/>
          </w:tcPr>
          <w:p/>
        </w:tc>
      </w:tr>
      <w:tr>
        <w:tc>
          <w:tcPr>
            <w:tcW w:w="850" w:type="dxa"/>
          </w:tcPr>
          <w:bookmarkStart w:id="2785" w:name="P2785"/>
          <w:bookmarkEnd w:id="2785"/>
          <w:p>
            <w:pPr>
              <w:pStyle w:val="0"/>
              <w:jc w:val="center"/>
            </w:pPr>
            <w:r>
              <w:rPr>
                <w:sz w:val="20"/>
              </w:rPr>
              <w:t xml:space="preserve">533.</w:t>
            </w:r>
          </w:p>
        </w:tc>
        <w:tc>
          <w:tcPr>
            <w:tcW w:w="4138" w:type="dxa"/>
          </w:tcPr>
          <w:p>
            <w:pPr>
              <w:pStyle w:val="0"/>
            </w:pPr>
            <w:r>
              <w:rPr>
                <w:sz w:val="20"/>
              </w:rPr>
              <w:t xml:space="preserve">Документы технического учета объектов недвижимого имущества (технические планы, технические и кадастровые паспорта)</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789" w:name="P2789"/>
          <w:bookmarkEnd w:id="2789"/>
          <w:p>
            <w:pPr>
              <w:pStyle w:val="0"/>
              <w:jc w:val="center"/>
            </w:pPr>
            <w:r>
              <w:rPr>
                <w:sz w:val="20"/>
              </w:rPr>
              <w:t xml:space="preserve">534.</w:t>
            </w:r>
          </w:p>
        </w:tc>
        <w:tc>
          <w:tcPr>
            <w:tcW w:w="4138" w:type="dxa"/>
          </w:tcPr>
          <w:p>
            <w:pPr>
              <w:pStyle w:val="0"/>
            </w:pPr>
            <w:r>
              <w:rPr>
                <w:sz w:val="20"/>
              </w:rPr>
              <w:t xml:space="preserve">Планы (схемы) размещения организации</w:t>
            </w:r>
          </w:p>
        </w:tc>
        <w:tc>
          <w:tcPr>
            <w:tcW w:w="1927" w:type="dxa"/>
          </w:tcPr>
          <w:p>
            <w:pPr>
              <w:pStyle w:val="0"/>
            </w:pPr>
            <w:r>
              <w:rPr>
                <w:sz w:val="20"/>
              </w:rPr>
              <w:t xml:space="preserve">3 года (1)</w:t>
            </w:r>
          </w:p>
        </w:tc>
        <w:tc>
          <w:tcPr>
            <w:tcW w:w="2154" w:type="dxa"/>
          </w:tcPr>
          <w:p>
            <w:pPr>
              <w:pStyle w:val="0"/>
            </w:pPr>
            <w:r>
              <w:rPr>
                <w:sz w:val="20"/>
              </w:rPr>
              <w:t xml:space="preserve">(1) После замены новыми</w:t>
            </w:r>
          </w:p>
        </w:tc>
      </w:tr>
      <w:tr>
        <w:tc>
          <w:tcPr>
            <w:tcW w:w="850" w:type="dxa"/>
          </w:tcPr>
          <w:bookmarkStart w:id="2793" w:name="P2793"/>
          <w:bookmarkEnd w:id="2793"/>
          <w:p>
            <w:pPr>
              <w:pStyle w:val="0"/>
              <w:jc w:val="center"/>
            </w:pPr>
            <w:r>
              <w:rPr>
                <w:sz w:val="20"/>
              </w:rPr>
              <w:t xml:space="preserve">535.</w:t>
            </w:r>
          </w:p>
        </w:tc>
        <w:tc>
          <w:tcPr>
            <w:tcW w:w="4138" w:type="dxa"/>
          </w:tcPr>
          <w:p>
            <w:pPr>
              <w:pStyle w:val="0"/>
            </w:pPr>
            <w:r>
              <w:rPr>
                <w:sz w:val="20"/>
              </w:rPr>
              <w:t xml:space="preserve">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2797" w:name="P2797"/>
          <w:bookmarkEnd w:id="2797"/>
          <w:p>
            <w:pPr>
              <w:pStyle w:val="0"/>
              <w:jc w:val="center"/>
            </w:pPr>
            <w:r>
              <w:rPr>
                <w:sz w:val="20"/>
              </w:rPr>
              <w:t xml:space="preserve">536.</w:t>
            </w:r>
          </w:p>
        </w:tc>
        <w:tc>
          <w:tcPr>
            <w:tcW w:w="4138" w:type="dxa"/>
          </w:tcPr>
          <w:p>
            <w:pPr>
              <w:pStyle w:val="0"/>
            </w:pPr>
            <w:r>
              <w:rPr>
                <w:sz w:val="20"/>
              </w:rPr>
              <w:t xml:space="preserve">Документы (заявления, правоустанавливающие документы, планы, проекты, технические паспорта, решения) о переводе помещений в жилые и нежилые</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801" w:name="P2801"/>
          <w:bookmarkEnd w:id="2801"/>
          <w:p>
            <w:pPr>
              <w:pStyle w:val="0"/>
              <w:jc w:val="center"/>
            </w:pPr>
            <w:r>
              <w:rPr>
                <w:sz w:val="20"/>
              </w:rPr>
              <w:t xml:space="preserve">537.</w:t>
            </w:r>
          </w:p>
        </w:tc>
        <w:tc>
          <w:tcPr>
            <w:tcW w:w="4138" w:type="dxa"/>
          </w:tcPr>
          <w:p>
            <w:pPr>
              <w:pStyle w:val="0"/>
            </w:pPr>
            <w:r>
              <w:rPr>
                <w:sz w:val="20"/>
              </w:rPr>
              <w:t xml:space="preserve">Договоры страхования зданий, строений, сооружений, помещений, земельных участков; документы (полисы, соглашения, переписка) к ним</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805" w:name="P2805"/>
          <w:bookmarkEnd w:id="2805"/>
          <w:p>
            <w:pPr>
              <w:pStyle w:val="0"/>
              <w:jc w:val="center"/>
            </w:pPr>
            <w:r>
              <w:rPr>
                <w:sz w:val="20"/>
              </w:rPr>
              <w:t xml:space="preserve">538.</w:t>
            </w:r>
          </w:p>
        </w:tc>
        <w:tc>
          <w:tcPr>
            <w:tcW w:w="4138" w:type="dxa"/>
          </w:tcPr>
          <w:p>
            <w:pPr>
              <w:pStyle w:val="0"/>
            </w:pPr>
            <w:r>
              <w:rPr>
                <w:sz w:val="20"/>
              </w:rPr>
              <w:t xml:space="preserve">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1927" w:type="dxa"/>
          </w:tcPr>
          <w:p>
            <w:pPr>
              <w:pStyle w:val="0"/>
            </w:pPr>
            <w:r>
              <w:rPr>
                <w:sz w:val="20"/>
              </w:rPr>
              <w:t xml:space="preserve">10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809" w:name="P2809"/>
          <w:bookmarkEnd w:id="2809"/>
          <w:p>
            <w:pPr>
              <w:pStyle w:val="0"/>
              <w:jc w:val="center"/>
            </w:pPr>
            <w:r>
              <w:rPr>
                <w:sz w:val="20"/>
              </w:rPr>
              <w:t xml:space="preserve">539.</w:t>
            </w:r>
          </w:p>
        </w:tc>
        <w:tc>
          <w:tcPr>
            <w:tcW w:w="4138" w:type="dxa"/>
          </w:tcPr>
          <w:p>
            <w:pPr>
              <w:pStyle w:val="0"/>
            </w:pPr>
            <w:r>
              <w:rPr>
                <w:sz w:val="20"/>
              </w:rPr>
              <w:t xml:space="preserve">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813" w:name="P2813"/>
          <w:bookmarkEnd w:id="2813"/>
          <w:p>
            <w:pPr>
              <w:pStyle w:val="0"/>
              <w:jc w:val="center"/>
            </w:pPr>
            <w:r>
              <w:rPr>
                <w:sz w:val="20"/>
              </w:rPr>
              <w:t xml:space="preserve">540.</w:t>
            </w:r>
          </w:p>
        </w:tc>
        <w:tc>
          <w:tcPr>
            <w:tcW w:w="4138" w:type="dxa"/>
          </w:tcPr>
          <w:p>
            <w:pPr>
              <w:pStyle w:val="0"/>
            </w:pPr>
            <w:r>
              <w:rPr>
                <w:sz w:val="20"/>
              </w:rPr>
              <w:t xml:space="preserve">Договоры энергоснабжения</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817" w:name="P2817"/>
          <w:bookmarkEnd w:id="2817"/>
          <w:p>
            <w:pPr>
              <w:pStyle w:val="0"/>
              <w:jc w:val="center"/>
            </w:pPr>
            <w:r>
              <w:rPr>
                <w:sz w:val="20"/>
              </w:rPr>
              <w:t xml:space="preserve">541.</w:t>
            </w:r>
          </w:p>
        </w:tc>
        <w:tc>
          <w:tcPr>
            <w:tcW w:w="4138" w:type="dxa"/>
          </w:tcPr>
          <w:p>
            <w:pPr>
              <w:pStyle w:val="0"/>
            </w:pPr>
            <w:r>
              <w:rPr>
                <w:sz w:val="20"/>
              </w:rPr>
              <w:t xml:space="preserve">Договоры оказания коммунальных услуг организации</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821" w:name="P2821"/>
          <w:bookmarkEnd w:id="2821"/>
          <w:p>
            <w:pPr>
              <w:pStyle w:val="0"/>
              <w:jc w:val="center"/>
            </w:pPr>
            <w:r>
              <w:rPr>
                <w:sz w:val="20"/>
              </w:rPr>
              <w:t xml:space="preserve">542.</w:t>
            </w:r>
          </w:p>
        </w:tc>
        <w:tc>
          <w:tcPr>
            <w:tcW w:w="4138" w:type="dxa"/>
          </w:tcPr>
          <w:p>
            <w:pPr>
              <w:pStyle w:val="0"/>
            </w:pPr>
            <w:r>
              <w:rPr>
                <w:sz w:val="20"/>
              </w:rPr>
              <w:t xml:space="preserve">Переписка об оказании коммунальных услуг организации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825" w:name="P2825"/>
          <w:bookmarkEnd w:id="2825"/>
          <w:p>
            <w:pPr>
              <w:pStyle w:val="0"/>
              <w:jc w:val="center"/>
            </w:pPr>
            <w:r>
              <w:rPr>
                <w:sz w:val="20"/>
              </w:rPr>
              <w:t xml:space="preserve">543.</w:t>
            </w:r>
          </w:p>
        </w:tc>
        <w:tc>
          <w:tcPr>
            <w:tcW w:w="4138" w:type="dxa"/>
          </w:tcPr>
          <w:p>
            <w:pPr>
              <w:pStyle w:val="0"/>
            </w:pPr>
            <w:r>
              <w:rPr>
                <w:sz w:val="20"/>
              </w:rPr>
              <w:t xml:space="preserve">Документы (справки, сводки, переписка) о подготовке зданий, строений, сооружений к зиме и предупредительных мерах от стихийных бедствий</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829" w:name="P2829"/>
          <w:bookmarkEnd w:id="2829"/>
          <w:p>
            <w:pPr>
              <w:pStyle w:val="0"/>
              <w:jc w:val="center"/>
            </w:pPr>
            <w:r>
              <w:rPr>
                <w:sz w:val="20"/>
              </w:rPr>
              <w:t xml:space="preserve">544.</w:t>
            </w:r>
          </w:p>
        </w:tc>
        <w:tc>
          <w:tcPr>
            <w:tcW w:w="4138" w:type="dxa"/>
          </w:tcPr>
          <w:p>
            <w:pPr>
              <w:pStyle w:val="0"/>
            </w:pPr>
            <w:r>
              <w:rPr>
                <w:sz w:val="20"/>
              </w:rPr>
              <w:t xml:space="preserve">Акты сдачи-приемки ввода в эксплуатацию зданий, строений, сооружений</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833" w:name="P2833"/>
          <w:bookmarkEnd w:id="2833"/>
          <w:p>
            <w:pPr>
              <w:pStyle w:val="0"/>
              <w:jc w:val="center"/>
            </w:pPr>
            <w:r>
              <w:rPr>
                <w:sz w:val="20"/>
              </w:rPr>
              <w:t xml:space="preserve">545.</w:t>
            </w:r>
          </w:p>
        </w:tc>
        <w:tc>
          <w:tcPr>
            <w:tcW w:w="4138" w:type="dxa"/>
          </w:tcPr>
          <w:p>
            <w:pPr>
              <w:pStyle w:val="0"/>
            </w:pPr>
            <w:r>
              <w:rPr>
                <w:sz w:val="20"/>
              </w:rPr>
              <w:t xml:space="preserve">Переписка по вопросам эксплуатации зданий, строений, сооружений, помещений и земельных участков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837" w:name="P2837"/>
          <w:bookmarkEnd w:id="2837"/>
          <w:p>
            <w:pPr>
              <w:pStyle w:val="0"/>
              <w:jc w:val="center"/>
            </w:pPr>
            <w:r>
              <w:rPr>
                <w:sz w:val="20"/>
              </w:rPr>
              <w:t xml:space="preserve">546.</w:t>
            </w:r>
          </w:p>
        </w:tc>
        <w:tc>
          <w:tcPr>
            <w:tcW w:w="4138" w:type="dxa"/>
          </w:tcPr>
          <w:p>
            <w:pPr>
              <w:pStyle w:val="0"/>
            </w:pPr>
            <w:r>
              <w:rPr>
                <w:sz w:val="20"/>
              </w:rPr>
              <w:t xml:space="preserve">Протоколы собраний собственников помещений в многоквартирном доме</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2841" w:name="P2841"/>
          <w:bookmarkEnd w:id="2841"/>
          <w:p>
            <w:pPr>
              <w:pStyle w:val="0"/>
              <w:jc w:val="center"/>
            </w:pPr>
            <w:r>
              <w:rPr>
                <w:sz w:val="20"/>
              </w:rPr>
              <w:t xml:space="preserve">547.</w:t>
            </w:r>
          </w:p>
        </w:tc>
        <w:tc>
          <w:tcPr>
            <w:tcW w:w="4138" w:type="dxa"/>
          </w:tcPr>
          <w:p>
            <w:pPr>
              <w:pStyle w:val="0"/>
            </w:pPr>
            <w:r>
              <w:rPr>
                <w:sz w:val="20"/>
              </w:rPr>
              <w:t xml:space="preserve">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1927" w:type="dxa"/>
          </w:tcPr>
          <w:p>
            <w:pPr>
              <w:pStyle w:val="0"/>
            </w:pPr>
            <w:r>
              <w:rPr>
                <w:sz w:val="20"/>
              </w:rPr>
              <w:t xml:space="preserve">5 лет (1)</w:t>
            </w:r>
          </w:p>
        </w:tc>
        <w:tc>
          <w:tcPr>
            <w:tcW w:w="2154" w:type="dxa"/>
          </w:tcPr>
          <w:p>
            <w:pPr>
              <w:pStyle w:val="0"/>
            </w:pPr>
            <w:r>
              <w:rPr>
                <w:sz w:val="20"/>
              </w:rPr>
              <w:t xml:space="preserve">(1) При возникновении споров и разногласий сохраняются до принятия решения по делу</w:t>
            </w:r>
          </w:p>
        </w:tc>
      </w:tr>
      <w:tr>
        <w:tc>
          <w:tcPr>
            <w:gridSpan w:val="4"/>
            <w:tcW w:w="9069" w:type="dxa"/>
          </w:tcPr>
          <w:p>
            <w:pPr>
              <w:pStyle w:val="0"/>
              <w:outlineLvl w:val="3"/>
              <w:jc w:val="center"/>
            </w:pPr>
            <w:r>
              <w:rPr>
                <w:sz w:val="20"/>
              </w:rPr>
              <w:t xml:space="preserve">10.2. Транспортное обслуживание</w:t>
            </w:r>
          </w:p>
        </w:tc>
      </w:tr>
      <w:tr>
        <w:tc>
          <w:tcPr>
            <w:tcW w:w="850" w:type="dxa"/>
          </w:tcPr>
          <w:bookmarkStart w:id="2846" w:name="P2846"/>
          <w:bookmarkEnd w:id="2846"/>
          <w:p>
            <w:pPr>
              <w:pStyle w:val="0"/>
              <w:jc w:val="center"/>
            </w:pPr>
            <w:r>
              <w:rPr>
                <w:sz w:val="20"/>
              </w:rPr>
              <w:t xml:space="preserve">548.</w:t>
            </w:r>
          </w:p>
        </w:tc>
        <w:tc>
          <w:tcPr>
            <w:tcW w:w="4138" w:type="dxa"/>
          </w:tcPr>
          <w:p>
            <w:pPr>
              <w:pStyle w:val="0"/>
            </w:pPr>
            <w:r>
              <w:rPr>
                <w:sz w:val="20"/>
              </w:rPr>
              <w:t xml:space="preserve">Паспорта транспортных средств и паспорта шасси транспортных средств</w:t>
            </w:r>
          </w:p>
        </w:tc>
        <w:tc>
          <w:tcPr>
            <w:tcW w:w="1927" w:type="dxa"/>
          </w:tcPr>
          <w:p>
            <w:pPr>
              <w:pStyle w:val="0"/>
            </w:pPr>
            <w:r>
              <w:rPr>
                <w:sz w:val="20"/>
              </w:rPr>
              <w:t xml:space="preserve">До списания транспортных средств</w:t>
            </w:r>
          </w:p>
        </w:tc>
        <w:tc>
          <w:tcPr>
            <w:tcW w:w="2154" w:type="dxa"/>
          </w:tcPr>
          <w:p>
            <w:pPr>
              <w:pStyle w:val="0"/>
            </w:pPr>
            <w:r>
              <w:rPr>
                <w:sz w:val="20"/>
              </w:rPr>
            </w:r>
          </w:p>
        </w:tc>
      </w:tr>
      <w:tr>
        <w:tc>
          <w:tcPr>
            <w:tcW w:w="850" w:type="dxa"/>
            <w:vMerge w:val="restart"/>
          </w:tcPr>
          <w:bookmarkStart w:id="2850" w:name="P2850"/>
          <w:bookmarkEnd w:id="2850"/>
          <w:p>
            <w:pPr>
              <w:pStyle w:val="0"/>
              <w:jc w:val="center"/>
            </w:pPr>
            <w:r>
              <w:rPr>
                <w:sz w:val="20"/>
              </w:rPr>
              <w:t xml:space="preserve">549.</w:t>
            </w:r>
          </w:p>
        </w:tc>
        <w:tc>
          <w:tcPr>
            <w:tcW w:w="4138" w:type="dxa"/>
            <w:tcBorders>
              <w:bottom w:val="nil"/>
            </w:tcBorders>
          </w:tcPr>
          <w:p>
            <w:pPr>
              <w:pStyle w:val="0"/>
            </w:pPr>
            <w:r>
              <w:rPr>
                <w:sz w:val="20"/>
              </w:rPr>
              <w:t xml:space="preserve">Правила погрузки и разгрузки транспортных средств, контейнеров:</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замены новыми</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1 год (1)</w:t>
            </w:r>
          </w:p>
        </w:tc>
        <w:tc>
          <w:tcPr>
            <w:vMerge w:val="continue"/>
          </w:tcPr>
          <w:p/>
        </w:tc>
      </w:tr>
      <w:tr>
        <w:tc>
          <w:tcPr>
            <w:tcW w:w="850" w:type="dxa"/>
          </w:tcPr>
          <w:bookmarkStart w:id="2858" w:name="P2858"/>
          <w:bookmarkEnd w:id="2858"/>
          <w:p>
            <w:pPr>
              <w:pStyle w:val="0"/>
              <w:jc w:val="center"/>
            </w:pPr>
            <w:r>
              <w:rPr>
                <w:sz w:val="20"/>
              </w:rPr>
              <w:t xml:space="preserve">550.</w:t>
            </w:r>
          </w:p>
        </w:tc>
        <w:tc>
          <w:tcPr>
            <w:tcW w:w="4138" w:type="dxa"/>
          </w:tcPr>
          <w:p>
            <w:pPr>
              <w:pStyle w:val="0"/>
            </w:pPr>
            <w:r>
              <w:rPr>
                <w:sz w:val="20"/>
              </w:rPr>
              <w:t xml:space="preserve">Договоры транспортной экспедиции и (или) аренды транспортных средств</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862" w:name="P2862"/>
          <w:bookmarkEnd w:id="2862"/>
          <w:p>
            <w:pPr>
              <w:pStyle w:val="0"/>
              <w:jc w:val="center"/>
            </w:pPr>
            <w:r>
              <w:rPr>
                <w:sz w:val="20"/>
              </w:rPr>
              <w:t xml:space="preserve">551.</w:t>
            </w:r>
          </w:p>
        </w:tc>
        <w:tc>
          <w:tcPr>
            <w:tcW w:w="4138" w:type="dxa"/>
          </w:tcPr>
          <w:p>
            <w:pPr>
              <w:pStyle w:val="0"/>
            </w:pPr>
            <w:r>
              <w:rPr>
                <w:sz w:val="20"/>
              </w:rPr>
              <w:t xml:space="preserve">Договоры обязательного страхования гражданской ответственности владельцев транспортных средств</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866" w:name="P2866"/>
          <w:bookmarkEnd w:id="2866"/>
          <w:p>
            <w:pPr>
              <w:pStyle w:val="0"/>
              <w:jc w:val="center"/>
            </w:pPr>
            <w:r>
              <w:rPr>
                <w:sz w:val="20"/>
              </w:rPr>
              <w:t xml:space="preserve">552.</w:t>
            </w:r>
          </w:p>
        </w:tc>
        <w:tc>
          <w:tcPr>
            <w:tcW w:w="4138" w:type="dxa"/>
          </w:tcPr>
          <w:p>
            <w:pPr>
              <w:pStyle w:val="0"/>
            </w:pPr>
            <w:r>
              <w:rPr>
                <w:sz w:val="20"/>
              </w:rPr>
              <w:t xml:space="preserve">Договоры страхования транспортных средств</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p>
            <w:pPr>
              <w:pStyle w:val="0"/>
              <w:jc w:val="center"/>
            </w:pPr>
            <w:r>
              <w:rPr>
                <w:sz w:val="20"/>
              </w:rPr>
              <w:t xml:space="preserve">553.</w:t>
            </w:r>
          </w:p>
        </w:tc>
        <w:tc>
          <w:tcPr>
            <w:tcW w:w="4138" w:type="dxa"/>
          </w:tcPr>
          <w:p>
            <w:pPr>
              <w:pStyle w:val="0"/>
            </w:pPr>
            <w:r>
              <w:rPr>
                <w:sz w:val="20"/>
              </w:rPr>
              <w:t xml:space="preserve">Путевые листы</w:t>
            </w:r>
          </w:p>
        </w:tc>
        <w:tc>
          <w:tcPr>
            <w:tcW w:w="1927" w:type="dxa"/>
          </w:tcPr>
          <w:p>
            <w:pPr>
              <w:pStyle w:val="0"/>
            </w:pPr>
            <w:r>
              <w:rPr>
                <w:sz w:val="20"/>
              </w:rPr>
              <w:t xml:space="preserve">5 лет (1)</w:t>
            </w:r>
          </w:p>
        </w:tc>
        <w:tc>
          <w:tcPr>
            <w:tcW w:w="2154" w:type="dxa"/>
          </w:tcPr>
          <w:p>
            <w:pPr>
              <w:pStyle w:val="0"/>
            </w:pPr>
            <w:r>
              <w:rPr>
                <w:sz w:val="20"/>
              </w:rPr>
              <w:t xml:space="preserve">(1) При отсутствии других документов, подтверждающих вредные и опасные условия труда - 50/75 лет</w:t>
            </w:r>
          </w:p>
        </w:tc>
      </w:tr>
      <w:tr>
        <w:tc>
          <w:tcPr>
            <w:tcW w:w="850" w:type="dxa"/>
          </w:tcPr>
          <w:bookmarkStart w:id="2874" w:name="P2874"/>
          <w:bookmarkEnd w:id="2874"/>
          <w:p>
            <w:pPr>
              <w:pStyle w:val="0"/>
              <w:jc w:val="center"/>
            </w:pPr>
            <w:r>
              <w:rPr>
                <w:sz w:val="20"/>
              </w:rPr>
              <w:t xml:space="preserve">554.</w:t>
            </w:r>
          </w:p>
        </w:tc>
        <w:tc>
          <w:tcPr>
            <w:tcW w:w="4138" w:type="dxa"/>
          </w:tcPr>
          <w:p>
            <w:pPr>
              <w:pStyle w:val="0"/>
            </w:pPr>
            <w:r>
              <w:rPr>
                <w:sz w:val="20"/>
              </w:rPr>
              <w:t xml:space="preserve">Журналы, базы данных учета путевых листов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878" w:name="P2878"/>
          <w:bookmarkEnd w:id="2878"/>
          <w:p>
            <w:pPr>
              <w:pStyle w:val="0"/>
              <w:jc w:val="center"/>
            </w:pPr>
            <w:r>
              <w:rPr>
                <w:sz w:val="20"/>
              </w:rPr>
              <w:t xml:space="preserve">555.</w:t>
            </w:r>
          </w:p>
        </w:tc>
        <w:tc>
          <w:tcPr>
            <w:tcW w:w="4138" w:type="dxa"/>
          </w:tcPr>
          <w:p>
            <w:pPr>
              <w:pStyle w:val="0"/>
            </w:pPr>
            <w:r>
              <w:rPr>
                <w:sz w:val="20"/>
              </w:rPr>
              <w:t xml:space="preserve">Документы (сведения, ведомости, акты, переписка) о техническом состоянии и списании транспортных средств</w:t>
            </w:r>
          </w:p>
        </w:tc>
        <w:tc>
          <w:tcPr>
            <w:tcW w:w="1927" w:type="dxa"/>
          </w:tcPr>
          <w:p>
            <w:pPr>
              <w:pStyle w:val="0"/>
            </w:pPr>
            <w:r>
              <w:rPr>
                <w:sz w:val="20"/>
              </w:rPr>
              <w:t xml:space="preserve">3 года (1)</w:t>
            </w:r>
          </w:p>
        </w:tc>
        <w:tc>
          <w:tcPr>
            <w:tcW w:w="2154" w:type="dxa"/>
          </w:tcPr>
          <w:p>
            <w:pPr>
              <w:pStyle w:val="0"/>
            </w:pPr>
            <w:r>
              <w:rPr>
                <w:sz w:val="20"/>
              </w:rPr>
              <w:t xml:space="preserve">(1) После списания транспортных средств</w:t>
            </w:r>
          </w:p>
        </w:tc>
      </w:tr>
      <w:tr>
        <w:tc>
          <w:tcPr>
            <w:tcW w:w="850" w:type="dxa"/>
          </w:tcPr>
          <w:bookmarkStart w:id="2882" w:name="P2882"/>
          <w:bookmarkEnd w:id="2882"/>
          <w:p>
            <w:pPr>
              <w:pStyle w:val="0"/>
              <w:jc w:val="center"/>
            </w:pPr>
            <w:r>
              <w:rPr>
                <w:sz w:val="20"/>
              </w:rPr>
              <w:t xml:space="preserve">556.</w:t>
            </w:r>
          </w:p>
        </w:tc>
        <w:tc>
          <w:tcPr>
            <w:tcW w:w="4138" w:type="dxa"/>
          </w:tcPr>
          <w:p>
            <w:pPr>
              <w:pStyle w:val="0"/>
            </w:pPr>
            <w:r>
              <w:rPr>
                <w:sz w:val="20"/>
              </w:rPr>
              <w:t xml:space="preserve">Документы (заявки, акты, сведения, графики обслуживания, переписка) о ремонте транспортных средств</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886" w:name="P2886"/>
          <w:bookmarkEnd w:id="2886"/>
          <w:p>
            <w:pPr>
              <w:pStyle w:val="0"/>
              <w:jc w:val="center"/>
            </w:pPr>
            <w:r>
              <w:rPr>
                <w:sz w:val="20"/>
              </w:rPr>
              <w:t xml:space="preserve">557.</w:t>
            </w:r>
          </w:p>
        </w:tc>
        <w:tc>
          <w:tcPr>
            <w:tcW w:w="4138" w:type="dxa"/>
          </w:tcPr>
          <w:p>
            <w:pPr>
              <w:pStyle w:val="0"/>
            </w:pPr>
            <w:r>
              <w:rPr>
                <w:sz w:val="20"/>
              </w:rPr>
              <w:t xml:space="preserve">Журналы учета заявок на проведение ремонта и профилактического осмотра транспортных средств</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2890" w:name="P2890"/>
          <w:bookmarkEnd w:id="2890"/>
          <w:p>
            <w:pPr>
              <w:pStyle w:val="0"/>
              <w:jc w:val="center"/>
            </w:pPr>
            <w:r>
              <w:rPr>
                <w:sz w:val="20"/>
              </w:rPr>
              <w:t xml:space="preserve">558.</w:t>
            </w:r>
          </w:p>
        </w:tc>
        <w:tc>
          <w:tcPr>
            <w:tcW w:w="4138" w:type="dxa"/>
          </w:tcPr>
          <w:p>
            <w:pPr>
              <w:pStyle w:val="0"/>
            </w:pPr>
            <w:r>
              <w:rPr>
                <w:sz w:val="20"/>
              </w:rPr>
              <w:t xml:space="preserve">Документы (заявки, расчеты, переписка) об определении потребности организации в транспортных средствах</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894" w:name="P2894"/>
          <w:bookmarkEnd w:id="2894"/>
          <w:p>
            <w:pPr>
              <w:pStyle w:val="0"/>
              <w:jc w:val="center"/>
            </w:pPr>
            <w:r>
              <w:rPr>
                <w:sz w:val="20"/>
              </w:rPr>
              <w:t xml:space="preserve">559.</w:t>
            </w:r>
          </w:p>
        </w:tc>
        <w:tc>
          <w:tcPr>
            <w:tcW w:w="4138" w:type="dxa"/>
          </w:tcPr>
          <w:p>
            <w:pPr>
              <w:pStyle w:val="0"/>
            </w:pPr>
            <w:r>
              <w:rPr>
                <w:sz w:val="20"/>
              </w:rPr>
              <w:t xml:space="preserve">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1927" w:type="dxa"/>
          </w:tcPr>
          <w:p>
            <w:pPr>
              <w:pStyle w:val="0"/>
            </w:pPr>
            <w:r>
              <w:rPr>
                <w:sz w:val="20"/>
              </w:rPr>
              <w:t xml:space="preserve">1 год (1)</w:t>
            </w:r>
          </w:p>
        </w:tc>
        <w:tc>
          <w:tcPr>
            <w:tcW w:w="2154" w:type="dxa"/>
          </w:tcPr>
          <w:p>
            <w:pPr>
              <w:pStyle w:val="0"/>
            </w:pPr>
            <w:r>
              <w:rPr>
                <w:sz w:val="20"/>
              </w:rPr>
              <w:t xml:space="preserve">(1) При условии проведения проверки</w:t>
            </w:r>
          </w:p>
        </w:tc>
      </w:tr>
      <w:tr>
        <w:tc>
          <w:tcPr>
            <w:tcW w:w="850" w:type="dxa"/>
          </w:tcPr>
          <w:bookmarkStart w:id="2898" w:name="P2898"/>
          <w:bookmarkEnd w:id="2898"/>
          <w:p>
            <w:pPr>
              <w:pStyle w:val="0"/>
              <w:jc w:val="center"/>
            </w:pPr>
            <w:r>
              <w:rPr>
                <w:sz w:val="20"/>
              </w:rPr>
              <w:t xml:space="preserve">560.</w:t>
            </w:r>
          </w:p>
        </w:tc>
        <w:tc>
          <w:tcPr>
            <w:tcW w:w="4138" w:type="dxa"/>
          </w:tcPr>
          <w:p>
            <w:pPr>
              <w:pStyle w:val="0"/>
            </w:pPr>
            <w:r>
              <w:rPr>
                <w:sz w:val="20"/>
              </w:rPr>
              <w:t xml:space="preserve">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1927" w:type="dxa"/>
          </w:tcPr>
          <w:p>
            <w:pPr>
              <w:pStyle w:val="0"/>
            </w:pPr>
            <w:r>
              <w:rPr>
                <w:sz w:val="20"/>
              </w:rPr>
              <w:t xml:space="preserve">5 лет (1).</w:t>
            </w:r>
          </w:p>
        </w:tc>
        <w:tc>
          <w:tcPr>
            <w:tcW w:w="2154" w:type="dxa"/>
          </w:tcPr>
          <w:p>
            <w:pPr>
              <w:pStyle w:val="0"/>
            </w:pPr>
            <w:r>
              <w:rPr>
                <w:sz w:val="20"/>
              </w:rPr>
              <w:t xml:space="preserve">(1) Связанные с крупным материальным ущербом и человеческими жертвами - Постоянно</w:t>
            </w:r>
          </w:p>
        </w:tc>
      </w:tr>
      <w:tr>
        <w:tc>
          <w:tcPr>
            <w:tcW w:w="850" w:type="dxa"/>
          </w:tcPr>
          <w:bookmarkStart w:id="2902" w:name="P2902"/>
          <w:bookmarkEnd w:id="2902"/>
          <w:p>
            <w:pPr>
              <w:pStyle w:val="0"/>
              <w:jc w:val="center"/>
            </w:pPr>
            <w:r>
              <w:rPr>
                <w:sz w:val="20"/>
              </w:rPr>
              <w:t xml:space="preserve">561.</w:t>
            </w:r>
          </w:p>
        </w:tc>
        <w:tc>
          <w:tcPr>
            <w:tcW w:w="4138" w:type="dxa"/>
          </w:tcPr>
          <w:p>
            <w:pPr>
              <w:pStyle w:val="0"/>
            </w:pPr>
            <w:r>
              <w:rPr>
                <w:sz w:val="20"/>
              </w:rPr>
              <w:t xml:space="preserve">Журналы учета дорожно-транспортных происшествий</w:t>
            </w:r>
          </w:p>
        </w:tc>
        <w:tc>
          <w:tcPr>
            <w:tcW w:w="1927" w:type="dxa"/>
          </w:tcPr>
          <w:p>
            <w:pPr>
              <w:pStyle w:val="0"/>
            </w:pPr>
            <w:r>
              <w:rPr>
                <w:sz w:val="20"/>
              </w:rPr>
              <w:t xml:space="preserve">5 лет</w:t>
            </w:r>
          </w:p>
        </w:tc>
        <w:tc>
          <w:tcPr>
            <w:tcW w:w="2154" w:type="dxa"/>
          </w:tcPr>
          <w:p>
            <w:pPr>
              <w:pStyle w:val="0"/>
            </w:pPr>
            <w:r>
              <w:rPr>
                <w:sz w:val="20"/>
              </w:rPr>
            </w:r>
          </w:p>
        </w:tc>
      </w:tr>
      <w:tr>
        <w:tc>
          <w:tcPr>
            <w:gridSpan w:val="4"/>
            <w:tcW w:w="9069" w:type="dxa"/>
          </w:tcPr>
          <w:p>
            <w:pPr>
              <w:pStyle w:val="0"/>
              <w:outlineLvl w:val="3"/>
              <w:jc w:val="center"/>
            </w:pPr>
            <w:r>
              <w:rPr>
                <w:sz w:val="20"/>
              </w:rPr>
              <w:t xml:space="preserve">10.3. Информационно-телекоммуникационное обеспечение</w:t>
            </w:r>
          </w:p>
        </w:tc>
      </w:tr>
      <w:tr>
        <w:tc>
          <w:tcPr>
            <w:tcW w:w="850" w:type="dxa"/>
          </w:tcPr>
          <w:bookmarkStart w:id="2907" w:name="P2907"/>
          <w:bookmarkEnd w:id="2907"/>
          <w:p>
            <w:pPr>
              <w:pStyle w:val="0"/>
              <w:jc w:val="center"/>
            </w:pPr>
            <w:r>
              <w:rPr>
                <w:sz w:val="20"/>
              </w:rPr>
              <w:t xml:space="preserve">562.</w:t>
            </w:r>
          </w:p>
        </w:tc>
        <w:tc>
          <w:tcPr>
            <w:tcW w:w="4138" w:type="dxa"/>
          </w:tcPr>
          <w:p>
            <w:pPr>
              <w:pStyle w:val="0"/>
            </w:pPr>
            <w:r>
              <w:rPr>
                <w:sz w:val="20"/>
              </w:rPr>
              <w:t xml:space="preserve">Схемы линий внутренней связи организации</w:t>
            </w:r>
          </w:p>
        </w:tc>
        <w:tc>
          <w:tcPr>
            <w:tcW w:w="1927" w:type="dxa"/>
          </w:tcPr>
          <w:p>
            <w:pPr>
              <w:pStyle w:val="0"/>
            </w:pPr>
            <w:r>
              <w:rPr>
                <w:sz w:val="20"/>
              </w:rPr>
              <w:t xml:space="preserve">До замены новыми</w:t>
            </w:r>
          </w:p>
        </w:tc>
        <w:tc>
          <w:tcPr>
            <w:tcW w:w="2154" w:type="dxa"/>
          </w:tcPr>
          <w:p>
            <w:pPr>
              <w:pStyle w:val="0"/>
            </w:pPr>
            <w:r>
              <w:rPr>
                <w:sz w:val="20"/>
              </w:rPr>
            </w:r>
          </w:p>
        </w:tc>
      </w:tr>
      <w:tr>
        <w:tc>
          <w:tcPr>
            <w:tcW w:w="850" w:type="dxa"/>
          </w:tcPr>
          <w:bookmarkStart w:id="2911" w:name="P2911"/>
          <w:bookmarkEnd w:id="2911"/>
          <w:p>
            <w:pPr>
              <w:pStyle w:val="0"/>
              <w:jc w:val="center"/>
            </w:pPr>
            <w:r>
              <w:rPr>
                <w:sz w:val="20"/>
              </w:rPr>
              <w:t xml:space="preserve">563.</w:t>
            </w:r>
          </w:p>
        </w:tc>
        <w:tc>
          <w:tcPr>
            <w:tcW w:w="4138" w:type="dxa"/>
          </w:tcPr>
          <w:p>
            <w:pPr>
              <w:pStyle w:val="0"/>
            </w:pPr>
            <w:r>
              <w:rPr>
                <w:sz w:val="20"/>
              </w:rPr>
              <w:t xml:space="preserve">Разрешения на установку и использование средств связи</w:t>
            </w:r>
          </w:p>
        </w:tc>
        <w:tc>
          <w:tcPr>
            <w:tcW w:w="1927" w:type="dxa"/>
          </w:tcPr>
          <w:p>
            <w:pPr>
              <w:pStyle w:val="0"/>
            </w:pPr>
            <w:r>
              <w:rPr>
                <w:sz w:val="20"/>
              </w:rPr>
              <w:t xml:space="preserve">1 год (1)</w:t>
            </w:r>
          </w:p>
        </w:tc>
        <w:tc>
          <w:tcPr>
            <w:tcW w:w="2154" w:type="dxa"/>
          </w:tcPr>
          <w:p>
            <w:pPr>
              <w:pStyle w:val="0"/>
            </w:pPr>
            <w:r>
              <w:rPr>
                <w:sz w:val="20"/>
              </w:rPr>
              <w:t xml:space="preserve">(1) После окончания эксплуатации средств связи</w:t>
            </w:r>
          </w:p>
        </w:tc>
      </w:tr>
      <w:tr>
        <w:tc>
          <w:tcPr>
            <w:tcW w:w="850" w:type="dxa"/>
          </w:tcPr>
          <w:bookmarkStart w:id="2915" w:name="P2915"/>
          <w:bookmarkEnd w:id="2915"/>
          <w:p>
            <w:pPr>
              <w:pStyle w:val="0"/>
              <w:jc w:val="center"/>
            </w:pPr>
            <w:r>
              <w:rPr>
                <w:sz w:val="20"/>
              </w:rPr>
              <w:t xml:space="preserve">564.</w:t>
            </w:r>
          </w:p>
        </w:tc>
        <w:tc>
          <w:tcPr>
            <w:tcW w:w="4138" w:type="dxa"/>
          </w:tcPr>
          <w:p>
            <w:pPr>
              <w:pStyle w:val="0"/>
            </w:pPr>
            <w:r>
              <w:rPr>
                <w:sz w:val="20"/>
              </w:rPr>
              <w:t xml:space="preserve">Документы (справки, докладные записки, сведения, переписка) о развитии средств связи и их эксплуатации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919" w:name="P2919"/>
          <w:bookmarkEnd w:id="2919"/>
          <w:p>
            <w:pPr>
              <w:pStyle w:val="0"/>
              <w:jc w:val="center"/>
            </w:pPr>
            <w:r>
              <w:rPr>
                <w:sz w:val="20"/>
              </w:rPr>
              <w:t xml:space="preserve">565.</w:t>
            </w:r>
          </w:p>
        </w:tc>
        <w:tc>
          <w:tcPr>
            <w:tcW w:w="4138" w:type="dxa"/>
          </w:tcPr>
          <w:p>
            <w:pPr>
              <w:pStyle w:val="0"/>
            </w:pPr>
            <w:r>
              <w:rPr>
                <w:sz w:val="20"/>
              </w:rPr>
              <w:t xml:space="preserve">Договоры эксплуатации, ремонта, аренды внутренней связи</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923" w:name="P2923"/>
          <w:bookmarkEnd w:id="2923"/>
          <w:p>
            <w:pPr>
              <w:pStyle w:val="0"/>
              <w:jc w:val="center"/>
            </w:pPr>
            <w:r>
              <w:rPr>
                <w:sz w:val="20"/>
              </w:rPr>
              <w:t xml:space="preserve">566.</w:t>
            </w:r>
          </w:p>
        </w:tc>
        <w:tc>
          <w:tcPr>
            <w:tcW w:w="4138" w:type="dxa"/>
          </w:tcPr>
          <w:p>
            <w:pPr>
              <w:pStyle w:val="0"/>
            </w:pPr>
            <w:r>
              <w:rPr>
                <w:sz w:val="20"/>
              </w:rPr>
              <w:t xml:space="preserve">Документы (справки, сведения) по организации защиты телекоммуникационных каналов и сетей связи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927" w:name="P2927"/>
          <w:bookmarkEnd w:id="2927"/>
          <w:p>
            <w:pPr>
              <w:pStyle w:val="0"/>
              <w:jc w:val="center"/>
            </w:pPr>
            <w:r>
              <w:rPr>
                <w:sz w:val="20"/>
              </w:rPr>
              <w:t xml:space="preserve">567.</w:t>
            </w:r>
          </w:p>
        </w:tc>
        <w:tc>
          <w:tcPr>
            <w:tcW w:w="4138" w:type="dxa"/>
          </w:tcPr>
          <w:p>
            <w:pPr>
              <w:pStyle w:val="0"/>
            </w:pPr>
            <w:r>
              <w:rPr>
                <w:sz w:val="20"/>
              </w:rPr>
              <w:t xml:space="preserve">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931" w:name="P2931"/>
          <w:bookmarkEnd w:id="2931"/>
          <w:p>
            <w:pPr>
              <w:pStyle w:val="0"/>
              <w:jc w:val="center"/>
            </w:pPr>
            <w:r>
              <w:rPr>
                <w:sz w:val="20"/>
              </w:rPr>
              <w:t xml:space="preserve">568.</w:t>
            </w:r>
          </w:p>
        </w:tc>
        <w:tc>
          <w:tcPr>
            <w:tcW w:w="4138" w:type="dxa"/>
          </w:tcPr>
          <w:p>
            <w:pPr>
              <w:pStyle w:val="0"/>
            </w:pPr>
            <w:r>
              <w:rPr>
                <w:sz w:val="20"/>
              </w:rPr>
              <w:t xml:space="preserve">Схемы организации криптографической защиты</w:t>
            </w:r>
          </w:p>
        </w:tc>
        <w:tc>
          <w:tcPr>
            <w:tcW w:w="1927" w:type="dxa"/>
          </w:tcPr>
          <w:p>
            <w:pPr>
              <w:pStyle w:val="0"/>
            </w:pPr>
            <w:r>
              <w:rPr>
                <w:sz w:val="20"/>
              </w:rPr>
              <w:t xml:space="preserve">3 года (1)</w:t>
            </w:r>
          </w:p>
        </w:tc>
        <w:tc>
          <w:tcPr>
            <w:tcW w:w="2154" w:type="dxa"/>
          </w:tcPr>
          <w:p>
            <w:pPr>
              <w:pStyle w:val="0"/>
            </w:pPr>
            <w:r>
              <w:rPr>
                <w:sz w:val="20"/>
              </w:rPr>
              <w:t xml:space="preserve">(1) После замены новыми</w:t>
            </w:r>
          </w:p>
        </w:tc>
      </w:tr>
      <w:tr>
        <w:tc>
          <w:tcPr>
            <w:tcW w:w="850" w:type="dxa"/>
          </w:tcPr>
          <w:bookmarkStart w:id="2935" w:name="P2935"/>
          <w:bookmarkEnd w:id="2935"/>
          <w:p>
            <w:pPr>
              <w:pStyle w:val="0"/>
              <w:jc w:val="center"/>
            </w:pPr>
            <w:r>
              <w:rPr>
                <w:sz w:val="20"/>
              </w:rPr>
              <w:t xml:space="preserve">569.</w:t>
            </w:r>
          </w:p>
        </w:tc>
        <w:tc>
          <w:tcPr>
            <w:tcW w:w="4138" w:type="dxa"/>
          </w:tcPr>
          <w:p>
            <w:pPr>
              <w:pStyle w:val="0"/>
            </w:pPr>
            <w:r>
              <w:rPr>
                <w:sz w:val="20"/>
              </w:rPr>
              <w:t xml:space="preserve">Акты об уничтожении средств криптографической защиты информации и носителей с ключевой информацией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2939" w:name="P2939"/>
          <w:bookmarkEnd w:id="2939"/>
          <w:p>
            <w:pPr>
              <w:pStyle w:val="0"/>
              <w:jc w:val="center"/>
            </w:pPr>
            <w:r>
              <w:rPr>
                <w:sz w:val="20"/>
              </w:rPr>
              <w:t xml:space="preserve">570.</w:t>
            </w:r>
          </w:p>
        </w:tc>
        <w:tc>
          <w:tcPr>
            <w:tcW w:w="4138" w:type="dxa"/>
            <w:tcBorders>
              <w:bottom w:val="nil"/>
            </w:tcBorders>
          </w:tcPr>
          <w:p>
            <w:pPr>
              <w:pStyle w:val="0"/>
            </w:pPr>
            <w:r>
              <w:rPr>
                <w:sz w:val="20"/>
              </w:rPr>
              <w:t xml:space="preserve">Сертификаты ключа проверки электронной подписи:</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исключения из реестра сертификатов ключей проверки электронных подписей</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в удостоверяющих центрах;</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5 лет (1)</w:t>
            </w:r>
          </w:p>
        </w:tc>
        <w:tc>
          <w:tcPr>
            <w:vMerge w:val="continue"/>
          </w:tcPr>
          <w:p/>
        </w:tc>
      </w:tr>
      <w:tr>
        <w:tc>
          <w:tcPr>
            <w:tcW w:w="850" w:type="dxa"/>
          </w:tcPr>
          <w:bookmarkStart w:id="2947" w:name="P2947"/>
          <w:bookmarkEnd w:id="2947"/>
          <w:p>
            <w:pPr>
              <w:pStyle w:val="0"/>
              <w:jc w:val="center"/>
            </w:pPr>
            <w:r>
              <w:rPr>
                <w:sz w:val="20"/>
              </w:rPr>
              <w:t xml:space="preserve">571.</w:t>
            </w:r>
          </w:p>
        </w:tc>
        <w:tc>
          <w:tcPr>
            <w:tcW w:w="4138" w:type="dxa"/>
          </w:tcPr>
          <w:p>
            <w:pPr>
              <w:pStyle w:val="0"/>
            </w:pPr>
            <w:r>
              <w:rPr>
                <w:sz w:val="20"/>
              </w:rPr>
              <w:t xml:space="preserve">Договоры, соглашения с удостоверяющим центром о создании сертификата ключа проверки электронной подписи</w:t>
            </w:r>
          </w:p>
        </w:tc>
        <w:tc>
          <w:tcPr>
            <w:tcW w:w="1927" w:type="dxa"/>
          </w:tcPr>
          <w:p>
            <w:pPr>
              <w:pStyle w:val="0"/>
            </w:pPr>
            <w:r>
              <w:rPr>
                <w:sz w:val="20"/>
              </w:rPr>
              <w:t xml:space="preserve">5 лет (1)</w:t>
            </w:r>
          </w:p>
        </w:tc>
        <w:tc>
          <w:tcPr>
            <w:tcW w:w="2154" w:type="dxa"/>
          </w:tcPr>
          <w:p>
            <w:pPr>
              <w:pStyle w:val="0"/>
            </w:pPr>
            <w:r>
              <w:rPr>
                <w:sz w:val="20"/>
              </w:rPr>
              <w:t xml:space="preserve">(1) После приостановления или аннулирования действия сертификата ключа проверки электронной подписи</w:t>
            </w:r>
          </w:p>
        </w:tc>
      </w:tr>
      <w:tr>
        <w:tc>
          <w:tcPr>
            <w:tcW w:w="850" w:type="dxa"/>
          </w:tcPr>
          <w:bookmarkStart w:id="2951" w:name="P2951"/>
          <w:bookmarkEnd w:id="2951"/>
          <w:p>
            <w:pPr>
              <w:pStyle w:val="0"/>
              <w:jc w:val="center"/>
            </w:pPr>
            <w:r>
              <w:rPr>
                <w:sz w:val="20"/>
              </w:rPr>
              <w:t xml:space="preserve">572.</w:t>
            </w:r>
          </w:p>
        </w:tc>
        <w:tc>
          <w:tcPr>
            <w:tcW w:w="4138" w:type="dxa"/>
          </w:tcPr>
          <w:p>
            <w:pPr>
              <w:pStyle w:val="0"/>
            </w:pPr>
            <w:r>
              <w:rPr>
                <w:sz w:val="20"/>
              </w:rPr>
              <w:t xml:space="preserve">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955" w:name="P2955"/>
          <w:bookmarkEnd w:id="2955"/>
          <w:p>
            <w:pPr>
              <w:pStyle w:val="0"/>
              <w:jc w:val="center"/>
            </w:pPr>
            <w:r>
              <w:rPr>
                <w:sz w:val="20"/>
              </w:rPr>
              <w:t xml:space="preserve">573.</w:t>
            </w:r>
          </w:p>
        </w:tc>
        <w:tc>
          <w:tcPr>
            <w:tcW w:w="4138" w:type="dxa"/>
          </w:tcPr>
          <w:p>
            <w:pPr>
              <w:pStyle w:val="0"/>
            </w:pPr>
            <w:r>
              <w:rPr>
                <w:sz w:val="20"/>
              </w:rPr>
              <w:t xml:space="preserve">Реестры выданных и аннулированных сертификатов ключей проверки электронных подписей удостоверяющих центров</w:t>
            </w:r>
          </w:p>
        </w:tc>
        <w:tc>
          <w:tcPr>
            <w:tcW w:w="1927" w:type="dxa"/>
          </w:tcPr>
          <w:p>
            <w:pPr>
              <w:pStyle w:val="0"/>
            </w:pPr>
            <w:r>
              <w:rPr>
                <w:sz w:val="20"/>
              </w:rPr>
              <w:t xml:space="preserve">Постоянно (1)</w:t>
            </w:r>
          </w:p>
        </w:tc>
        <w:tc>
          <w:tcPr>
            <w:tcW w:w="2154" w:type="dxa"/>
          </w:tcPr>
          <w:p>
            <w:pPr>
              <w:pStyle w:val="0"/>
            </w:pPr>
            <w:r>
              <w:rPr>
                <w:sz w:val="20"/>
              </w:rPr>
              <w:t xml:space="preserve">(1) Хранятся в организации, исполняющей функцию ведения реестров, передается на постоянное хранение после завершения ведения</w:t>
            </w:r>
          </w:p>
        </w:tc>
      </w:tr>
      <w:tr>
        <w:tc>
          <w:tcPr>
            <w:tcW w:w="850" w:type="dxa"/>
          </w:tcPr>
          <w:bookmarkStart w:id="2959" w:name="P2959"/>
          <w:bookmarkEnd w:id="2959"/>
          <w:p>
            <w:pPr>
              <w:pStyle w:val="0"/>
              <w:jc w:val="center"/>
            </w:pPr>
            <w:r>
              <w:rPr>
                <w:sz w:val="20"/>
              </w:rPr>
              <w:t xml:space="preserve">574.</w:t>
            </w:r>
          </w:p>
        </w:tc>
        <w:tc>
          <w:tcPr>
            <w:tcW w:w="4138" w:type="dxa"/>
          </w:tcPr>
          <w:p>
            <w:pPr>
              <w:pStyle w:val="0"/>
            </w:pPr>
            <w:r>
              <w:rPr>
                <w:sz w:val="20"/>
              </w:rPr>
              <w:t xml:space="preserve">Списки уполномоченных лиц - владельцев сертификатов ключа проверки электронной подписи</w:t>
            </w:r>
          </w:p>
        </w:tc>
        <w:tc>
          <w:tcPr>
            <w:tcW w:w="1927" w:type="dxa"/>
          </w:tcPr>
          <w:p>
            <w:pPr>
              <w:pStyle w:val="0"/>
            </w:pPr>
            <w:r>
              <w:rPr>
                <w:sz w:val="20"/>
              </w:rPr>
              <w:t xml:space="preserve">5 лет (1)</w:t>
            </w:r>
          </w:p>
        </w:tc>
        <w:tc>
          <w:tcPr>
            <w:tcW w:w="2154" w:type="dxa"/>
          </w:tcPr>
          <w:p>
            <w:pPr>
              <w:pStyle w:val="0"/>
            </w:pPr>
            <w:r>
              <w:rPr>
                <w:sz w:val="20"/>
              </w:rPr>
              <w:t xml:space="preserve">(1) После замены новыми</w:t>
            </w:r>
          </w:p>
        </w:tc>
      </w:tr>
      <w:tr>
        <w:tc>
          <w:tcPr>
            <w:tcW w:w="850" w:type="dxa"/>
            <w:vMerge w:val="restart"/>
          </w:tcPr>
          <w:bookmarkStart w:id="2963" w:name="P2963"/>
          <w:bookmarkEnd w:id="2963"/>
          <w:p>
            <w:pPr>
              <w:pStyle w:val="0"/>
              <w:jc w:val="center"/>
            </w:pPr>
            <w:r>
              <w:rPr>
                <w:sz w:val="20"/>
              </w:rPr>
              <w:t xml:space="preserve">575.</w:t>
            </w:r>
          </w:p>
        </w:tc>
        <w:tc>
          <w:tcPr>
            <w:tcW w:w="4138" w:type="dxa"/>
            <w:tcBorders>
              <w:bottom w:val="nil"/>
            </w:tcBorders>
          </w:tcPr>
          <w:p>
            <w:pPr>
              <w:pStyle w:val="0"/>
            </w:pPr>
            <w:r>
              <w:rPr>
                <w:sz w:val="20"/>
              </w:rPr>
              <w:t xml:space="preserve">Регламенты удостоверяющих центров:</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разработки и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замены новыми</w:t>
            </w:r>
          </w:p>
        </w:tc>
        <w:tc>
          <w:tcPr>
            <w:vMerge w:val="continue"/>
          </w:tcPr>
          <w:p/>
        </w:tc>
      </w:tr>
      <w:tr>
        <w:tc>
          <w:tcPr>
            <w:tcW w:w="850" w:type="dxa"/>
          </w:tcPr>
          <w:bookmarkStart w:id="2971" w:name="P2971"/>
          <w:bookmarkEnd w:id="2971"/>
          <w:p>
            <w:pPr>
              <w:pStyle w:val="0"/>
              <w:jc w:val="center"/>
            </w:pPr>
            <w:r>
              <w:rPr>
                <w:sz w:val="20"/>
              </w:rPr>
              <w:t xml:space="preserve">576.</w:t>
            </w:r>
          </w:p>
        </w:tc>
        <w:tc>
          <w:tcPr>
            <w:tcW w:w="4138" w:type="dxa"/>
          </w:tcPr>
          <w:p>
            <w:pPr>
              <w:pStyle w:val="0"/>
            </w:pPr>
            <w:r>
              <w:rPr>
                <w:sz w:val="20"/>
              </w:rPr>
              <w:t xml:space="preserve">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2975" w:name="P2975"/>
          <w:bookmarkEnd w:id="2975"/>
          <w:p>
            <w:pPr>
              <w:pStyle w:val="0"/>
              <w:jc w:val="center"/>
            </w:pPr>
            <w:r>
              <w:rPr>
                <w:sz w:val="20"/>
              </w:rPr>
              <w:t xml:space="preserve">577.</w:t>
            </w:r>
          </w:p>
        </w:tc>
        <w:tc>
          <w:tcPr>
            <w:tcW w:w="4138" w:type="dxa"/>
          </w:tcPr>
          <w:p>
            <w:pPr>
              <w:pStyle w:val="0"/>
            </w:pPr>
            <w:r>
              <w:rPr>
                <w:sz w:val="20"/>
              </w:rPr>
              <w:t xml:space="preserve">Журналы, базы данных учета носителей информации, программно-технических средств защиты информации ограниченного доступа</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979" w:name="P2979"/>
          <w:bookmarkEnd w:id="2979"/>
          <w:p>
            <w:pPr>
              <w:pStyle w:val="0"/>
              <w:jc w:val="center"/>
            </w:pPr>
            <w:r>
              <w:rPr>
                <w:sz w:val="20"/>
              </w:rPr>
              <w:t xml:space="preserve">578.</w:t>
            </w:r>
          </w:p>
        </w:tc>
        <w:tc>
          <w:tcPr>
            <w:tcW w:w="4138" w:type="dxa"/>
          </w:tcPr>
          <w:p>
            <w:pPr>
              <w:pStyle w:val="0"/>
            </w:pPr>
            <w:r>
              <w:rPr>
                <w:sz w:val="20"/>
              </w:rPr>
              <w:t xml:space="preserve">Журналы, базы данных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2983" w:name="P2983"/>
          <w:bookmarkEnd w:id="2983"/>
          <w:p>
            <w:pPr>
              <w:pStyle w:val="0"/>
              <w:jc w:val="center"/>
            </w:pPr>
            <w:r>
              <w:rPr>
                <w:sz w:val="20"/>
              </w:rPr>
              <w:t xml:space="preserve">579.</w:t>
            </w:r>
          </w:p>
        </w:tc>
        <w:tc>
          <w:tcPr>
            <w:tcW w:w="4138" w:type="dxa"/>
          </w:tcPr>
          <w:p>
            <w:pPr>
              <w:pStyle w:val="0"/>
            </w:pPr>
            <w:r>
              <w:rPr>
                <w:sz w:val="20"/>
              </w:rPr>
              <w:t xml:space="preserve">Журналы учета заявлений о повреждении средств связи</w:t>
            </w:r>
          </w:p>
        </w:tc>
        <w:tc>
          <w:tcPr>
            <w:tcW w:w="1927" w:type="dxa"/>
          </w:tcPr>
          <w:p>
            <w:pPr>
              <w:pStyle w:val="0"/>
            </w:pPr>
            <w:r>
              <w:rPr>
                <w:sz w:val="20"/>
              </w:rPr>
              <w:t xml:space="preserve">1 год</w:t>
            </w:r>
          </w:p>
        </w:tc>
        <w:tc>
          <w:tcPr>
            <w:tcW w:w="2154" w:type="dxa"/>
          </w:tcPr>
          <w:p>
            <w:pPr>
              <w:pStyle w:val="0"/>
            </w:pPr>
            <w:r>
              <w:rPr>
                <w:sz w:val="20"/>
              </w:rPr>
            </w:r>
          </w:p>
        </w:tc>
      </w:tr>
      <w:tr>
        <w:tblPrEx>
          <w:tblBorders>
            <w:insideH w:val="nil"/>
          </w:tblBorders>
        </w:tblPrEx>
        <w:tc>
          <w:tcPr>
            <w:gridSpan w:val="4"/>
            <w:tcW w:w="9069" w:type="dxa"/>
            <w:tcBorders>
              <w:bottom w:val="nil"/>
            </w:tcBorders>
          </w:tcPr>
          <w:p>
            <w:pPr>
              <w:pStyle w:val="0"/>
              <w:outlineLvl w:val="2"/>
              <w:jc w:val="center"/>
            </w:pPr>
            <w:r>
              <w:rPr>
                <w:sz w:val="20"/>
              </w:rPr>
              <w:t xml:space="preserve">11. Обеспечение режима безопасности организации, гражданская оборона и защита от чрезвычайных ситуаций</w:t>
            </w:r>
          </w:p>
        </w:tc>
      </w:tr>
      <w:tr>
        <w:tblPrEx>
          <w:tblBorders>
            <w:insideH w:val="nil"/>
          </w:tblBorders>
        </w:tblPrEx>
        <w:tc>
          <w:tcPr>
            <w:gridSpan w:val="4"/>
            <w:tcW w:w="9069" w:type="dxa"/>
            <w:tcBorders>
              <w:top w:val="nil"/>
            </w:tcBorders>
          </w:tcPr>
          <w:p>
            <w:pPr>
              <w:pStyle w:val="0"/>
              <w:outlineLvl w:val="3"/>
              <w:jc w:val="center"/>
            </w:pPr>
            <w:r>
              <w:rPr>
                <w:sz w:val="20"/>
              </w:rPr>
              <w:t xml:space="preserve">11.1. Организация охраны, пропускного режима</w:t>
            </w:r>
          </w:p>
        </w:tc>
      </w:tr>
      <w:tr>
        <w:tc>
          <w:tcPr>
            <w:tcW w:w="850" w:type="dxa"/>
          </w:tcPr>
          <w:bookmarkStart w:id="2989" w:name="P2989"/>
          <w:bookmarkEnd w:id="2989"/>
          <w:p>
            <w:pPr>
              <w:pStyle w:val="0"/>
              <w:jc w:val="center"/>
            </w:pPr>
            <w:r>
              <w:rPr>
                <w:sz w:val="20"/>
              </w:rPr>
              <w:t xml:space="preserve">580.</w:t>
            </w:r>
          </w:p>
        </w:tc>
        <w:tc>
          <w:tcPr>
            <w:tcW w:w="4138" w:type="dxa"/>
          </w:tcPr>
          <w:p>
            <w:pPr>
              <w:pStyle w:val="0"/>
            </w:pPr>
            <w:r>
              <w:rPr>
                <w:sz w:val="20"/>
              </w:rPr>
              <w:t xml:space="preserve">Договоры на оказание охранных услуг</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2993" w:name="P2993"/>
          <w:bookmarkEnd w:id="2993"/>
          <w:p>
            <w:pPr>
              <w:pStyle w:val="0"/>
              <w:jc w:val="center"/>
            </w:pPr>
            <w:r>
              <w:rPr>
                <w:sz w:val="20"/>
              </w:rPr>
              <w:t xml:space="preserve">581.</w:t>
            </w:r>
          </w:p>
        </w:tc>
        <w:tc>
          <w:tcPr>
            <w:tcW w:w="4138" w:type="dxa"/>
          </w:tcPr>
          <w:p>
            <w:pPr>
              <w:pStyle w:val="0"/>
            </w:pPr>
            <w:r>
              <w:rPr>
                <w:sz w:val="20"/>
              </w:rPr>
              <w:t xml:space="preserve">Схемы дислокации постов охраны</w:t>
            </w:r>
          </w:p>
        </w:tc>
        <w:tc>
          <w:tcPr>
            <w:tcW w:w="1927" w:type="dxa"/>
          </w:tcPr>
          <w:p>
            <w:pPr>
              <w:pStyle w:val="0"/>
            </w:pPr>
            <w:r>
              <w:rPr>
                <w:sz w:val="20"/>
              </w:rPr>
              <w:t xml:space="preserve">1 год (1)</w:t>
            </w:r>
          </w:p>
        </w:tc>
        <w:tc>
          <w:tcPr>
            <w:tcW w:w="2154" w:type="dxa"/>
          </w:tcPr>
          <w:p>
            <w:pPr>
              <w:pStyle w:val="0"/>
            </w:pPr>
            <w:r>
              <w:rPr>
                <w:sz w:val="20"/>
              </w:rPr>
              <w:t xml:space="preserve">(1) После замены новыми</w:t>
            </w:r>
          </w:p>
        </w:tc>
      </w:tr>
      <w:tr>
        <w:tc>
          <w:tcPr>
            <w:tcW w:w="850" w:type="dxa"/>
          </w:tcPr>
          <w:bookmarkStart w:id="2997" w:name="P2997"/>
          <w:bookmarkEnd w:id="2997"/>
          <w:p>
            <w:pPr>
              <w:pStyle w:val="0"/>
              <w:jc w:val="center"/>
            </w:pPr>
            <w:r>
              <w:rPr>
                <w:sz w:val="20"/>
              </w:rPr>
              <w:t xml:space="preserve">582.</w:t>
            </w:r>
          </w:p>
        </w:tc>
        <w:tc>
          <w:tcPr>
            <w:tcW w:w="4138" w:type="dxa"/>
          </w:tcPr>
          <w:p>
            <w:pPr>
              <w:pStyle w:val="0"/>
            </w:pPr>
            <w:r>
              <w:rPr>
                <w:sz w:val="20"/>
              </w:rPr>
              <w:t xml:space="preserve">Карточки, акты учета наличия, движения и состояния оружия, патронов и специальных средств</w:t>
            </w:r>
          </w:p>
        </w:tc>
        <w:tc>
          <w:tcPr>
            <w:tcW w:w="1927" w:type="dxa"/>
          </w:tcPr>
          <w:p>
            <w:pPr>
              <w:pStyle w:val="0"/>
            </w:pPr>
            <w:r>
              <w:rPr>
                <w:sz w:val="20"/>
              </w:rPr>
              <w:t xml:space="preserve">10 лет (1)</w:t>
            </w:r>
          </w:p>
        </w:tc>
        <w:tc>
          <w:tcPr>
            <w:tcW w:w="2154" w:type="dxa"/>
          </w:tcPr>
          <w:p>
            <w:pPr>
              <w:pStyle w:val="0"/>
            </w:pPr>
            <w:r>
              <w:rPr>
                <w:sz w:val="20"/>
              </w:rPr>
              <w:t xml:space="preserve">(1) При условии проведения проверки</w:t>
            </w:r>
          </w:p>
        </w:tc>
      </w:tr>
      <w:tr>
        <w:tc>
          <w:tcPr>
            <w:tcW w:w="850" w:type="dxa"/>
          </w:tcPr>
          <w:bookmarkStart w:id="3001" w:name="P3001"/>
          <w:bookmarkEnd w:id="3001"/>
          <w:p>
            <w:pPr>
              <w:pStyle w:val="0"/>
              <w:jc w:val="center"/>
            </w:pPr>
            <w:r>
              <w:rPr>
                <w:sz w:val="20"/>
              </w:rPr>
              <w:t xml:space="preserve">583.</w:t>
            </w:r>
          </w:p>
        </w:tc>
        <w:tc>
          <w:tcPr>
            <w:tcW w:w="4138" w:type="dxa"/>
          </w:tcPr>
          <w:p>
            <w:pPr>
              <w:pStyle w:val="0"/>
            </w:pPr>
            <w:r>
              <w:rPr>
                <w:sz w:val="20"/>
              </w:rPr>
              <w:t xml:space="preserve">Переписка об оформлении разрешений на право хранения и ношения оружия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005" w:name="P3005"/>
          <w:bookmarkEnd w:id="3005"/>
          <w:p>
            <w:pPr>
              <w:pStyle w:val="0"/>
              <w:jc w:val="center"/>
            </w:pPr>
            <w:r>
              <w:rPr>
                <w:sz w:val="20"/>
              </w:rPr>
              <w:t xml:space="preserve">584.</w:t>
            </w:r>
          </w:p>
        </w:tc>
        <w:tc>
          <w:tcPr>
            <w:tcW w:w="4138" w:type="dxa"/>
          </w:tcPr>
          <w:p>
            <w:pPr>
              <w:pStyle w:val="0"/>
            </w:pPr>
            <w:r>
              <w:rPr>
                <w:sz w:val="20"/>
              </w:rPr>
              <w:t xml:space="preserve">Акты аттестации режимных помещений, средств электронно-вычислительной техники, используемой в этих помещениях</w:t>
            </w:r>
          </w:p>
        </w:tc>
        <w:tc>
          <w:tcPr>
            <w:tcW w:w="1927" w:type="dxa"/>
          </w:tcPr>
          <w:p>
            <w:pPr>
              <w:pStyle w:val="0"/>
            </w:pPr>
            <w:r>
              <w:rPr>
                <w:sz w:val="20"/>
              </w:rPr>
              <w:t xml:space="preserve">5 лет (1)</w:t>
            </w:r>
          </w:p>
        </w:tc>
        <w:tc>
          <w:tcPr>
            <w:tcW w:w="2154" w:type="dxa"/>
          </w:tcPr>
          <w:p>
            <w:pPr>
              <w:pStyle w:val="0"/>
            </w:pPr>
            <w:r>
              <w:rPr>
                <w:sz w:val="20"/>
              </w:rPr>
              <w:t xml:space="preserve">(1) После переаттестации или окончания эксплуатации помещения</w:t>
            </w:r>
          </w:p>
        </w:tc>
      </w:tr>
      <w:tr>
        <w:tc>
          <w:tcPr>
            <w:tcW w:w="850" w:type="dxa"/>
          </w:tcPr>
          <w:bookmarkStart w:id="3009" w:name="P3009"/>
          <w:bookmarkEnd w:id="3009"/>
          <w:p>
            <w:pPr>
              <w:pStyle w:val="0"/>
              <w:jc w:val="center"/>
            </w:pPr>
            <w:r>
              <w:rPr>
                <w:sz w:val="20"/>
              </w:rPr>
              <w:t xml:space="preserve">585.</w:t>
            </w:r>
          </w:p>
        </w:tc>
        <w:tc>
          <w:tcPr>
            <w:tcW w:w="4138" w:type="dxa"/>
          </w:tcPr>
          <w:p>
            <w:pPr>
              <w:pStyle w:val="0"/>
            </w:pPr>
            <w:r>
              <w:rPr>
                <w:sz w:val="20"/>
              </w:rPr>
              <w:t xml:space="preserve">Журналы приема (сдачи) под охрану режимных помещений, спецхранилищ, сейфов (металлических шкафов) и ключей от них</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013" w:name="P3013"/>
          <w:bookmarkEnd w:id="3013"/>
          <w:p>
            <w:pPr>
              <w:pStyle w:val="0"/>
              <w:jc w:val="center"/>
            </w:pPr>
            <w:r>
              <w:rPr>
                <w:sz w:val="20"/>
              </w:rPr>
              <w:t xml:space="preserve">586.</w:t>
            </w:r>
          </w:p>
        </w:tc>
        <w:tc>
          <w:tcPr>
            <w:tcW w:w="4138" w:type="dxa"/>
          </w:tcPr>
          <w:p>
            <w:pPr>
              <w:pStyle w:val="0"/>
            </w:pPr>
            <w:r>
              <w:rPr>
                <w:sz w:val="20"/>
              </w:rPr>
              <w:t xml:space="preserve">Книги, журналы учета опечатывания помещений, приема-сдачи дежурств и ключей</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3017" w:name="P3017"/>
          <w:bookmarkEnd w:id="3017"/>
          <w:p>
            <w:pPr>
              <w:pStyle w:val="0"/>
              <w:jc w:val="center"/>
            </w:pPr>
            <w:r>
              <w:rPr>
                <w:sz w:val="20"/>
              </w:rPr>
              <w:t xml:space="preserve">587.</w:t>
            </w:r>
          </w:p>
        </w:tc>
        <w:tc>
          <w:tcPr>
            <w:tcW w:w="4138" w:type="dxa"/>
          </w:tcPr>
          <w:p>
            <w:pPr>
              <w:pStyle w:val="0"/>
            </w:pPr>
            <w:r>
              <w:rPr>
                <w:sz w:val="20"/>
              </w:rPr>
              <w:t xml:space="preserve">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3021" w:name="P3021"/>
          <w:bookmarkEnd w:id="3021"/>
          <w:p>
            <w:pPr>
              <w:pStyle w:val="0"/>
              <w:jc w:val="center"/>
            </w:pPr>
            <w:r>
              <w:rPr>
                <w:sz w:val="20"/>
              </w:rPr>
              <w:t xml:space="preserve">588.</w:t>
            </w:r>
          </w:p>
        </w:tc>
        <w:tc>
          <w:tcPr>
            <w:tcW w:w="4138" w:type="dxa"/>
          </w:tcPr>
          <w:p>
            <w:pPr>
              <w:pStyle w:val="0"/>
            </w:pPr>
            <w:r>
              <w:rPr>
                <w:sz w:val="20"/>
              </w:rPr>
              <w:t xml:space="preserve">Документы (акты, докладные, служебные записки, заявки, списки, переписка) о выдаче, утрате удостоверений, пропусков, идентификационных карт</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3025" w:name="P3025"/>
          <w:bookmarkEnd w:id="3025"/>
          <w:p>
            <w:pPr>
              <w:pStyle w:val="0"/>
              <w:jc w:val="center"/>
            </w:pPr>
            <w:r>
              <w:rPr>
                <w:sz w:val="20"/>
              </w:rPr>
              <w:t xml:space="preserve">589.</w:t>
            </w:r>
          </w:p>
        </w:tc>
        <w:tc>
          <w:tcPr>
            <w:tcW w:w="4138" w:type="dxa"/>
          </w:tcPr>
          <w:p>
            <w:pPr>
              <w:pStyle w:val="0"/>
            </w:pPr>
            <w:r>
              <w:rPr>
                <w:sz w:val="20"/>
              </w:rPr>
              <w:t xml:space="preserve">Книги регистрации (учета выдачи) удостоверений, пропусков, идентификационных карт</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3029" w:name="P3029"/>
          <w:bookmarkEnd w:id="3029"/>
          <w:p>
            <w:pPr>
              <w:pStyle w:val="0"/>
              <w:jc w:val="center"/>
            </w:pPr>
            <w:r>
              <w:rPr>
                <w:sz w:val="20"/>
              </w:rPr>
              <w:t xml:space="preserve">590.</w:t>
            </w:r>
          </w:p>
        </w:tc>
        <w:tc>
          <w:tcPr>
            <w:tcW w:w="4138" w:type="dxa"/>
          </w:tcPr>
          <w:p>
            <w:pPr>
              <w:pStyle w:val="0"/>
            </w:pPr>
            <w:r>
              <w:rPr>
                <w:sz w:val="20"/>
              </w:rPr>
              <w:t xml:space="preserve">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3033" w:name="P3033"/>
          <w:bookmarkEnd w:id="3033"/>
          <w:p>
            <w:pPr>
              <w:pStyle w:val="0"/>
              <w:jc w:val="center"/>
            </w:pPr>
            <w:r>
              <w:rPr>
                <w:sz w:val="20"/>
              </w:rPr>
              <w:t xml:space="preserve">591.</w:t>
            </w:r>
          </w:p>
        </w:tc>
        <w:tc>
          <w:tcPr>
            <w:tcW w:w="4138" w:type="dxa"/>
          </w:tcPr>
          <w:p>
            <w:pPr>
              <w:pStyle w:val="0"/>
            </w:pPr>
            <w:r>
              <w:rPr>
                <w:sz w:val="20"/>
              </w:rPr>
              <w:t xml:space="preserve">Разовые пропуска, корешки пропусков в служебные здания и на вынос материальных ценностей</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3037" w:name="P3037"/>
          <w:bookmarkEnd w:id="3037"/>
          <w:p>
            <w:pPr>
              <w:pStyle w:val="0"/>
              <w:jc w:val="center"/>
            </w:pPr>
            <w:r>
              <w:rPr>
                <w:sz w:val="20"/>
              </w:rPr>
              <w:t xml:space="preserve">592.</w:t>
            </w:r>
          </w:p>
        </w:tc>
        <w:tc>
          <w:tcPr>
            <w:tcW w:w="4138" w:type="dxa"/>
          </w:tcPr>
          <w:p>
            <w:pPr>
              <w:pStyle w:val="0"/>
            </w:pPr>
            <w:r>
              <w:rPr>
                <w:sz w:val="20"/>
              </w:rPr>
              <w:t xml:space="preserve">Документы (заявки, переписка) о допуске в служебные помещения в нерабочее время и выходные дни</w:t>
            </w:r>
          </w:p>
        </w:tc>
        <w:tc>
          <w:tcPr>
            <w:tcW w:w="1927" w:type="dxa"/>
          </w:tcPr>
          <w:p>
            <w:pPr>
              <w:pStyle w:val="0"/>
            </w:pPr>
            <w:r>
              <w:rPr>
                <w:sz w:val="20"/>
              </w:rPr>
              <w:t xml:space="preserve">1 год</w:t>
            </w:r>
          </w:p>
        </w:tc>
        <w:tc>
          <w:tcPr>
            <w:tcW w:w="2154" w:type="dxa"/>
          </w:tcPr>
          <w:p>
            <w:pPr>
              <w:pStyle w:val="0"/>
            </w:pPr>
            <w:r>
              <w:rPr>
                <w:sz w:val="20"/>
              </w:rPr>
            </w:r>
          </w:p>
        </w:tc>
      </w:tr>
      <w:tr>
        <w:tc>
          <w:tcPr>
            <w:gridSpan w:val="4"/>
            <w:tcW w:w="9069" w:type="dxa"/>
          </w:tcPr>
          <w:p>
            <w:pPr>
              <w:pStyle w:val="0"/>
              <w:outlineLvl w:val="3"/>
              <w:jc w:val="center"/>
            </w:pPr>
            <w:r>
              <w:rPr>
                <w:sz w:val="20"/>
              </w:rPr>
              <w:t xml:space="preserve">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tc>
          <w:tcPr>
            <w:tcW w:w="850" w:type="dxa"/>
          </w:tcPr>
          <w:bookmarkStart w:id="3042" w:name="P3042"/>
          <w:bookmarkEnd w:id="3042"/>
          <w:p>
            <w:pPr>
              <w:pStyle w:val="0"/>
              <w:jc w:val="center"/>
            </w:pPr>
            <w:r>
              <w:rPr>
                <w:sz w:val="20"/>
              </w:rPr>
              <w:t xml:space="preserve">593.</w:t>
            </w:r>
          </w:p>
        </w:tc>
        <w:tc>
          <w:tcPr>
            <w:tcW w:w="4138" w:type="dxa"/>
          </w:tcPr>
          <w:p>
            <w:pPr>
              <w:pStyle w:val="0"/>
            </w:pPr>
            <w:r>
              <w:rPr>
                <w:sz w:val="20"/>
              </w:rPr>
              <w:t xml:space="preserve">Планы повышения защищенности критически важных объектов</w:t>
            </w:r>
          </w:p>
        </w:tc>
        <w:tc>
          <w:tcPr>
            <w:tcW w:w="1927" w:type="dxa"/>
          </w:tcPr>
          <w:p>
            <w:pPr>
              <w:pStyle w:val="0"/>
            </w:pPr>
            <w:r>
              <w:rPr>
                <w:sz w:val="20"/>
              </w:rPr>
              <w:t xml:space="preserve">5 лет (1)</w:t>
            </w:r>
          </w:p>
        </w:tc>
        <w:tc>
          <w:tcPr>
            <w:tcW w:w="2154" w:type="dxa"/>
          </w:tcPr>
          <w:p>
            <w:pPr>
              <w:pStyle w:val="0"/>
            </w:pPr>
            <w:r>
              <w:rPr>
                <w:sz w:val="20"/>
              </w:rPr>
              <w:t xml:space="preserve">(1) После замены новыми</w:t>
            </w:r>
          </w:p>
        </w:tc>
      </w:tr>
      <w:tr>
        <w:tc>
          <w:tcPr>
            <w:tcW w:w="850" w:type="dxa"/>
          </w:tcPr>
          <w:bookmarkStart w:id="3046" w:name="P3046"/>
          <w:bookmarkEnd w:id="3046"/>
          <w:p>
            <w:pPr>
              <w:pStyle w:val="0"/>
              <w:jc w:val="center"/>
            </w:pPr>
            <w:r>
              <w:rPr>
                <w:sz w:val="20"/>
              </w:rPr>
              <w:t xml:space="preserve">594.</w:t>
            </w:r>
          </w:p>
        </w:tc>
        <w:tc>
          <w:tcPr>
            <w:tcW w:w="4138" w:type="dxa"/>
          </w:tcPr>
          <w:p>
            <w:pPr>
              <w:pStyle w:val="0"/>
            </w:pPr>
            <w:r>
              <w:rPr>
                <w:sz w:val="20"/>
              </w:rPr>
              <w:t xml:space="preserve">Паспорта безопасности объектов (территорий) с массовым пребыванием людей</w:t>
            </w:r>
          </w:p>
        </w:tc>
        <w:tc>
          <w:tcPr>
            <w:tcW w:w="1927" w:type="dxa"/>
          </w:tcPr>
          <w:p>
            <w:pPr>
              <w:pStyle w:val="0"/>
            </w:pPr>
            <w:r>
              <w:rPr>
                <w:sz w:val="20"/>
              </w:rPr>
              <w:t xml:space="preserve">5 лет (1)</w:t>
            </w:r>
          </w:p>
        </w:tc>
        <w:tc>
          <w:tcPr>
            <w:tcW w:w="2154" w:type="dxa"/>
          </w:tcPr>
          <w:p>
            <w:pPr>
              <w:pStyle w:val="0"/>
            </w:pPr>
            <w:r>
              <w:rPr>
                <w:sz w:val="20"/>
              </w:rPr>
              <w:t xml:space="preserve">(1) После актуализации паспорта безопасности</w:t>
            </w:r>
          </w:p>
        </w:tc>
      </w:tr>
      <w:tr>
        <w:tc>
          <w:tcPr>
            <w:tcW w:w="850" w:type="dxa"/>
          </w:tcPr>
          <w:bookmarkStart w:id="3050" w:name="P3050"/>
          <w:bookmarkEnd w:id="3050"/>
          <w:p>
            <w:pPr>
              <w:pStyle w:val="0"/>
              <w:jc w:val="center"/>
            </w:pPr>
            <w:r>
              <w:rPr>
                <w:sz w:val="20"/>
              </w:rPr>
              <w:t xml:space="preserve">595.</w:t>
            </w:r>
          </w:p>
        </w:tc>
        <w:tc>
          <w:tcPr>
            <w:tcW w:w="4138" w:type="dxa"/>
          </w:tcPr>
          <w:p>
            <w:pPr>
              <w:pStyle w:val="0"/>
            </w:pPr>
            <w:r>
              <w:rPr>
                <w:sz w:val="20"/>
              </w:rPr>
              <w:t xml:space="preserve">Паспорта безопасности объектов топливно-энергетического комплекса</w:t>
            </w:r>
          </w:p>
        </w:tc>
        <w:tc>
          <w:tcPr>
            <w:tcW w:w="1927" w:type="dxa"/>
          </w:tcPr>
          <w:p>
            <w:pPr>
              <w:pStyle w:val="0"/>
            </w:pPr>
            <w:r>
              <w:rPr>
                <w:sz w:val="20"/>
              </w:rPr>
              <w:t xml:space="preserve">25 лет (1)</w:t>
            </w:r>
          </w:p>
        </w:tc>
        <w:tc>
          <w:tcPr>
            <w:tcW w:w="2154" w:type="dxa"/>
          </w:tcPr>
          <w:p>
            <w:pPr>
              <w:pStyle w:val="0"/>
            </w:pPr>
            <w:r>
              <w:rPr>
                <w:sz w:val="20"/>
              </w:rPr>
              <w:t xml:space="preserve">(1) После актуализации паспорта безопасности</w:t>
            </w:r>
          </w:p>
        </w:tc>
      </w:tr>
      <w:tr>
        <w:tc>
          <w:tcPr>
            <w:tcW w:w="850" w:type="dxa"/>
          </w:tcPr>
          <w:bookmarkStart w:id="3054" w:name="P3054"/>
          <w:bookmarkEnd w:id="3054"/>
          <w:p>
            <w:pPr>
              <w:pStyle w:val="0"/>
              <w:jc w:val="center"/>
            </w:pPr>
            <w:r>
              <w:rPr>
                <w:sz w:val="20"/>
              </w:rPr>
              <w:t xml:space="preserve">596.</w:t>
            </w:r>
          </w:p>
        </w:tc>
        <w:tc>
          <w:tcPr>
            <w:tcW w:w="4138" w:type="dxa"/>
          </w:tcPr>
          <w:p>
            <w:pPr>
              <w:pStyle w:val="0"/>
            </w:pPr>
            <w:r>
              <w:rPr>
                <w:sz w:val="20"/>
              </w:rPr>
              <w:t xml:space="preserve">Паспорта безопасности объектов (территорий), подлежащих обязательной охране войсками национальной гвардии Российской Федерации</w:t>
            </w:r>
          </w:p>
        </w:tc>
        <w:tc>
          <w:tcPr>
            <w:tcW w:w="1927" w:type="dxa"/>
          </w:tcPr>
          <w:p>
            <w:pPr>
              <w:pStyle w:val="0"/>
            </w:pPr>
            <w:r>
              <w:rPr>
                <w:sz w:val="20"/>
              </w:rPr>
              <w:t xml:space="preserve">5 лет (1)</w:t>
            </w:r>
          </w:p>
        </w:tc>
        <w:tc>
          <w:tcPr>
            <w:tcW w:w="2154" w:type="dxa"/>
          </w:tcPr>
          <w:p>
            <w:pPr>
              <w:pStyle w:val="0"/>
            </w:pPr>
            <w:r>
              <w:rPr>
                <w:sz w:val="20"/>
              </w:rPr>
              <w:t xml:space="preserve">(1) После актуализации паспорта безопасности</w:t>
            </w:r>
          </w:p>
        </w:tc>
      </w:tr>
      <w:tr>
        <w:tc>
          <w:tcPr>
            <w:tcW w:w="850" w:type="dxa"/>
          </w:tcPr>
          <w:bookmarkStart w:id="3058" w:name="P3058"/>
          <w:bookmarkEnd w:id="3058"/>
          <w:p>
            <w:pPr>
              <w:pStyle w:val="0"/>
              <w:jc w:val="center"/>
            </w:pPr>
            <w:r>
              <w:rPr>
                <w:sz w:val="20"/>
              </w:rPr>
              <w:t xml:space="preserve">597.</w:t>
            </w:r>
          </w:p>
        </w:tc>
        <w:tc>
          <w:tcPr>
            <w:tcW w:w="4138" w:type="dxa"/>
          </w:tcPr>
          <w:p>
            <w:pPr>
              <w:pStyle w:val="0"/>
            </w:pPr>
            <w:r>
              <w:rPr>
                <w:sz w:val="20"/>
              </w:rPr>
              <w:t xml:space="preserve">Документы (протоколы, планы, отчеты, информации, справки, акты, переписка) о повышении антитеррористической защищенности организации</w:t>
            </w:r>
          </w:p>
        </w:tc>
        <w:tc>
          <w:tcPr>
            <w:tcW w:w="1927" w:type="dxa"/>
          </w:tcPr>
          <w:p>
            <w:pPr>
              <w:pStyle w:val="0"/>
            </w:pPr>
            <w:r>
              <w:rPr>
                <w:sz w:val="20"/>
              </w:rPr>
              <w:t xml:space="preserve">5 лет ЭПК</w:t>
            </w:r>
          </w:p>
        </w:tc>
        <w:tc>
          <w:tcPr>
            <w:tcW w:w="2154" w:type="dxa"/>
          </w:tcPr>
          <w:p>
            <w:pPr>
              <w:pStyle w:val="0"/>
            </w:pPr>
            <w:r>
              <w:rPr>
                <w:sz w:val="20"/>
              </w:rPr>
            </w:r>
          </w:p>
        </w:tc>
      </w:tr>
      <w:tr>
        <w:tc>
          <w:tcPr>
            <w:tcW w:w="850" w:type="dxa"/>
          </w:tcPr>
          <w:bookmarkStart w:id="3062" w:name="P3062"/>
          <w:bookmarkEnd w:id="3062"/>
          <w:p>
            <w:pPr>
              <w:pStyle w:val="0"/>
              <w:jc w:val="center"/>
            </w:pPr>
            <w:r>
              <w:rPr>
                <w:sz w:val="20"/>
              </w:rPr>
              <w:t xml:space="preserve">598.</w:t>
            </w:r>
          </w:p>
        </w:tc>
        <w:tc>
          <w:tcPr>
            <w:tcW w:w="4138" w:type="dxa"/>
          </w:tcPr>
          <w:p>
            <w:pPr>
              <w:pStyle w:val="0"/>
            </w:pPr>
            <w:r>
              <w:rPr>
                <w:sz w:val="20"/>
              </w:rPr>
              <w:t xml:space="preserve">Журналы инструктажа по антитеррористической защищенности и гражданской обороне</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3066" w:name="P3066"/>
          <w:bookmarkEnd w:id="3066"/>
          <w:p>
            <w:pPr>
              <w:pStyle w:val="0"/>
              <w:jc w:val="center"/>
            </w:pPr>
            <w:r>
              <w:rPr>
                <w:sz w:val="20"/>
              </w:rPr>
              <w:t xml:space="preserve">599.</w:t>
            </w:r>
          </w:p>
        </w:tc>
        <w:tc>
          <w:tcPr>
            <w:tcW w:w="4138" w:type="dxa"/>
          </w:tcPr>
          <w:p>
            <w:pPr>
              <w:pStyle w:val="0"/>
            </w:pPr>
            <w:r>
              <w:rPr>
                <w:sz w:val="20"/>
              </w:rPr>
              <w:t xml:space="preserve">Положения, инструкции, порядки руководителя объектового звена Российской системы чрезвычайных ситуаций (РСЧС)</w:t>
            </w:r>
          </w:p>
        </w:tc>
        <w:tc>
          <w:tcPr>
            <w:tcW w:w="1927" w:type="dxa"/>
          </w:tcPr>
          <w:p>
            <w:pPr>
              <w:pStyle w:val="0"/>
            </w:pPr>
            <w:r>
              <w:rPr>
                <w:sz w:val="20"/>
              </w:rPr>
              <w:t xml:space="preserve">3 года (1)</w:t>
            </w:r>
          </w:p>
        </w:tc>
        <w:tc>
          <w:tcPr>
            <w:tcW w:w="2154" w:type="dxa"/>
          </w:tcPr>
          <w:p>
            <w:pPr>
              <w:pStyle w:val="0"/>
            </w:pPr>
            <w:r>
              <w:rPr>
                <w:sz w:val="20"/>
              </w:rPr>
              <w:t xml:space="preserve">(1) После замены новыми</w:t>
            </w:r>
          </w:p>
        </w:tc>
      </w:tr>
      <w:tr>
        <w:tc>
          <w:tcPr>
            <w:tcW w:w="850" w:type="dxa"/>
          </w:tcPr>
          <w:bookmarkStart w:id="3070" w:name="P3070"/>
          <w:bookmarkEnd w:id="3070"/>
          <w:p>
            <w:pPr>
              <w:pStyle w:val="0"/>
              <w:jc w:val="center"/>
            </w:pPr>
            <w:r>
              <w:rPr>
                <w:sz w:val="20"/>
              </w:rPr>
              <w:t xml:space="preserve">600.</w:t>
            </w:r>
          </w:p>
        </w:tc>
        <w:tc>
          <w:tcPr>
            <w:tcW w:w="4138" w:type="dxa"/>
          </w:tcPr>
          <w:p>
            <w:pPr>
              <w:pStyle w:val="0"/>
            </w:pPr>
            <w:r>
              <w:rPr>
                <w:sz w:val="20"/>
              </w:rPr>
              <w:t xml:space="preserve">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1927" w:type="dxa"/>
          </w:tcPr>
          <w:p>
            <w:pPr>
              <w:pStyle w:val="0"/>
            </w:pPr>
            <w:r>
              <w:rPr>
                <w:sz w:val="20"/>
              </w:rPr>
              <w:t xml:space="preserve">1 год</w:t>
            </w:r>
          </w:p>
        </w:tc>
        <w:tc>
          <w:tcPr>
            <w:tcW w:w="2154" w:type="dxa"/>
          </w:tcPr>
          <w:p>
            <w:pPr>
              <w:pStyle w:val="0"/>
            </w:pPr>
            <w:r>
              <w:rPr>
                <w:sz w:val="20"/>
              </w:rPr>
            </w:r>
          </w:p>
        </w:tc>
      </w:tr>
      <w:tr>
        <w:tc>
          <w:tcPr>
            <w:tcW w:w="850" w:type="dxa"/>
          </w:tcPr>
          <w:bookmarkStart w:id="3074" w:name="P3074"/>
          <w:bookmarkEnd w:id="3074"/>
          <w:p>
            <w:pPr>
              <w:pStyle w:val="0"/>
              <w:jc w:val="center"/>
            </w:pPr>
            <w:r>
              <w:rPr>
                <w:sz w:val="20"/>
              </w:rPr>
              <w:t xml:space="preserve">601.</w:t>
            </w:r>
          </w:p>
        </w:tc>
        <w:tc>
          <w:tcPr>
            <w:tcW w:w="4138" w:type="dxa"/>
          </w:tcPr>
          <w:p>
            <w:pPr>
              <w:pStyle w:val="0"/>
            </w:pPr>
            <w:r>
              <w:rPr>
                <w:sz w:val="20"/>
              </w:rPr>
              <w:t xml:space="preserve">Документы (планы, акты, отчеты, справки, списки, переписка) об организации работы по гражданской обороне и защите от чрезвычайных ситуаций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078" w:name="P3078"/>
          <w:bookmarkEnd w:id="3078"/>
          <w:p>
            <w:pPr>
              <w:pStyle w:val="0"/>
              <w:jc w:val="center"/>
            </w:pPr>
            <w:r>
              <w:rPr>
                <w:sz w:val="20"/>
              </w:rPr>
              <w:t xml:space="preserve">602.</w:t>
            </w:r>
          </w:p>
        </w:tc>
        <w:tc>
          <w:tcPr>
            <w:tcW w:w="4138" w:type="dxa"/>
          </w:tcPr>
          <w:p>
            <w:pPr>
              <w:pStyle w:val="0"/>
            </w:pPr>
            <w:r>
              <w:rPr>
                <w:sz w:val="20"/>
              </w:rPr>
              <w:t xml:space="preserve">Планы подготовки и приведения в готовность нештатных формирований гражданской обороны</w:t>
            </w:r>
          </w:p>
        </w:tc>
        <w:tc>
          <w:tcPr>
            <w:tcW w:w="1927" w:type="dxa"/>
          </w:tcPr>
          <w:p>
            <w:pPr>
              <w:pStyle w:val="0"/>
            </w:pPr>
            <w:r>
              <w:rPr>
                <w:sz w:val="20"/>
              </w:rPr>
              <w:t xml:space="preserve">5 лет (1)</w:t>
            </w:r>
          </w:p>
        </w:tc>
        <w:tc>
          <w:tcPr>
            <w:tcW w:w="2154" w:type="dxa"/>
          </w:tcPr>
          <w:p>
            <w:pPr>
              <w:pStyle w:val="0"/>
            </w:pPr>
            <w:r>
              <w:rPr>
                <w:sz w:val="20"/>
              </w:rPr>
              <w:t xml:space="preserve">(1) После замены новыми</w:t>
            </w:r>
          </w:p>
        </w:tc>
      </w:tr>
      <w:tr>
        <w:tc>
          <w:tcPr>
            <w:tcW w:w="850" w:type="dxa"/>
          </w:tcPr>
          <w:bookmarkStart w:id="3082" w:name="P3082"/>
          <w:bookmarkEnd w:id="3082"/>
          <w:p>
            <w:pPr>
              <w:pStyle w:val="0"/>
              <w:jc w:val="center"/>
            </w:pPr>
            <w:r>
              <w:rPr>
                <w:sz w:val="20"/>
              </w:rPr>
              <w:t xml:space="preserve">603.</w:t>
            </w:r>
          </w:p>
        </w:tc>
        <w:tc>
          <w:tcPr>
            <w:tcW w:w="4138" w:type="dxa"/>
          </w:tcPr>
          <w:p>
            <w:pPr>
              <w:pStyle w:val="0"/>
            </w:pPr>
            <w:r>
              <w:rPr>
                <w:sz w:val="20"/>
              </w:rPr>
              <w:t xml:space="preserve">Планы действий по предупреждению и ликвидации чрезвычайных ситуаций</w:t>
            </w:r>
          </w:p>
        </w:tc>
        <w:tc>
          <w:tcPr>
            <w:tcW w:w="1927" w:type="dxa"/>
          </w:tcPr>
          <w:p>
            <w:pPr>
              <w:pStyle w:val="0"/>
            </w:pPr>
            <w:r>
              <w:rPr>
                <w:sz w:val="20"/>
              </w:rPr>
              <w:t xml:space="preserve">5 лет (1)</w:t>
            </w:r>
          </w:p>
        </w:tc>
        <w:tc>
          <w:tcPr>
            <w:tcW w:w="2154" w:type="dxa"/>
          </w:tcPr>
          <w:p>
            <w:pPr>
              <w:pStyle w:val="0"/>
            </w:pPr>
            <w:r>
              <w:rPr>
                <w:sz w:val="20"/>
              </w:rPr>
              <w:t xml:space="preserve">(1) После замены новыми</w:t>
            </w:r>
          </w:p>
        </w:tc>
      </w:tr>
      <w:tr>
        <w:tc>
          <w:tcPr>
            <w:tcW w:w="850" w:type="dxa"/>
          </w:tcPr>
          <w:bookmarkStart w:id="3086" w:name="P3086"/>
          <w:bookmarkEnd w:id="3086"/>
          <w:p>
            <w:pPr>
              <w:pStyle w:val="0"/>
              <w:jc w:val="center"/>
            </w:pPr>
            <w:r>
              <w:rPr>
                <w:sz w:val="20"/>
              </w:rPr>
              <w:t xml:space="preserve">604.</w:t>
            </w:r>
          </w:p>
        </w:tc>
        <w:tc>
          <w:tcPr>
            <w:tcW w:w="4138" w:type="dxa"/>
          </w:tcPr>
          <w:p>
            <w:pPr>
              <w:pStyle w:val="0"/>
            </w:pPr>
            <w:r>
              <w:rPr>
                <w:sz w:val="20"/>
              </w:rPr>
              <w:t xml:space="preserve">Переписка о мерах по предупреждению чрезвычайных ситуаций</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090" w:name="P3090"/>
          <w:bookmarkEnd w:id="3090"/>
          <w:p>
            <w:pPr>
              <w:pStyle w:val="0"/>
              <w:jc w:val="center"/>
            </w:pPr>
            <w:r>
              <w:rPr>
                <w:sz w:val="20"/>
              </w:rPr>
              <w:t xml:space="preserve">605.</w:t>
            </w:r>
          </w:p>
        </w:tc>
        <w:tc>
          <w:tcPr>
            <w:tcW w:w="4138" w:type="dxa"/>
          </w:tcPr>
          <w:p>
            <w:pPr>
              <w:pStyle w:val="0"/>
            </w:pPr>
            <w:r>
              <w:rPr>
                <w:sz w:val="20"/>
              </w:rPr>
              <w:t xml:space="preserve">Планы и схемы оповещения граждан по сигналам оповещения гражданской обороны, при получении информации о чрезвычайной ситуации</w:t>
            </w:r>
          </w:p>
        </w:tc>
        <w:tc>
          <w:tcPr>
            <w:tcW w:w="1927" w:type="dxa"/>
          </w:tcPr>
          <w:p>
            <w:pPr>
              <w:pStyle w:val="0"/>
            </w:pPr>
            <w:r>
              <w:rPr>
                <w:sz w:val="20"/>
              </w:rPr>
              <w:t xml:space="preserve">До замены новыми</w:t>
            </w:r>
          </w:p>
        </w:tc>
        <w:tc>
          <w:tcPr>
            <w:tcW w:w="2154" w:type="dxa"/>
          </w:tcPr>
          <w:p>
            <w:pPr>
              <w:pStyle w:val="0"/>
            </w:pPr>
            <w:r>
              <w:rPr>
                <w:sz w:val="20"/>
              </w:rPr>
            </w:r>
          </w:p>
        </w:tc>
      </w:tr>
      <w:tr>
        <w:tc>
          <w:tcPr>
            <w:tcW w:w="850" w:type="dxa"/>
          </w:tcPr>
          <w:bookmarkStart w:id="3094" w:name="P3094"/>
          <w:bookmarkEnd w:id="3094"/>
          <w:p>
            <w:pPr>
              <w:pStyle w:val="0"/>
              <w:jc w:val="center"/>
            </w:pPr>
            <w:r>
              <w:rPr>
                <w:sz w:val="20"/>
              </w:rPr>
              <w:t xml:space="preserve">606.</w:t>
            </w:r>
          </w:p>
        </w:tc>
        <w:tc>
          <w:tcPr>
            <w:tcW w:w="4138" w:type="dxa"/>
          </w:tcPr>
          <w:p>
            <w:pPr>
              <w:pStyle w:val="0"/>
            </w:pPr>
            <w:r>
              <w:rPr>
                <w:sz w:val="20"/>
              </w:rPr>
              <w:t xml:space="preserve">Планы-схемы эвакуации из здания при чрезвычайных ситуациях</w:t>
            </w:r>
          </w:p>
        </w:tc>
        <w:tc>
          <w:tcPr>
            <w:tcW w:w="1927" w:type="dxa"/>
          </w:tcPr>
          <w:p>
            <w:pPr>
              <w:pStyle w:val="0"/>
            </w:pPr>
            <w:r>
              <w:rPr>
                <w:sz w:val="20"/>
              </w:rPr>
              <w:t xml:space="preserve">До замены новыми</w:t>
            </w:r>
          </w:p>
        </w:tc>
        <w:tc>
          <w:tcPr>
            <w:tcW w:w="2154" w:type="dxa"/>
          </w:tcPr>
          <w:p>
            <w:pPr>
              <w:pStyle w:val="0"/>
            </w:pPr>
            <w:r>
              <w:rPr>
                <w:sz w:val="20"/>
              </w:rPr>
            </w:r>
          </w:p>
        </w:tc>
      </w:tr>
      <w:tr>
        <w:tc>
          <w:tcPr>
            <w:tcW w:w="850" w:type="dxa"/>
          </w:tcPr>
          <w:bookmarkStart w:id="3098" w:name="P3098"/>
          <w:bookmarkEnd w:id="3098"/>
          <w:p>
            <w:pPr>
              <w:pStyle w:val="0"/>
              <w:jc w:val="center"/>
            </w:pPr>
            <w:r>
              <w:rPr>
                <w:sz w:val="20"/>
              </w:rPr>
              <w:t xml:space="preserve">607.</w:t>
            </w:r>
          </w:p>
        </w:tc>
        <w:tc>
          <w:tcPr>
            <w:tcW w:w="4138" w:type="dxa"/>
          </w:tcPr>
          <w:p>
            <w:pPr>
              <w:pStyle w:val="0"/>
            </w:pPr>
            <w:r>
              <w:rPr>
                <w:sz w:val="20"/>
              </w:rPr>
              <w:t xml:space="preserve">Списки эвакуируемых работников и членов их семей</w:t>
            </w:r>
          </w:p>
        </w:tc>
        <w:tc>
          <w:tcPr>
            <w:tcW w:w="1927" w:type="dxa"/>
          </w:tcPr>
          <w:p>
            <w:pPr>
              <w:pStyle w:val="0"/>
            </w:pPr>
            <w:r>
              <w:rPr>
                <w:sz w:val="20"/>
              </w:rPr>
              <w:t xml:space="preserve">1 год (1)</w:t>
            </w:r>
          </w:p>
        </w:tc>
        <w:tc>
          <w:tcPr>
            <w:tcW w:w="2154" w:type="dxa"/>
          </w:tcPr>
          <w:p>
            <w:pPr>
              <w:pStyle w:val="0"/>
            </w:pPr>
            <w:r>
              <w:rPr>
                <w:sz w:val="20"/>
              </w:rPr>
              <w:t xml:space="preserve">(1) После замены новыми</w:t>
            </w:r>
          </w:p>
        </w:tc>
      </w:tr>
      <w:tr>
        <w:tc>
          <w:tcPr>
            <w:tcW w:w="850" w:type="dxa"/>
          </w:tcPr>
          <w:bookmarkStart w:id="3102" w:name="P3102"/>
          <w:bookmarkEnd w:id="3102"/>
          <w:p>
            <w:pPr>
              <w:pStyle w:val="0"/>
              <w:jc w:val="center"/>
            </w:pPr>
            <w:r>
              <w:rPr>
                <w:sz w:val="20"/>
              </w:rPr>
              <w:t xml:space="preserve">608.</w:t>
            </w:r>
          </w:p>
        </w:tc>
        <w:tc>
          <w:tcPr>
            <w:tcW w:w="4138" w:type="dxa"/>
          </w:tcPr>
          <w:p>
            <w:pPr>
              <w:pStyle w:val="0"/>
            </w:pPr>
            <w:r>
              <w:rPr>
                <w:sz w:val="20"/>
              </w:rPr>
              <w:t xml:space="preserve">Журнал вводного инструктажа по гражданской обороне и защите от чрезвычайных ситуаций</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3106" w:name="P3106"/>
          <w:bookmarkEnd w:id="3106"/>
          <w:p>
            <w:pPr>
              <w:pStyle w:val="0"/>
              <w:jc w:val="center"/>
            </w:pPr>
            <w:r>
              <w:rPr>
                <w:sz w:val="20"/>
              </w:rPr>
              <w:t xml:space="preserve">609.</w:t>
            </w:r>
          </w:p>
        </w:tc>
        <w:tc>
          <w:tcPr>
            <w:tcW w:w="4138" w:type="dxa"/>
          </w:tcPr>
          <w:p>
            <w:pPr>
              <w:pStyle w:val="0"/>
            </w:pPr>
            <w:r>
              <w:rPr>
                <w:sz w:val="20"/>
              </w:rPr>
              <w:t xml:space="preserve">Журналы учета занятий по гражданской обороне и защите от чрезвычайных ситуаций</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3110" w:name="P3110"/>
          <w:bookmarkEnd w:id="3110"/>
          <w:p>
            <w:pPr>
              <w:pStyle w:val="0"/>
              <w:jc w:val="center"/>
            </w:pPr>
            <w:r>
              <w:rPr>
                <w:sz w:val="20"/>
              </w:rPr>
              <w:t xml:space="preserve">610.</w:t>
            </w:r>
          </w:p>
        </w:tc>
        <w:tc>
          <w:tcPr>
            <w:tcW w:w="4138" w:type="dxa"/>
          </w:tcPr>
          <w:p>
            <w:pPr>
              <w:pStyle w:val="0"/>
            </w:pPr>
            <w:r>
              <w:rPr>
                <w:sz w:val="20"/>
              </w:rPr>
              <w:t xml:space="preserve">Книги учета имущества гражданской обороны</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114" w:name="P3114"/>
          <w:bookmarkEnd w:id="3114"/>
          <w:p>
            <w:pPr>
              <w:pStyle w:val="0"/>
              <w:jc w:val="center"/>
            </w:pPr>
            <w:r>
              <w:rPr>
                <w:sz w:val="20"/>
              </w:rPr>
              <w:t xml:space="preserve">611.</w:t>
            </w:r>
          </w:p>
        </w:tc>
        <w:tc>
          <w:tcPr>
            <w:tcW w:w="4138" w:type="dxa"/>
          </w:tcPr>
          <w:p>
            <w:pPr>
              <w:pStyle w:val="0"/>
            </w:pPr>
            <w:r>
              <w:rPr>
                <w:sz w:val="20"/>
              </w:rPr>
              <w:t xml:space="preserve">Документы (планы, отчеты, инструкции, докладные, служебные записки, акты, справки, переписка) об обеспечении противопожарного, внутриобъектового, пропускного режимов организации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118" w:name="P3118"/>
          <w:bookmarkEnd w:id="3118"/>
          <w:p>
            <w:pPr>
              <w:pStyle w:val="0"/>
              <w:jc w:val="center"/>
            </w:pPr>
            <w:r>
              <w:rPr>
                <w:sz w:val="20"/>
              </w:rPr>
              <w:t xml:space="preserve">612.</w:t>
            </w:r>
          </w:p>
        </w:tc>
        <w:tc>
          <w:tcPr>
            <w:tcW w:w="4138" w:type="dxa"/>
          </w:tcPr>
          <w:p>
            <w:pPr>
              <w:pStyle w:val="0"/>
            </w:pPr>
            <w:r>
              <w:rPr>
                <w:sz w:val="20"/>
              </w:rPr>
              <w:t xml:space="preserve">Документы (акты, заключения, переписка) о пожарах</w:t>
            </w:r>
          </w:p>
        </w:tc>
        <w:tc>
          <w:tcPr>
            <w:tcW w:w="1927" w:type="dxa"/>
          </w:tcPr>
          <w:p>
            <w:pPr>
              <w:pStyle w:val="0"/>
            </w:pPr>
            <w:r>
              <w:rPr>
                <w:sz w:val="20"/>
              </w:rPr>
              <w:t xml:space="preserve">5 лет (1)</w:t>
            </w:r>
          </w:p>
        </w:tc>
        <w:tc>
          <w:tcPr>
            <w:tcW w:w="2154" w:type="dxa"/>
          </w:tcPr>
          <w:p>
            <w:pPr>
              <w:pStyle w:val="0"/>
            </w:pPr>
            <w:r>
              <w:rPr>
                <w:sz w:val="20"/>
              </w:rPr>
              <w:t xml:space="preserve">(1) С человеческими жертвами, при уничтожении документов в результате пожара - Постоянно</w:t>
            </w:r>
          </w:p>
        </w:tc>
      </w:tr>
      <w:tr>
        <w:tc>
          <w:tcPr>
            <w:tcW w:w="850" w:type="dxa"/>
          </w:tcPr>
          <w:bookmarkStart w:id="3122" w:name="P3122"/>
          <w:bookmarkEnd w:id="3122"/>
          <w:p>
            <w:pPr>
              <w:pStyle w:val="0"/>
              <w:jc w:val="center"/>
            </w:pPr>
            <w:r>
              <w:rPr>
                <w:sz w:val="20"/>
              </w:rPr>
              <w:t xml:space="preserve">613.</w:t>
            </w:r>
          </w:p>
        </w:tc>
        <w:tc>
          <w:tcPr>
            <w:tcW w:w="4138" w:type="dxa"/>
          </w:tcPr>
          <w:p>
            <w:pPr>
              <w:pStyle w:val="0"/>
            </w:pPr>
            <w:r>
              <w:rPr>
                <w:sz w:val="20"/>
              </w:rPr>
              <w:t xml:space="preserve">Журналы учета инструктажей по пожарной безопасности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3126" w:name="P3126"/>
          <w:bookmarkEnd w:id="3126"/>
          <w:p>
            <w:pPr>
              <w:pStyle w:val="0"/>
              <w:jc w:val="center"/>
            </w:pPr>
            <w:r>
              <w:rPr>
                <w:sz w:val="20"/>
              </w:rPr>
              <w:t xml:space="preserve">614.</w:t>
            </w:r>
          </w:p>
        </w:tc>
        <w:tc>
          <w:tcPr>
            <w:tcW w:w="4138" w:type="dxa"/>
          </w:tcPr>
          <w:p>
            <w:pPr>
              <w:pStyle w:val="0"/>
            </w:pPr>
            <w:r>
              <w:rPr>
                <w:sz w:val="20"/>
              </w:rPr>
              <w:t xml:space="preserve">Списки противопожарного оборудования и инвентаря</w:t>
            </w:r>
          </w:p>
        </w:tc>
        <w:tc>
          <w:tcPr>
            <w:tcW w:w="1927" w:type="dxa"/>
          </w:tcPr>
          <w:p>
            <w:pPr>
              <w:pStyle w:val="0"/>
            </w:pPr>
            <w:r>
              <w:rPr>
                <w:sz w:val="20"/>
              </w:rPr>
              <w:t xml:space="preserve">5 лет (1)</w:t>
            </w:r>
          </w:p>
        </w:tc>
        <w:tc>
          <w:tcPr>
            <w:tcW w:w="2154" w:type="dxa"/>
          </w:tcPr>
          <w:p>
            <w:pPr>
              <w:pStyle w:val="0"/>
            </w:pPr>
            <w:r>
              <w:rPr>
                <w:sz w:val="20"/>
              </w:rPr>
              <w:t xml:space="preserve">(1) После замены новыми</w:t>
            </w:r>
          </w:p>
        </w:tc>
      </w:tr>
      <w:tr>
        <w:tc>
          <w:tcPr>
            <w:tcW w:w="850" w:type="dxa"/>
          </w:tcPr>
          <w:bookmarkStart w:id="3130" w:name="P3130"/>
          <w:bookmarkEnd w:id="3130"/>
          <w:p>
            <w:pPr>
              <w:pStyle w:val="0"/>
              <w:jc w:val="center"/>
            </w:pPr>
            <w:r>
              <w:rPr>
                <w:sz w:val="20"/>
              </w:rPr>
              <w:t xml:space="preserve">615.</w:t>
            </w:r>
          </w:p>
        </w:tc>
        <w:tc>
          <w:tcPr>
            <w:tcW w:w="4138" w:type="dxa"/>
          </w:tcPr>
          <w:p>
            <w:pPr>
              <w:pStyle w:val="0"/>
            </w:pPr>
            <w:r>
              <w:rPr>
                <w:sz w:val="20"/>
              </w:rPr>
              <w:t xml:space="preserve">Переписка о приобретении противопожарного оборудования и инвентаря</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3134" w:name="P3134"/>
          <w:bookmarkEnd w:id="3134"/>
          <w:p>
            <w:pPr>
              <w:pStyle w:val="0"/>
              <w:jc w:val="center"/>
            </w:pPr>
            <w:r>
              <w:rPr>
                <w:sz w:val="20"/>
              </w:rPr>
              <w:t xml:space="preserve">616.</w:t>
            </w:r>
          </w:p>
        </w:tc>
        <w:tc>
          <w:tcPr>
            <w:tcW w:w="4138" w:type="dxa"/>
          </w:tcPr>
          <w:p>
            <w:pPr>
              <w:pStyle w:val="0"/>
            </w:pPr>
            <w:r>
              <w:rPr>
                <w:sz w:val="20"/>
              </w:rPr>
              <w:t xml:space="preserve">Планы и схемы оповещения граждан, пребывающих в запасе, при объявлении мобилизации</w:t>
            </w:r>
          </w:p>
        </w:tc>
        <w:tc>
          <w:tcPr>
            <w:tcW w:w="1927" w:type="dxa"/>
          </w:tcPr>
          <w:p>
            <w:pPr>
              <w:pStyle w:val="0"/>
            </w:pPr>
            <w:r>
              <w:rPr>
                <w:sz w:val="20"/>
              </w:rPr>
              <w:t xml:space="preserve">До замены новыми</w:t>
            </w:r>
          </w:p>
        </w:tc>
        <w:tc>
          <w:tcPr>
            <w:tcW w:w="2154" w:type="dxa"/>
          </w:tcPr>
          <w:p>
            <w:pPr>
              <w:pStyle w:val="0"/>
            </w:pPr>
            <w:r>
              <w:rPr>
                <w:sz w:val="20"/>
              </w:rPr>
            </w:r>
          </w:p>
        </w:tc>
      </w:tr>
      <w:tr>
        <w:tblPrEx>
          <w:tblBorders>
            <w:insideH w:val="nil"/>
          </w:tblBorders>
        </w:tblPrEx>
        <w:tc>
          <w:tcPr>
            <w:gridSpan w:val="4"/>
            <w:tcW w:w="9069" w:type="dxa"/>
            <w:tcBorders>
              <w:bottom w:val="nil"/>
            </w:tcBorders>
          </w:tcPr>
          <w:p>
            <w:pPr>
              <w:pStyle w:val="0"/>
              <w:outlineLvl w:val="2"/>
              <w:jc w:val="center"/>
            </w:pPr>
            <w:r>
              <w:rPr>
                <w:sz w:val="20"/>
              </w:rPr>
              <w:t xml:space="preserve">12. Социально-бытовые вопросы</w:t>
            </w:r>
          </w:p>
        </w:tc>
      </w:tr>
      <w:tr>
        <w:tblPrEx>
          <w:tblBorders>
            <w:insideH w:val="nil"/>
          </w:tblBorders>
        </w:tblPrEx>
        <w:tc>
          <w:tcPr>
            <w:gridSpan w:val="4"/>
            <w:tcW w:w="9069" w:type="dxa"/>
            <w:tcBorders>
              <w:top w:val="nil"/>
            </w:tcBorders>
          </w:tcPr>
          <w:p>
            <w:pPr>
              <w:pStyle w:val="0"/>
              <w:outlineLvl w:val="3"/>
              <w:jc w:val="center"/>
            </w:pPr>
            <w:r>
              <w:rPr>
                <w:sz w:val="20"/>
              </w:rPr>
              <w:t xml:space="preserve">12.1. Социальное страхование, социальная защита</w:t>
            </w:r>
          </w:p>
        </w:tc>
      </w:tr>
      <w:tr>
        <w:tc>
          <w:tcPr>
            <w:tcW w:w="850" w:type="dxa"/>
            <w:vMerge w:val="restart"/>
          </w:tcPr>
          <w:bookmarkStart w:id="3140" w:name="P3140"/>
          <w:bookmarkEnd w:id="3140"/>
          <w:p>
            <w:pPr>
              <w:pStyle w:val="0"/>
              <w:jc w:val="center"/>
            </w:pPr>
            <w:r>
              <w:rPr>
                <w:sz w:val="20"/>
              </w:rPr>
              <w:t xml:space="preserve">617.</w:t>
            </w:r>
          </w:p>
        </w:tc>
        <w:tc>
          <w:tcPr>
            <w:tcW w:w="4138" w:type="dxa"/>
            <w:tcBorders>
              <w:bottom w:val="nil"/>
            </w:tcBorders>
          </w:tcPr>
          <w:p>
            <w:pPr>
              <w:pStyle w:val="0"/>
            </w:pPr>
            <w:r>
              <w:rPr>
                <w:sz w:val="20"/>
              </w:rPr>
              <w:t xml:space="preserve">Комплексные программы мер социальной защиты населения:</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 месту утверждения;</w:t>
            </w:r>
          </w:p>
        </w:tc>
        <w:tc>
          <w:tcPr>
            <w:tcW w:w="1927" w:type="dxa"/>
            <w:tcBorders>
              <w:top w:val="nil"/>
              <w:bottom w:val="nil"/>
            </w:tcBorders>
          </w:tcPr>
          <w:p>
            <w:pPr>
              <w:pStyle w:val="0"/>
            </w:pPr>
            <w:r>
              <w:rPr>
                <w:sz w:val="20"/>
              </w:rPr>
              <w:t xml:space="preserve">Постоянно</w:t>
            </w:r>
          </w:p>
        </w:tc>
        <w:tc>
          <w:tcPr>
            <w:vMerge w:val="continue"/>
          </w:tcPr>
          <w:p/>
        </w:tc>
      </w:tr>
      <w:tr>
        <w:tc>
          <w:tcPr>
            <w:vMerge w:val="continue"/>
          </w:tcPr>
          <w:p/>
        </w:tc>
        <w:tc>
          <w:tcPr>
            <w:tcW w:w="4138" w:type="dxa"/>
            <w:tcBorders>
              <w:top w:val="nil"/>
            </w:tcBorders>
          </w:tcPr>
          <w:p>
            <w:pPr>
              <w:pStyle w:val="0"/>
            </w:pPr>
            <w:r>
              <w:rPr>
                <w:sz w:val="20"/>
              </w:rPr>
              <w:t xml:space="preserve">б) в других организациях</w:t>
            </w:r>
          </w:p>
        </w:tc>
        <w:tc>
          <w:tcPr>
            <w:tcW w:w="1927" w:type="dxa"/>
            <w:tcBorders>
              <w:top w:val="nil"/>
            </w:tcBorders>
          </w:tcPr>
          <w:p>
            <w:pPr>
              <w:pStyle w:val="0"/>
            </w:pPr>
            <w:r>
              <w:rPr>
                <w:sz w:val="20"/>
              </w:rPr>
              <w:t xml:space="preserve">До минования надобности</w:t>
            </w:r>
          </w:p>
        </w:tc>
        <w:tc>
          <w:tcPr>
            <w:vMerge w:val="continue"/>
          </w:tcPr>
          <w:p/>
        </w:tc>
      </w:tr>
      <w:tr>
        <w:tc>
          <w:tcPr>
            <w:tcW w:w="850" w:type="dxa"/>
          </w:tcPr>
          <w:bookmarkStart w:id="3148" w:name="P3148"/>
          <w:bookmarkEnd w:id="3148"/>
          <w:p>
            <w:pPr>
              <w:pStyle w:val="0"/>
              <w:jc w:val="center"/>
            </w:pPr>
            <w:r>
              <w:rPr>
                <w:sz w:val="20"/>
              </w:rPr>
              <w:t xml:space="preserve">618.</w:t>
            </w:r>
          </w:p>
        </w:tc>
        <w:tc>
          <w:tcPr>
            <w:tcW w:w="4138" w:type="dxa"/>
          </w:tcPr>
          <w:p>
            <w:pPr>
              <w:pStyle w:val="0"/>
            </w:pPr>
            <w:r>
              <w:rPr>
                <w:sz w:val="20"/>
              </w:rPr>
              <w:t xml:space="preserve">Листки нетрудоспособности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152" w:name="P3152"/>
          <w:bookmarkEnd w:id="3152"/>
          <w:p>
            <w:pPr>
              <w:pStyle w:val="0"/>
              <w:jc w:val="center"/>
            </w:pPr>
            <w:r>
              <w:rPr>
                <w:sz w:val="20"/>
              </w:rPr>
              <w:t xml:space="preserve">619.</w:t>
            </w:r>
          </w:p>
        </w:tc>
        <w:tc>
          <w:tcPr>
            <w:tcW w:w="4138" w:type="dxa"/>
          </w:tcPr>
          <w:p>
            <w:pPr>
              <w:pStyle w:val="0"/>
            </w:pPr>
            <w:r>
              <w:rPr>
                <w:sz w:val="20"/>
              </w:rPr>
              <w:t xml:space="preserve">Книги, журналы, регистрации листков нетрудоспособности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156" w:name="P3156"/>
          <w:bookmarkEnd w:id="3156"/>
          <w:p>
            <w:pPr>
              <w:pStyle w:val="0"/>
              <w:jc w:val="center"/>
            </w:pPr>
            <w:r>
              <w:rPr>
                <w:sz w:val="20"/>
              </w:rPr>
              <w:t xml:space="preserve">620.</w:t>
            </w:r>
          </w:p>
        </w:tc>
        <w:tc>
          <w:tcPr>
            <w:tcW w:w="4138" w:type="dxa"/>
          </w:tcPr>
          <w:p>
            <w:pPr>
              <w:pStyle w:val="0"/>
            </w:pPr>
            <w:r>
              <w:rPr>
                <w:sz w:val="20"/>
              </w:rPr>
              <w:t xml:space="preserve">Документы (описи документов, листок исправлений, приложение к сопроводительной ведомости) по персонифицированному учету работников</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3160" w:name="P3160"/>
          <w:bookmarkEnd w:id="3160"/>
          <w:p>
            <w:pPr>
              <w:pStyle w:val="0"/>
              <w:jc w:val="center"/>
            </w:pPr>
            <w:r>
              <w:rPr>
                <w:sz w:val="20"/>
              </w:rPr>
              <w:t xml:space="preserve">621.</w:t>
            </w:r>
          </w:p>
        </w:tc>
        <w:tc>
          <w:tcPr>
            <w:tcW w:w="4138" w:type="dxa"/>
            <w:tcBorders>
              <w:bottom w:val="nil"/>
            </w:tcBorders>
          </w:tcPr>
          <w:p>
            <w:pPr>
              <w:pStyle w:val="0"/>
            </w:pPr>
            <w:r>
              <w:rPr>
                <w:sz w:val="20"/>
              </w:rPr>
              <w:t xml:space="preserve">Личные дела:</w:t>
            </w:r>
          </w:p>
        </w:tc>
        <w:tc>
          <w:tcPr>
            <w:tcW w:w="1927" w:type="dxa"/>
            <w:tcBorders>
              <w:bottom w:val="nil"/>
            </w:tcBorders>
          </w:tcPr>
          <w:p>
            <w:pPr>
              <w:pStyle w:val="0"/>
            </w:pPr>
            <w:r>
              <w:rPr>
                <w:sz w:val="20"/>
              </w:rPr>
            </w:r>
          </w:p>
        </w:tc>
        <w:tc>
          <w:tcPr>
            <w:tcW w:w="2154" w:type="dxa"/>
            <w:vMerge w:val="restart"/>
          </w:tcPr>
          <w:p>
            <w:pPr>
              <w:pStyle w:val="0"/>
            </w:pPr>
            <w:r>
              <w:rPr>
                <w:sz w:val="20"/>
              </w:rPr>
              <w:t xml:space="preserve">(1) После снятия получателя с учета</w:t>
            </w:r>
          </w:p>
          <w:p>
            <w:pPr>
              <w:pStyle w:val="0"/>
            </w:pPr>
            <w:r>
              <w:rPr>
                <w:sz w:val="20"/>
              </w:rPr>
              <w:t xml:space="preserve">(2) При отсутствии периода, засчитываемого в трудовой стаж - 3 года</w:t>
            </w:r>
          </w:p>
          <w:p>
            <w:pPr>
              <w:pStyle w:val="0"/>
            </w:pPr>
            <w:r>
              <w:rPr>
                <w:sz w:val="20"/>
              </w:rPr>
              <w:t xml:space="preserve">(3) После прекращения страховых выплат</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1927" w:type="dxa"/>
            <w:tcBorders>
              <w:top w:val="nil"/>
              <w:bottom w:val="nil"/>
            </w:tcBorders>
          </w:tcPr>
          <w:p>
            <w:pPr>
              <w:pStyle w:val="0"/>
            </w:pPr>
            <w:r>
              <w:rPr>
                <w:sz w:val="20"/>
              </w:rPr>
              <w:t xml:space="preserve">5 лет (1)</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несовершеннолетних подопечных;</w:t>
            </w:r>
          </w:p>
        </w:tc>
        <w:tc>
          <w:tcPr>
            <w:tcW w:w="1927" w:type="dxa"/>
            <w:tcBorders>
              <w:top w:val="nil"/>
              <w:bottom w:val="nil"/>
            </w:tcBorders>
          </w:tcPr>
          <w:p>
            <w:pPr>
              <w:pStyle w:val="0"/>
            </w:pPr>
            <w:r>
              <w:rPr>
                <w:sz w:val="20"/>
              </w:rPr>
              <w:t xml:space="preserve">75 лет</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в) получателей государственных услуг, признанных безработными;</w:t>
            </w:r>
          </w:p>
        </w:tc>
        <w:tc>
          <w:tcPr>
            <w:tcW w:w="1927" w:type="dxa"/>
            <w:tcBorders>
              <w:top w:val="nil"/>
              <w:bottom w:val="nil"/>
            </w:tcBorders>
          </w:tcPr>
          <w:p>
            <w:pPr>
              <w:pStyle w:val="0"/>
            </w:pPr>
            <w:r>
              <w:rPr>
                <w:sz w:val="20"/>
              </w:rPr>
              <w:t xml:space="preserve">50 лет (2)</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г) получателей государственных услуг, не признанных безработными;</w:t>
            </w:r>
          </w:p>
        </w:tc>
        <w:tc>
          <w:tcPr>
            <w:tcW w:w="1927" w:type="dxa"/>
            <w:tcBorders>
              <w:top w:val="nil"/>
              <w:bottom w:val="nil"/>
            </w:tcBorders>
          </w:tcPr>
          <w:p>
            <w:pPr>
              <w:pStyle w:val="0"/>
            </w:pPr>
            <w:r>
              <w:rPr>
                <w:sz w:val="20"/>
              </w:rPr>
              <w:t xml:space="preserve">1 год (1)</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д) получателей государственных услуг - работодателей</w:t>
            </w:r>
          </w:p>
        </w:tc>
        <w:tc>
          <w:tcPr>
            <w:tcW w:w="1927" w:type="dxa"/>
            <w:tcBorders>
              <w:top w:val="nil"/>
              <w:bottom w:val="nil"/>
            </w:tcBorders>
          </w:tcPr>
          <w:p>
            <w:pPr>
              <w:pStyle w:val="0"/>
            </w:pPr>
            <w:r>
              <w:rPr>
                <w:sz w:val="20"/>
              </w:rPr>
              <w:t xml:space="preserve">3 года</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е) получателей пособий из средств федерального бюджета, бюджета субъектов Российской Федерации, внебюджетных фондов;</w:t>
            </w:r>
          </w:p>
        </w:tc>
        <w:tc>
          <w:tcPr>
            <w:tcW w:w="1927" w:type="dxa"/>
            <w:tcBorders>
              <w:top w:val="nil"/>
              <w:bottom w:val="nil"/>
            </w:tcBorders>
          </w:tcPr>
          <w:p>
            <w:pPr>
              <w:pStyle w:val="0"/>
            </w:pPr>
            <w:r>
              <w:rPr>
                <w:sz w:val="20"/>
              </w:rPr>
              <w:t xml:space="preserve">5 лет (3)</w:t>
            </w:r>
          </w:p>
        </w:tc>
        <w:tc>
          <w:tcPr>
            <w:vMerge w:val="continue"/>
          </w:tcPr>
          <w:p/>
        </w:tc>
      </w:tr>
      <w:tr>
        <w:tblPrEx>
          <w:tblBorders>
            <w:insideH w:val="nil"/>
          </w:tblBorders>
        </w:tblPrEx>
        <w:tc>
          <w:tcPr>
            <w:vMerge w:val="continue"/>
          </w:tcPr>
          <w:p/>
        </w:tc>
        <w:tc>
          <w:tcPr>
            <w:tcW w:w="4138" w:type="dxa"/>
            <w:tcBorders>
              <w:top w:val="nil"/>
              <w:bottom w:val="nil"/>
            </w:tcBorders>
          </w:tcPr>
          <w:p>
            <w:pPr>
              <w:pStyle w:val="0"/>
            </w:pPr>
            <w:r>
              <w:rPr>
                <w:sz w:val="20"/>
              </w:rPr>
              <w:t xml:space="preserve">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1927" w:type="dxa"/>
            <w:tcBorders>
              <w:top w:val="nil"/>
              <w:bottom w:val="nil"/>
            </w:tcBorders>
          </w:tcPr>
          <w:p>
            <w:pPr>
              <w:pStyle w:val="0"/>
            </w:pPr>
            <w:r>
              <w:rPr>
                <w:sz w:val="20"/>
              </w:rPr>
              <w:t xml:space="preserve">5 лет (1)</w:t>
            </w:r>
          </w:p>
        </w:tc>
        <w:tc>
          <w:tcPr>
            <w:vMerge w:val="continue"/>
          </w:tcPr>
          <w:p/>
        </w:tc>
      </w:tr>
      <w:tr>
        <w:tc>
          <w:tcPr>
            <w:vMerge w:val="continue"/>
          </w:tcPr>
          <w:p/>
        </w:tc>
        <w:tc>
          <w:tcPr>
            <w:tcW w:w="4138" w:type="dxa"/>
            <w:tcBorders>
              <w:top w:val="nil"/>
            </w:tcBorders>
          </w:tcPr>
          <w:p>
            <w:pPr>
              <w:pStyle w:val="0"/>
            </w:pPr>
            <w:r>
              <w:rPr>
                <w:sz w:val="20"/>
              </w:rPr>
              <w:t xml:space="preserve">з) получателей страховых выплат, пострадавших от несчастных случаев на производстве и профессиональных заболеваний</w:t>
            </w:r>
          </w:p>
        </w:tc>
        <w:tc>
          <w:tcPr>
            <w:tcW w:w="1927" w:type="dxa"/>
            <w:tcBorders>
              <w:top w:val="nil"/>
            </w:tcBorders>
          </w:tcPr>
          <w:p>
            <w:pPr>
              <w:pStyle w:val="0"/>
            </w:pPr>
            <w:r>
              <w:rPr>
                <w:sz w:val="20"/>
              </w:rPr>
              <w:t xml:space="preserve">50/75 лет</w:t>
            </w:r>
          </w:p>
        </w:tc>
        <w:tc>
          <w:tcPr>
            <w:vMerge w:val="continue"/>
          </w:tcPr>
          <w:p/>
        </w:tc>
      </w:tr>
      <w:tr>
        <w:tc>
          <w:tcPr>
            <w:tcW w:w="850" w:type="dxa"/>
          </w:tcPr>
          <w:bookmarkStart w:id="3182" w:name="P3182"/>
          <w:bookmarkEnd w:id="3182"/>
          <w:p>
            <w:pPr>
              <w:pStyle w:val="0"/>
              <w:jc w:val="center"/>
            </w:pPr>
            <w:r>
              <w:rPr>
                <w:sz w:val="20"/>
              </w:rPr>
              <w:t xml:space="preserve">622.</w:t>
            </w:r>
          </w:p>
        </w:tc>
        <w:tc>
          <w:tcPr>
            <w:tcW w:w="4138" w:type="dxa"/>
          </w:tcPr>
          <w:p>
            <w:pPr>
              <w:pStyle w:val="0"/>
            </w:pPr>
            <w:r>
              <w:rPr>
                <w:sz w:val="20"/>
              </w:rPr>
              <w:t xml:space="preserve">Списки лиц, имеющих право на дополнительные выплаты (адресную социальную помощь)</w:t>
            </w:r>
          </w:p>
        </w:tc>
        <w:tc>
          <w:tcPr>
            <w:tcW w:w="1927" w:type="dxa"/>
          </w:tcPr>
          <w:p>
            <w:pPr>
              <w:pStyle w:val="0"/>
            </w:pPr>
            <w:r>
              <w:rPr>
                <w:sz w:val="20"/>
              </w:rPr>
              <w:t xml:space="preserve">До замены новыми</w:t>
            </w:r>
          </w:p>
        </w:tc>
        <w:tc>
          <w:tcPr>
            <w:tcW w:w="2154" w:type="dxa"/>
          </w:tcPr>
          <w:p>
            <w:pPr>
              <w:pStyle w:val="0"/>
            </w:pPr>
            <w:r>
              <w:rPr>
                <w:sz w:val="20"/>
              </w:rPr>
            </w:r>
          </w:p>
        </w:tc>
      </w:tr>
      <w:tr>
        <w:tc>
          <w:tcPr>
            <w:tcW w:w="850" w:type="dxa"/>
          </w:tcPr>
          <w:bookmarkStart w:id="3186" w:name="P3186"/>
          <w:bookmarkEnd w:id="3186"/>
          <w:p>
            <w:pPr>
              <w:pStyle w:val="0"/>
              <w:jc w:val="center"/>
            </w:pPr>
            <w:r>
              <w:rPr>
                <w:sz w:val="20"/>
              </w:rPr>
              <w:t xml:space="preserve">623.</w:t>
            </w:r>
          </w:p>
        </w:tc>
        <w:tc>
          <w:tcPr>
            <w:tcW w:w="4138" w:type="dxa"/>
          </w:tcPr>
          <w:p>
            <w:pPr>
              <w:pStyle w:val="0"/>
            </w:pPr>
            <w:r>
              <w:rPr>
                <w:sz w:val="20"/>
              </w:rPr>
              <w:t xml:space="preserve">Документы (протоколы, информации, справки, переписка) комиссии (уполномоченного) по социальному страхованию</w:t>
            </w:r>
          </w:p>
        </w:tc>
        <w:tc>
          <w:tcPr>
            <w:tcW w:w="1927" w:type="dxa"/>
          </w:tcPr>
          <w:p>
            <w:pPr>
              <w:pStyle w:val="0"/>
            </w:pPr>
            <w:r>
              <w:rPr>
                <w:sz w:val="20"/>
              </w:rPr>
              <w:t xml:space="preserve">5 лет</w:t>
            </w:r>
          </w:p>
        </w:tc>
        <w:tc>
          <w:tcPr>
            <w:tcW w:w="2154" w:type="dxa"/>
          </w:tcPr>
          <w:p>
            <w:pPr>
              <w:pStyle w:val="0"/>
            </w:pPr>
            <w:r>
              <w:rPr>
                <w:sz w:val="20"/>
              </w:rPr>
            </w:r>
          </w:p>
        </w:tc>
      </w:tr>
      <w:tr>
        <w:tc>
          <w:tcPr>
            <w:tcW w:w="850" w:type="dxa"/>
            <w:vMerge w:val="restart"/>
          </w:tcPr>
          <w:bookmarkStart w:id="3190" w:name="P3190"/>
          <w:bookmarkEnd w:id="3190"/>
          <w:p>
            <w:pPr>
              <w:pStyle w:val="0"/>
              <w:jc w:val="center"/>
            </w:pPr>
            <w:r>
              <w:rPr>
                <w:sz w:val="20"/>
              </w:rPr>
              <w:t xml:space="preserve">624.</w:t>
            </w:r>
          </w:p>
        </w:tc>
        <w:tc>
          <w:tcPr>
            <w:tcW w:w="4138" w:type="dxa"/>
            <w:tcBorders>
              <w:bottom w:val="nil"/>
            </w:tcBorders>
          </w:tcPr>
          <w:p>
            <w:pPr>
              <w:pStyle w:val="0"/>
            </w:pPr>
            <w:r>
              <w:rPr>
                <w:sz w:val="20"/>
              </w:rPr>
              <w:t xml:space="preserve">Сведения, представляемые в Пенсионный фонд Российской Федерации для индивидуального (персонифицированного) учета:</w:t>
            </w:r>
          </w:p>
        </w:tc>
        <w:tc>
          <w:tcPr>
            <w:tcW w:w="1927" w:type="dxa"/>
            <w:tcBorders>
              <w:bottom w:val="nil"/>
            </w:tcBorders>
          </w:tcPr>
          <w:p>
            <w:pPr>
              <w:pStyle w:val="0"/>
            </w:pPr>
            <w:r>
              <w:rPr>
                <w:sz w:val="20"/>
              </w:rPr>
            </w:r>
          </w:p>
        </w:tc>
        <w:tc>
          <w:tcPr>
            <w:tcW w:w="2154" w:type="dxa"/>
            <w:vMerge w:val="restart"/>
          </w:tcPr>
          <w:p>
            <w:pPr>
              <w:pStyle w:val="0"/>
            </w:pPr>
            <w:r>
              <w:rPr>
                <w:sz w:val="20"/>
              </w:rPr>
              <w:t xml:space="preserve">(1) В электронной форме - 75 лет</w:t>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б) у страхователей;</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б) в Пенсионном фонде Российской Федерации</w:t>
            </w:r>
          </w:p>
        </w:tc>
        <w:tc>
          <w:tcPr>
            <w:tcW w:w="1927" w:type="dxa"/>
            <w:tcBorders>
              <w:top w:val="nil"/>
            </w:tcBorders>
          </w:tcPr>
          <w:p>
            <w:pPr>
              <w:pStyle w:val="0"/>
            </w:pPr>
            <w:r>
              <w:rPr>
                <w:sz w:val="20"/>
              </w:rPr>
              <w:t xml:space="preserve">6 лет (1)</w:t>
            </w:r>
          </w:p>
        </w:tc>
        <w:tc>
          <w:tcPr>
            <w:vMerge w:val="continue"/>
          </w:tcPr>
          <w:p/>
        </w:tc>
      </w:tr>
      <w:tr>
        <w:tc>
          <w:tcPr>
            <w:tcW w:w="850" w:type="dxa"/>
          </w:tcPr>
          <w:bookmarkStart w:id="3198" w:name="P3198"/>
          <w:bookmarkEnd w:id="3198"/>
          <w:p>
            <w:pPr>
              <w:pStyle w:val="0"/>
              <w:jc w:val="center"/>
            </w:pPr>
            <w:r>
              <w:rPr>
                <w:sz w:val="20"/>
              </w:rPr>
              <w:t xml:space="preserve">625.</w:t>
            </w:r>
          </w:p>
        </w:tc>
        <w:tc>
          <w:tcPr>
            <w:tcW w:w="4138" w:type="dxa"/>
          </w:tcPr>
          <w:p>
            <w:pPr>
              <w:pStyle w:val="0"/>
            </w:pPr>
            <w:r>
              <w:rPr>
                <w:sz w:val="20"/>
              </w:rPr>
              <w:t xml:space="preserve">Письменное согласие гражданина на представление его заявления об установлении пенсии и иных социальных выплат работодателем</w:t>
            </w:r>
          </w:p>
        </w:tc>
        <w:tc>
          <w:tcPr>
            <w:tcW w:w="1927" w:type="dxa"/>
          </w:tcPr>
          <w:p>
            <w:pPr>
              <w:pStyle w:val="0"/>
            </w:pPr>
            <w:r>
              <w:rPr>
                <w:sz w:val="20"/>
              </w:rPr>
              <w:t xml:space="preserve">1 год (1)</w:t>
            </w:r>
          </w:p>
        </w:tc>
        <w:tc>
          <w:tcPr>
            <w:tcW w:w="2154" w:type="dxa"/>
          </w:tcPr>
          <w:p>
            <w:pPr>
              <w:pStyle w:val="0"/>
            </w:pPr>
            <w:r>
              <w:rPr>
                <w:sz w:val="20"/>
              </w:rPr>
              <w:t xml:space="preserve">(1) После установления пенсии и иных социальных выплат</w:t>
            </w:r>
          </w:p>
        </w:tc>
      </w:tr>
      <w:tr>
        <w:tc>
          <w:tcPr>
            <w:tcW w:w="850" w:type="dxa"/>
          </w:tcPr>
          <w:bookmarkStart w:id="3202" w:name="P3202"/>
          <w:bookmarkEnd w:id="3202"/>
          <w:p>
            <w:pPr>
              <w:pStyle w:val="0"/>
              <w:jc w:val="center"/>
            </w:pPr>
            <w:r>
              <w:rPr>
                <w:sz w:val="20"/>
              </w:rPr>
              <w:t xml:space="preserve">626.</w:t>
            </w:r>
          </w:p>
        </w:tc>
        <w:tc>
          <w:tcPr>
            <w:tcW w:w="4138" w:type="dxa"/>
          </w:tcPr>
          <w:p>
            <w:pPr>
              <w:pStyle w:val="0"/>
            </w:pPr>
            <w:r>
              <w:rPr>
                <w:sz w:val="20"/>
              </w:rPr>
              <w:t xml:space="preserve">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206" w:name="P3206"/>
          <w:bookmarkEnd w:id="3206"/>
          <w:p>
            <w:pPr>
              <w:pStyle w:val="0"/>
              <w:jc w:val="center"/>
            </w:pPr>
            <w:r>
              <w:rPr>
                <w:sz w:val="20"/>
              </w:rPr>
              <w:t xml:space="preserve">627.</w:t>
            </w:r>
          </w:p>
        </w:tc>
        <w:tc>
          <w:tcPr>
            <w:tcW w:w="4138" w:type="dxa"/>
          </w:tcPr>
          <w:p>
            <w:pPr>
              <w:pStyle w:val="0"/>
            </w:pPr>
            <w:r>
              <w:rPr>
                <w:sz w:val="20"/>
              </w:rPr>
              <w:t xml:space="preserve">Договор о финансовом обеспечении обязательного медицинского страхования</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3210" w:name="P3210"/>
          <w:bookmarkEnd w:id="3210"/>
          <w:p>
            <w:pPr>
              <w:pStyle w:val="0"/>
              <w:jc w:val="center"/>
            </w:pPr>
            <w:r>
              <w:rPr>
                <w:sz w:val="20"/>
              </w:rPr>
              <w:t xml:space="preserve">628.</w:t>
            </w:r>
          </w:p>
        </w:tc>
        <w:tc>
          <w:tcPr>
            <w:tcW w:w="4138" w:type="dxa"/>
          </w:tcPr>
          <w:p>
            <w:pPr>
              <w:pStyle w:val="0"/>
            </w:pPr>
            <w:r>
              <w:rPr>
                <w:sz w:val="20"/>
              </w:rPr>
              <w:t xml:space="preserve">Договор на оказание и оплату медицинской помощи по обязательному страхованию</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vMerge w:val="restart"/>
          </w:tcPr>
          <w:bookmarkStart w:id="3214" w:name="P3214"/>
          <w:bookmarkEnd w:id="3214"/>
          <w:p>
            <w:pPr>
              <w:pStyle w:val="0"/>
              <w:jc w:val="center"/>
            </w:pPr>
            <w:r>
              <w:rPr>
                <w:sz w:val="20"/>
              </w:rPr>
              <w:t xml:space="preserve">629.</w:t>
            </w:r>
          </w:p>
        </w:tc>
        <w:tc>
          <w:tcPr>
            <w:tcW w:w="4138" w:type="dxa"/>
            <w:tcBorders>
              <w:bottom w:val="nil"/>
            </w:tcBorders>
          </w:tcPr>
          <w:p>
            <w:pPr>
              <w:pStyle w:val="0"/>
            </w:pPr>
            <w:r>
              <w:rPr>
                <w:sz w:val="20"/>
              </w:rPr>
              <w:t xml:space="preserve">Заявления застрахованных лиц:</w:t>
            </w:r>
          </w:p>
        </w:tc>
        <w:tc>
          <w:tcPr>
            <w:tcW w:w="1927" w:type="dxa"/>
            <w:tcBorders>
              <w:bottom w:val="nil"/>
            </w:tcBorders>
          </w:tcPr>
          <w:p>
            <w:pPr>
              <w:pStyle w:val="0"/>
            </w:pPr>
            <w:r>
              <w:rPr>
                <w:sz w:val="20"/>
              </w:rPr>
            </w:r>
          </w:p>
        </w:tc>
        <w:tc>
          <w:tcPr>
            <w:tcW w:w="2154" w:type="dxa"/>
            <w:vMerge w:val="restart"/>
          </w:tcPr>
          <w:p>
            <w:pPr>
              <w:pStyle w:val="0"/>
            </w:pPr>
            <w:r>
              <w:rPr>
                <w:sz w:val="20"/>
              </w:rPr>
            </w:r>
          </w:p>
        </w:tc>
      </w:tr>
      <w:tr>
        <w:tblPrEx>
          <w:tblBorders>
            <w:insideH w:val="nil"/>
          </w:tblBorders>
        </w:tblPrEx>
        <w:tc>
          <w:tcPr>
            <w:vMerge w:val="continue"/>
          </w:tcPr>
          <w:p/>
        </w:tc>
        <w:tc>
          <w:tcPr>
            <w:tcW w:w="4138" w:type="dxa"/>
            <w:tcBorders>
              <w:top w:val="nil"/>
              <w:bottom w:val="nil"/>
            </w:tcBorders>
          </w:tcPr>
          <w:p>
            <w:pPr>
              <w:pStyle w:val="0"/>
            </w:pPr>
            <w:r>
              <w:rPr>
                <w:sz w:val="20"/>
              </w:rPr>
              <w:t xml:space="preserve">а) о выборе (замене) страховой медицинской организации;</w:t>
            </w:r>
          </w:p>
        </w:tc>
        <w:tc>
          <w:tcPr>
            <w:tcW w:w="1927" w:type="dxa"/>
            <w:tcBorders>
              <w:top w:val="nil"/>
              <w:bottom w:val="nil"/>
            </w:tcBorders>
          </w:tcPr>
          <w:p>
            <w:pPr>
              <w:pStyle w:val="0"/>
            </w:pPr>
            <w:r>
              <w:rPr>
                <w:sz w:val="20"/>
              </w:rPr>
              <w:t xml:space="preserve">5 лет</w:t>
            </w:r>
          </w:p>
        </w:tc>
        <w:tc>
          <w:tcPr>
            <w:vMerge w:val="continue"/>
          </w:tcPr>
          <w:p/>
        </w:tc>
      </w:tr>
      <w:tr>
        <w:tc>
          <w:tcPr>
            <w:vMerge w:val="continue"/>
          </w:tcPr>
          <w:p/>
        </w:tc>
        <w:tc>
          <w:tcPr>
            <w:tcW w:w="4138" w:type="dxa"/>
            <w:tcBorders>
              <w:top w:val="nil"/>
            </w:tcBorders>
          </w:tcPr>
          <w:p>
            <w:pPr>
              <w:pStyle w:val="0"/>
            </w:pPr>
            <w:r>
              <w:rPr>
                <w:sz w:val="20"/>
              </w:rPr>
              <w:t xml:space="preserve">б) о выдаче дубликата полиса или переоформления полиса</w:t>
            </w:r>
          </w:p>
        </w:tc>
        <w:tc>
          <w:tcPr>
            <w:tcW w:w="1927" w:type="dxa"/>
            <w:tcBorders>
              <w:top w:val="nil"/>
            </w:tcBorders>
          </w:tcPr>
          <w:p>
            <w:pPr>
              <w:pStyle w:val="0"/>
            </w:pPr>
            <w:r>
              <w:rPr>
                <w:sz w:val="20"/>
              </w:rPr>
              <w:t xml:space="preserve">5 лет</w:t>
            </w:r>
          </w:p>
        </w:tc>
        <w:tc>
          <w:tcPr>
            <w:vMerge w:val="continue"/>
          </w:tcPr>
          <w:p/>
        </w:tc>
      </w:tr>
      <w:tr>
        <w:tc>
          <w:tcPr>
            <w:tcW w:w="850" w:type="dxa"/>
          </w:tcPr>
          <w:bookmarkStart w:id="3222" w:name="P3222"/>
          <w:bookmarkEnd w:id="3222"/>
          <w:p>
            <w:pPr>
              <w:pStyle w:val="0"/>
              <w:jc w:val="center"/>
            </w:pPr>
            <w:r>
              <w:rPr>
                <w:sz w:val="20"/>
              </w:rPr>
              <w:t xml:space="preserve">630.</w:t>
            </w:r>
          </w:p>
        </w:tc>
        <w:tc>
          <w:tcPr>
            <w:tcW w:w="4138" w:type="dxa"/>
          </w:tcPr>
          <w:p>
            <w:pPr>
              <w:pStyle w:val="0"/>
            </w:pPr>
            <w:r>
              <w:rPr>
                <w:sz w:val="20"/>
              </w:rPr>
              <w:t xml:space="preserve">Журналы регистрации выдачи полисов обязательного медицинского страхования</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226" w:name="P3226"/>
          <w:bookmarkEnd w:id="3226"/>
          <w:p>
            <w:pPr>
              <w:pStyle w:val="0"/>
              <w:jc w:val="center"/>
            </w:pPr>
            <w:r>
              <w:rPr>
                <w:sz w:val="20"/>
              </w:rPr>
              <w:t xml:space="preserve">631.</w:t>
            </w:r>
          </w:p>
        </w:tc>
        <w:tc>
          <w:tcPr>
            <w:tcW w:w="4138" w:type="dxa"/>
          </w:tcPr>
          <w:p>
            <w:pPr>
              <w:pStyle w:val="0"/>
            </w:pPr>
            <w:r>
              <w:rPr>
                <w:sz w:val="20"/>
              </w:rPr>
              <w:t xml:space="preserve">Экспертное заключение, акт экспертизы качества медицинской помощи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230" w:name="P3230"/>
          <w:bookmarkEnd w:id="3230"/>
          <w:p>
            <w:pPr>
              <w:pStyle w:val="0"/>
              <w:jc w:val="center"/>
            </w:pPr>
            <w:r>
              <w:rPr>
                <w:sz w:val="20"/>
              </w:rPr>
              <w:t xml:space="preserve">632.</w:t>
            </w:r>
          </w:p>
        </w:tc>
        <w:tc>
          <w:tcPr>
            <w:tcW w:w="4138" w:type="dxa"/>
          </w:tcPr>
          <w:p>
            <w:pPr>
              <w:pStyle w:val="0"/>
            </w:pPr>
            <w:r>
              <w:rPr>
                <w:sz w:val="20"/>
              </w:rPr>
              <w:t xml:space="preserve">Переписка со страховыми организациями по обязательному медицинскому страхованию</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234" w:name="P3234"/>
          <w:bookmarkEnd w:id="3234"/>
          <w:p>
            <w:pPr>
              <w:pStyle w:val="0"/>
              <w:jc w:val="center"/>
            </w:pPr>
            <w:r>
              <w:rPr>
                <w:sz w:val="20"/>
              </w:rPr>
              <w:t xml:space="preserve">633.</w:t>
            </w:r>
          </w:p>
        </w:tc>
        <w:tc>
          <w:tcPr>
            <w:tcW w:w="4138" w:type="dxa"/>
          </w:tcPr>
          <w:p>
            <w:pPr>
              <w:pStyle w:val="0"/>
            </w:pPr>
            <w:r>
              <w:rPr>
                <w:sz w:val="20"/>
              </w:rPr>
              <w:t xml:space="preserve">Договоры о медицинском и санаторно-курортном обслуживании работников</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3238" w:name="P3238"/>
          <w:bookmarkEnd w:id="3238"/>
          <w:p>
            <w:pPr>
              <w:pStyle w:val="0"/>
              <w:jc w:val="center"/>
            </w:pPr>
            <w:r>
              <w:rPr>
                <w:sz w:val="20"/>
              </w:rPr>
              <w:t xml:space="preserve">634.</w:t>
            </w:r>
          </w:p>
        </w:tc>
        <w:tc>
          <w:tcPr>
            <w:tcW w:w="4138" w:type="dxa"/>
          </w:tcPr>
          <w:p>
            <w:pPr>
              <w:pStyle w:val="0"/>
            </w:pPr>
            <w:r>
              <w:rPr>
                <w:sz w:val="20"/>
              </w:rPr>
              <w:t xml:space="preserve">Документы (списки, справки, заявления, переписка) о медицинском и санаторно-курортном обслуживании работников</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3242" w:name="P3242"/>
          <w:bookmarkEnd w:id="3242"/>
          <w:p>
            <w:pPr>
              <w:pStyle w:val="0"/>
              <w:jc w:val="center"/>
            </w:pPr>
            <w:r>
              <w:rPr>
                <w:sz w:val="20"/>
              </w:rPr>
              <w:t xml:space="preserve">635.</w:t>
            </w:r>
          </w:p>
        </w:tc>
        <w:tc>
          <w:tcPr>
            <w:tcW w:w="4138" w:type="dxa"/>
          </w:tcPr>
          <w:p>
            <w:pPr>
              <w:pStyle w:val="0"/>
            </w:pPr>
            <w:r>
              <w:rPr>
                <w:sz w:val="20"/>
              </w:rPr>
              <w:t xml:space="preserve">Документы (отчеты, акты, списки, планы-графики, переписка) периодических медицинских осмотров</w:t>
            </w:r>
          </w:p>
        </w:tc>
        <w:tc>
          <w:tcPr>
            <w:tcW w:w="1927" w:type="dxa"/>
          </w:tcPr>
          <w:p>
            <w:pPr>
              <w:pStyle w:val="0"/>
            </w:pPr>
            <w:r>
              <w:rPr>
                <w:sz w:val="20"/>
              </w:rPr>
              <w:t xml:space="preserve">3 года (1)</w:t>
            </w:r>
          </w:p>
        </w:tc>
        <w:tc>
          <w:tcPr>
            <w:tcW w:w="2154" w:type="dxa"/>
          </w:tcPr>
          <w:p>
            <w:pPr>
              <w:pStyle w:val="0"/>
            </w:pPr>
            <w:r>
              <w:rPr>
                <w:sz w:val="20"/>
              </w:rPr>
              <w:t xml:space="preserve">(1) Заключительные акты медицинских осмотров работников, выполняющих работы с вредными, опасными условиями труда - 50/75 лет</w:t>
            </w:r>
          </w:p>
        </w:tc>
      </w:tr>
      <w:tr>
        <w:tc>
          <w:tcPr>
            <w:tcW w:w="850" w:type="dxa"/>
          </w:tcPr>
          <w:bookmarkStart w:id="3246" w:name="P3246"/>
          <w:bookmarkEnd w:id="3246"/>
          <w:p>
            <w:pPr>
              <w:pStyle w:val="0"/>
              <w:jc w:val="center"/>
            </w:pPr>
            <w:r>
              <w:rPr>
                <w:sz w:val="20"/>
              </w:rPr>
              <w:t xml:space="preserve">636.</w:t>
            </w:r>
          </w:p>
        </w:tc>
        <w:tc>
          <w:tcPr>
            <w:tcW w:w="4138" w:type="dxa"/>
          </w:tcPr>
          <w:p>
            <w:pPr>
              <w:pStyle w:val="0"/>
            </w:pPr>
            <w:r>
              <w:rPr>
                <w:sz w:val="20"/>
              </w:rPr>
              <w:t xml:space="preserve">Расходные ордера на санаторно-курортные путевки</w:t>
            </w:r>
          </w:p>
        </w:tc>
        <w:tc>
          <w:tcPr>
            <w:tcW w:w="1927" w:type="dxa"/>
          </w:tcPr>
          <w:p>
            <w:pPr>
              <w:pStyle w:val="0"/>
            </w:pPr>
            <w:r>
              <w:rPr>
                <w:sz w:val="20"/>
              </w:rPr>
              <w:t xml:space="preserve">5 лет</w:t>
            </w:r>
          </w:p>
        </w:tc>
        <w:tc>
          <w:tcPr>
            <w:tcW w:w="2154" w:type="dxa"/>
          </w:tcPr>
          <w:p>
            <w:pPr>
              <w:pStyle w:val="0"/>
            </w:pPr>
            <w:r>
              <w:rPr>
                <w:sz w:val="20"/>
              </w:rPr>
            </w:r>
          </w:p>
        </w:tc>
      </w:tr>
      <w:tr>
        <w:tc>
          <w:tcPr>
            <w:tcW w:w="850" w:type="dxa"/>
          </w:tcPr>
          <w:bookmarkStart w:id="3250" w:name="P3250"/>
          <w:bookmarkEnd w:id="3250"/>
          <w:p>
            <w:pPr>
              <w:pStyle w:val="0"/>
              <w:jc w:val="center"/>
            </w:pPr>
            <w:r>
              <w:rPr>
                <w:sz w:val="20"/>
              </w:rPr>
              <w:t xml:space="preserve">637.</w:t>
            </w:r>
          </w:p>
        </w:tc>
        <w:tc>
          <w:tcPr>
            <w:tcW w:w="4138" w:type="dxa"/>
          </w:tcPr>
          <w:p>
            <w:pPr>
              <w:pStyle w:val="0"/>
            </w:pPr>
            <w:r>
              <w:rPr>
                <w:sz w:val="20"/>
              </w:rPr>
              <w:t xml:space="preserve">Списки детей работников организации</w:t>
            </w:r>
          </w:p>
        </w:tc>
        <w:tc>
          <w:tcPr>
            <w:tcW w:w="1927" w:type="dxa"/>
          </w:tcPr>
          <w:p>
            <w:pPr>
              <w:pStyle w:val="0"/>
            </w:pPr>
            <w:r>
              <w:rPr>
                <w:sz w:val="20"/>
              </w:rPr>
              <w:t xml:space="preserve">До замены новыми</w:t>
            </w:r>
          </w:p>
        </w:tc>
        <w:tc>
          <w:tcPr>
            <w:tcW w:w="2154" w:type="dxa"/>
          </w:tcPr>
          <w:p>
            <w:pPr>
              <w:pStyle w:val="0"/>
            </w:pPr>
            <w:r>
              <w:rPr>
                <w:sz w:val="20"/>
              </w:rPr>
            </w:r>
          </w:p>
        </w:tc>
      </w:tr>
      <w:tr>
        <w:tc>
          <w:tcPr>
            <w:tcW w:w="850" w:type="dxa"/>
          </w:tcPr>
          <w:bookmarkStart w:id="3254" w:name="P3254"/>
          <w:bookmarkEnd w:id="3254"/>
          <w:p>
            <w:pPr>
              <w:pStyle w:val="0"/>
              <w:jc w:val="center"/>
            </w:pPr>
            <w:r>
              <w:rPr>
                <w:sz w:val="20"/>
              </w:rPr>
              <w:t xml:space="preserve">638.</w:t>
            </w:r>
          </w:p>
        </w:tc>
        <w:tc>
          <w:tcPr>
            <w:tcW w:w="4138" w:type="dxa"/>
          </w:tcPr>
          <w:p>
            <w:pPr>
              <w:pStyle w:val="0"/>
            </w:pPr>
            <w:r>
              <w:rPr>
                <w:sz w:val="20"/>
              </w:rPr>
              <w:t xml:space="preserve">Переписка по вопросам государственного социального страхования</w:t>
            </w:r>
          </w:p>
        </w:tc>
        <w:tc>
          <w:tcPr>
            <w:tcW w:w="1927" w:type="dxa"/>
          </w:tcPr>
          <w:p>
            <w:pPr>
              <w:pStyle w:val="0"/>
            </w:pPr>
            <w:r>
              <w:rPr>
                <w:sz w:val="20"/>
              </w:rPr>
              <w:t xml:space="preserve">5 лет</w:t>
            </w:r>
          </w:p>
        </w:tc>
        <w:tc>
          <w:tcPr>
            <w:tcW w:w="2154" w:type="dxa"/>
          </w:tcPr>
          <w:p>
            <w:pPr>
              <w:pStyle w:val="0"/>
            </w:pPr>
            <w:r>
              <w:rPr>
                <w:sz w:val="20"/>
              </w:rPr>
            </w:r>
          </w:p>
        </w:tc>
      </w:tr>
      <w:tr>
        <w:tc>
          <w:tcPr>
            <w:gridSpan w:val="4"/>
            <w:tcW w:w="9069" w:type="dxa"/>
          </w:tcPr>
          <w:p>
            <w:pPr>
              <w:pStyle w:val="0"/>
              <w:outlineLvl w:val="3"/>
              <w:jc w:val="center"/>
            </w:pPr>
            <w:r>
              <w:rPr>
                <w:sz w:val="20"/>
              </w:rPr>
              <w:t xml:space="preserve">12.2. Обеспечение жильем и коммунальными услугами</w:t>
            </w:r>
          </w:p>
        </w:tc>
      </w:tr>
      <w:tr>
        <w:tc>
          <w:tcPr>
            <w:tcW w:w="850" w:type="dxa"/>
          </w:tcPr>
          <w:bookmarkStart w:id="3259" w:name="P3259"/>
          <w:bookmarkEnd w:id="3259"/>
          <w:p>
            <w:pPr>
              <w:pStyle w:val="0"/>
              <w:jc w:val="center"/>
            </w:pPr>
            <w:r>
              <w:rPr>
                <w:sz w:val="20"/>
              </w:rPr>
              <w:t xml:space="preserve">639.</w:t>
            </w:r>
          </w:p>
        </w:tc>
        <w:tc>
          <w:tcPr>
            <w:tcW w:w="4138" w:type="dxa"/>
          </w:tcPr>
          <w:p>
            <w:pPr>
              <w:pStyle w:val="0"/>
            </w:pPr>
            <w:r>
              <w:rPr>
                <w:sz w:val="20"/>
              </w:rPr>
              <w:t xml:space="preserve">Положение о жилищной комиссии, общественной жилищной комиссии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3263" w:name="P3263"/>
          <w:bookmarkEnd w:id="3263"/>
          <w:p>
            <w:pPr>
              <w:pStyle w:val="0"/>
              <w:jc w:val="center"/>
            </w:pPr>
            <w:r>
              <w:rPr>
                <w:sz w:val="20"/>
              </w:rPr>
              <w:t xml:space="preserve">640.</w:t>
            </w:r>
          </w:p>
        </w:tc>
        <w:tc>
          <w:tcPr>
            <w:tcW w:w="4138" w:type="dxa"/>
          </w:tcPr>
          <w:p>
            <w:pPr>
              <w:pStyle w:val="0"/>
            </w:pPr>
            <w:r>
              <w:rPr>
                <w:sz w:val="20"/>
              </w:rPr>
              <w:t xml:space="preserve">Заявления о предоставлении жилья, в том числе по договорам социального найма, и документы (1) к ним</w:t>
            </w:r>
          </w:p>
        </w:tc>
        <w:tc>
          <w:tcPr>
            <w:tcW w:w="1927" w:type="dxa"/>
          </w:tcPr>
          <w:p>
            <w:pPr>
              <w:pStyle w:val="0"/>
            </w:pPr>
            <w:r>
              <w:rPr>
                <w:sz w:val="20"/>
              </w:rPr>
              <w:t xml:space="preserve">10 лет (2) (3)</w:t>
            </w:r>
          </w:p>
        </w:tc>
        <w:tc>
          <w:tcPr>
            <w:tcW w:w="2154" w:type="dxa"/>
          </w:tcPr>
          <w:p>
            <w:pPr>
              <w:pStyle w:val="0"/>
            </w:pPr>
            <w:r>
              <w:rPr>
                <w:sz w:val="20"/>
              </w:rPr>
              <w:t xml:space="preserve">(1) В случае отказа - 3 года</w:t>
            </w:r>
          </w:p>
          <w:p>
            <w:pPr>
              <w:pStyle w:val="0"/>
            </w:pPr>
            <w:r>
              <w:rPr>
                <w:sz w:val="20"/>
              </w:rPr>
              <w:t xml:space="preserve">(2) После приобретения (передачи) жилой площади или после снятия с учета</w:t>
            </w:r>
          </w:p>
          <w:p>
            <w:pPr>
              <w:pStyle w:val="0"/>
            </w:pPr>
            <w:r>
              <w:rPr>
                <w:sz w:val="20"/>
              </w:rPr>
              <w:t xml:space="preserve">(3) При возникновении споров, разногласий сохраняются до принятия решения по делу</w:t>
            </w:r>
          </w:p>
        </w:tc>
      </w:tr>
      <w:tr>
        <w:tc>
          <w:tcPr>
            <w:tcW w:w="850" w:type="dxa"/>
          </w:tcPr>
          <w:bookmarkStart w:id="3269" w:name="P3269"/>
          <w:bookmarkEnd w:id="3269"/>
          <w:p>
            <w:pPr>
              <w:pStyle w:val="0"/>
              <w:jc w:val="center"/>
            </w:pPr>
            <w:r>
              <w:rPr>
                <w:sz w:val="20"/>
              </w:rPr>
              <w:t xml:space="preserve">641.</w:t>
            </w:r>
          </w:p>
        </w:tc>
        <w:tc>
          <w:tcPr>
            <w:tcW w:w="4138" w:type="dxa"/>
          </w:tcPr>
          <w:p>
            <w:pPr>
              <w:pStyle w:val="0"/>
            </w:pPr>
            <w:r>
              <w:rPr>
                <w:sz w:val="20"/>
              </w:rPr>
              <w:t xml:space="preserve">Протоколы заседаний жилищной комиссии, общественной жилищной комиссии</w:t>
            </w:r>
          </w:p>
        </w:tc>
        <w:tc>
          <w:tcPr>
            <w:tcW w:w="1927" w:type="dxa"/>
          </w:tcPr>
          <w:p>
            <w:pPr>
              <w:pStyle w:val="0"/>
            </w:pPr>
            <w:r>
              <w:rPr>
                <w:sz w:val="20"/>
              </w:rPr>
              <w:t xml:space="preserve">Постоянно</w:t>
            </w:r>
          </w:p>
        </w:tc>
        <w:tc>
          <w:tcPr>
            <w:tcW w:w="2154" w:type="dxa"/>
          </w:tcPr>
          <w:p>
            <w:pPr>
              <w:pStyle w:val="0"/>
            </w:pPr>
            <w:r>
              <w:rPr>
                <w:sz w:val="20"/>
              </w:rPr>
            </w:r>
          </w:p>
        </w:tc>
      </w:tr>
      <w:tr>
        <w:tc>
          <w:tcPr>
            <w:tcW w:w="850" w:type="dxa"/>
          </w:tcPr>
          <w:bookmarkStart w:id="3273" w:name="P3273"/>
          <w:bookmarkEnd w:id="3273"/>
          <w:p>
            <w:pPr>
              <w:pStyle w:val="0"/>
              <w:jc w:val="center"/>
            </w:pPr>
            <w:r>
              <w:rPr>
                <w:sz w:val="20"/>
              </w:rPr>
              <w:t xml:space="preserve">642.</w:t>
            </w:r>
          </w:p>
        </w:tc>
        <w:tc>
          <w:tcPr>
            <w:tcW w:w="4138" w:type="dxa"/>
          </w:tcPr>
          <w:p>
            <w:pPr>
              <w:pStyle w:val="0"/>
            </w:pPr>
            <w:r>
              <w:rPr>
                <w:sz w:val="20"/>
              </w:rPr>
              <w:t xml:space="preserve">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1927" w:type="dxa"/>
          </w:tcPr>
          <w:p>
            <w:pPr>
              <w:pStyle w:val="0"/>
            </w:pPr>
            <w:r>
              <w:rPr>
                <w:sz w:val="20"/>
              </w:rPr>
              <w:t xml:space="preserve">10 лет</w:t>
            </w:r>
          </w:p>
        </w:tc>
        <w:tc>
          <w:tcPr>
            <w:tcW w:w="2154" w:type="dxa"/>
          </w:tcPr>
          <w:p>
            <w:pPr>
              <w:pStyle w:val="0"/>
            </w:pPr>
            <w:r>
              <w:rPr>
                <w:sz w:val="20"/>
              </w:rPr>
            </w:r>
          </w:p>
        </w:tc>
      </w:tr>
      <w:tr>
        <w:tc>
          <w:tcPr>
            <w:tcW w:w="850" w:type="dxa"/>
          </w:tcPr>
          <w:bookmarkStart w:id="3277" w:name="P3277"/>
          <w:bookmarkEnd w:id="3277"/>
          <w:p>
            <w:pPr>
              <w:pStyle w:val="0"/>
              <w:jc w:val="center"/>
            </w:pPr>
            <w:r>
              <w:rPr>
                <w:sz w:val="20"/>
              </w:rPr>
              <w:t xml:space="preserve">643.</w:t>
            </w:r>
          </w:p>
        </w:tc>
        <w:tc>
          <w:tcPr>
            <w:tcW w:w="4138" w:type="dxa"/>
          </w:tcPr>
          <w:p>
            <w:pPr>
              <w:pStyle w:val="0"/>
            </w:pPr>
            <w:r>
              <w:rPr>
                <w:sz w:val="20"/>
              </w:rPr>
              <w:t xml:space="preserve">Учетные дела государственных и муниципальных служащих для предоставления единовременной субсидии на приобретение жилого помещения</w:t>
            </w:r>
          </w:p>
        </w:tc>
        <w:tc>
          <w:tcPr>
            <w:tcW w:w="1927" w:type="dxa"/>
          </w:tcPr>
          <w:p>
            <w:pPr>
              <w:pStyle w:val="0"/>
            </w:pPr>
            <w:r>
              <w:rPr>
                <w:sz w:val="20"/>
              </w:rPr>
              <w:t xml:space="preserve">10 лет (1)</w:t>
            </w:r>
          </w:p>
        </w:tc>
        <w:tc>
          <w:tcPr>
            <w:tcW w:w="2154" w:type="dxa"/>
          </w:tcPr>
          <w:p>
            <w:pPr>
              <w:pStyle w:val="0"/>
            </w:pPr>
            <w:r>
              <w:rPr>
                <w:sz w:val="20"/>
              </w:rPr>
              <w:t xml:space="preserve">(1) После приобретения жилого помещения или после снятия с учета</w:t>
            </w:r>
          </w:p>
        </w:tc>
      </w:tr>
      <w:tr>
        <w:tc>
          <w:tcPr>
            <w:tcW w:w="850" w:type="dxa"/>
          </w:tcPr>
          <w:bookmarkStart w:id="3281" w:name="P3281"/>
          <w:bookmarkEnd w:id="3281"/>
          <w:p>
            <w:pPr>
              <w:pStyle w:val="0"/>
              <w:jc w:val="center"/>
            </w:pPr>
            <w:r>
              <w:rPr>
                <w:sz w:val="20"/>
              </w:rPr>
              <w:t xml:space="preserve">644.</w:t>
            </w:r>
          </w:p>
        </w:tc>
        <w:tc>
          <w:tcPr>
            <w:tcW w:w="4138" w:type="dxa"/>
          </w:tcPr>
          <w:p>
            <w:pPr>
              <w:pStyle w:val="0"/>
            </w:pPr>
            <w:r>
              <w:rPr>
                <w:sz w:val="20"/>
              </w:rPr>
              <w:t xml:space="preserve">Книга учета государственных и муниципальных служащих для получения единовременной субсидии на приобретение жилого помещения</w:t>
            </w:r>
          </w:p>
        </w:tc>
        <w:tc>
          <w:tcPr>
            <w:tcW w:w="1927" w:type="dxa"/>
          </w:tcPr>
          <w:p>
            <w:pPr>
              <w:pStyle w:val="0"/>
            </w:pPr>
            <w:r>
              <w:rPr>
                <w:sz w:val="20"/>
              </w:rPr>
              <w:t xml:space="preserve">10 лет</w:t>
            </w:r>
          </w:p>
        </w:tc>
        <w:tc>
          <w:tcPr>
            <w:tcW w:w="2154" w:type="dxa"/>
          </w:tcPr>
          <w:p>
            <w:pPr>
              <w:pStyle w:val="0"/>
            </w:pPr>
            <w:r>
              <w:rPr>
                <w:sz w:val="20"/>
              </w:rPr>
            </w:r>
          </w:p>
        </w:tc>
      </w:tr>
      <w:tr>
        <w:tc>
          <w:tcPr>
            <w:tcW w:w="850" w:type="dxa"/>
          </w:tcPr>
          <w:bookmarkStart w:id="3285" w:name="P3285"/>
          <w:bookmarkEnd w:id="3285"/>
          <w:p>
            <w:pPr>
              <w:pStyle w:val="0"/>
              <w:jc w:val="center"/>
            </w:pPr>
            <w:r>
              <w:rPr>
                <w:sz w:val="20"/>
              </w:rPr>
              <w:t xml:space="preserve">645.</w:t>
            </w:r>
          </w:p>
        </w:tc>
        <w:tc>
          <w:tcPr>
            <w:tcW w:w="4138" w:type="dxa"/>
          </w:tcPr>
          <w:p>
            <w:pPr>
              <w:pStyle w:val="0"/>
            </w:pPr>
            <w:r>
              <w:rPr>
                <w:sz w:val="20"/>
              </w:rPr>
              <w:t xml:space="preserve">Документы (акты, сведения, заключения) об обследовании жилищно-бытовых условий работников</w:t>
            </w:r>
          </w:p>
        </w:tc>
        <w:tc>
          <w:tcPr>
            <w:tcW w:w="1927" w:type="dxa"/>
          </w:tcPr>
          <w:p>
            <w:pPr>
              <w:pStyle w:val="0"/>
            </w:pPr>
            <w:r>
              <w:rPr>
                <w:sz w:val="20"/>
              </w:rPr>
              <w:t xml:space="preserve">5 лет (1)</w:t>
            </w:r>
          </w:p>
        </w:tc>
        <w:tc>
          <w:tcPr>
            <w:tcW w:w="2154" w:type="dxa"/>
          </w:tcPr>
          <w:p>
            <w:pPr>
              <w:pStyle w:val="0"/>
            </w:pPr>
            <w:r>
              <w:rPr>
                <w:sz w:val="20"/>
              </w:rPr>
              <w:t xml:space="preserve">(1) После предоставления, приобретения (передачи) жилого помещения</w:t>
            </w:r>
          </w:p>
        </w:tc>
      </w:tr>
      <w:tr>
        <w:tc>
          <w:tcPr>
            <w:tcW w:w="850" w:type="dxa"/>
          </w:tcPr>
          <w:bookmarkStart w:id="3289" w:name="P3289"/>
          <w:bookmarkEnd w:id="3289"/>
          <w:p>
            <w:pPr>
              <w:pStyle w:val="0"/>
              <w:jc w:val="center"/>
            </w:pPr>
            <w:r>
              <w:rPr>
                <w:sz w:val="20"/>
              </w:rPr>
              <w:t xml:space="preserve">646.</w:t>
            </w:r>
          </w:p>
        </w:tc>
        <w:tc>
          <w:tcPr>
            <w:tcW w:w="4138" w:type="dxa"/>
          </w:tcPr>
          <w:p>
            <w:pPr>
              <w:pStyle w:val="0"/>
            </w:pPr>
            <w:r>
              <w:rPr>
                <w:sz w:val="20"/>
              </w:rPr>
              <w:t xml:space="preserve">Книги учета работников, нуждающихся в служебном жилом помещении</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3293" w:name="P3293"/>
          <w:bookmarkEnd w:id="3293"/>
          <w:p>
            <w:pPr>
              <w:pStyle w:val="0"/>
              <w:jc w:val="center"/>
            </w:pPr>
            <w:r>
              <w:rPr>
                <w:sz w:val="20"/>
              </w:rPr>
              <w:t xml:space="preserve">647.</w:t>
            </w:r>
          </w:p>
        </w:tc>
        <w:tc>
          <w:tcPr>
            <w:tcW w:w="4138" w:type="dxa"/>
          </w:tcPr>
          <w:p>
            <w:pPr>
              <w:pStyle w:val="0"/>
            </w:pPr>
            <w:r>
              <w:rPr>
                <w:sz w:val="20"/>
              </w:rPr>
              <w:t xml:space="preserve">Учетные дела работников, нуждающихся в служебном жилом помещении</w:t>
            </w:r>
          </w:p>
        </w:tc>
        <w:tc>
          <w:tcPr>
            <w:tcW w:w="1927" w:type="dxa"/>
          </w:tcPr>
          <w:p>
            <w:pPr>
              <w:pStyle w:val="0"/>
            </w:pPr>
            <w:r>
              <w:rPr>
                <w:sz w:val="20"/>
              </w:rPr>
              <w:t xml:space="preserve">3 года (1)</w:t>
            </w:r>
          </w:p>
        </w:tc>
        <w:tc>
          <w:tcPr>
            <w:tcW w:w="2154" w:type="dxa"/>
          </w:tcPr>
          <w:p>
            <w:pPr>
              <w:pStyle w:val="0"/>
            </w:pPr>
            <w:r>
              <w:rPr>
                <w:sz w:val="20"/>
              </w:rPr>
              <w:t xml:space="preserve">(1) После освобождения служебного жилого помещения</w:t>
            </w:r>
          </w:p>
        </w:tc>
      </w:tr>
      <w:tr>
        <w:tc>
          <w:tcPr>
            <w:tcW w:w="850" w:type="dxa"/>
          </w:tcPr>
          <w:bookmarkStart w:id="3297" w:name="P3297"/>
          <w:bookmarkEnd w:id="3297"/>
          <w:p>
            <w:pPr>
              <w:pStyle w:val="0"/>
              <w:jc w:val="center"/>
            </w:pPr>
            <w:r>
              <w:rPr>
                <w:sz w:val="20"/>
              </w:rPr>
              <w:t xml:space="preserve">648.</w:t>
            </w:r>
          </w:p>
        </w:tc>
        <w:tc>
          <w:tcPr>
            <w:tcW w:w="4138" w:type="dxa"/>
          </w:tcPr>
          <w:p>
            <w:pPr>
              <w:pStyle w:val="0"/>
            </w:pPr>
            <w:r>
              <w:rPr>
                <w:sz w:val="20"/>
              </w:rPr>
              <w:t xml:space="preserve">Документы (заявления, справки, выписки, договоры) о передаче жилых помещений в собственность</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3301" w:name="P3301"/>
          <w:bookmarkEnd w:id="3301"/>
          <w:p>
            <w:pPr>
              <w:pStyle w:val="0"/>
              <w:jc w:val="center"/>
            </w:pPr>
            <w:r>
              <w:rPr>
                <w:sz w:val="20"/>
              </w:rPr>
              <w:t xml:space="preserve">649.</w:t>
            </w:r>
          </w:p>
        </w:tc>
        <w:tc>
          <w:tcPr>
            <w:tcW w:w="4138" w:type="dxa"/>
          </w:tcPr>
          <w:p>
            <w:pPr>
              <w:pStyle w:val="0"/>
            </w:pPr>
            <w:r>
              <w:rPr>
                <w:sz w:val="20"/>
              </w:rPr>
              <w:t xml:space="preserve">Договоры купли-продажи жилых помещений, долей в них</w:t>
            </w:r>
          </w:p>
        </w:tc>
        <w:tc>
          <w:tcPr>
            <w:tcW w:w="1927" w:type="dxa"/>
          </w:tcPr>
          <w:p>
            <w:pPr>
              <w:pStyle w:val="0"/>
            </w:pPr>
            <w:r>
              <w:rPr>
                <w:sz w:val="20"/>
              </w:rPr>
              <w:t xml:space="preserve">До ликвидации организации</w:t>
            </w:r>
          </w:p>
        </w:tc>
        <w:tc>
          <w:tcPr>
            <w:tcW w:w="2154" w:type="dxa"/>
          </w:tcPr>
          <w:p>
            <w:pPr>
              <w:pStyle w:val="0"/>
            </w:pPr>
            <w:r>
              <w:rPr>
                <w:sz w:val="20"/>
              </w:rPr>
            </w:r>
          </w:p>
        </w:tc>
      </w:tr>
      <w:tr>
        <w:tc>
          <w:tcPr>
            <w:tcW w:w="850" w:type="dxa"/>
          </w:tcPr>
          <w:bookmarkStart w:id="3305" w:name="P3305"/>
          <w:bookmarkEnd w:id="3305"/>
          <w:p>
            <w:pPr>
              <w:pStyle w:val="0"/>
              <w:jc w:val="center"/>
            </w:pPr>
            <w:r>
              <w:rPr>
                <w:sz w:val="20"/>
              </w:rPr>
              <w:t xml:space="preserve">650.</w:t>
            </w:r>
          </w:p>
        </w:tc>
        <w:tc>
          <w:tcPr>
            <w:tcW w:w="4138" w:type="dxa"/>
          </w:tcPr>
          <w:p>
            <w:pPr>
              <w:pStyle w:val="0"/>
            </w:pPr>
            <w:r>
              <w:rPr>
                <w:sz w:val="20"/>
              </w:rPr>
              <w:t xml:space="preserve">Договоры найма, социального найма жилого помещения</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3309" w:name="P3309"/>
          <w:bookmarkEnd w:id="3309"/>
          <w:p>
            <w:pPr>
              <w:pStyle w:val="0"/>
              <w:jc w:val="center"/>
            </w:pPr>
            <w:r>
              <w:rPr>
                <w:sz w:val="20"/>
              </w:rPr>
              <w:t xml:space="preserve">651.</w:t>
            </w:r>
          </w:p>
        </w:tc>
        <w:tc>
          <w:tcPr>
            <w:tcW w:w="4138" w:type="dxa"/>
          </w:tcPr>
          <w:p>
            <w:pPr>
              <w:pStyle w:val="0"/>
            </w:pPr>
            <w:r>
              <w:rPr>
                <w:sz w:val="20"/>
              </w:rPr>
              <w:t xml:space="preserve">Документы (охранные свидетельства, заявления, переписка) о бронировании жилой площади</w:t>
            </w:r>
          </w:p>
        </w:tc>
        <w:tc>
          <w:tcPr>
            <w:tcW w:w="1927" w:type="dxa"/>
          </w:tcPr>
          <w:p>
            <w:pPr>
              <w:pStyle w:val="0"/>
            </w:pPr>
            <w:r>
              <w:rPr>
                <w:sz w:val="20"/>
              </w:rPr>
              <w:t xml:space="preserve">5 лет (1)</w:t>
            </w:r>
          </w:p>
        </w:tc>
        <w:tc>
          <w:tcPr>
            <w:tcW w:w="2154" w:type="dxa"/>
          </w:tcPr>
          <w:p>
            <w:pPr>
              <w:pStyle w:val="0"/>
            </w:pPr>
            <w:r>
              <w:rPr>
                <w:sz w:val="20"/>
              </w:rPr>
              <w:t xml:space="preserve">(1) После окончания бронирования</w:t>
            </w:r>
          </w:p>
        </w:tc>
      </w:tr>
      <w:tr>
        <w:tc>
          <w:tcPr>
            <w:tcW w:w="850" w:type="dxa"/>
          </w:tcPr>
          <w:bookmarkStart w:id="3313" w:name="P3313"/>
          <w:bookmarkEnd w:id="3313"/>
          <w:p>
            <w:pPr>
              <w:pStyle w:val="0"/>
              <w:jc w:val="center"/>
            </w:pPr>
            <w:r>
              <w:rPr>
                <w:sz w:val="20"/>
              </w:rPr>
              <w:t xml:space="preserve">652.</w:t>
            </w:r>
          </w:p>
        </w:tc>
        <w:tc>
          <w:tcPr>
            <w:tcW w:w="4138" w:type="dxa"/>
          </w:tcPr>
          <w:p>
            <w:pPr>
              <w:pStyle w:val="0"/>
            </w:pPr>
            <w:r>
              <w:rPr>
                <w:sz w:val="20"/>
              </w:rPr>
              <w:t xml:space="preserve">Книги регистрации жильцов (домовые, поквартирные книги, карточки)</w:t>
            </w:r>
          </w:p>
        </w:tc>
        <w:tc>
          <w:tcPr>
            <w:tcW w:w="1927" w:type="dxa"/>
          </w:tcPr>
          <w:p>
            <w:pPr>
              <w:pStyle w:val="0"/>
            </w:pPr>
            <w:r>
              <w:rPr>
                <w:sz w:val="20"/>
              </w:rPr>
              <w:t xml:space="preserve">Постоянно (1)</w:t>
            </w:r>
          </w:p>
        </w:tc>
        <w:tc>
          <w:tcPr>
            <w:tcW w:w="2154" w:type="dxa"/>
          </w:tcPr>
          <w:p>
            <w:pPr>
              <w:pStyle w:val="0"/>
            </w:pPr>
            <w:r>
              <w:rPr>
                <w:sz w:val="20"/>
              </w:rPr>
              <w:t xml:space="preserve">(1) Передаются на хранение в государственные, муниципальные архивы после сноса дома</w:t>
            </w:r>
          </w:p>
        </w:tc>
      </w:tr>
      <w:tr>
        <w:tc>
          <w:tcPr>
            <w:tcW w:w="850" w:type="dxa"/>
          </w:tcPr>
          <w:bookmarkStart w:id="3317" w:name="P3317"/>
          <w:bookmarkEnd w:id="3317"/>
          <w:p>
            <w:pPr>
              <w:pStyle w:val="0"/>
              <w:jc w:val="center"/>
            </w:pPr>
            <w:r>
              <w:rPr>
                <w:sz w:val="20"/>
              </w:rPr>
              <w:t xml:space="preserve">653.</w:t>
            </w:r>
          </w:p>
        </w:tc>
        <w:tc>
          <w:tcPr>
            <w:tcW w:w="4138" w:type="dxa"/>
          </w:tcPr>
          <w:p>
            <w:pPr>
              <w:pStyle w:val="0"/>
            </w:pPr>
            <w:r>
              <w:rPr>
                <w:sz w:val="20"/>
              </w:rPr>
              <w:t xml:space="preserve">Лицевые счета на жилые помещения</w:t>
            </w:r>
          </w:p>
        </w:tc>
        <w:tc>
          <w:tcPr>
            <w:tcW w:w="1927" w:type="dxa"/>
          </w:tcPr>
          <w:p>
            <w:pPr>
              <w:pStyle w:val="0"/>
            </w:pPr>
            <w:r>
              <w:rPr>
                <w:sz w:val="20"/>
              </w:rPr>
              <w:t xml:space="preserve">5 лет (1)</w:t>
            </w:r>
          </w:p>
        </w:tc>
        <w:tc>
          <w:tcPr>
            <w:tcW w:w="2154" w:type="dxa"/>
          </w:tcPr>
          <w:p>
            <w:pPr>
              <w:pStyle w:val="0"/>
            </w:pPr>
            <w:r>
              <w:rPr>
                <w:sz w:val="20"/>
              </w:rPr>
              <w:t xml:space="preserve">(1) После сноса жилого дома</w:t>
            </w:r>
          </w:p>
        </w:tc>
      </w:tr>
      <w:tr>
        <w:tc>
          <w:tcPr>
            <w:tcW w:w="850" w:type="dxa"/>
          </w:tcPr>
          <w:bookmarkStart w:id="3321" w:name="P3321"/>
          <w:bookmarkEnd w:id="3321"/>
          <w:p>
            <w:pPr>
              <w:pStyle w:val="0"/>
              <w:jc w:val="center"/>
            </w:pPr>
            <w:r>
              <w:rPr>
                <w:sz w:val="20"/>
              </w:rPr>
              <w:t xml:space="preserve">654.</w:t>
            </w:r>
          </w:p>
        </w:tc>
        <w:tc>
          <w:tcPr>
            <w:tcW w:w="4138" w:type="dxa"/>
          </w:tcPr>
          <w:p>
            <w:pPr>
              <w:pStyle w:val="0"/>
            </w:pPr>
            <w:r>
              <w:rPr>
                <w:sz w:val="20"/>
              </w:rPr>
              <w:t xml:space="preserve">Договоры на обслуживание жилых помещений, находящихся в собственности организации</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3325" w:name="P3325"/>
          <w:bookmarkEnd w:id="3325"/>
          <w:p>
            <w:pPr>
              <w:pStyle w:val="0"/>
              <w:jc w:val="center"/>
            </w:pPr>
            <w:r>
              <w:rPr>
                <w:sz w:val="20"/>
              </w:rPr>
              <w:t xml:space="preserve">655.</w:t>
            </w:r>
          </w:p>
        </w:tc>
        <w:tc>
          <w:tcPr>
            <w:tcW w:w="4138" w:type="dxa"/>
          </w:tcPr>
          <w:p>
            <w:pPr>
              <w:pStyle w:val="0"/>
            </w:pPr>
            <w:r>
              <w:rPr>
                <w:sz w:val="20"/>
              </w:rPr>
              <w:t xml:space="preserve">Договоры управления многоквартирными домами</w:t>
            </w:r>
          </w:p>
        </w:tc>
        <w:tc>
          <w:tcPr>
            <w:tcW w:w="1927" w:type="dxa"/>
          </w:tcPr>
          <w:p>
            <w:pPr>
              <w:pStyle w:val="0"/>
            </w:pPr>
            <w:r>
              <w:rPr>
                <w:sz w:val="20"/>
              </w:rPr>
              <w:t xml:space="preserve">5 лет (1)</w:t>
            </w:r>
          </w:p>
        </w:tc>
        <w:tc>
          <w:tcPr>
            <w:tcW w:w="2154" w:type="dxa"/>
          </w:tcPr>
          <w:p>
            <w:pPr>
              <w:pStyle w:val="0"/>
            </w:pPr>
            <w:r>
              <w:rPr>
                <w:sz w:val="20"/>
              </w:rPr>
              <w:t xml:space="preserve">(1) После истечения срока действия договора; после прекращения обязательств по договору</w:t>
            </w:r>
          </w:p>
        </w:tc>
      </w:tr>
      <w:tr>
        <w:tc>
          <w:tcPr>
            <w:tcW w:w="850" w:type="dxa"/>
          </w:tcPr>
          <w:bookmarkStart w:id="3329" w:name="P3329"/>
          <w:bookmarkEnd w:id="3329"/>
          <w:p>
            <w:pPr>
              <w:pStyle w:val="0"/>
              <w:jc w:val="center"/>
            </w:pPr>
            <w:r>
              <w:rPr>
                <w:sz w:val="20"/>
              </w:rPr>
              <w:t xml:space="preserve">656.</w:t>
            </w:r>
          </w:p>
        </w:tc>
        <w:tc>
          <w:tcPr>
            <w:tcW w:w="4138" w:type="dxa"/>
          </w:tcPr>
          <w:p>
            <w:pPr>
              <w:pStyle w:val="0"/>
            </w:pPr>
            <w:r>
              <w:rPr>
                <w:sz w:val="20"/>
              </w:rPr>
              <w:t xml:space="preserve">Документы (акты, переписка) по вопросам санитарного состояния и благоустройства придомовых территорий</w:t>
            </w:r>
          </w:p>
        </w:tc>
        <w:tc>
          <w:tcPr>
            <w:tcW w:w="1927" w:type="dxa"/>
          </w:tcPr>
          <w:p>
            <w:pPr>
              <w:pStyle w:val="0"/>
            </w:pPr>
            <w:r>
              <w:rPr>
                <w:sz w:val="20"/>
              </w:rPr>
              <w:t xml:space="preserve">3 года</w:t>
            </w:r>
          </w:p>
        </w:tc>
        <w:tc>
          <w:tcPr>
            <w:tcW w:w="2154" w:type="dxa"/>
          </w:tcPr>
          <w:p>
            <w:pPr>
              <w:pStyle w:val="0"/>
            </w:pPr>
            <w:r>
              <w:rPr>
                <w:sz w:val="20"/>
              </w:rPr>
            </w:r>
          </w:p>
        </w:tc>
      </w:tr>
      <w:tr>
        <w:tc>
          <w:tcPr>
            <w:tcW w:w="850" w:type="dxa"/>
          </w:tcPr>
          <w:bookmarkStart w:id="3333" w:name="P3333"/>
          <w:bookmarkEnd w:id="3333"/>
          <w:p>
            <w:pPr>
              <w:pStyle w:val="0"/>
              <w:jc w:val="center"/>
            </w:pPr>
            <w:r>
              <w:rPr>
                <w:sz w:val="20"/>
              </w:rPr>
              <w:t xml:space="preserve">657.</w:t>
            </w:r>
          </w:p>
        </w:tc>
        <w:tc>
          <w:tcPr>
            <w:tcW w:w="4138" w:type="dxa"/>
          </w:tcPr>
          <w:p>
            <w:pPr>
              <w:pStyle w:val="0"/>
            </w:pPr>
            <w:r>
              <w:rPr>
                <w:sz w:val="20"/>
              </w:rPr>
              <w:t xml:space="preserve">Документы (извещения, сведения, расчеты, ведомости, справки, счета) об оплате за жилое помещение и коммунальные услуги</w:t>
            </w:r>
          </w:p>
        </w:tc>
        <w:tc>
          <w:tcPr>
            <w:tcW w:w="1927" w:type="dxa"/>
          </w:tcPr>
          <w:p>
            <w:pPr>
              <w:pStyle w:val="0"/>
            </w:pPr>
            <w:r>
              <w:rPr>
                <w:sz w:val="20"/>
              </w:rPr>
              <w:t xml:space="preserve">5 лет</w:t>
            </w:r>
          </w:p>
        </w:tc>
        <w:tc>
          <w:tcPr>
            <w:tcW w:w="2154"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bookmarkStart w:id="3339" w:name="P3339"/>
    <w:bookmarkEnd w:id="3339"/>
    <w:p>
      <w:pPr>
        <w:pStyle w:val="0"/>
        <w:spacing w:before="200" w:line-rule="auto"/>
        <w:ind w:firstLine="540"/>
        <w:jc w:val="both"/>
      </w:pPr>
      <w:r>
        <w:rPr>
          <w:sz w:val="20"/>
        </w:rPr>
        <w:t xml:space="preserve">&lt;1&gt;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pPr>
        <w:pStyle w:val="0"/>
        <w:spacing w:before="200" w:line-rule="auto"/>
        <w:ind w:firstLine="540"/>
        <w:jc w:val="both"/>
      </w:pPr>
      <w:r>
        <w:rPr>
          <w:sz w:val="20"/>
        </w:rPr>
        <w:t xml:space="preserve">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pPr>
        <w:pStyle w:val="0"/>
        <w:spacing w:before="200" w:line-rule="auto"/>
        <w:ind w:firstLine="540"/>
        <w:jc w:val="both"/>
      </w:pPr>
      <w:r>
        <w:rPr>
          <w:sz w:val="20"/>
        </w:rPr>
        <w:t xml:space="preserve">Срок хранения "До минования надобности" не может быть менее одного года.</w:t>
      </w:r>
    </w:p>
    <w:p>
      <w:pPr>
        <w:pStyle w:val="0"/>
        <w:spacing w:before="200" w:line-rule="auto"/>
        <w:ind w:firstLine="540"/>
        <w:jc w:val="both"/>
      </w:pPr>
      <w:r>
        <w:rPr>
          <w:sz w:val="20"/>
        </w:rPr>
        <w:t xml:space="preserve">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bookmarkStart w:id="3343" w:name="P3343"/>
    <w:bookmarkEnd w:id="3343"/>
    <w:p>
      <w:pPr>
        <w:pStyle w:val="0"/>
        <w:spacing w:before="200" w:line-rule="auto"/>
        <w:ind w:firstLine="540"/>
        <w:jc w:val="both"/>
      </w:pPr>
      <w:r>
        <w:rPr>
          <w:sz w:val="20"/>
        </w:rPr>
        <w:t xml:space="preserve">&lt;2&gt; ЭПК - Экспертно-проверочная комиссия.</w:t>
      </w:r>
    </w:p>
    <w:bookmarkStart w:id="3344" w:name="P3344"/>
    <w:bookmarkEnd w:id="3344"/>
    <w:p>
      <w:pPr>
        <w:pStyle w:val="0"/>
        <w:spacing w:before="200" w:line-rule="auto"/>
        <w:ind w:firstLine="540"/>
        <w:jc w:val="both"/>
      </w:pPr>
      <w:r>
        <w:rPr>
          <w:sz w:val="20"/>
        </w:rPr>
        <w:t xml:space="preserve">&lt;3&gt;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w:t>
      </w:r>
      <w:hyperlink w:history="0" r:id="rId12" w:tooltip="Федеральный закон от 22.10.2004 N 125-ФЗ (ред. от 25.12.2023) &quot;Об архивном деле в Российской Федерации&quot; {КонсультантПлюс}">
        <w:r>
          <w:rPr>
            <w:sz w:val="20"/>
            <w:color w:val="0000ff"/>
          </w:rPr>
          <w:t xml:space="preserve">статья 22.1</w:t>
        </w:r>
      </w:hyperlink>
      <w:r>
        <w:rPr>
          <w:sz w:val="20"/>
        </w:rPr>
        <w:t xml:space="preserve"> Федерального закона N 125-ФЗ от 22 октября 2004 г. "Об архивном деле в Российской Федерации").</w:t>
      </w:r>
    </w:p>
    <w:p>
      <w:pPr>
        <w:pStyle w:val="0"/>
        <w:ind w:firstLine="540"/>
        <w:jc w:val="both"/>
      </w:pPr>
      <w:r>
        <w:rPr>
          <w:sz w:val="20"/>
        </w:rPr>
      </w:r>
    </w:p>
    <w:bookmarkStart w:id="3346" w:name="P3346"/>
    <w:bookmarkEnd w:id="3346"/>
    <w:p>
      <w:pPr>
        <w:pStyle w:val="2"/>
        <w:outlineLvl w:val="1"/>
        <w:jc w:val="center"/>
      </w:pPr>
      <w:r>
        <w:rPr>
          <w:sz w:val="20"/>
        </w:rPr>
        <w:t xml:space="preserve">УКАЗАТЕЛЬ ВИДОВ ДОКУМЕНТОВ</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8220"/>
        <w:gridCol w:w="850"/>
      </w:tblGrid>
      <w:tr>
        <w:tc>
          <w:tcPr>
            <w:tcW w:w="8220" w:type="dxa"/>
            <w:tcBorders>
              <w:top w:val="nil"/>
              <w:left w:val="nil"/>
              <w:bottom w:val="nil"/>
              <w:right w:val="nil"/>
            </w:tcBorders>
          </w:tcPr>
          <w:p>
            <w:pPr>
              <w:pStyle w:val="0"/>
              <w:outlineLvl w:val="2"/>
              <w:jc w:val="both"/>
            </w:pPr>
            <w:r>
              <w:rPr>
                <w:sz w:val="20"/>
              </w:rPr>
              <w:t xml:space="preserve">АВТОБИОГРАФИИ</w:t>
            </w:r>
          </w:p>
        </w:tc>
        <w:tc>
          <w:tcPr>
            <w:tcW w:w="850" w:type="dxa"/>
            <w:vAlign w:val="bottom"/>
            <w:tcBorders>
              <w:top w:val="nil"/>
              <w:left w:val="nil"/>
              <w:bottom w:val="nil"/>
              <w:right w:val="nil"/>
            </w:tcBorders>
          </w:tcPr>
          <w:p>
            <w:pPr>
              <w:pStyle w:val="0"/>
              <w:jc w:val="right"/>
            </w:pPr>
            <w:hyperlink w:history="0" w:anchor="P2637" w:tooltip="500.">
              <w:r>
                <w:rPr>
                  <w:sz w:val="20"/>
                  <w:color w:val="0000ff"/>
                </w:rPr>
                <w:t xml:space="preserve">500</w:t>
              </w:r>
            </w:hyperlink>
          </w:p>
        </w:tc>
      </w:tr>
      <w:tr>
        <w:tc>
          <w:tcPr>
            <w:tcW w:w="8220" w:type="dxa"/>
            <w:tcBorders>
              <w:top w:val="nil"/>
              <w:left w:val="nil"/>
              <w:bottom w:val="nil"/>
              <w:right w:val="nil"/>
            </w:tcBorders>
          </w:tcPr>
          <w:p>
            <w:pPr>
              <w:pStyle w:val="0"/>
              <w:outlineLvl w:val="2"/>
              <w:jc w:val="both"/>
            </w:pPr>
            <w:r>
              <w:rPr>
                <w:sz w:val="20"/>
              </w:rPr>
              <w:t xml:space="preserve">АКТЫ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административных комиссий субъектов Российской Федерации, муниципальных образований</w:t>
            </w:r>
          </w:p>
        </w:tc>
        <w:tc>
          <w:tcPr>
            <w:tcW w:w="850" w:type="dxa"/>
            <w:vAlign w:val="bottom"/>
            <w:tcBorders>
              <w:top w:val="nil"/>
              <w:left w:val="nil"/>
              <w:bottom w:val="nil"/>
              <w:right w:val="nil"/>
            </w:tcBorders>
          </w:tcPr>
          <w:p>
            <w:pPr>
              <w:pStyle w:val="0"/>
              <w:jc w:val="right"/>
            </w:pPr>
            <w:hyperlink w:history="0" w:anchor="P795" w:tooltip="146.">
              <w:r>
                <w:rPr>
                  <w:sz w:val="20"/>
                  <w:color w:val="0000ff"/>
                </w:rPr>
                <w:t xml:space="preserve">146</w:t>
              </w:r>
            </w:hyperlink>
          </w:p>
        </w:tc>
      </w:tr>
      <w:tr>
        <w:tc>
          <w:tcPr>
            <w:tcW w:w="8220" w:type="dxa"/>
            <w:tcBorders>
              <w:top w:val="nil"/>
              <w:left w:val="nil"/>
              <w:bottom w:val="nil"/>
              <w:right w:val="nil"/>
            </w:tcBorders>
          </w:tcPr>
          <w:p>
            <w:pPr>
              <w:pStyle w:val="0"/>
              <w:jc w:val="both"/>
            </w:pPr>
            <w:r>
              <w:rPr>
                <w:sz w:val="20"/>
              </w:rPr>
              <w:t xml:space="preserve">аттестации режимных помещений, средств электронно-вычислительной техники, используемой в этих помещениях</w:t>
            </w:r>
          </w:p>
        </w:tc>
        <w:tc>
          <w:tcPr>
            <w:tcW w:w="850" w:type="dxa"/>
            <w:vAlign w:val="bottom"/>
            <w:tcBorders>
              <w:top w:val="nil"/>
              <w:left w:val="nil"/>
              <w:bottom w:val="nil"/>
              <w:right w:val="nil"/>
            </w:tcBorders>
          </w:tcPr>
          <w:p>
            <w:pPr>
              <w:pStyle w:val="0"/>
              <w:jc w:val="right"/>
            </w:pPr>
            <w:hyperlink w:history="0" w:anchor="P3005" w:tooltip="584.">
              <w:r>
                <w:rPr>
                  <w:sz w:val="20"/>
                  <w:color w:val="0000ff"/>
                </w:rPr>
                <w:t xml:space="preserve">584</w:t>
              </w:r>
            </w:hyperlink>
          </w:p>
        </w:tc>
      </w:tr>
      <w:tr>
        <w:tc>
          <w:tcPr>
            <w:tcW w:w="8220" w:type="dxa"/>
            <w:tcBorders>
              <w:top w:val="nil"/>
              <w:left w:val="nil"/>
              <w:bottom w:val="nil"/>
              <w:right w:val="nil"/>
            </w:tcBorders>
          </w:tcPr>
          <w:p>
            <w:pPr>
              <w:pStyle w:val="0"/>
              <w:jc w:val="both"/>
            </w:pPr>
            <w:r>
              <w:rPr>
                <w:sz w:val="20"/>
              </w:rPr>
              <w:t xml:space="preserve">выделения дел и документов к уничтожению</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выемки дел, документов</w:t>
            </w:r>
          </w:p>
        </w:tc>
        <w:tc>
          <w:tcPr>
            <w:tcW w:w="850" w:type="dxa"/>
            <w:vAlign w:val="bottom"/>
            <w:tcBorders>
              <w:top w:val="nil"/>
              <w:left w:val="nil"/>
              <w:bottom w:val="nil"/>
              <w:right w:val="nil"/>
            </w:tcBorders>
          </w:tcPr>
          <w:p>
            <w:pPr>
              <w:pStyle w:val="0"/>
              <w:jc w:val="right"/>
            </w:pPr>
            <w:hyperlink w:history="0" w:anchor="P935" w:tooltip="176.">
              <w:r>
                <w:rPr>
                  <w:sz w:val="20"/>
                  <w:color w:val="0000ff"/>
                </w:rPr>
                <w:t xml:space="preserve">176</w:t>
              </w:r>
            </w:hyperlink>
          </w:p>
        </w:tc>
      </w:tr>
      <w:tr>
        <w:tc>
          <w:tcPr>
            <w:tcW w:w="8220" w:type="dxa"/>
            <w:tcBorders>
              <w:top w:val="nil"/>
              <w:left w:val="nil"/>
              <w:bottom w:val="nil"/>
              <w:right w:val="nil"/>
            </w:tcBorders>
          </w:tcPr>
          <w:p>
            <w:pPr>
              <w:pStyle w:val="0"/>
              <w:jc w:val="both"/>
            </w:pPr>
            <w:r>
              <w:rPr>
                <w:sz w:val="20"/>
              </w:rPr>
              <w:t xml:space="preserve">инвентаризации</w:t>
            </w:r>
          </w:p>
        </w:tc>
        <w:tc>
          <w:tcPr>
            <w:tcW w:w="850" w:type="dxa"/>
            <w:vAlign w:val="bottom"/>
            <w:tcBorders>
              <w:top w:val="nil"/>
              <w:left w:val="nil"/>
              <w:bottom w:val="nil"/>
              <w:right w:val="nil"/>
            </w:tcBorders>
          </w:tcPr>
          <w:p>
            <w:pPr>
              <w:pStyle w:val="0"/>
              <w:jc w:val="right"/>
            </w:pPr>
            <w:hyperlink w:history="0" w:anchor="P472" w:tooltip="77.">
              <w:r>
                <w:rPr>
                  <w:sz w:val="20"/>
                  <w:color w:val="0000ff"/>
                </w:rPr>
                <w:t xml:space="preserve">77</w:t>
              </w:r>
            </w:hyperlink>
          </w:p>
        </w:tc>
      </w:tr>
      <w:tr>
        <w:tc>
          <w:tcPr>
            <w:tcW w:w="8220" w:type="dxa"/>
            <w:tcBorders>
              <w:top w:val="nil"/>
              <w:left w:val="nil"/>
              <w:bottom w:val="nil"/>
              <w:right w:val="nil"/>
            </w:tcBorders>
          </w:tcPr>
          <w:p>
            <w:pPr>
              <w:pStyle w:val="0"/>
              <w:jc w:val="both"/>
            </w:pPr>
            <w:r>
              <w:rPr>
                <w:sz w:val="20"/>
              </w:rPr>
              <w:t xml:space="preserve">к договорам залога</w:t>
            </w:r>
          </w:p>
        </w:tc>
        <w:tc>
          <w:tcPr>
            <w:tcW w:w="850" w:type="dxa"/>
            <w:vAlign w:val="bottom"/>
            <w:tcBorders>
              <w:top w:val="nil"/>
              <w:left w:val="nil"/>
              <w:bottom w:val="nil"/>
              <w:right w:val="nil"/>
            </w:tcBorders>
          </w:tcPr>
          <w:p>
            <w:pPr>
              <w:pStyle w:val="0"/>
              <w:jc w:val="right"/>
            </w:pPr>
            <w:hyperlink w:history="0" w:anchor="P563" w:tooltip="98.">
              <w:r>
                <w:rPr>
                  <w:sz w:val="20"/>
                  <w:color w:val="0000ff"/>
                </w:rPr>
                <w:t xml:space="preserve">98</w:t>
              </w:r>
            </w:hyperlink>
          </w:p>
        </w:tc>
      </w:tr>
      <w:tr>
        <w:tc>
          <w:tcPr>
            <w:tcW w:w="8220" w:type="dxa"/>
            <w:tcBorders>
              <w:top w:val="nil"/>
              <w:left w:val="nil"/>
              <w:bottom w:val="nil"/>
              <w:right w:val="nil"/>
            </w:tcBorders>
          </w:tcPr>
          <w:p>
            <w:pPr>
              <w:pStyle w:val="0"/>
              <w:jc w:val="both"/>
            </w:pPr>
            <w:r>
              <w:rPr>
                <w:sz w:val="20"/>
              </w:rPr>
              <w:t xml:space="preserve">к договорам купли-продажи земельных участков, зданий, строений, сооружений, помещений</w:t>
            </w:r>
          </w:p>
        </w:tc>
        <w:tc>
          <w:tcPr>
            <w:tcW w:w="850" w:type="dxa"/>
            <w:vAlign w:val="bottom"/>
            <w:tcBorders>
              <w:top w:val="nil"/>
              <w:left w:val="nil"/>
              <w:bottom w:val="nil"/>
              <w:right w:val="nil"/>
            </w:tcBorders>
          </w:tcPr>
          <w:p>
            <w:pPr>
              <w:pStyle w:val="0"/>
              <w:jc w:val="right"/>
            </w:pPr>
            <w:hyperlink w:history="0" w:anchor="P512" w:tooltip="87.">
              <w:r>
                <w:rPr>
                  <w:sz w:val="20"/>
                  <w:color w:val="0000ff"/>
                </w:rPr>
                <w:t xml:space="preserve">87</w:t>
              </w:r>
            </w:hyperlink>
          </w:p>
        </w:tc>
      </w:tr>
      <w:tr>
        <w:tc>
          <w:tcPr>
            <w:tcW w:w="8220" w:type="dxa"/>
            <w:tcBorders>
              <w:top w:val="nil"/>
              <w:left w:val="nil"/>
              <w:bottom w:val="nil"/>
              <w:right w:val="nil"/>
            </w:tcBorders>
          </w:tcPr>
          <w:p>
            <w:pPr>
              <w:pStyle w:val="0"/>
              <w:jc w:val="both"/>
            </w:pPr>
            <w:r>
              <w:rPr>
                <w:sz w:val="20"/>
              </w:rPr>
              <w:t xml:space="preserve">к договорам купли-продажи имущественного комплекса</w:t>
            </w:r>
          </w:p>
        </w:tc>
        <w:tc>
          <w:tcPr>
            <w:tcW w:w="850" w:type="dxa"/>
            <w:vAlign w:val="bottom"/>
            <w:tcBorders>
              <w:top w:val="nil"/>
              <w:left w:val="nil"/>
              <w:bottom w:val="nil"/>
              <w:right w:val="nil"/>
            </w:tcBorders>
          </w:tcPr>
          <w:p>
            <w:pPr>
              <w:pStyle w:val="0"/>
              <w:jc w:val="right"/>
            </w:pPr>
            <w:hyperlink w:history="0" w:anchor="P516" w:tooltip="88.">
              <w:r>
                <w:rPr>
                  <w:sz w:val="20"/>
                  <w:color w:val="0000ff"/>
                </w:rPr>
                <w:t xml:space="preserve">88</w:t>
              </w:r>
            </w:hyperlink>
          </w:p>
        </w:tc>
      </w:tr>
      <w:tr>
        <w:tc>
          <w:tcPr>
            <w:tcW w:w="8220" w:type="dxa"/>
            <w:tcBorders>
              <w:top w:val="nil"/>
              <w:left w:val="nil"/>
              <w:bottom w:val="nil"/>
              <w:right w:val="nil"/>
            </w:tcBorders>
          </w:tcPr>
          <w:p>
            <w:pPr>
              <w:pStyle w:val="0"/>
              <w:jc w:val="both"/>
            </w:pPr>
            <w:r>
              <w:rPr>
                <w:sz w:val="20"/>
              </w:rPr>
              <w:t xml:space="preserve">к договорам, соглашениям, контрактам, не указанным в отдельных статьях Перечня</w:t>
            </w:r>
          </w:p>
        </w:tc>
        <w:tc>
          <w:tcPr>
            <w:tcW w:w="850" w:type="dxa"/>
            <w:vAlign w:val="bottom"/>
            <w:tcBorders>
              <w:top w:val="nil"/>
              <w:left w:val="nil"/>
              <w:bottom w:val="nil"/>
              <w:right w:val="nil"/>
            </w:tcBorders>
          </w:tcPr>
          <w:p>
            <w:pPr>
              <w:pStyle w:val="0"/>
              <w:jc w:val="right"/>
            </w:pPr>
            <w:hyperlink w:history="0" w:anchor="P124" w:tooltip="11.">
              <w:r>
                <w:rPr>
                  <w:sz w:val="20"/>
                  <w:color w:val="0000ff"/>
                </w:rPr>
                <w:t xml:space="preserve">11</w:t>
              </w:r>
            </w:hyperlink>
          </w:p>
        </w:tc>
      </w:tr>
      <w:tr>
        <w:tc>
          <w:tcPr>
            <w:tcW w:w="8220" w:type="dxa"/>
            <w:tcBorders>
              <w:top w:val="nil"/>
              <w:left w:val="nil"/>
              <w:bottom w:val="nil"/>
              <w:right w:val="nil"/>
            </w:tcBorders>
          </w:tcPr>
          <w:p>
            <w:pPr>
              <w:pStyle w:val="0"/>
              <w:jc w:val="both"/>
            </w:pPr>
            <w:r>
              <w:rPr>
                <w:sz w:val="20"/>
              </w:rPr>
              <w:t xml:space="preserve">к планам, стратегиям, программам</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jc w:val="both"/>
            </w:pPr>
            <w:r>
              <w:rPr>
                <w:sz w:val="20"/>
              </w:rPr>
              <w:t xml:space="preserve">к соглашению об определении долей в праве собственности</w:t>
            </w:r>
          </w:p>
        </w:tc>
        <w:tc>
          <w:tcPr>
            <w:tcW w:w="850" w:type="dxa"/>
            <w:vAlign w:val="bottom"/>
            <w:tcBorders>
              <w:top w:val="nil"/>
              <w:left w:val="nil"/>
              <w:bottom w:val="nil"/>
              <w:right w:val="nil"/>
            </w:tcBorders>
          </w:tcPr>
          <w:p>
            <w:pPr>
              <w:pStyle w:val="0"/>
              <w:jc w:val="right"/>
            </w:pPr>
            <w:hyperlink w:history="0" w:anchor="P488" w:tooltip="81.">
              <w:r>
                <w:rPr>
                  <w:sz w:val="20"/>
                  <w:color w:val="0000ff"/>
                </w:rPr>
                <w:t xml:space="preserve">81</w:t>
              </w:r>
            </w:hyperlink>
          </w:p>
        </w:tc>
      </w:tr>
      <w:tr>
        <w:tc>
          <w:tcPr>
            <w:tcW w:w="8220" w:type="dxa"/>
            <w:tcBorders>
              <w:top w:val="nil"/>
              <w:left w:val="nil"/>
              <w:bottom w:val="nil"/>
              <w:right w:val="nil"/>
            </w:tcBorders>
          </w:tcPr>
          <w:p>
            <w:pPr>
              <w:pStyle w:val="0"/>
              <w:jc w:val="both"/>
            </w:pPr>
            <w:r>
              <w:rPr>
                <w:sz w:val="20"/>
              </w:rPr>
              <w:t xml:space="preserve">локальные нормативные правовые акты, предусматривающие введение, замену, пересмотр норм труда</w:t>
            </w:r>
          </w:p>
        </w:tc>
        <w:tc>
          <w:tcPr>
            <w:tcW w:w="850" w:type="dxa"/>
            <w:vAlign w:val="bottom"/>
            <w:tcBorders>
              <w:top w:val="nil"/>
              <w:left w:val="nil"/>
              <w:bottom w:val="nil"/>
              <w:right w:val="nil"/>
            </w:tcBorders>
          </w:tcPr>
          <w:p>
            <w:pPr>
              <w:pStyle w:val="0"/>
              <w:jc w:val="right"/>
            </w:pPr>
            <w:hyperlink w:history="0" w:anchor="P2055" w:tooltip="394.">
              <w:r>
                <w:rPr>
                  <w:sz w:val="20"/>
                  <w:color w:val="0000ff"/>
                </w:rPr>
                <w:t xml:space="preserve">394</w:t>
              </w:r>
            </w:hyperlink>
          </w:p>
        </w:tc>
      </w:tr>
      <w:tr>
        <w:tc>
          <w:tcPr>
            <w:tcW w:w="8220" w:type="dxa"/>
            <w:tcBorders>
              <w:top w:val="nil"/>
              <w:left w:val="nil"/>
              <w:bottom w:val="nil"/>
              <w:right w:val="nil"/>
            </w:tcBorders>
          </w:tcPr>
          <w:p>
            <w:pPr>
              <w:pStyle w:val="0"/>
              <w:jc w:val="both"/>
            </w:pPr>
            <w:r>
              <w:rPr>
                <w:sz w:val="20"/>
              </w:rPr>
              <w:t xml:space="preserve">локальные нормативные правовые по противодействию коррупции</w:t>
            </w:r>
          </w:p>
        </w:tc>
        <w:tc>
          <w:tcPr>
            <w:tcW w:w="850" w:type="dxa"/>
            <w:vAlign w:val="bottom"/>
            <w:tcBorders>
              <w:top w:val="nil"/>
              <w:left w:val="nil"/>
              <w:bottom w:val="nil"/>
              <w:right w:val="nil"/>
            </w:tcBorders>
          </w:tcPr>
          <w:p>
            <w:pPr>
              <w:pStyle w:val="0"/>
              <w:jc w:val="right"/>
            </w:pPr>
            <w:hyperlink w:history="0" w:anchor="P2453" w:tooltip="465.">
              <w:r>
                <w:rPr>
                  <w:sz w:val="20"/>
                  <w:color w:val="0000ff"/>
                </w:rPr>
                <w:t xml:space="preserve">465</w:t>
              </w:r>
            </w:hyperlink>
          </w:p>
        </w:tc>
      </w:tr>
      <w:tr>
        <w:tc>
          <w:tcPr>
            <w:tcW w:w="8220" w:type="dxa"/>
            <w:tcBorders>
              <w:top w:val="nil"/>
              <w:left w:val="nil"/>
              <w:bottom w:val="nil"/>
              <w:right w:val="nil"/>
            </w:tcBorders>
          </w:tcPr>
          <w:p>
            <w:pPr>
              <w:pStyle w:val="0"/>
              <w:jc w:val="both"/>
            </w:pPr>
            <w:r>
              <w:rPr>
                <w:sz w:val="20"/>
              </w:rPr>
              <w:t xml:space="preserve">локальные нормативные, устанавливающие порядок доступа к инсайдерской информации</w:t>
            </w:r>
          </w:p>
        </w:tc>
        <w:tc>
          <w:tcPr>
            <w:tcW w:w="850" w:type="dxa"/>
            <w:vAlign w:val="bottom"/>
            <w:tcBorders>
              <w:top w:val="nil"/>
              <w:left w:val="nil"/>
              <w:bottom w:val="nil"/>
              <w:right w:val="nil"/>
            </w:tcBorders>
          </w:tcPr>
          <w:p>
            <w:pPr>
              <w:pStyle w:val="0"/>
              <w:jc w:val="right"/>
            </w:pPr>
            <w:hyperlink w:history="0" w:anchor="P714" w:tooltip="132.">
              <w:r>
                <w:rPr>
                  <w:sz w:val="20"/>
                  <w:color w:val="0000ff"/>
                </w:rPr>
                <w:t xml:space="preserve">132</w:t>
              </w:r>
            </w:hyperlink>
          </w:p>
        </w:tc>
      </w:tr>
      <w:tr>
        <w:tc>
          <w:tcPr>
            <w:tcW w:w="8220" w:type="dxa"/>
            <w:tcBorders>
              <w:top w:val="nil"/>
              <w:left w:val="nil"/>
              <w:bottom w:val="nil"/>
              <w:right w:val="nil"/>
            </w:tcBorders>
          </w:tcPr>
          <w:p>
            <w:pPr>
              <w:pStyle w:val="0"/>
              <w:jc w:val="both"/>
            </w:pPr>
            <w:r>
              <w:rPr>
                <w:sz w:val="20"/>
              </w:rPr>
              <w:t xml:space="preserve">муниципальные правовые</w:t>
            </w:r>
          </w:p>
        </w:tc>
        <w:tc>
          <w:tcPr>
            <w:tcW w:w="850" w:type="dxa"/>
            <w:vAlign w:val="bottom"/>
            <w:tcBorders>
              <w:top w:val="nil"/>
              <w:left w:val="nil"/>
              <w:bottom w:val="nil"/>
              <w:right w:val="nil"/>
            </w:tcBorders>
          </w:tcPr>
          <w:p>
            <w:pPr>
              <w:pStyle w:val="0"/>
              <w:jc w:val="right"/>
            </w:pPr>
            <w:hyperlink w:history="0" w:anchor="P81" w:tooltip="4.">
              <w:r>
                <w:rPr>
                  <w:sz w:val="20"/>
                  <w:color w:val="0000ff"/>
                </w:rPr>
                <w:t xml:space="preserve">4</w:t>
              </w:r>
            </w:hyperlink>
          </w:p>
        </w:tc>
      </w:tr>
      <w:tr>
        <w:tc>
          <w:tcPr>
            <w:tcW w:w="8220" w:type="dxa"/>
            <w:tcBorders>
              <w:top w:val="nil"/>
              <w:left w:val="nil"/>
              <w:bottom w:val="nil"/>
              <w:right w:val="nil"/>
            </w:tcBorders>
          </w:tcPr>
          <w:p>
            <w:pPr>
              <w:pStyle w:val="0"/>
              <w:jc w:val="both"/>
            </w:pPr>
            <w:r>
              <w:rPr>
                <w:sz w:val="20"/>
              </w:rPr>
              <w:t xml:space="preserve">нормативные правовые субъектов Российской Федерации</w:t>
            </w:r>
          </w:p>
        </w:tc>
        <w:tc>
          <w:tcPr>
            <w:tcW w:w="850" w:type="dxa"/>
            <w:vAlign w:val="bottom"/>
            <w:tcBorders>
              <w:top w:val="nil"/>
              <w:left w:val="nil"/>
              <w:bottom w:val="nil"/>
              <w:right w:val="nil"/>
            </w:tcBorders>
          </w:tcPr>
          <w:p>
            <w:pPr>
              <w:pStyle w:val="0"/>
              <w:jc w:val="right"/>
            </w:pPr>
            <w:hyperlink w:history="0" w:anchor="P73" w:tooltip="3.">
              <w:r>
                <w:rPr>
                  <w:sz w:val="20"/>
                  <w:color w:val="0000ff"/>
                </w:rPr>
                <w:t xml:space="preserve">3</w:t>
              </w:r>
            </w:hyperlink>
          </w:p>
        </w:tc>
      </w:tr>
      <w:tr>
        <w:tc>
          <w:tcPr>
            <w:tcW w:w="8220" w:type="dxa"/>
            <w:tcBorders>
              <w:top w:val="nil"/>
              <w:left w:val="nil"/>
              <w:bottom w:val="nil"/>
              <w:right w:val="nil"/>
            </w:tcBorders>
          </w:tcPr>
          <w:p>
            <w:pPr>
              <w:pStyle w:val="0"/>
              <w:jc w:val="both"/>
            </w:pPr>
            <w:r>
              <w:rPr>
                <w:sz w:val="20"/>
              </w:rPr>
              <w:t xml:space="preserve">о взаимных расчетах и перерасчетах</w:t>
            </w:r>
          </w:p>
        </w:tc>
        <w:tc>
          <w:tcPr>
            <w:tcW w:w="850" w:type="dxa"/>
            <w:vAlign w:val="bottom"/>
            <w:tcBorders>
              <w:top w:val="nil"/>
              <w:left w:val="nil"/>
              <w:bottom w:val="nil"/>
              <w:right w:val="nil"/>
            </w:tcBorders>
          </w:tcPr>
          <w:p>
            <w:pPr>
              <w:pStyle w:val="0"/>
              <w:jc w:val="right"/>
            </w:pPr>
            <w:hyperlink w:history="0" w:anchor="P1400" w:tooltip="264.">
              <w:r>
                <w:rPr>
                  <w:sz w:val="20"/>
                  <w:color w:val="0000ff"/>
                </w:rPr>
                <w:t xml:space="preserve">264</w:t>
              </w:r>
            </w:hyperlink>
          </w:p>
        </w:tc>
      </w:tr>
      <w:tr>
        <w:tc>
          <w:tcPr>
            <w:tcW w:w="8220" w:type="dxa"/>
            <w:tcBorders>
              <w:top w:val="nil"/>
              <w:left w:val="nil"/>
              <w:bottom w:val="nil"/>
              <w:right w:val="nil"/>
            </w:tcBorders>
          </w:tcPr>
          <w:p>
            <w:pPr>
              <w:pStyle w:val="0"/>
              <w:jc w:val="both"/>
            </w:pPr>
            <w:r>
              <w:rPr>
                <w:sz w:val="20"/>
              </w:rPr>
              <w:t xml:space="preserve">о возврате конфискованного имущества реабилитированных граждан</w:t>
            </w:r>
          </w:p>
        </w:tc>
        <w:tc>
          <w:tcPr>
            <w:tcW w:w="850" w:type="dxa"/>
            <w:vAlign w:val="bottom"/>
            <w:tcBorders>
              <w:top w:val="nil"/>
              <w:left w:val="nil"/>
              <w:bottom w:val="nil"/>
              <w:right w:val="nil"/>
            </w:tcBorders>
          </w:tcPr>
          <w:p>
            <w:pPr>
              <w:pStyle w:val="0"/>
              <w:jc w:val="right"/>
            </w:pPr>
            <w:hyperlink w:history="0" w:anchor="P484" w:tooltip="80.">
              <w:r>
                <w:rPr>
                  <w:sz w:val="20"/>
                  <w:color w:val="0000ff"/>
                </w:rPr>
                <w:t xml:space="preserve">80</w:t>
              </w:r>
            </w:hyperlink>
          </w:p>
        </w:tc>
      </w:tr>
      <w:tr>
        <w:tc>
          <w:tcPr>
            <w:tcW w:w="8220" w:type="dxa"/>
            <w:tcBorders>
              <w:top w:val="nil"/>
              <w:left w:val="nil"/>
              <w:bottom w:val="nil"/>
              <w:right w:val="nil"/>
            </w:tcBorders>
          </w:tcPr>
          <w:p>
            <w:pPr>
              <w:pStyle w:val="0"/>
              <w:jc w:val="both"/>
            </w:pPr>
            <w:r>
              <w:rPr>
                <w:sz w:val="20"/>
              </w:rPr>
              <w:t xml:space="preserve">о выдаче, утрате удостоверений, пропусков, идентификационных карт</w:t>
            </w:r>
          </w:p>
        </w:tc>
        <w:tc>
          <w:tcPr>
            <w:tcW w:w="850" w:type="dxa"/>
            <w:vAlign w:val="bottom"/>
            <w:tcBorders>
              <w:top w:val="nil"/>
              <w:left w:val="nil"/>
              <w:bottom w:val="nil"/>
              <w:right w:val="nil"/>
            </w:tcBorders>
          </w:tcPr>
          <w:p>
            <w:pPr>
              <w:pStyle w:val="0"/>
              <w:jc w:val="right"/>
            </w:pPr>
            <w:hyperlink w:history="0" w:anchor="P3021" w:tooltip="588.">
              <w:r>
                <w:rPr>
                  <w:sz w:val="20"/>
                  <w:color w:val="0000ff"/>
                </w:rPr>
                <w:t xml:space="preserve">588</w:t>
              </w:r>
            </w:hyperlink>
          </w:p>
        </w:tc>
      </w:tr>
      <w:tr>
        <w:tc>
          <w:tcPr>
            <w:tcW w:w="8220" w:type="dxa"/>
            <w:tcBorders>
              <w:top w:val="nil"/>
              <w:left w:val="nil"/>
              <w:bottom w:val="nil"/>
              <w:right w:val="nil"/>
            </w:tcBorders>
          </w:tcPr>
          <w:p>
            <w:pPr>
              <w:pStyle w:val="0"/>
              <w:jc w:val="both"/>
            </w:pPr>
            <w:r>
              <w:rPr>
                <w:sz w:val="20"/>
              </w:rPr>
              <w:t xml:space="preserve">о выделении к уничтожению служебных заграничных паспортов с истекшими сроками действия</w:t>
            </w:r>
          </w:p>
        </w:tc>
        <w:tc>
          <w:tcPr>
            <w:tcW w:w="850" w:type="dxa"/>
            <w:vAlign w:val="bottom"/>
            <w:tcBorders>
              <w:top w:val="nil"/>
              <w:left w:val="nil"/>
              <w:bottom w:val="nil"/>
              <w:right w:val="nil"/>
            </w:tcBorders>
          </w:tcPr>
          <w:p>
            <w:pPr>
              <w:pStyle w:val="0"/>
              <w:jc w:val="right"/>
            </w:pPr>
            <w:hyperlink w:history="0" w:anchor="P1882" w:tooltip="355.">
              <w:r>
                <w:rPr>
                  <w:sz w:val="20"/>
                  <w:color w:val="0000ff"/>
                </w:rPr>
                <w:t xml:space="preserve">355</w:t>
              </w:r>
            </w:hyperlink>
          </w:p>
        </w:tc>
      </w:tr>
      <w:tr>
        <w:tc>
          <w:tcPr>
            <w:tcW w:w="8220" w:type="dxa"/>
            <w:tcBorders>
              <w:top w:val="nil"/>
              <w:left w:val="nil"/>
              <w:bottom w:val="nil"/>
              <w:right w:val="nil"/>
            </w:tcBorders>
          </w:tcPr>
          <w:p>
            <w:pPr>
              <w:pStyle w:val="0"/>
              <w:jc w:val="both"/>
            </w:pPr>
            <w:r>
              <w:rPr>
                <w:sz w:val="20"/>
              </w:rPr>
              <w:t xml:space="preserve">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vAlign w:val="bottom"/>
            <w:tcBorders>
              <w:top w:val="nil"/>
              <w:left w:val="nil"/>
              <w:bottom w:val="nil"/>
              <w:right w:val="nil"/>
            </w:tcBorders>
          </w:tcPr>
          <w:p>
            <w:pPr>
              <w:pStyle w:val="0"/>
              <w:jc w:val="right"/>
            </w:pPr>
            <w:hyperlink w:history="0" w:anchor="P2107" w:tooltip="404.">
              <w:r>
                <w:rPr>
                  <w:sz w:val="20"/>
                  <w:color w:val="0000ff"/>
                </w:rPr>
                <w:t xml:space="preserve">404</w:t>
              </w:r>
            </w:hyperlink>
          </w:p>
        </w:tc>
      </w:tr>
      <w:tr>
        <w:tc>
          <w:tcPr>
            <w:tcW w:w="8220" w:type="dxa"/>
            <w:tcBorders>
              <w:top w:val="nil"/>
              <w:left w:val="nil"/>
              <w:bottom w:val="nil"/>
              <w:right w:val="nil"/>
            </w:tcBorders>
          </w:tcPr>
          <w:p>
            <w:pPr>
              <w:pStyle w:val="0"/>
              <w:jc w:val="both"/>
            </w:pPr>
            <w:r>
              <w:rPr>
                <w:sz w:val="20"/>
              </w:rPr>
              <w:t xml:space="preserve">о дебиторской и кредиторской задолженности</w:t>
            </w:r>
          </w:p>
        </w:tc>
        <w:tc>
          <w:tcPr>
            <w:tcW w:w="850" w:type="dxa"/>
            <w:vAlign w:val="bottom"/>
            <w:tcBorders>
              <w:top w:val="nil"/>
              <w:left w:val="nil"/>
              <w:bottom w:val="nil"/>
              <w:right w:val="nil"/>
            </w:tcBorders>
          </w:tcPr>
          <w:p>
            <w:pPr>
              <w:pStyle w:val="0"/>
              <w:jc w:val="right"/>
            </w:pPr>
            <w:hyperlink w:history="0" w:anchor="P1408" w:tooltip="266.">
              <w:r>
                <w:rPr>
                  <w:sz w:val="20"/>
                  <w:color w:val="0000ff"/>
                </w:rPr>
                <w:t xml:space="preserve">266</w:t>
              </w:r>
            </w:hyperlink>
          </w:p>
        </w:tc>
      </w:tr>
      <w:tr>
        <w:tc>
          <w:tcPr>
            <w:tcW w:w="8220" w:type="dxa"/>
            <w:tcBorders>
              <w:top w:val="nil"/>
              <w:left w:val="nil"/>
              <w:bottom w:val="nil"/>
              <w:right w:val="nil"/>
            </w:tcBorders>
          </w:tcPr>
          <w:p>
            <w:pPr>
              <w:pStyle w:val="0"/>
              <w:jc w:val="both"/>
            </w:pPr>
            <w:r>
              <w:rPr>
                <w:sz w:val="20"/>
              </w:rPr>
              <w:t xml:space="preserve">о деятельности объектового звена Российской системы чрезвычайных ситуаций (РСЧС)</w:t>
            </w:r>
          </w:p>
        </w:tc>
        <w:tc>
          <w:tcPr>
            <w:tcW w:w="850" w:type="dxa"/>
            <w:vAlign w:val="bottom"/>
            <w:tcBorders>
              <w:top w:val="nil"/>
              <w:left w:val="nil"/>
              <w:bottom w:val="nil"/>
              <w:right w:val="nil"/>
            </w:tcBorders>
          </w:tcPr>
          <w:p>
            <w:pPr>
              <w:pStyle w:val="0"/>
              <w:jc w:val="right"/>
            </w:pPr>
            <w:hyperlink w:history="0" w:anchor="P3070" w:tooltip="600.">
              <w:r>
                <w:rPr>
                  <w:sz w:val="20"/>
                  <w:color w:val="0000ff"/>
                </w:rPr>
                <w:t xml:space="preserve">600</w:t>
              </w:r>
            </w:hyperlink>
          </w:p>
        </w:tc>
      </w:tr>
      <w:tr>
        <w:tc>
          <w:tcPr>
            <w:tcW w:w="8220" w:type="dxa"/>
            <w:tcBorders>
              <w:top w:val="nil"/>
              <w:left w:val="nil"/>
              <w:bottom w:val="nil"/>
              <w:right w:val="nil"/>
            </w:tcBorders>
          </w:tcPr>
          <w:p>
            <w:pPr>
              <w:pStyle w:val="0"/>
              <w:jc w:val="both"/>
            </w:pPr>
            <w:r>
              <w:rPr>
                <w:sz w:val="20"/>
              </w:rPr>
              <w:t xml:space="preserve">о качестве поступающих (отправляемых) материалов (сырья), продукции, оборудования</w:t>
            </w:r>
          </w:p>
        </w:tc>
        <w:tc>
          <w:tcPr>
            <w:tcW w:w="850" w:type="dxa"/>
            <w:vAlign w:val="bottom"/>
            <w:tcBorders>
              <w:top w:val="nil"/>
              <w:left w:val="nil"/>
              <w:bottom w:val="nil"/>
              <w:right w:val="nil"/>
            </w:tcBorders>
          </w:tcPr>
          <w:p>
            <w:pPr>
              <w:pStyle w:val="0"/>
              <w:jc w:val="right"/>
            </w:pPr>
            <w:hyperlink w:history="0" w:anchor="P2703" w:tooltip="515.">
              <w:r>
                <w:rPr>
                  <w:sz w:val="20"/>
                  <w:color w:val="0000ff"/>
                </w:rPr>
                <w:t xml:space="preserve">515</w:t>
              </w:r>
            </w:hyperlink>
          </w:p>
        </w:tc>
      </w:tr>
      <w:tr>
        <w:tc>
          <w:tcPr>
            <w:tcW w:w="8220" w:type="dxa"/>
            <w:tcBorders>
              <w:top w:val="nil"/>
              <w:left w:val="nil"/>
              <w:bottom w:val="nil"/>
              <w:right w:val="nil"/>
            </w:tcBorders>
          </w:tcPr>
          <w:p>
            <w:pPr>
              <w:pStyle w:val="0"/>
              <w:jc w:val="both"/>
            </w:pPr>
            <w:r>
              <w:rPr>
                <w:sz w:val="20"/>
              </w:rPr>
              <w:t xml:space="preserve">о ликвидации организации</w:t>
            </w:r>
          </w:p>
        </w:tc>
        <w:tc>
          <w:tcPr>
            <w:tcW w:w="850" w:type="dxa"/>
            <w:vAlign w:val="bottom"/>
            <w:tcBorders>
              <w:top w:val="nil"/>
              <w:left w:val="nil"/>
              <w:bottom w:val="nil"/>
              <w:right w:val="nil"/>
            </w:tcBorders>
          </w:tcPr>
          <w:p>
            <w:pPr>
              <w:pStyle w:val="0"/>
              <w:jc w:val="right"/>
            </w:pPr>
            <w:hyperlink w:history="0" w:anchor="P230" w:tooltip="27.">
              <w:r>
                <w:rPr>
                  <w:sz w:val="20"/>
                  <w:color w:val="0000ff"/>
                </w:rPr>
                <w:t xml:space="preserve">27</w:t>
              </w:r>
            </w:hyperlink>
          </w:p>
        </w:tc>
      </w:tr>
      <w:tr>
        <w:tc>
          <w:tcPr>
            <w:tcW w:w="8220" w:type="dxa"/>
            <w:tcBorders>
              <w:top w:val="nil"/>
              <w:left w:val="nil"/>
              <w:bottom w:val="nil"/>
              <w:right w:val="nil"/>
            </w:tcBorders>
          </w:tcPr>
          <w:p>
            <w:pPr>
              <w:pStyle w:val="0"/>
              <w:jc w:val="both"/>
            </w:pPr>
            <w:r>
              <w:rPr>
                <w:sz w:val="20"/>
              </w:rPr>
              <w:t xml:space="preserve">о нарушении правил внутреннего трудового распорядка, служебного распорядка</w:t>
            </w:r>
          </w:p>
        </w:tc>
        <w:tc>
          <w:tcPr>
            <w:tcW w:w="850" w:type="dxa"/>
            <w:vAlign w:val="bottom"/>
            <w:tcBorders>
              <w:top w:val="nil"/>
              <w:left w:val="nil"/>
              <w:bottom w:val="nil"/>
              <w:right w:val="nil"/>
            </w:tcBorders>
          </w:tcPr>
          <w:p>
            <w:pPr>
              <w:pStyle w:val="0"/>
              <w:jc w:val="right"/>
            </w:pPr>
            <w:hyperlink w:history="0" w:anchor="P2002" w:tooltip="382.">
              <w:r>
                <w:rPr>
                  <w:sz w:val="20"/>
                  <w:color w:val="0000ff"/>
                </w:rPr>
                <w:t xml:space="preserve">382</w:t>
              </w:r>
            </w:hyperlink>
          </w:p>
        </w:tc>
      </w:tr>
      <w:tr>
        <w:tc>
          <w:tcPr>
            <w:tcW w:w="8220" w:type="dxa"/>
            <w:tcBorders>
              <w:top w:val="nil"/>
              <w:left w:val="nil"/>
              <w:bottom w:val="nil"/>
              <w:right w:val="nil"/>
            </w:tcBorders>
          </w:tcPr>
          <w:p>
            <w:pPr>
              <w:pStyle w:val="0"/>
              <w:jc w:val="both"/>
            </w:pPr>
            <w:r>
              <w:rPr>
                <w:sz w:val="20"/>
              </w:rPr>
              <w:t xml:space="preserve">о недостачах, присвоениях, растратах</w:t>
            </w:r>
          </w:p>
        </w:tc>
        <w:tc>
          <w:tcPr>
            <w:tcW w:w="850" w:type="dxa"/>
            <w:vAlign w:val="bottom"/>
            <w:tcBorders>
              <w:top w:val="nil"/>
              <w:left w:val="nil"/>
              <w:bottom w:val="nil"/>
              <w:right w:val="nil"/>
            </w:tcBorders>
          </w:tcPr>
          <w:p>
            <w:pPr>
              <w:pStyle w:val="0"/>
              <w:jc w:val="right"/>
            </w:pPr>
            <w:hyperlink w:history="0" w:anchor="P1538" w:tooltip="287.">
              <w:r>
                <w:rPr>
                  <w:sz w:val="20"/>
                  <w:color w:val="0000ff"/>
                </w:rPr>
                <w:t xml:space="preserve">287</w:t>
              </w:r>
            </w:hyperlink>
          </w:p>
        </w:tc>
      </w:tr>
      <w:tr>
        <w:tc>
          <w:tcPr>
            <w:tcW w:w="8220" w:type="dxa"/>
            <w:tcBorders>
              <w:top w:val="nil"/>
              <w:left w:val="nil"/>
              <w:bottom w:val="nil"/>
              <w:right w:val="nil"/>
            </w:tcBorders>
          </w:tcPr>
          <w:p>
            <w:pPr>
              <w:pStyle w:val="0"/>
              <w:jc w:val="both"/>
            </w:pPr>
            <w:r>
              <w:rPr>
                <w:sz w:val="20"/>
              </w:rPr>
              <w:t xml:space="preserve">о передаче имущества в доверительное управление</w:t>
            </w:r>
          </w:p>
        </w:tc>
        <w:tc>
          <w:tcPr>
            <w:tcW w:w="850" w:type="dxa"/>
            <w:vAlign w:val="bottom"/>
            <w:tcBorders>
              <w:top w:val="nil"/>
              <w:left w:val="nil"/>
              <w:bottom w:val="nil"/>
              <w:right w:val="nil"/>
            </w:tcBorders>
          </w:tcPr>
          <w:p>
            <w:pPr>
              <w:pStyle w:val="0"/>
              <w:jc w:val="right"/>
            </w:pPr>
            <w:hyperlink w:history="0" w:anchor="P532" w:tooltip="92.">
              <w:r>
                <w:rPr>
                  <w:sz w:val="20"/>
                  <w:color w:val="0000ff"/>
                </w:rPr>
                <w:t xml:space="preserve">92</w:t>
              </w:r>
            </w:hyperlink>
          </w:p>
        </w:tc>
      </w:tr>
      <w:tr>
        <w:tc>
          <w:tcPr>
            <w:tcW w:w="8220" w:type="dxa"/>
            <w:tcBorders>
              <w:top w:val="nil"/>
              <w:left w:val="nil"/>
              <w:bottom w:val="nil"/>
              <w:right w:val="nil"/>
            </w:tcBorders>
          </w:tcPr>
          <w:p>
            <w:pPr>
              <w:pStyle w:val="0"/>
              <w:jc w:val="both"/>
            </w:pPr>
            <w:r>
              <w:rPr>
                <w:sz w:val="20"/>
              </w:rPr>
              <w:t xml:space="preserve">о передаче собственником имущества в оперативное управление, хозяйственное ведение организации</w:t>
            </w:r>
          </w:p>
        </w:tc>
        <w:tc>
          <w:tcPr>
            <w:tcW w:w="850" w:type="dxa"/>
            <w:vAlign w:val="bottom"/>
            <w:tcBorders>
              <w:top w:val="nil"/>
              <w:left w:val="nil"/>
              <w:bottom w:val="nil"/>
              <w:right w:val="nil"/>
            </w:tcBorders>
          </w:tcPr>
          <w:p>
            <w:pPr>
              <w:pStyle w:val="0"/>
              <w:jc w:val="right"/>
            </w:pPr>
            <w:hyperlink w:history="0" w:anchor="P536" w:tooltip="93.">
              <w:r>
                <w:rPr>
                  <w:sz w:val="20"/>
                  <w:color w:val="0000ff"/>
                </w:rPr>
                <w:t xml:space="preserve">93</w:t>
              </w:r>
            </w:hyperlink>
          </w:p>
        </w:tc>
      </w:tr>
      <w:tr>
        <w:tc>
          <w:tcPr>
            <w:tcW w:w="8220" w:type="dxa"/>
            <w:tcBorders>
              <w:top w:val="nil"/>
              <w:left w:val="nil"/>
              <w:bottom w:val="nil"/>
              <w:right w:val="nil"/>
            </w:tcBorders>
          </w:tcPr>
          <w:p>
            <w:pPr>
              <w:pStyle w:val="0"/>
              <w:jc w:val="both"/>
            </w:pPr>
            <w:r>
              <w:rPr>
                <w:sz w:val="20"/>
              </w:rPr>
              <w:t xml:space="preserve">о переоценке, определении амортизации, списании основных средств и нематериальных активов</w:t>
            </w:r>
          </w:p>
        </w:tc>
        <w:tc>
          <w:tcPr>
            <w:tcW w:w="850" w:type="dxa"/>
            <w:vAlign w:val="bottom"/>
            <w:tcBorders>
              <w:top w:val="nil"/>
              <w:left w:val="nil"/>
              <w:bottom w:val="nil"/>
              <w:right w:val="nil"/>
            </w:tcBorders>
          </w:tcPr>
          <w:p>
            <w:pPr>
              <w:pStyle w:val="0"/>
              <w:jc w:val="right"/>
            </w:pPr>
            <w:hyperlink w:history="0" w:anchor="P1718" w:tooltip="323.">
              <w:r>
                <w:rPr>
                  <w:sz w:val="20"/>
                  <w:color w:val="0000ff"/>
                </w:rPr>
                <w:t xml:space="preserve">323</w:t>
              </w:r>
            </w:hyperlink>
          </w:p>
        </w:tc>
      </w:tr>
      <w:tr>
        <w:tc>
          <w:tcPr>
            <w:tcW w:w="8220" w:type="dxa"/>
            <w:tcBorders>
              <w:top w:val="nil"/>
              <w:left w:val="nil"/>
              <w:bottom w:val="nil"/>
              <w:right w:val="nil"/>
            </w:tcBorders>
          </w:tcPr>
          <w:p>
            <w:pPr>
              <w:pStyle w:val="0"/>
              <w:jc w:val="both"/>
            </w:pPr>
            <w:r>
              <w:rPr>
                <w:sz w:val="20"/>
              </w:rPr>
              <w:t xml:space="preserve">о повышении антитеррористической защищенности организации</w:t>
            </w:r>
          </w:p>
        </w:tc>
        <w:tc>
          <w:tcPr>
            <w:tcW w:w="850" w:type="dxa"/>
            <w:vAlign w:val="bottom"/>
            <w:tcBorders>
              <w:top w:val="nil"/>
              <w:left w:val="nil"/>
              <w:bottom w:val="nil"/>
              <w:right w:val="nil"/>
            </w:tcBorders>
          </w:tcPr>
          <w:p>
            <w:pPr>
              <w:pStyle w:val="0"/>
              <w:jc w:val="right"/>
            </w:pPr>
            <w:hyperlink w:history="0" w:anchor="P3058" w:tooltip="597.">
              <w:r>
                <w:rPr>
                  <w:sz w:val="20"/>
                  <w:color w:val="0000ff"/>
                </w:rPr>
                <w:t xml:space="preserve">597</w:t>
              </w:r>
            </w:hyperlink>
          </w:p>
        </w:tc>
      </w:tr>
      <w:tr>
        <w:tc>
          <w:tcPr>
            <w:tcW w:w="8220" w:type="dxa"/>
            <w:tcBorders>
              <w:top w:val="nil"/>
              <w:left w:val="nil"/>
              <w:bottom w:val="nil"/>
              <w:right w:val="nil"/>
            </w:tcBorders>
          </w:tcPr>
          <w:p>
            <w:pPr>
              <w:pStyle w:val="0"/>
              <w:jc w:val="both"/>
            </w:pPr>
            <w:r>
              <w:rPr>
                <w:sz w:val="20"/>
              </w:rPr>
              <w:t xml:space="preserve">о пожарах</w:t>
            </w:r>
          </w:p>
        </w:tc>
        <w:tc>
          <w:tcPr>
            <w:tcW w:w="850" w:type="dxa"/>
            <w:vAlign w:val="bottom"/>
            <w:tcBorders>
              <w:top w:val="nil"/>
              <w:left w:val="nil"/>
              <w:bottom w:val="nil"/>
              <w:right w:val="nil"/>
            </w:tcBorders>
          </w:tcPr>
          <w:p>
            <w:pPr>
              <w:pStyle w:val="0"/>
              <w:jc w:val="right"/>
            </w:pPr>
            <w:hyperlink w:history="0" w:anchor="P3118" w:tooltip="612.">
              <w:r>
                <w:rPr>
                  <w:sz w:val="20"/>
                  <w:color w:val="0000ff"/>
                </w:rPr>
                <w:t xml:space="preserve">612</w:t>
              </w:r>
            </w:hyperlink>
          </w:p>
        </w:tc>
      </w:tr>
      <w:tr>
        <w:tc>
          <w:tcPr>
            <w:tcW w:w="8220" w:type="dxa"/>
            <w:tcBorders>
              <w:top w:val="nil"/>
              <w:left w:val="nil"/>
              <w:bottom w:val="nil"/>
              <w:right w:val="nil"/>
            </w:tcBorders>
          </w:tcPr>
          <w:p>
            <w:pPr>
              <w:pStyle w:val="0"/>
              <w:jc w:val="both"/>
            </w:pPr>
            <w:r>
              <w:rPr>
                <w:sz w:val="20"/>
              </w:rPr>
              <w:t xml:space="preserve">о порядке истребования имущества из чужого незаконного владения</w:t>
            </w:r>
          </w:p>
        </w:tc>
        <w:tc>
          <w:tcPr>
            <w:tcW w:w="850" w:type="dxa"/>
            <w:vAlign w:val="bottom"/>
            <w:tcBorders>
              <w:top w:val="nil"/>
              <w:left w:val="nil"/>
              <w:bottom w:val="nil"/>
              <w:right w:val="nil"/>
            </w:tcBorders>
          </w:tcPr>
          <w:p>
            <w:pPr>
              <w:pStyle w:val="0"/>
              <w:jc w:val="right"/>
            </w:pPr>
            <w:hyperlink w:history="0" w:anchor="P480" w:tooltip="79.">
              <w:r>
                <w:rPr>
                  <w:sz w:val="20"/>
                  <w:color w:val="0000ff"/>
                </w:rPr>
                <w:t xml:space="preserve">79</w:t>
              </w:r>
            </w:hyperlink>
          </w:p>
        </w:tc>
      </w:tr>
      <w:tr>
        <w:tc>
          <w:tcPr>
            <w:tcW w:w="8220" w:type="dxa"/>
            <w:tcBorders>
              <w:top w:val="nil"/>
              <w:left w:val="nil"/>
              <w:bottom w:val="nil"/>
              <w:right w:val="nil"/>
            </w:tcBorders>
          </w:tcPr>
          <w:p>
            <w:pPr>
              <w:pStyle w:val="0"/>
              <w:jc w:val="both"/>
            </w:pPr>
            <w:r>
              <w:rPr>
                <w:sz w:val="20"/>
              </w:rPr>
              <w:t xml:space="preserve">о приеме, сдаче, списании имущества и материалов (к первичным учетным документам)</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о проведении проверок финансово-хозяйственной деятельности</w:t>
            </w:r>
          </w:p>
        </w:tc>
        <w:tc>
          <w:tcPr>
            <w:tcW w:w="850" w:type="dxa"/>
            <w:vAlign w:val="bottom"/>
            <w:tcBorders>
              <w:top w:val="nil"/>
              <w:left w:val="nil"/>
              <w:bottom w:val="nil"/>
              <w:right w:val="nil"/>
            </w:tcBorders>
          </w:tcPr>
          <w:p>
            <w:pPr>
              <w:pStyle w:val="0"/>
              <w:jc w:val="right"/>
            </w:pPr>
            <w:hyperlink w:history="0" w:anchor="P1503" w:tooltip="282.">
              <w:r>
                <w:rPr>
                  <w:sz w:val="20"/>
                  <w:color w:val="0000ff"/>
                </w:rPr>
                <w:t xml:space="preserve">282</w:t>
              </w:r>
            </w:hyperlink>
          </w:p>
        </w:tc>
      </w:tr>
      <w:tr>
        <w:tc>
          <w:tcPr>
            <w:tcW w:w="8220" w:type="dxa"/>
            <w:tcBorders>
              <w:top w:val="nil"/>
              <w:left w:val="nil"/>
              <w:bottom w:val="nil"/>
              <w:right w:val="nil"/>
            </w:tcBorders>
          </w:tcPr>
          <w:p>
            <w:pPr>
              <w:pStyle w:val="0"/>
              <w:jc w:val="both"/>
            </w:pPr>
            <w:r>
              <w:rPr>
                <w:sz w:val="20"/>
              </w:rPr>
              <w:t xml:space="preserve">о производственных травмах, авариях и несчастных случаях на производстве</w:t>
            </w:r>
          </w:p>
        </w:tc>
        <w:tc>
          <w:tcPr>
            <w:tcW w:w="850" w:type="dxa"/>
            <w:vAlign w:val="bottom"/>
            <w:tcBorders>
              <w:top w:val="nil"/>
              <w:left w:val="nil"/>
              <w:bottom w:val="nil"/>
              <w:right w:val="nil"/>
            </w:tcBorders>
          </w:tcPr>
          <w:p>
            <w:pPr>
              <w:pStyle w:val="0"/>
              <w:jc w:val="right"/>
            </w:pPr>
            <w:hyperlink w:history="0" w:anchor="P2218" w:tooltip="425.">
              <w:r>
                <w:rPr>
                  <w:sz w:val="20"/>
                  <w:color w:val="0000ff"/>
                </w:rPr>
                <w:t xml:space="preserve">425</w:t>
              </w:r>
            </w:hyperlink>
          </w:p>
        </w:tc>
      </w:tr>
      <w:tr>
        <w:tc>
          <w:tcPr>
            <w:tcW w:w="8220" w:type="dxa"/>
            <w:tcBorders>
              <w:top w:val="nil"/>
              <w:left w:val="nil"/>
              <w:bottom w:val="nil"/>
              <w:right w:val="nil"/>
            </w:tcBorders>
          </w:tcPr>
          <w:p>
            <w:pPr>
              <w:pStyle w:val="0"/>
              <w:jc w:val="both"/>
            </w:pPr>
            <w:r>
              <w:rPr>
                <w:sz w:val="20"/>
              </w:rPr>
              <w:t xml:space="preserve">о разногласиях по вопросам налогообложения, взимания налогов и сборов в бюджеты всех уровне</w:t>
            </w:r>
          </w:p>
        </w:tc>
        <w:tc>
          <w:tcPr>
            <w:tcW w:w="850" w:type="dxa"/>
            <w:vAlign w:val="bottom"/>
            <w:tcBorders>
              <w:top w:val="nil"/>
              <w:left w:val="nil"/>
              <w:bottom w:val="nil"/>
              <w:right w:val="nil"/>
            </w:tcBorders>
          </w:tcPr>
          <w:p>
            <w:pPr>
              <w:pStyle w:val="0"/>
              <w:jc w:val="right"/>
            </w:pPr>
            <w:hyperlink w:history="0" w:anchor="P1677" w:tooltip="314.">
              <w:r>
                <w:rPr>
                  <w:sz w:val="20"/>
                  <w:color w:val="0000ff"/>
                </w:rPr>
                <w:t xml:space="preserve">314</w:t>
              </w:r>
            </w:hyperlink>
          </w:p>
        </w:tc>
      </w:tr>
      <w:tr>
        <w:tc>
          <w:tcPr>
            <w:tcW w:w="8220" w:type="dxa"/>
            <w:tcBorders>
              <w:top w:val="nil"/>
              <w:left w:val="nil"/>
              <w:bottom w:val="nil"/>
              <w:right w:val="nil"/>
            </w:tcBorders>
          </w:tcPr>
          <w:p>
            <w:pPr>
              <w:pStyle w:val="0"/>
              <w:jc w:val="both"/>
            </w:pPr>
            <w:r>
              <w:rPr>
                <w:sz w:val="20"/>
              </w:rPr>
              <w:t xml:space="preserve">о расследовании и учете профессиональных заболеваний</w:t>
            </w:r>
          </w:p>
        </w:tc>
        <w:tc>
          <w:tcPr>
            <w:tcW w:w="850" w:type="dxa"/>
            <w:vAlign w:val="bottom"/>
            <w:tcBorders>
              <w:top w:val="nil"/>
              <w:left w:val="nil"/>
              <w:bottom w:val="nil"/>
              <w:right w:val="nil"/>
            </w:tcBorders>
          </w:tcPr>
          <w:p>
            <w:pPr>
              <w:pStyle w:val="0"/>
              <w:jc w:val="right"/>
            </w:pPr>
            <w:hyperlink w:history="0" w:anchor="P2190" w:tooltip="419.">
              <w:r>
                <w:rPr>
                  <w:sz w:val="20"/>
                  <w:color w:val="0000ff"/>
                </w:rPr>
                <w:t xml:space="preserve">419</w:t>
              </w:r>
            </w:hyperlink>
          </w:p>
        </w:tc>
      </w:tr>
      <w:tr>
        <w:tc>
          <w:tcPr>
            <w:tcW w:w="8220" w:type="dxa"/>
            <w:tcBorders>
              <w:top w:val="nil"/>
              <w:left w:val="nil"/>
              <w:bottom w:val="nil"/>
              <w:right w:val="nil"/>
            </w:tcBorders>
          </w:tcPr>
          <w:p>
            <w:pPr>
              <w:pStyle w:val="0"/>
              <w:jc w:val="both"/>
            </w:pPr>
            <w:r>
              <w:rPr>
                <w:sz w:val="20"/>
              </w:rPr>
              <w:t xml:space="preserve">о расследовании чрезвычайных происшествий при охране зданий, перевозке ценностей</w:t>
            </w:r>
          </w:p>
        </w:tc>
        <w:tc>
          <w:tcPr>
            <w:tcW w:w="850" w:type="dxa"/>
            <w:vAlign w:val="bottom"/>
            <w:tcBorders>
              <w:top w:val="nil"/>
              <w:left w:val="nil"/>
              <w:bottom w:val="nil"/>
              <w:right w:val="nil"/>
            </w:tcBorders>
          </w:tcPr>
          <w:p>
            <w:pPr>
              <w:pStyle w:val="0"/>
              <w:jc w:val="right"/>
            </w:pPr>
            <w:hyperlink w:history="0" w:anchor="P3017" w:tooltip="587.">
              <w:r>
                <w:rPr>
                  <w:sz w:val="20"/>
                  <w:color w:val="0000ff"/>
                </w:rPr>
                <w:t xml:space="preserve">587</w:t>
              </w:r>
            </w:hyperlink>
          </w:p>
        </w:tc>
      </w:tr>
      <w:tr>
        <w:tc>
          <w:tcPr>
            <w:tcW w:w="8220" w:type="dxa"/>
            <w:tcBorders>
              <w:top w:val="nil"/>
              <w:left w:val="nil"/>
              <w:bottom w:val="nil"/>
              <w:right w:val="nil"/>
            </w:tcBorders>
          </w:tcPr>
          <w:p>
            <w:pPr>
              <w:pStyle w:val="0"/>
              <w:jc w:val="both"/>
            </w:pPr>
            <w:r>
              <w:rPr>
                <w:sz w:val="20"/>
              </w:rPr>
              <w:t xml:space="preserve">о рассмотрении и утверждении бухгалтерской (финансовой) отчетности</w:t>
            </w:r>
          </w:p>
        </w:tc>
        <w:tc>
          <w:tcPr>
            <w:tcW w:w="850" w:type="dxa"/>
            <w:vAlign w:val="bottom"/>
            <w:tcBorders>
              <w:top w:val="nil"/>
              <w:left w:val="nil"/>
              <w:bottom w:val="nil"/>
              <w:right w:val="nil"/>
            </w:tcBorders>
          </w:tcPr>
          <w:p>
            <w:pPr>
              <w:pStyle w:val="0"/>
              <w:jc w:val="right"/>
            </w:pPr>
            <w:hyperlink w:history="0" w:anchor="P1438" w:tooltip="271.">
              <w:r>
                <w:rPr>
                  <w:sz w:val="20"/>
                  <w:color w:val="0000ff"/>
                </w:rPr>
                <w:t xml:space="preserve">271</w:t>
              </w:r>
            </w:hyperlink>
          </w:p>
        </w:tc>
      </w:tr>
      <w:tr>
        <w:tc>
          <w:tcPr>
            <w:tcW w:w="8220" w:type="dxa"/>
            <w:tcBorders>
              <w:top w:val="nil"/>
              <w:left w:val="nil"/>
              <w:bottom w:val="nil"/>
              <w:right w:val="nil"/>
            </w:tcBorders>
          </w:tcPr>
          <w:p>
            <w:pPr>
              <w:pStyle w:val="0"/>
              <w:jc w:val="both"/>
            </w:pPr>
            <w:r>
              <w:rPr>
                <w:sz w:val="20"/>
              </w:rPr>
              <w:t xml:space="preserve">о ремонте транспортных средств</w:t>
            </w:r>
          </w:p>
        </w:tc>
        <w:tc>
          <w:tcPr>
            <w:tcW w:w="850" w:type="dxa"/>
            <w:vAlign w:val="bottom"/>
            <w:tcBorders>
              <w:top w:val="nil"/>
              <w:left w:val="nil"/>
              <w:bottom w:val="nil"/>
              <w:right w:val="nil"/>
            </w:tcBorders>
          </w:tcPr>
          <w:p>
            <w:pPr>
              <w:pStyle w:val="0"/>
              <w:jc w:val="right"/>
            </w:pPr>
            <w:hyperlink w:history="0" w:anchor="P2882" w:tooltip="556.">
              <w:r>
                <w:rPr>
                  <w:sz w:val="20"/>
                  <w:color w:val="0000ff"/>
                </w:rPr>
                <w:t xml:space="preserve">556</w:t>
              </w:r>
            </w:hyperlink>
          </w:p>
        </w:tc>
      </w:tr>
      <w:tr>
        <w:tc>
          <w:tcPr>
            <w:tcW w:w="8220" w:type="dxa"/>
            <w:tcBorders>
              <w:top w:val="nil"/>
              <w:left w:val="nil"/>
              <w:bottom w:val="nil"/>
              <w:right w:val="nil"/>
            </w:tcBorders>
          </w:tcPr>
          <w:p>
            <w:pPr>
              <w:pStyle w:val="0"/>
              <w:jc w:val="both"/>
            </w:pPr>
            <w:r>
              <w:rPr>
                <w:sz w:val="20"/>
              </w:rPr>
              <w:t xml:space="preserve">о реорганизации организации</w:t>
            </w:r>
          </w:p>
        </w:tc>
        <w:tc>
          <w:tcPr>
            <w:tcW w:w="850" w:type="dxa"/>
            <w:vAlign w:val="bottom"/>
            <w:tcBorders>
              <w:top w:val="nil"/>
              <w:left w:val="nil"/>
              <w:bottom w:val="nil"/>
              <w:right w:val="nil"/>
            </w:tcBorders>
          </w:tcPr>
          <w:p>
            <w:pPr>
              <w:pStyle w:val="0"/>
              <w:jc w:val="right"/>
            </w:pPr>
            <w:hyperlink w:history="0" w:anchor="P226" w:tooltip="26.">
              <w:r>
                <w:rPr>
                  <w:sz w:val="20"/>
                  <w:color w:val="0000ff"/>
                </w:rPr>
                <w:t xml:space="preserve">26</w:t>
              </w:r>
            </w:hyperlink>
          </w:p>
        </w:tc>
      </w:tr>
      <w:tr>
        <w:tc>
          <w:tcPr>
            <w:tcW w:w="8220" w:type="dxa"/>
            <w:tcBorders>
              <w:top w:val="nil"/>
              <w:left w:val="nil"/>
              <w:bottom w:val="nil"/>
              <w:right w:val="nil"/>
            </w:tcBorders>
          </w:tcPr>
          <w:p>
            <w:pPr>
              <w:pStyle w:val="0"/>
              <w:jc w:val="both"/>
            </w:pPr>
            <w:r>
              <w:rPr>
                <w:sz w:val="20"/>
              </w:rPr>
              <w:t xml:space="preserve">о соблюдении дисциплины труда</w:t>
            </w:r>
          </w:p>
        </w:tc>
        <w:tc>
          <w:tcPr>
            <w:tcW w:w="850" w:type="dxa"/>
            <w:vAlign w:val="bottom"/>
            <w:tcBorders>
              <w:top w:val="nil"/>
              <w:left w:val="nil"/>
              <w:bottom w:val="nil"/>
              <w:right w:val="nil"/>
            </w:tcBorders>
          </w:tcPr>
          <w:p>
            <w:pPr>
              <w:pStyle w:val="0"/>
              <w:jc w:val="right"/>
            </w:pPr>
            <w:hyperlink w:history="0" w:anchor="P2006" w:tooltip="383.">
              <w:r>
                <w:rPr>
                  <w:sz w:val="20"/>
                  <w:color w:val="0000ff"/>
                </w:rPr>
                <w:t xml:space="preserve">383</w:t>
              </w:r>
            </w:hyperlink>
          </w:p>
        </w:tc>
      </w:tr>
      <w:tr>
        <w:tc>
          <w:tcPr>
            <w:tcW w:w="8220" w:type="dxa"/>
            <w:tcBorders>
              <w:top w:val="nil"/>
              <w:left w:val="nil"/>
              <w:bottom w:val="nil"/>
              <w:right w:val="nil"/>
            </w:tcBorders>
          </w:tcPr>
          <w:p>
            <w:pPr>
              <w:pStyle w:val="0"/>
              <w:jc w:val="both"/>
            </w:pPr>
            <w:r>
              <w:rPr>
                <w:sz w:val="20"/>
              </w:rPr>
              <w:t xml:space="preserve">о соблюдении финансовой дисциплины</w:t>
            </w:r>
          </w:p>
        </w:tc>
        <w:tc>
          <w:tcPr>
            <w:tcW w:w="850" w:type="dxa"/>
            <w:vAlign w:val="bottom"/>
            <w:tcBorders>
              <w:top w:val="nil"/>
              <w:left w:val="nil"/>
              <w:bottom w:val="nil"/>
              <w:right w:val="nil"/>
            </w:tcBorders>
          </w:tcPr>
          <w:p>
            <w:pPr>
              <w:pStyle w:val="0"/>
              <w:jc w:val="right"/>
            </w:pPr>
            <w:hyperlink w:history="0" w:anchor="P1363" w:tooltip="255.">
              <w:r>
                <w:rPr>
                  <w:sz w:val="20"/>
                  <w:color w:val="0000ff"/>
                </w:rPr>
                <w:t xml:space="preserve">255</w:t>
              </w:r>
            </w:hyperlink>
          </w:p>
        </w:tc>
      </w:tr>
      <w:tr>
        <w:tc>
          <w:tcPr>
            <w:tcW w:w="8220" w:type="dxa"/>
            <w:tcBorders>
              <w:top w:val="nil"/>
              <w:left w:val="nil"/>
              <w:bottom w:val="nil"/>
              <w:right w:val="nil"/>
            </w:tcBorders>
          </w:tcPr>
          <w:p>
            <w:pPr>
              <w:pStyle w:val="0"/>
              <w:jc w:val="both"/>
            </w:pPr>
            <w:r>
              <w:rPr>
                <w:sz w:val="20"/>
              </w:rPr>
              <w:t xml:space="preserve">о содержании зданий, строений, сооружений, прилегающих территорий в надлежащем техническом и санитарном состоянии</w:t>
            </w:r>
          </w:p>
        </w:tc>
        <w:tc>
          <w:tcPr>
            <w:tcW w:w="850" w:type="dxa"/>
            <w:vAlign w:val="bottom"/>
            <w:tcBorders>
              <w:top w:val="nil"/>
              <w:left w:val="nil"/>
              <w:bottom w:val="nil"/>
              <w:right w:val="nil"/>
            </w:tcBorders>
          </w:tcPr>
          <w:p>
            <w:pPr>
              <w:pStyle w:val="0"/>
              <w:jc w:val="right"/>
            </w:pPr>
            <w:hyperlink w:history="0" w:anchor="P2809" w:tooltip="539.">
              <w:r>
                <w:rPr>
                  <w:sz w:val="20"/>
                  <w:color w:val="0000ff"/>
                </w:rPr>
                <w:t xml:space="preserve">539</w:t>
              </w:r>
            </w:hyperlink>
          </w:p>
        </w:tc>
      </w:tr>
      <w:tr>
        <w:tc>
          <w:tcPr>
            <w:tcW w:w="8220" w:type="dxa"/>
            <w:tcBorders>
              <w:top w:val="nil"/>
              <w:left w:val="nil"/>
              <w:bottom w:val="nil"/>
              <w:right w:val="nil"/>
            </w:tcBorders>
          </w:tcPr>
          <w:p>
            <w:pPr>
              <w:pStyle w:val="0"/>
              <w:jc w:val="both"/>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Borders>
              <w:top w:val="nil"/>
              <w:left w:val="nil"/>
              <w:bottom w:val="nil"/>
              <w:right w:val="nil"/>
            </w:tcBorders>
          </w:tcPr>
          <w:p>
            <w:pPr>
              <w:pStyle w:val="0"/>
              <w:jc w:val="right"/>
            </w:pPr>
            <w:hyperlink w:history="0" w:anchor="P2242" w:tooltip="429.">
              <w:r>
                <w:rPr>
                  <w:sz w:val="20"/>
                  <w:color w:val="0000ff"/>
                </w:rPr>
                <w:t xml:space="preserve">429</w:t>
              </w:r>
            </w:hyperlink>
          </w:p>
        </w:tc>
      </w:tr>
      <w:tr>
        <w:tc>
          <w:tcPr>
            <w:tcW w:w="8220" w:type="dxa"/>
            <w:tcBorders>
              <w:top w:val="nil"/>
              <w:left w:val="nil"/>
              <w:bottom w:val="nil"/>
              <w:right w:val="nil"/>
            </w:tcBorders>
          </w:tcPr>
          <w:p>
            <w:pPr>
              <w:pStyle w:val="0"/>
              <w:jc w:val="both"/>
            </w:pPr>
            <w:r>
              <w:rPr>
                <w:sz w:val="20"/>
              </w:rPr>
              <w:t xml:space="preserve">о состоянии и проведении ремонтных, наладочных работ технических средств</w:t>
            </w:r>
          </w:p>
        </w:tc>
        <w:tc>
          <w:tcPr>
            <w:tcW w:w="850" w:type="dxa"/>
            <w:vAlign w:val="bottom"/>
            <w:tcBorders>
              <w:top w:val="nil"/>
              <w:left w:val="nil"/>
              <w:bottom w:val="nil"/>
              <w:right w:val="nil"/>
            </w:tcBorders>
          </w:tcPr>
          <w:p>
            <w:pPr>
              <w:pStyle w:val="0"/>
              <w:jc w:val="right"/>
            </w:pPr>
            <w:hyperlink w:history="0" w:anchor="P2723" w:tooltip="520.">
              <w:r>
                <w:rPr>
                  <w:sz w:val="20"/>
                  <w:color w:val="0000ff"/>
                </w:rPr>
                <w:t xml:space="preserve">520</w:t>
              </w:r>
            </w:hyperlink>
          </w:p>
        </w:tc>
      </w:tr>
      <w:tr>
        <w:tc>
          <w:tcPr>
            <w:tcW w:w="8220" w:type="dxa"/>
            <w:tcBorders>
              <w:top w:val="nil"/>
              <w:left w:val="nil"/>
              <w:bottom w:val="nil"/>
              <w:right w:val="nil"/>
            </w:tcBorders>
          </w:tcPr>
          <w:p>
            <w:pPr>
              <w:pStyle w:val="0"/>
              <w:jc w:val="both"/>
            </w:pPr>
            <w:r>
              <w:rPr>
                <w:sz w:val="20"/>
              </w:rPr>
              <w:t xml:space="preserve">о технических ошибках</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о техническом состоянии и списании транспортных средств</w:t>
            </w:r>
          </w:p>
        </w:tc>
        <w:tc>
          <w:tcPr>
            <w:tcW w:w="850" w:type="dxa"/>
            <w:vAlign w:val="bottom"/>
            <w:tcBorders>
              <w:top w:val="nil"/>
              <w:left w:val="nil"/>
              <w:bottom w:val="nil"/>
              <w:right w:val="nil"/>
            </w:tcBorders>
          </w:tcPr>
          <w:p>
            <w:pPr>
              <w:pStyle w:val="0"/>
              <w:jc w:val="right"/>
            </w:pPr>
            <w:hyperlink w:history="0" w:anchor="P2878" w:tooltip="555.">
              <w:r>
                <w:rPr>
                  <w:sz w:val="20"/>
                  <w:color w:val="0000ff"/>
                </w:rPr>
                <w:t xml:space="preserve">555</w:t>
              </w:r>
            </w:hyperlink>
          </w:p>
        </w:tc>
      </w:tr>
      <w:tr>
        <w:tc>
          <w:tcPr>
            <w:tcW w:w="8220" w:type="dxa"/>
            <w:tcBorders>
              <w:top w:val="nil"/>
              <w:left w:val="nil"/>
              <w:bottom w:val="nil"/>
              <w:right w:val="nil"/>
            </w:tcBorders>
          </w:tcPr>
          <w:p>
            <w:pPr>
              <w:pStyle w:val="0"/>
              <w:jc w:val="both"/>
            </w:pPr>
            <w:r>
              <w:rPr>
                <w:sz w:val="20"/>
              </w:rPr>
              <w:t xml:space="preserve">об административных правонарушениях</w:t>
            </w:r>
          </w:p>
        </w:tc>
        <w:tc>
          <w:tcPr>
            <w:tcW w:w="850" w:type="dxa"/>
            <w:vAlign w:val="bottom"/>
            <w:tcBorders>
              <w:top w:val="nil"/>
              <w:left w:val="nil"/>
              <w:bottom w:val="nil"/>
              <w:right w:val="nil"/>
            </w:tcBorders>
          </w:tcPr>
          <w:p>
            <w:pPr>
              <w:pStyle w:val="0"/>
              <w:jc w:val="right"/>
            </w:pPr>
            <w:hyperlink w:history="0" w:anchor="P791" w:tooltip="145.">
              <w:r>
                <w:rPr>
                  <w:sz w:val="20"/>
                  <w:color w:val="0000ff"/>
                </w:rPr>
                <w:t xml:space="preserve">145</w:t>
              </w:r>
            </w:hyperlink>
          </w:p>
        </w:tc>
      </w:tr>
      <w:tr>
        <w:tc>
          <w:tcPr>
            <w:tcW w:w="8220" w:type="dxa"/>
            <w:tcBorders>
              <w:top w:val="nil"/>
              <w:left w:val="nil"/>
              <w:bottom w:val="nil"/>
              <w:right w:val="nil"/>
            </w:tcBorders>
          </w:tcPr>
          <w:p>
            <w:pPr>
              <w:pStyle w:val="0"/>
              <w:jc w:val="both"/>
            </w:pPr>
            <w:r>
              <w:rPr>
                <w:sz w:val="20"/>
              </w:rPr>
              <w:t xml:space="preserve">об инвентаризации активов, обязательств</w:t>
            </w:r>
          </w:p>
        </w:tc>
        <w:tc>
          <w:tcPr>
            <w:tcW w:w="850" w:type="dxa"/>
            <w:vAlign w:val="bottom"/>
            <w:tcBorders>
              <w:top w:val="nil"/>
              <w:left w:val="nil"/>
              <w:bottom w:val="nil"/>
              <w:right w:val="nil"/>
            </w:tcBorders>
          </w:tcPr>
          <w:p>
            <w:pPr>
              <w:pStyle w:val="0"/>
              <w:jc w:val="right"/>
            </w:pPr>
            <w:hyperlink w:history="0" w:anchor="P1710" w:tooltip="321.">
              <w:r>
                <w:rPr>
                  <w:sz w:val="20"/>
                  <w:color w:val="0000ff"/>
                </w:rPr>
                <w:t xml:space="preserve">321</w:t>
              </w:r>
            </w:hyperlink>
          </w:p>
        </w:tc>
      </w:tr>
      <w:tr>
        <w:tc>
          <w:tcPr>
            <w:tcW w:w="8220" w:type="dxa"/>
            <w:tcBorders>
              <w:top w:val="nil"/>
              <w:left w:val="nil"/>
              <w:bottom w:val="nil"/>
              <w:right w:val="nil"/>
            </w:tcBorders>
          </w:tcPr>
          <w:p>
            <w:pPr>
              <w:pStyle w:val="0"/>
              <w:jc w:val="both"/>
            </w:pPr>
            <w:r>
              <w:rPr>
                <w:sz w:val="20"/>
              </w:rPr>
              <w:t xml:space="preserve">об использовании, уничтожении бланков строгой отчетности</w:t>
            </w:r>
          </w:p>
        </w:tc>
        <w:tc>
          <w:tcPr>
            <w:tcW w:w="850" w:type="dxa"/>
            <w:vAlign w:val="bottom"/>
            <w:tcBorders>
              <w:top w:val="nil"/>
              <w:left w:val="nil"/>
              <w:bottom w:val="nil"/>
              <w:right w:val="nil"/>
            </w:tcBorders>
          </w:tcPr>
          <w:p>
            <w:pPr>
              <w:pStyle w:val="0"/>
              <w:jc w:val="right"/>
            </w:pPr>
            <w:hyperlink w:history="0" w:anchor="P868" w:tooltip="162.">
              <w:r>
                <w:rPr>
                  <w:sz w:val="20"/>
                  <w:color w:val="0000ff"/>
                </w:rPr>
                <w:t xml:space="preserve">162</w:t>
              </w:r>
            </w:hyperlink>
          </w:p>
        </w:tc>
      </w:tr>
      <w:tr>
        <w:tc>
          <w:tcPr>
            <w:tcW w:w="8220" w:type="dxa"/>
            <w:tcBorders>
              <w:top w:val="nil"/>
              <w:left w:val="nil"/>
              <w:bottom w:val="nil"/>
              <w:right w:val="nil"/>
            </w:tcBorders>
          </w:tcPr>
          <w:p>
            <w:pPr>
              <w:pStyle w:val="0"/>
              <w:jc w:val="both"/>
            </w:pPr>
            <w:r>
              <w:rPr>
                <w:sz w:val="20"/>
              </w:rPr>
              <w:t xml:space="preserve">об обеспечении защиты информации в организации</w:t>
            </w:r>
          </w:p>
        </w:tc>
        <w:tc>
          <w:tcPr>
            <w:tcW w:w="850" w:type="dxa"/>
            <w:vAlign w:val="bottom"/>
            <w:tcBorders>
              <w:top w:val="nil"/>
              <w:left w:val="nil"/>
              <w:bottom w:val="nil"/>
              <w:right w:val="nil"/>
            </w:tcBorders>
          </w:tcPr>
          <w:p>
            <w:pPr>
              <w:pStyle w:val="0"/>
              <w:jc w:val="right"/>
            </w:pPr>
            <w:hyperlink w:history="0" w:anchor="P2927" w:tooltip="567.">
              <w:r>
                <w:rPr>
                  <w:sz w:val="20"/>
                  <w:color w:val="0000ff"/>
                </w:rPr>
                <w:t xml:space="preserve">567</w:t>
              </w:r>
            </w:hyperlink>
          </w:p>
        </w:tc>
      </w:tr>
      <w:tr>
        <w:tc>
          <w:tcPr>
            <w:tcW w:w="8220" w:type="dxa"/>
            <w:tcBorders>
              <w:top w:val="nil"/>
              <w:left w:val="nil"/>
              <w:bottom w:val="nil"/>
              <w:right w:val="nil"/>
            </w:tcBorders>
          </w:tcPr>
          <w:p>
            <w:pPr>
              <w:pStyle w:val="0"/>
              <w:jc w:val="both"/>
            </w:pPr>
            <w:r>
              <w:rPr>
                <w:sz w:val="20"/>
              </w:rPr>
              <w:t xml:space="preserve">об обеспечении противопожарного, внутриобъектового, пропускного режимов организации</w:t>
            </w:r>
          </w:p>
        </w:tc>
        <w:tc>
          <w:tcPr>
            <w:tcW w:w="850" w:type="dxa"/>
            <w:vAlign w:val="bottom"/>
            <w:tcBorders>
              <w:top w:val="nil"/>
              <w:left w:val="nil"/>
              <w:bottom w:val="nil"/>
              <w:right w:val="nil"/>
            </w:tcBorders>
          </w:tcPr>
          <w:p>
            <w:pPr>
              <w:pStyle w:val="0"/>
              <w:jc w:val="right"/>
            </w:pPr>
            <w:hyperlink w:history="0" w:anchor="P3114" w:tooltip="611.">
              <w:r>
                <w:rPr>
                  <w:sz w:val="20"/>
                  <w:color w:val="0000ff"/>
                </w:rPr>
                <w:t xml:space="preserve">611</w:t>
              </w:r>
            </w:hyperlink>
          </w:p>
        </w:tc>
      </w:tr>
      <w:tr>
        <w:tc>
          <w:tcPr>
            <w:tcW w:w="8220" w:type="dxa"/>
            <w:tcBorders>
              <w:top w:val="nil"/>
              <w:left w:val="nil"/>
              <w:bottom w:val="nil"/>
              <w:right w:val="nil"/>
            </w:tcBorders>
          </w:tcPr>
          <w:p>
            <w:pPr>
              <w:pStyle w:val="0"/>
              <w:jc w:val="both"/>
            </w:pPr>
            <w:r>
              <w:rPr>
                <w:sz w:val="20"/>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Borders>
              <w:top w:val="nil"/>
              <w:left w:val="nil"/>
              <w:bottom w:val="nil"/>
              <w:right w:val="nil"/>
            </w:tcBorders>
          </w:tcPr>
          <w:p>
            <w:pPr>
              <w:pStyle w:val="0"/>
              <w:jc w:val="right"/>
            </w:pPr>
            <w:hyperlink w:history="0" w:anchor="P2234" w:tooltip="427.">
              <w:r>
                <w:rPr>
                  <w:sz w:val="20"/>
                  <w:color w:val="0000ff"/>
                </w:rPr>
                <w:t xml:space="preserve">427</w:t>
              </w:r>
            </w:hyperlink>
          </w:p>
        </w:tc>
      </w:tr>
      <w:tr>
        <w:tc>
          <w:tcPr>
            <w:tcW w:w="8220" w:type="dxa"/>
            <w:tcBorders>
              <w:top w:val="nil"/>
              <w:left w:val="nil"/>
              <w:bottom w:val="nil"/>
              <w:right w:val="nil"/>
            </w:tcBorders>
          </w:tcPr>
          <w:p>
            <w:pPr>
              <w:pStyle w:val="0"/>
              <w:jc w:val="both"/>
            </w:pPr>
            <w:r>
              <w:rPr>
                <w:sz w:val="20"/>
              </w:rPr>
              <w:t xml:space="preserve">об обнаружении документов</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об обследовании жилищно-бытовых условий работников</w:t>
            </w:r>
          </w:p>
        </w:tc>
        <w:tc>
          <w:tcPr>
            <w:tcW w:w="850" w:type="dxa"/>
            <w:vAlign w:val="bottom"/>
            <w:tcBorders>
              <w:top w:val="nil"/>
              <w:left w:val="nil"/>
              <w:bottom w:val="nil"/>
              <w:right w:val="nil"/>
            </w:tcBorders>
          </w:tcPr>
          <w:p>
            <w:pPr>
              <w:pStyle w:val="0"/>
              <w:jc w:val="right"/>
            </w:pPr>
            <w:hyperlink w:history="0" w:anchor="P3285" w:tooltip="645.">
              <w:r>
                <w:rPr>
                  <w:sz w:val="20"/>
                  <w:color w:val="0000ff"/>
                </w:rPr>
                <w:t xml:space="preserve">645</w:t>
              </w:r>
            </w:hyperlink>
          </w:p>
        </w:tc>
      </w:tr>
      <w:tr>
        <w:tc>
          <w:tcPr>
            <w:tcW w:w="8220" w:type="dxa"/>
            <w:tcBorders>
              <w:top w:val="nil"/>
              <w:left w:val="nil"/>
              <w:bottom w:val="nil"/>
              <w:right w:val="nil"/>
            </w:tcBorders>
          </w:tcPr>
          <w:p>
            <w:pPr>
              <w:pStyle w:val="0"/>
              <w:jc w:val="both"/>
            </w:pPr>
            <w:r>
              <w:rPr>
                <w:sz w:val="20"/>
              </w:rPr>
              <w:t xml:space="preserve">об оплате труда и исчислении трудового стажа работника организации</w:t>
            </w:r>
          </w:p>
        </w:tc>
        <w:tc>
          <w:tcPr>
            <w:tcW w:w="850" w:type="dxa"/>
            <w:vAlign w:val="bottom"/>
            <w:tcBorders>
              <w:top w:val="nil"/>
              <w:left w:val="nil"/>
              <w:bottom w:val="nil"/>
              <w:right w:val="nil"/>
            </w:tcBorders>
          </w:tcPr>
          <w:p>
            <w:pPr>
              <w:pStyle w:val="0"/>
              <w:jc w:val="right"/>
            </w:pPr>
            <w:hyperlink w:history="0" w:anchor="P2103" w:tooltip="403.">
              <w:r>
                <w:rPr>
                  <w:sz w:val="20"/>
                  <w:color w:val="0000ff"/>
                </w:rPr>
                <w:t xml:space="preserve">403</w:t>
              </w:r>
            </w:hyperlink>
          </w:p>
        </w:tc>
      </w:tr>
      <w:tr>
        <w:tc>
          <w:tcPr>
            <w:tcW w:w="8220" w:type="dxa"/>
            <w:tcBorders>
              <w:top w:val="nil"/>
              <w:left w:val="nil"/>
              <w:bottom w:val="nil"/>
              <w:right w:val="nil"/>
            </w:tcBorders>
          </w:tcPr>
          <w:p>
            <w:pPr>
              <w:pStyle w:val="0"/>
              <w:jc w:val="both"/>
            </w:pPr>
            <w:r>
              <w:rPr>
                <w:sz w:val="20"/>
              </w:rPr>
              <w:t xml:space="preserve">об оплате, размене, приеме-передаче векселей</w:t>
            </w:r>
          </w:p>
        </w:tc>
        <w:tc>
          <w:tcPr>
            <w:tcW w:w="850" w:type="dxa"/>
            <w:vAlign w:val="bottom"/>
            <w:tcBorders>
              <w:top w:val="nil"/>
              <w:left w:val="nil"/>
              <w:bottom w:val="nil"/>
              <w:right w:val="nil"/>
            </w:tcBorders>
          </w:tcPr>
          <w:p>
            <w:pPr>
              <w:pStyle w:val="0"/>
              <w:jc w:val="right"/>
            </w:pPr>
            <w:hyperlink w:history="0" w:anchor="P627" w:tooltip="112.">
              <w:r>
                <w:rPr>
                  <w:sz w:val="20"/>
                  <w:color w:val="0000ff"/>
                </w:rPr>
                <w:t xml:space="preserve">112</w:t>
              </w:r>
            </w:hyperlink>
          </w:p>
        </w:tc>
      </w:tr>
      <w:tr>
        <w:tc>
          <w:tcPr>
            <w:tcW w:w="8220" w:type="dxa"/>
            <w:tcBorders>
              <w:top w:val="nil"/>
              <w:left w:val="nil"/>
              <w:bottom w:val="nil"/>
              <w:right w:val="nil"/>
            </w:tcBorders>
          </w:tcPr>
          <w:p>
            <w:pPr>
              <w:pStyle w:val="0"/>
              <w:jc w:val="both"/>
            </w:pPr>
            <w:r>
              <w:rPr>
                <w:sz w:val="20"/>
              </w:rPr>
              <w:t xml:space="preserve">об организации работы по гражданской обороне и защите от чрезвычайных ситуаций</w:t>
            </w:r>
          </w:p>
        </w:tc>
        <w:tc>
          <w:tcPr>
            <w:tcW w:w="850" w:type="dxa"/>
            <w:vAlign w:val="bottom"/>
            <w:tcBorders>
              <w:top w:val="nil"/>
              <w:left w:val="nil"/>
              <w:bottom w:val="nil"/>
              <w:right w:val="nil"/>
            </w:tcBorders>
          </w:tcPr>
          <w:p>
            <w:pPr>
              <w:pStyle w:val="0"/>
              <w:jc w:val="right"/>
            </w:pPr>
            <w:hyperlink w:history="0" w:anchor="P3074" w:tooltip="601.">
              <w:r>
                <w:rPr>
                  <w:sz w:val="20"/>
                  <w:color w:val="0000ff"/>
                </w:rPr>
                <w:t xml:space="preserve">601</w:t>
              </w:r>
            </w:hyperlink>
          </w:p>
        </w:tc>
      </w:tr>
      <w:tr>
        <w:tc>
          <w:tcPr>
            <w:tcW w:w="8220" w:type="dxa"/>
            <w:tcBorders>
              <w:top w:val="nil"/>
              <w:left w:val="nil"/>
              <w:bottom w:val="nil"/>
              <w:right w:val="nil"/>
            </w:tcBorders>
          </w:tcPr>
          <w:p>
            <w:pPr>
              <w:pStyle w:val="0"/>
              <w:jc w:val="both"/>
            </w:pPr>
            <w:r>
              <w:rPr>
                <w:sz w:val="20"/>
              </w:rPr>
              <w:t xml:space="preserve">об отчуждении (изъятии) недвижимого имущества для государственных и муниципальных нужд</w:t>
            </w:r>
          </w:p>
        </w:tc>
        <w:tc>
          <w:tcPr>
            <w:tcW w:w="850" w:type="dxa"/>
            <w:vAlign w:val="bottom"/>
            <w:tcBorders>
              <w:top w:val="nil"/>
              <w:left w:val="nil"/>
              <w:bottom w:val="nil"/>
              <w:right w:val="nil"/>
            </w:tcBorders>
          </w:tcPr>
          <w:p>
            <w:pPr>
              <w:pStyle w:val="0"/>
              <w:jc w:val="right"/>
            </w:pPr>
            <w:hyperlink w:history="0" w:anchor="P464" w:tooltip="75.">
              <w:r>
                <w:rPr>
                  <w:sz w:val="20"/>
                  <w:color w:val="0000ff"/>
                </w:rPr>
                <w:t xml:space="preserve">75</w:t>
              </w:r>
            </w:hyperlink>
          </w:p>
        </w:tc>
      </w:tr>
      <w:tr>
        <w:tc>
          <w:tcPr>
            <w:tcW w:w="8220" w:type="dxa"/>
            <w:tcBorders>
              <w:top w:val="nil"/>
              <w:left w:val="nil"/>
              <w:bottom w:val="nil"/>
              <w:right w:val="nil"/>
            </w:tcBorders>
          </w:tcPr>
          <w:p>
            <w:pPr>
              <w:pStyle w:val="0"/>
              <w:jc w:val="both"/>
            </w:pPr>
            <w:r>
              <w:rPr>
                <w:sz w:val="20"/>
              </w:rPr>
              <w:t xml:space="preserve">об уничтожении печатей и штампов</w:t>
            </w:r>
          </w:p>
        </w:tc>
        <w:tc>
          <w:tcPr>
            <w:tcW w:w="850" w:type="dxa"/>
            <w:vAlign w:val="bottom"/>
            <w:tcBorders>
              <w:top w:val="nil"/>
              <w:left w:val="nil"/>
              <w:bottom w:val="nil"/>
              <w:right w:val="nil"/>
            </w:tcBorders>
          </w:tcPr>
          <w:p>
            <w:pPr>
              <w:pStyle w:val="0"/>
              <w:jc w:val="right"/>
            </w:pPr>
            <w:hyperlink w:history="0" w:anchor="P876" w:tooltip="164.">
              <w:r>
                <w:rPr>
                  <w:sz w:val="20"/>
                  <w:color w:val="0000ff"/>
                </w:rPr>
                <w:t xml:space="preserve">164</w:t>
              </w:r>
            </w:hyperlink>
          </w:p>
        </w:tc>
      </w:tr>
      <w:tr>
        <w:tc>
          <w:tcPr>
            <w:tcW w:w="8220" w:type="dxa"/>
            <w:tcBorders>
              <w:top w:val="nil"/>
              <w:left w:val="nil"/>
              <w:bottom w:val="nil"/>
              <w:right w:val="nil"/>
            </w:tcBorders>
          </w:tcPr>
          <w:p>
            <w:pPr>
              <w:pStyle w:val="0"/>
              <w:jc w:val="both"/>
            </w:pPr>
            <w:r>
              <w:rPr>
                <w:sz w:val="20"/>
              </w:rPr>
              <w:t xml:space="preserve">об уничтожении средств криптографической защиты информации и носителей с ключевой информацией</w:t>
            </w:r>
          </w:p>
        </w:tc>
        <w:tc>
          <w:tcPr>
            <w:tcW w:w="850" w:type="dxa"/>
            <w:vAlign w:val="bottom"/>
            <w:tcBorders>
              <w:top w:val="nil"/>
              <w:left w:val="nil"/>
              <w:bottom w:val="nil"/>
              <w:right w:val="nil"/>
            </w:tcBorders>
          </w:tcPr>
          <w:p>
            <w:pPr>
              <w:pStyle w:val="0"/>
              <w:jc w:val="right"/>
            </w:pPr>
            <w:hyperlink w:history="0" w:anchor="P2935" w:tooltip="569.">
              <w:r>
                <w:rPr>
                  <w:sz w:val="20"/>
                  <w:color w:val="0000ff"/>
                </w:rPr>
                <w:t xml:space="preserve">569</w:t>
              </w:r>
            </w:hyperlink>
          </w:p>
        </w:tc>
      </w:tr>
      <w:tr>
        <w:tc>
          <w:tcPr>
            <w:tcW w:w="8220" w:type="dxa"/>
            <w:tcBorders>
              <w:top w:val="nil"/>
              <w:left w:val="nil"/>
              <w:bottom w:val="nil"/>
              <w:right w:val="nil"/>
            </w:tcBorders>
          </w:tcPr>
          <w:p>
            <w:pPr>
              <w:pStyle w:val="0"/>
              <w:jc w:val="both"/>
            </w:pPr>
            <w:r>
              <w:rPr>
                <w:sz w:val="20"/>
              </w:rPr>
              <w:t xml:space="preserve">об утрате и неисправимых повреждениях</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оценки по продаже движимого имущества</w:t>
            </w:r>
          </w:p>
        </w:tc>
        <w:tc>
          <w:tcPr>
            <w:tcW w:w="850" w:type="dxa"/>
            <w:vAlign w:val="bottom"/>
            <w:tcBorders>
              <w:top w:val="nil"/>
              <w:left w:val="nil"/>
              <w:bottom w:val="nil"/>
              <w:right w:val="nil"/>
            </w:tcBorders>
          </w:tcPr>
          <w:p>
            <w:pPr>
              <w:pStyle w:val="0"/>
              <w:jc w:val="right"/>
            </w:pPr>
            <w:hyperlink w:history="0" w:anchor="P520" w:tooltip="89.">
              <w:r>
                <w:rPr>
                  <w:sz w:val="20"/>
                  <w:color w:val="0000ff"/>
                </w:rPr>
                <w:t xml:space="preserve">89</w:t>
              </w:r>
            </w:hyperlink>
          </w:p>
        </w:tc>
      </w:tr>
      <w:tr>
        <w:tc>
          <w:tcPr>
            <w:tcW w:w="8220" w:type="dxa"/>
            <w:tcBorders>
              <w:top w:val="nil"/>
              <w:left w:val="nil"/>
              <w:bottom w:val="nil"/>
              <w:right w:val="nil"/>
            </w:tcBorders>
          </w:tcPr>
          <w:p>
            <w:pPr>
              <w:pStyle w:val="0"/>
              <w:jc w:val="both"/>
            </w:pPr>
            <w:r>
              <w:rPr>
                <w:sz w:val="20"/>
              </w:rPr>
              <w:t xml:space="preserve">по вопросам охраны объектов культурного наследия, природоохранных зон</w:t>
            </w:r>
          </w:p>
        </w:tc>
        <w:tc>
          <w:tcPr>
            <w:tcW w:w="850" w:type="dxa"/>
            <w:vAlign w:val="bottom"/>
            <w:tcBorders>
              <w:top w:val="nil"/>
              <w:left w:val="nil"/>
              <w:bottom w:val="nil"/>
              <w:right w:val="nil"/>
            </w:tcBorders>
          </w:tcPr>
          <w:p>
            <w:pPr>
              <w:pStyle w:val="0"/>
              <w:jc w:val="right"/>
            </w:pPr>
            <w:hyperlink w:history="0" w:anchor="P2793" w:tooltip="535.">
              <w:r>
                <w:rPr>
                  <w:sz w:val="20"/>
                  <w:color w:val="0000ff"/>
                </w:rPr>
                <w:t xml:space="preserve">535</w:t>
              </w:r>
            </w:hyperlink>
          </w:p>
        </w:tc>
      </w:tr>
      <w:tr>
        <w:tc>
          <w:tcPr>
            <w:tcW w:w="8220" w:type="dxa"/>
            <w:tcBorders>
              <w:top w:val="nil"/>
              <w:left w:val="nil"/>
              <w:bottom w:val="nil"/>
              <w:right w:val="nil"/>
            </w:tcBorders>
          </w:tcPr>
          <w:p>
            <w:pPr>
              <w:pStyle w:val="0"/>
              <w:jc w:val="both"/>
            </w:pPr>
            <w:r>
              <w:rPr>
                <w:sz w:val="20"/>
              </w:rPr>
              <w:t xml:space="preserve">по вопросам санитарного состояния и благоустройства придомовых территорий</w:t>
            </w:r>
          </w:p>
        </w:tc>
        <w:tc>
          <w:tcPr>
            <w:tcW w:w="850" w:type="dxa"/>
            <w:vAlign w:val="bottom"/>
            <w:tcBorders>
              <w:top w:val="nil"/>
              <w:left w:val="nil"/>
              <w:bottom w:val="nil"/>
              <w:right w:val="nil"/>
            </w:tcBorders>
          </w:tcPr>
          <w:p>
            <w:pPr>
              <w:pStyle w:val="0"/>
              <w:jc w:val="right"/>
            </w:pPr>
            <w:hyperlink w:history="0" w:anchor="P3329" w:tooltip="656.">
              <w:r>
                <w:rPr>
                  <w:sz w:val="20"/>
                  <w:color w:val="0000ff"/>
                </w:rPr>
                <w:t xml:space="preserve">656</w:t>
              </w:r>
            </w:hyperlink>
          </w:p>
        </w:tc>
      </w:tr>
      <w:tr>
        <w:tc>
          <w:tcPr>
            <w:tcW w:w="8220" w:type="dxa"/>
            <w:tcBorders>
              <w:top w:val="nil"/>
              <w:left w:val="nil"/>
              <w:bottom w:val="nil"/>
              <w:right w:val="nil"/>
            </w:tcBorders>
          </w:tcPr>
          <w:p>
            <w:pPr>
              <w:pStyle w:val="0"/>
              <w:jc w:val="both"/>
            </w:pPr>
            <w:r>
              <w:rPr>
                <w:sz w:val="20"/>
              </w:rPr>
              <w:t xml:space="preserve">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vAlign w:val="bottom"/>
            <w:tcBorders>
              <w:top w:val="nil"/>
              <w:left w:val="nil"/>
              <w:bottom w:val="nil"/>
              <w:right w:val="nil"/>
            </w:tcBorders>
          </w:tcPr>
          <w:p>
            <w:pPr>
              <w:pStyle w:val="0"/>
              <w:jc w:val="right"/>
            </w:pPr>
            <w:hyperlink w:history="0" w:anchor="P1640" w:tooltip="306.">
              <w:r>
                <w:rPr>
                  <w:sz w:val="20"/>
                  <w:color w:val="0000ff"/>
                </w:rPr>
                <w:t xml:space="preserve">306</w:t>
              </w:r>
            </w:hyperlink>
          </w:p>
        </w:tc>
      </w:tr>
      <w:tr>
        <w:tc>
          <w:tcPr>
            <w:tcW w:w="8220" w:type="dxa"/>
            <w:tcBorders>
              <w:top w:val="nil"/>
              <w:left w:val="nil"/>
              <w:bottom w:val="nil"/>
              <w:right w:val="nil"/>
            </w:tcBorders>
          </w:tcPr>
          <w:p>
            <w:pPr>
              <w:pStyle w:val="0"/>
              <w:jc w:val="both"/>
            </w:pPr>
            <w:r>
              <w:rPr>
                <w:sz w:val="20"/>
              </w:rPr>
              <w:t xml:space="preserve">по использованию, обслуживанию и совершенствованию информационных систем и программного обеспечения</w:t>
            </w:r>
          </w:p>
        </w:tc>
        <w:tc>
          <w:tcPr>
            <w:tcW w:w="850" w:type="dxa"/>
            <w:vAlign w:val="bottom"/>
            <w:tcBorders>
              <w:top w:val="nil"/>
              <w:left w:val="nil"/>
              <w:bottom w:val="nil"/>
              <w:right w:val="nil"/>
            </w:tcBorders>
          </w:tcPr>
          <w:p>
            <w:pPr>
              <w:pStyle w:val="0"/>
              <w:jc w:val="right"/>
            </w:pPr>
            <w:hyperlink w:history="0" w:anchor="P1015" w:tooltip="186.">
              <w:r>
                <w:rPr>
                  <w:sz w:val="20"/>
                  <w:color w:val="0000ff"/>
                </w:rPr>
                <w:t xml:space="preserve">186</w:t>
              </w:r>
            </w:hyperlink>
          </w:p>
        </w:tc>
      </w:tr>
      <w:tr>
        <w:tc>
          <w:tcPr>
            <w:tcW w:w="8220" w:type="dxa"/>
            <w:tcBorders>
              <w:top w:val="nil"/>
              <w:left w:val="nil"/>
              <w:bottom w:val="nil"/>
              <w:right w:val="nil"/>
            </w:tcBorders>
          </w:tcPr>
          <w:p>
            <w:pPr>
              <w:pStyle w:val="0"/>
              <w:jc w:val="both"/>
            </w:pPr>
            <w:r>
              <w:rPr>
                <w:sz w:val="20"/>
              </w:rPr>
              <w:t xml:space="preserve">по лизингу имущества организации</w:t>
            </w:r>
          </w:p>
        </w:tc>
        <w:tc>
          <w:tcPr>
            <w:tcW w:w="850" w:type="dxa"/>
            <w:vAlign w:val="bottom"/>
            <w:tcBorders>
              <w:top w:val="nil"/>
              <w:left w:val="nil"/>
              <w:bottom w:val="nil"/>
              <w:right w:val="nil"/>
            </w:tcBorders>
          </w:tcPr>
          <w:p>
            <w:pPr>
              <w:pStyle w:val="0"/>
              <w:jc w:val="right"/>
            </w:pPr>
            <w:hyperlink w:history="0" w:anchor="P559" w:tooltip="97.">
              <w:r>
                <w:rPr>
                  <w:sz w:val="20"/>
                  <w:color w:val="0000ff"/>
                </w:rPr>
                <w:t xml:space="preserve">97</w:t>
              </w:r>
            </w:hyperlink>
          </w:p>
        </w:tc>
      </w:tr>
      <w:tr>
        <w:tc>
          <w:tcPr>
            <w:tcW w:w="8220" w:type="dxa"/>
            <w:tcBorders>
              <w:top w:val="nil"/>
              <w:left w:val="nil"/>
              <w:bottom w:val="nil"/>
              <w:right w:val="nil"/>
            </w:tcBorders>
          </w:tcPr>
          <w:p>
            <w:pPr>
              <w:pStyle w:val="0"/>
              <w:jc w:val="both"/>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vAlign w:val="bottom"/>
            <w:tcBorders>
              <w:top w:val="nil"/>
              <w:left w:val="nil"/>
              <w:bottom w:val="nil"/>
              <w:right w:val="nil"/>
            </w:tcBorders>
          </w:tcPr>
          <w:p>
            <w:pPr>
              <w:pStyle w:val="0"/>
              <w:jc w:val="right"/>
            </w:pPr>
            <w:hyperlink w:history="0" w:anchor="P456" w:tooltip="73.">
              <w:r>
                <w:rPr>
                  <w:sz w:val="20"/>
                  <w:color w:val="0000ff"/>
                </w:rPr>
                <w:t xml:space="preserve">73</w:t>
              </w:r>
            </w:hyperlink>
          </w:p>
        </w:tc>
      </w:tr>
      <w:tr>
        <w:tc>
          <w:tcPr>
            <w:tcW w:w="8220" w:type="dxa"/>
            <w:tcBorders>
              <w:top w:val="nil"/>
              <w:left w:val="nil"/>
              <w:bottom w:val="nil"/>
              <w:right w:val="nil"/>
            </w:tcBorders>
          </w:tcPr>
          <w:p>
            <w:pPr>
              <w:pStyle w:val="0"/>
              <w:jc w:val="both"/>
            </w:pPr>
            <w:r>
              <w:rPr>
                <w:sz w:val="20"/>
              </w:rPr>
              <w:t xml:space="preserve">по подтверждению правопреемства имущественных прав и обязанностей при реорганизации юридических лиц</w:t>
            </w:r>
          </w:p>
        </w:tc>
        <w:tc>
          <w:tcPr>
            <w:tcW w:w="850" w:type="dxa"/>
            <w:vAlign w:val="bottom"/>
            <w:tcBorders>
              <w:top w:val="nil"/>
              <w:left w:val="nil"/>
              <w:bottom w:val="nil"/>
              <w:right w:val="nil"/>
            </w:tcBorders>
          </w:tcPr>
          <w:p>
            <w:pPr>
              <w:pStyle w:val="0"/>
              <w:jc w:val="right"/>
            </w:pPr>
            <w:hyperlink w:history="0" w:anchor="P496" w:tooltip="83.">
              <w:r>
                <w:rPr>
                  <w:sz w:val="20"/>
                  <w:color w:val="0000ff"/>
                </w:rPr>
                <w:t xml:space="preserve">83</w:t>
              </w:r>
            </w:hyperlink>
          </w:p>
        </w:tc>
      </w:tr>
      <w:tr>
        <w:tc>
          <w:tcPr>
            <w:tcW w:w="8220" w:type="dxa"/>
            <w:tcBorders>
              <w:top w:val="nil"/>
              <w:left w:val="nil"/>
              <w:bottom w:val="nil"/>
              <w:right w:val="nil"/>
            </w:tcBorders>
          </w:tcPr>
          <w:p>
            <w:pPr>
              <w:pStyle w:val="0"/>
              <w:jc w:val="both"/>
            </w:pPr>
            <w:r>
              <w:rPr>
                <w:sz w:val="20"/>
              </w:rPr>
              <w:t xml:space="preserve">по проверке выполнения условий коллективного договора</w:t>
            </w:r>
          </w:p>
        </w:tc>
        <w:tc>
          <w:tcPr>
            <w:tcW w:w="850" w:type="dxa"/>
            <w:vAlign w:val="bottom"/>
            <w:tcBorders>
              <w:top w:val="nil"/>
              <w:left w:val="nil"/>
              <w:bottom w:val="nil"/>
              <w:right w:val="nil"/>
            </w:tcBorders>
          </w:tcPr>
          <w:p>
            <w:pPr>
              <w:pStyle w:val="0"/>
              <w:jc w:val="right"/>
            </w:pPr>
            <w:hyperlink w:history="0" w:anchor="P2030" w:tooltip="389.">
              <w:r>
                <w:rPr>
                  <w:sz w:val="20"/>
                  <w:color w:val="0000ff"/>
                </w:rPr>
                <w:t xml:space="preserve">389</w:t>
              </w:r>
            </w:hyperlink>
          </w:p>
        </w:tc>
      </w:tr>
      <w:tr>
        <w:tc>
          <w:tcPr>
            <w:tcW w:w="8220" w:type="dxa"/>
            <w:tcBorders>
              <w:top w:val="nil"/>
              <w:left w:val="nil"/>
              <w:bottom w:val="nil"/>
              <w:right w:val="nil"/>
            </w:tcBorders>
          </w:tcPr>
          <w:p>
            <w:pPr>
              <w:pStyle w:val="0"/>
              <w:jc w:val="both"/>
            </w:pPr>
            <w:r>
              <w:rPr>
                <w:sz w:val="20"/>
              </w:rPr>
              <w:t xml:space="preserve">передаточные</w:t>
            </w:r>
          </w:p>
        </w:tc>
        <w:tc>
          <w:tcPr>
            <w:tcW w:w="850" w:type="dxa"/>
            <w:vAlign w:val="bottom"/>
            <w:tcBorders>
              <w:top w:val="nil"/>
              <w:left w:val="nil"/>
              <w:bottom w:val="nil"/>
              <w:right w:val="nil"/>
            </w:tcBorders>
          </w:tcPr>
          <w:p>
            <w:pPr>
              <w:pStyle w:val="0"/>
              <w:jc w:val="right"/>
            </w:pPr>
            <w:hyperlink w:history="0" w:anchor="P472" w:tooltip="77.">
              <w:r>
                <w:rPr>
                  <w:sz w:val="20"/>
                  <w:color w:val="0000ff"/>
                </w:rPr>
                <w:t xml:space="preserve">77</w:t>
              </w:r>
            </w:hyperlink>
            <w:r>
              <w:rPr>
                <w:sz w:val="20"/>
              </w:rPr>
              <w:t xml:space="preserve">, </w:t>
            </w:r>
            <w:hyperlink w:history="0" w:anchor="P615" w:tooltip="109.">
              <w:r>
                <w:rPr>
                  <w:sz w:val="20"/>
                  <w:color w:val="0000ff"/>
                </w:rPr>
                <w:t xml:space="preserve">109</w:t>
              </w:r>
            </w:hyperlink>
            <w:r>
              <w:rPr>
                <w:sz w:val="20"/>
              </w:rPr>
              <w:t xml:space="preserve">, </w:t>
            </w:r>
            <w:hyperlink w:history="0" w:anchor="P1487" w:tooltip="278.">
              <w:r>
                <w:rPr>
                  <w:sz w:val="20"/>
                  <w:color w:val="0000ff"/>
                </w:rPr>
                <w:t xml:space="preserve">278</w:t>
              </w:r>
            </w:hyperlink>
          </w:p>
        </w:tc>
      </w:tr>
      <w:tr>
        <w:tc>
          <w:tcPr>
            <w:tcW w:w="8220" w:type="dxa"/>
            <w:tcBorders>
              <w:top w:val="nil"/>
              <w:left w:val="nil"/>
              <w:bottom w:val="nil"/>
              <w:right w:val="nil"/>
            </w:tcBorders>
          </w:tcPr>
          <w:p>
            <w:pPr>
              <w:pStyle w:val="0"/>
              <w:jc w:val="both"/>
            </w:pPr>
            <w:r>
              <w:rPr>
                <w:sz w:val="20"/>
              </w:rPr>
              <w:t xml:space="preserve">периодических медицинских осмотров</w:t>
            </w:r>
          </w:p>
        </w:tc>
        <w:tc>
          <w:tcPr>
            <w:tcW w:w="850" w:type="dxa"/>
            <w:vAlign w:val="bottom"/>
            <w:tcBorders>
              <w:top w:val="nil"/>
              <w:left w:val="nil"/>
              <w:bottom w:val="nil"/>
              <w:right w:val="nil"/>
            </w:tcBorders>
          </w:tcPr>
          <w:p>
            <w:pPr>
              <w:pStyle w:val="0"/>
              <w:jc w:val="right"/>
            </w:pPr>
            <w:hyperlink w:history="0" w:anchor="P3242" w:tooltip="635.">
              <w:r>
                <w:rPr>
                  <w:sz w:val="20"/>
                  <w:color w:val="0000ff"/>
                </w:rPr>
                <w:t xml:space="preserve">635</w:t>
              </w:r>
            </w:hyperlink>
          </w:p>
        </w:tc>
      </w:tr>
      <w:tr>
        <w:tc>
          <w:tcPr>
            <w:tcW w:w="8220" w:type="dxa"/>
            <w:tcBorders>
              <w:top w:val="nil"/>
              <w:left w:val="nil"/>
              <w:bottom w:val="nil"/>
              <w:right w:val="nil"/>
            </w:tcBorders>
          </w:tcPr>
          <w:p>
            <w:pPr>
              <w:pStyle w:val="0"/>
              <w:jc w:val="both"/>
            </w:pPr>
            <w:r>
              <w:rPr>
                <w:sz w:val="20"/>
              </w:rPr>
              <w:t xml:space="preserve">планирования приватизации государственного, муниципального имущества</w:t>
            </w:r>
          </w:p>
        </w:tc>
        <w:tc>
          <w:tcPr>
            <w:tcW w:w="850" w:type="dxa"/>
            <w:vAlign w:val="bottom"/>
            <w:tcBorders>
              <w:top w:val="nil"/>
              <w:left w:val="nil"/>
              <w:bottom w:val="nil"/>
              <w:right w:val="nil"/>
            </w:tcBorders>
          </w:tcPr>
          <w:p>
            <w:pPr>
              <w:pStyle w:val="0"/>
              <w:jc w:val="right"/>
            </w:pPr>
            <w:hyperlink w:history="0" w:anchor="P472" w:tooltip="77.">
              <w:r>
                <w:rPr>
                  <w:sz w:val="20"/>
                  <w:color w:val="0000ff"/>
                </w:rPr>
                <w:t xml:space="preserve">77</w:t>
              </w:r>
            </w:hyperlink>
          </w:p>
        </w:tc>
      </w:tr>
      <w:tr>
        <w:tc>
          <w:tcPr>
            <w:tcW w:w="8220" w:type="dxa"/>
            <w:tcBorders>
              <w:top w:val="nil"/>
              <w:left w:val="nil"/>
              <w:bottom w:val="nil"/>
              <w:right w:val="nil"/>
            </w:tcBorders>
          </w:tcPr>
          <w:p>
            <w:pPr>
              <w:pStyle w:val="0"/>
              <w:jc w:val="both"/>
            </w:pPr>
            <w:r>
              <w:rPr>
                <w:sz w:val="20"/>
              </w:rPr>
              <w:t xml:space="preserve">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65" w:tooltip="2.">
              <w:r>
                <w:rPr>
                  <w:sz w:val="20"/>
                  <w:color w:val="0000ff"/>
                </w:rPr>
                <w:t xml:space="preserve">2</w:t>
              </w:r>
            </w:hyperlink>
          </w:p>
        </w:tc>
      </w:tr>
      <w:tr>
        <w:tc>
          <w:tcPr>
            <w:tcW w:w="8220" w:type="dxa"/>
            <w:tcBorders>
              <w:top w:val="nil"/>
              <w:left w:val="nil"/>
              <w:bottom w:val="nil"/>
              <w:right w:val="nil"/>
            </w:tcBorders>
          </w:tcPr>
          <w:p>
            <w:pPr>
              <w:pStyle w:val="0"/>
              <w:jc w:val="both"/>
            </w:pPr>
            <w:r>
              <w:rPr>
                <w:sz w:val="20"/>
              </w:rPr>
              <w:t xml:space="preserve">приема и передачи</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приема-передачи</w:t>
            </w:r>
          </w:p>
        </w:tc>
        <w:tc>
          <w:tcPr>
            <w:tcW w:w="850" w:type="dxa"/>
            <w:vAlign w:val="bottom"/>
            <w:tcBorders>
              <w:top w:val="nil"/>
              <w:left w:val="nil"/>
              <w:bottom w:val="nil"/>
              <w:right w:val="nil"/>
            </w:tcBorders>
          </w:tcPr>
          <w:p>
            <w:pPr>
              <w:pStyle w:val="0"/>
              <w:jc w:val="right"/>
            </w:pPr>
            <w:hyperlink w:history="0" w:anchor="P318" w:tooltip="44.">
              <w:r>
                <w:rPr>
                  <w:sz w:val="20"/>
                  <w:color w:val="0000ff"/>
                </w:rPr>
                <w:t xml:space="preserve">44</w:t>
              </w:r>
            </w:hyperlink>
            <w:r>
              <w:rPr>
                <w:sz w:val="20"/>
              </w:rPr>
              <w:t xml:space="preserve">, </w:t>
            </w:r>
            <w:hyperlink w:history="0" w:anchor="P666" w:tooltip="120.">
              <w:r>
                <w:rPr>
                  <w:sz w:val="20"/>
                  <w:color w:val="0000ff"/>
                </w:rPr>
                <w:t xml:space="preserve">120</w:t>
              </w:r>
            </w:hyperlink>
          </w:p>
        </w:tc>
      </w:tr>
      <w:tr>
        <w:tc>
          <w:tcPr>
            <w:tcW w:w="8220" w:type="dxa"/>
            <w:tcBorders>
              <w:top w:val="nil"/>
              <w:left w:val="nil"/>
              <w:bottom w:val="nil"/>
              <w:right w:val="nil"/>
            </w:tcBorders>
          </w:tcPr>
          <w:p>
            <w:pPr>
              <w:pStyle w:val="0"/>
              <w:jc w:val="both"/>
            </w:pPr>
            <w:r>
              <w:rPr>
                <w:sz w:val="20"/>
              </w:rPr>
              <w:t xml:space="preserve">приема-передачи к договорам (контрактам) аренды (субаренды), безвозмездного пользования имуществом</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850" w:type="dxa"/>
            <w:vAlign w:val="bottom"/>
            <w:tcBorders>
              <w:top w:val="nil"/>
              <w:left w:val="nil"/>
              <w:bottom w:val="nil"/>
              <w:right w:val="nil"/>
            </w:tcBorders>
          </w:tcPr>
          <w:p>
            <w:pPr>
              <w:pStyle w:val="0"/>
              <w:jc w:val="right"/>
            </w:pPr>
            <w:hyperlink w:history="0" w:anchor="P2336" w:tooltip="446.">
              <w:r>
                <w:rPr>
                  <w:sz w:val="20"/>
                  <w:color w:val="0000ff"/>
                </w:rPr>
                <w:t xml:space="preserve">446</w:t>
              </w:r>
            </w:hyperlink>
          </w:p>
        </w:tc>
      </w:tr>
      <w:tr>
        <w:tc>
          <w:tcPr>
            <w:tcW w:w="8220" w:type="dxa"/>
            <w:tcBorders>
              <w:top w:val="nil"/>
              <w:left w:val="nil"/>
              <w:bottom w:val="nil"/>
              <w:right w:val="nil"/>
            </w:tcBorders>
          </w:tcPr>
          <w:p>
            <w:pPr>
              <w:pStyle w:val="0"/>
              <w:jc w:val="both"/>
            </w:pPr>
            <w:r>
              <w:rPr>
                <w:sz w:val="20"/>
              </w:rPr>
              <w:t xml:space="preserve">приема-передачи недвижимого имущества от прежнего к новому правообладателю (с баланса на баланс)</w:t>
            </w:r>
          </w:p>
        </w:tc>
        <w:tc>
          <w:tcPr>
            <w:tcW w:w="850" w:type="dxa"/>
            <w:vAlign w:val="bottom"/>
            <w:tcBorders>
              <w:top w:val="nil"/>
              <w:left w:val="nil"/>
              <w:bottom w:val="nil"/>
              <w:right w:val="nil"/>
            </w:tcBorders>
          </w:tcPr>
          <w:p>
            <w:pPr>
              <w:pStyle w:val="0"/>
              <w:jc w:val="right"/>
            </w:pPr>
            <w:hyperlink w:history="0" w:anchor="P1727" w:tooltip="325.">
              <w:r>
                <w:rPr>
                  <w:sz w:val="20"/>
                  <w:color w:val="0000ff"/>
                </w:rPr>
                <w:t xml:space="preserve">325</w:t>
              </w:r>
            </w:hyperlink>
          </w:p>
        </w:tc>
      </w:tr>
      <w:tr>
        <w:tc>
          <w:tcPr>
            <w:tcW w:w="8220" w:type="dxa"/>
            <w:tcBorders>
              <w:top w:val="nil"/>
              <w:left w:val="nil"/>
              <w:bottom w:val="nil"/>
              <w:right w:val="nil"/>
            </w:tcBorders>
          </w:tcPr>
          <w:p>
            <w:pPr>
              <w:pStyle w:val="0"/>
              <w:jc w:val="both"/>
            </w:pPr>
            <w:r>
              <w:rPr>
                <w:sz w:val="20"/>
              </w:rPr>
              <w:t xml:space="preserve">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850" w:type="dxa"/>
            <w:vAlign w:val="bottom"/>
            <w:tcBorders>
              <w:top w:val="nil"/>
              <w:left w:val="nil"/>
              <w:bottom w:val="nil"/>
              <w:right w:val="nil"/>
            </w:tcBorders>
          </w:tcPr>
          <w:p>
            <w:pPr>
              <w:pStyle w:val="0"/>
              <w:jc w:val="right"/>
            </w:pPr>
            <w:hyperlink w:history="0" w:anchor="P318" w:tooltip="44.">
              <w:r>
                <w:rPr>
                  <w:sz w:val="20"/>
                  <w:color w:val="0000ff"/>
                </w:rPr>
                <w:t xml:space="preserve">44</w:t>
              </w:r>
            </w:hyperlink>
          </w:p>
        </w:tc>
      </w:tr>
      <w:tr>
        <w:tc>
          <w:tcPr>
            <w:tcW w:w="8220" w:type="dxa"/>
            <w:tcBorders>
              <w:top w:val="nil"/>
              <w:left w:val="nil"/>
              <w:bottom w:val="nil"/>
              <w:right w:val="nil"/>
            </w:tcBorders>
          </w:tcPr>
          <w:p>
            <w:pPr>
              <w:pStyle w:val="0"/>
              <w:jc w:val="both"/>
            </w:pPr>
            <w:r>
              <w:rPr>
                <w:sz w:val="20"/>
              </w:rPr>
              <w:t xml:space="preserve">приемные на бланки удостоверений, пропусков, идентификационных карт</w:t>
            </w:r>
          </w:p>
        </w:tc>
        <w:tc>
          <w:tcPr>
            <w:tcW w:w="850" w:type="dxa"/>
            <w:vAlign w:val="bottom"/>
            <w:tcBorders>
              <w:top w:val="nil"/>
              <w:left w:val="nil"/>
              <w:bottom w:val="nil"/>
              <w:right w:val="nil"/>
            </w:tcBorders>
          </w:tcPr>
          <w:p>
            <w:pPr>
              <w:pStyle w:val="0"/>
              <w:jc w:val="right"/>
            </w:pPr>
            <w:hyperlink w:history="0" w:anchor="P3029" w:tooltip="590.">
              <w:r>
                <w:rPr>
                  <w:sz w:val="20"/>
                  <w:color w:val="0000ff"/>
                </w:rPr>
                <w:t xml:space="preserve">590</w:t>
              </w:r>
            </w:hyperlink>
          </w:p>
        </w:tc>
      </w:tr>
      <w:tr>
        <w:tc>
          <w:tcPr>
            <w:tcW w:w="8220" w:type="dxa"/>
            <w:tcBorders>
              <w:top w:val="nil"/>
              <w:left w:val="nil"/>
              <w:bottom w:val="nil"/>
              <w:right w:val="nil"/>
            </w:tcBorders>
          </w:tcPr>
          <w:p>
            <w:pPr>
              <w:pStyle w:val="0"/>
              <w:jc w:val="both"/>
            </w:pPr>
            <w:r>
              <w:rPr>
                <w:sz w:val="20"/>
              </w:rPr>
              <w:t xml:space="preserve">проверки наличия и состояния документов</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проверки 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проверки справочно-информационного фонда организации, библиотеки организации</w:t>
            </w:r>
          </w:p>
        </w:tc>
        <w:tc>
          <w:tcPr>
            <w:tcW w:w="850" w:type="dxa"/>
            <w:vAlign w:val="bottom"/>
            <w:tcBorders>
              <w:top w:val="nil"/>
              <w:left w:val="nil"/>
              <w:bottom w:val="nil"/>
              <w:right w:val="nil"/>
            </w:tcBorders>
          </w:tcPr>
          <w:p>
            <w:pPr>
              <w:pStyle w:val="0"/>
              <w:jc w:val="right"/>
            </w:pPr>
            <w:hyperlink w:history="0" w:anchor="P1919" w:tooltip="364.">
              <w:r>
                <w:rPr>
                  <w:sz w:val="20"/>
                  <w:color w:val="0000ff"/>
                </w:rPr>
                <w:t xml:space="preserve">364</w:t>
              </w:r>
            </w:hyperlink>
          </w:p>
        </w:tc>
      </w:tr>
      <w:tr>
        <w:tc>
          <w:tcPr>
            <w:tcW w:w="8220" w:type="dxa"/>
            <w:tcBorders>
              <w:top w:val="nil"/>
              <w:left w:val="nil"/>
              <w:bottom w:val="nil"/>
              <w:right w:val="nil"/>
            </w:tcBorders>
          </w:tcPr>
          <w:p>
            <w:pPr>
              <w:pStyle w:val="0"/>
              <w:jc w:val="both"/>
            </w:pPr>
            <w:r>
              <w:rPr>
                <w:sz w:val="20"/>
              </w:rPr>
              <w:t xml:space="preserve">проверок подведомственных организаций</w:t>
            </w:r>
          </w:p>
        </w:tc>
        <w:tc>
          <w:tcPr>
            <w:tcW w:w="850" w:type="dxa"/>
            <w:vAlign w:val="bottom"/>
            <w:tcBorders>
              <w:top w:val="nil"/>
              <w:left w:val="nil"/>
              <w:bottom w:val="nil"/>
              <w:right w:val="nil"/>
            </w:tcBorders>
          </w:tcPr>
          <w:p>
            <w:pPr>
              <w:pStyle w:val="0"/>
              <w:jc w:val="right"/>
            </w:pPr>
            <w:hyperlink w:history="0" w:anchor="P753" w:tooltip="139.">
              <w:r>
                <w:rPr>
                  <w:sz w:val="20"/>
                  <w:color w:val="0000ff"/>
                </w:rPr>
                <w:t xml:space="preserve">139</w:t>
              </w:r>
            </w:hyperlink>
          </w:p>
        </w:tc>
      </w:tr>
      <w:tr>
        <w:tc>
          <w:tcPr>
            <w:tcW w:w="8220" w:type="dxa"/>
            <w:tcBorders>
              <w:top w:val="nil"/>
              <w:left w:val="nil"/>
              <w:bottom w:val="nil"/>
              <w:right w:val="nil"/>
            </w:tcBorders>
          </w:tcPr>
          <w:p>
            <w:pPr>
              <w:pStyle w:val="0"/>
              <w:jc w:val="both"/>
            </w:pPr>
            <w:r>
              <w:rPr>
                <w:sz w:val="20"/>
              </w:rPr>
              <w:t xml:space="preserve">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vAlign w:val="bottom"/>
            <w:tcBorders>
              <w:top w:val="nil"/>
              <w:left w:val="nil"/>
              <w:bottom w:val="nil"/>
              <w:right w:val="nil"/>
            </w:tcBorders>
          </w:tcPr>
          <w:p>
            <w:pPr>
              <w:pStyle w:val="0"/>
              <w:jc w:val="right"/>
            </w:pPr>
            <w:hyperlink w:history="0" w:anchor="P2465" w:tooltip="468.">
              <w:r>
                <w:rPr>
                  <w:sz w:val="20"/>
                  <w:color w:val="0000ff"/>
                </w:rPr>
                <w:t xml:space="preserve">468</w:t>
              </w:r>
            </w:hyperlink>
          </w:p>
        </w:tc>
      </w:tr>
      <w:tr>
        <w:tc>
          <w:tcPr>
            <w:tcW w:w="8220" w:type="dxa"/>
            <w:tcBorders>
              <w:top w:val="nil"/>
              <w:left w:val="nil"/>
              <w:bottom w:val="nil"/>
              <w:right w:val="nil"/>
            </w:tcBorders>
          </w:tcPr>
          <w:p>
            <w:pPr>
              <w:pStyle w:val="0"/>
              <w:jc w:val="both"/>
            </w:pPr>
            <w:r>
              <w:rPr>
                <w:sz w:val="20"/>
              </w:rPr>
              <w:t xml:space="preserve">проверок структурных подразделений</w:t>
            </w:r>
          </w:p>
        </w:tc>
        <w:tc>
          <w:tcPr>
            <w:tcW w:w="850" w:type="dxa"/>
            <w:vAlign w:val="bottom"/>
            <w:tcBorders>
              <w:top w:val="nil"/>
              <w:left w:val="nil"/>
              <w:bottom w:val="nil"/>
              <w:right w:val="nil"/>
            </w:tcBorders>
          </w:tcPr>
          <w:p>
            <w:pPr>
              <w:pStyle w:val="0"/>
              <w:jc w:val="right"/>
            </w:pPr>
            <w:hyperlink w:history="0" w:anchor="P761" w:tooltip="140.">
              <w:r>
                <w:rPr>
                  <w:sz w:val="20"/>
                  <w:color w:val="0000ff"/>
                </w:rPr>
                <w:t xml:space="preserve">140</w:t>
              </w:r>
            </w:hyperlink>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проекты муниципальных правовых</w:t>
            </w:r>
          </w:p>
        </w:tc>
        <w:tc>
          <w:tcPr>
            <w:tcW w:w="850" w:type="dxa"/>
            <w:vAlign w:val="bottom"/>
            <w:tcBorders>
              <w:top w:val="nil"/>
              <w:left w:val="nil"/>
              <w:bottom w:val="nil"/>
              <w:right w:val="nil"/>
            </w:tcBorders>
          </w:tcPr>
          <w:p>
            <w:pPr>
              <w:pStyle w:val="0"/>
              <w:jc w:val="right"/>
            </w:pPr>
            <w:hyperlink w:history="0" w:anchor="P97" w:tooltip="6.">
              <w:r>
                <w:rPr>
                  <w:sz w:val="20"/>
                  <w:color w:val="0000ff"/>
                </w:rPr>
                <w:t xml:space="preserve">6</w:t>
              </w:r>
            </w:hyperlink>
          </w:p>
        </w:tc>
      </w:tr>
      <w:tr>
        <w:tc>
          <w:tcPr>
            <w:tcW w:w="8220" w:type="dxa"/>
            <w:tcBorders>
              <w:top w:val="nil"/>
              <w:left w:val="nil"/>
              <w:bottom w:val="nil"/>
              <w:right w:val="nil"/>
            </w:tcBorders>
          </w:tcPr>
          <w:p>
            <w:pPr>
              <w:pStyle w:val="0"/>
              <w:jc w:val="both"/>
            </w:pPr>
            <w:r>
              <w:rPr>
                <w:sz w:val="20"/>
              </w:rPr>
              <w:t xml:space="preserve">проекты нормативных правовых актов Российской Федерации, субъектов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рассекречивания</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расходные уничтожения удостоверений, пропусков, корешков к ним</w:t>
            </w:r>
          </w:p>
        </w:tc>
        <w:tc>
          <w:tcPr>
            <w:tcW w:w="850" w:type="dxa"/>
            <w:vAlign w:val="bottom"/>
            <w:tcBorders>
              <w:top w:val="nil"/>
              <w:left w:val="nil"/>
              <w:bottom w:val="nil"/>
              <w:right w:val="nil"/>
            </w:tcBorders>
          </w:tcPr>
          <w:p>
            <w:pPr>
              <w:pStyle w:val="0"/>
              <w:jc w:val="right"/>
            </w:pPr>
            <w:hyperlink w:history="0" w:anchor="P3029" w:tooltip="590.">
              <w:r>
                <w:rPr>
                  <w:sz w:val="20"/>
                  <w:color w:val="0000ff"/>
                </w:rPr>
                <w:t xml:space="preserve">590</w:t>
              </w:r>
            </w:hyperlink>
          </w:p>
        </w:tc>
      </w:tr>
      <w:tr>
        <w:tc>
          <w:tcPr>
            <w:tcW w:w="8220" w:type="dxa"/>
            <w:tcBorders>
              <w:top w:val="nil"/>
              <w:left w:val="nil"/>
              <w:bottom w:val="nil"/>
              <w:right w:val="nil"/>
            </w:tcBorders>
          </w:tcPr>
          <w:p>
            <w:pPr>
              <w:pStyle w:val="0"/>
              <w:jc w:val="both"/>
            </w:pPr>
            <w:r>
              <w:rPr>
                <w:sz w:val="20"/>
              </w:rPr>
              <w:t xml:space="preserve">связанные с применением взысканий за коррупционные правонарушения, совершенные государственными (муниципальными) служащими</w:t>
            </w:r>
          </w:p>
        </w:tc>
        <w:tc>
          <w:tcPr>
            <w:tcW w:w="850" w:type="dxa"/>
            <w:vAlign w:val="bottom"/>
            <w:tcBorders>
              <w:top w:val="nil"/>
              <w:left w:val="nil"/>
              <w:bottom w:val="nil"/>
              <w:right w:val="nil"/>
            </w:tcBorders>
          </w:tcPr>
          <w:p>
            <w:pPr>
              <w:pStyle w:val="0"/>
              <w:jc w:val="right"/>
            </w:pPr>
            <w:hyperlink w:history="0" w:anchor="P2477" w:tooltip="471.">
              <w:r>
                <w:rPr>
                  <w:sz w:val="20"/>
                  <w:color w:val="0000ff"/>
                </w:rPr>
                <w:t xml:space="preserve">471</w:t>
              </w:r>
            </w:hyperlink>
          </w:p>
        </w:tc>
      </w:tr>
      <w:tr>
        <w:tc>
          <w:tcPr>
            <w:tcW w:w="8220" w:type="dxa"/>
            <w:tcBorders>
              <w:top w:val="nil"/>
              <w:left w:val="nil"/>
              <w:bottom w:val="nil"/>
              <w:right w:val="nil"/>
            </w:tcBorders>
          </w:tcPr>
          <w:p>
            <w:pPr>
              <w:pStyle w:val="0"/>
              <w:jc w:val="both"/>
            </w:pPr>
            <w:r>
              <w:rPr>
                <w:sz w:val="20"/>
              </w:rPr>
              <w:t xml:space="preserve">сдачи-приемки выполненных работ, оказанных услуг</w:t>
            </w:r>
          </w:p>
        </w:tc>
        <w:tc>
          <w:tcPr>
            <w:tcW w:w="850" w:type="dxa"/>
            <w:vAlign w:val="bottom"/>
            <w:tcBorders>
              <w:top w:val="nil"/>
              <w:left w:val="nil"/>
              <w:bottom w:val="nil"/>
              <w:right w:val="nil"/>
            </w:tcBorders>
          </w:tcPr>
          <w:p>
            <w:pPr>
              <w:pStyle w:val="0"/>
              <w:jc w:val="right"/>
            </w:pPr>
            <w:hyperlink w:history="0" w:anchor="P1619" w:tooltip="301.">
              <w:r>
                <w:rPr>
                  <w:sz w:val="20"/>
                  <w:color w:val="0000ff"/>
                </w:rPr>
                <w:t xml:space="preserve">301</w:t>
              </w:r>
            </w:hyperlink>
          </w:p>
        </w:tc>
      </w:tr>
      <w:tr>
        <w:tc>
          <w:tcPr>
            <w:tcW w:w="8220" w:type="dxa"/>
            <w:tcBorders>
              <w:top w:val="nil"/>
              <w:left w:val="nil"/>
              <w:bottom w:val="nil"/>
              <w:right w:val="nil"/>
            </w:tcBorders>
          </w:tcPr>
          <w:p>
            <w:pPr>
              <w:pStyle w:val="0"/>
              <w:jc w:val="both"/>
            </w:pPr>
            <w:r>
              <w:rPr>
                <w:sz w:val="20"/>
              </w:rPr>
              <w:t xml:space="preserve">сдачи-приемки, ввода в эксплуатацию зданий, строений, сооружений</w:t>
            </w:r>
          </w:p>
        </w:tc>
        <w:tc>
          <w:tcPr>
            <w:tcW w:w="850" w:type="dxa"/>
            <w:vAlign w:val="bottom"/>
            <w:tcBorders>
              <w:top w:val="nil"/>
              <w:left w:val="nil"/>
              <w:bottom w:val="nil"/>
              <w:right w:val="nil"/>
            </w:tcBorders>
          </w:tcPr>
          <w:p>
            <w:pPr>
              <w:pStyle w:val="0"/>
              <w:jc w:val="right"/>
            </w:pPr>
            <w:hyperlink w:history="0" w:anchor="P2829" w:tooltip="544.">
              <w:r>
                <w:rPr>
                  <w:sz w:val="20"/>
                  <w:color w:val="0000ff"/>
                </w:rPr>
                <w:t xml:space="preserve">544</w:t>
              </w:r>
            </w:hyperlink>
          </w:p>
        </w:tc>
      </w:tr>
      <w:tr>
        <w:tc>
          <w:tcPr>
            <w:tcW w:w="8220" w:type="dxa"/>
            <w:tcBorders>
              <w:top w:val="nil"/>
              <w:left w:val="nil"/>
              <w:bottom w:val="nil"/>
              <w:right w:val="nil"/>
            </w:tcBorders>
          </w:tcPr>
          <w:p>
            <w:pPr>
              <w:pStyle w:val="0"/>
              <w:jc w:val="both"/>
            </w:pPr>
            <w:r>
              <w:rPr>
                <w:sz w:val="20"/>
              </w:rPr>
              <w:t xml:space="preserve">служебного расследования дорожно-транспортного происшествия в организации</w:t>
            </w:r>
          </w:p>
        </w:tc>
        <w:tc>
          <w:tcPr>
            <w:tcW w:w="850" w:type="dxa"/>
            <w:vAlign w:val="bottom"/>
            <w:tcBorders>
              <w:top w:val="nil"/>
              <w:left w:val="nil"/>
              <w:bottom w:val="nil"/>
              <w:right w:val="nil"/>
            </w:tcBorders>
          </w:tcPr>
          <w:p>
            <w:pPr>
              <w:pStyle w:val="0"/>
              <w:jc w:val="right"/>
            </w:pPr>
            <w:hyperlink w:history="0" w:anchor="P2898" w:tooltip="560.">
              <w:r>
                <w:rPr>
                  <w:sz w:val="20"/>
                  <w:color w:val="0000ff"/>
                </w:rPr>
                <w:t xml:space="preserve">560</w:t>
              </w:r>
            </w:hyperlink>
          </w:p>
        </w:tc>
      </w:tr>
      <w:tr>
        <w:tc>
          <w:tcPr>
            <w:tcW w:w="8220" w:type="dxa"/>
            <w:tcBorders>
              <w:top w:val="nil"/>
              <w:left w:val="nil"/>
              <w:bottom w:val="nil"/>
              <w:right w:val="nil"/>
            </w:tcBorders>
          </w:tcPr>
          <w:p>
            <w:pPr>
              <w:pStyle w:val="0"/>
              <w:jc w:val="both"/>
            </w:pPr>
            <w:r>
              <w:rPr>
                <w:sz w:val="20"/>
              </w:rPr>
              <w:t xml:space="preserve">списания книг и периодических изданий справочно-информационного фонда, библиотеки организации</w:t>
            </w:r>
          </w:p>
        </w:tc>
        <w:tc>
          <w:tcPr>
            <w:tcW w:w="850" w:type="dxa"/>
            <w:vAlign w:val="bottom"/>
            <w:tcBorders>
              <w:top w:val="nil"/>
              <w:left w:val="nil"/>
              <w:bottom w:val="nil"/>
              <w:right w:val="nil"/>
            </w:tcBorders>
          </w:tcPr>
          <w:p>
            <w:pPr>
              <w:pStyle w:val="0"/>
              <w:jc w:val="right"/>
            </w:pPr>
            <w:hyperlink w:history="0" w:anchor="P1923" w:tooltip="365.">
              <w:r>
                <w:rPr>
                  <w:sz w:val="20"/>
                  <w:color w:val="0000ff"/>
                </w:rPr>
                <w:t xml:space="preserve">365</w:t>
              </w:r>
            </w:hyperlink>
          </w:p>
        </w:tc>
      </w:tr>
      <w:tr>
        <w:tc>
          <w:tcPr>
            <w:tcW w:w="8220" w:type="dxa"/>
            <w:tcBorders>
              <w:top w:val="nil"/>
              <w:left w:val="nil"/>
              <w:bottom w:val="nil"/>
              <w:right w:val="nil"/>
            </w:tcBorders>
          </w:tcPr>
          <w:p>
            <w:pPr>
              <w:pStyle w:val="0"/>
              <w:jc w:val="both"/>
            </w:pPr>
            <w:r>
              <w:rPr>
                <w:sz w:val="20"/>
              </w:rPr>
              <w:t xml:space="preserve">учета выдачи дел, документов во временное пользование</w:t>
            </w:r>
          </w:p>
        </w:tc>
        <w:tc>
          <w:tcPr>
            <w:tcW w:w="850" w:type="dxa"/>
            <w:vAlign w:val="bottom"/>
            <w:tcBorders>
              <w:top w:val="nil"/>
              <w:left w:val="nil"/>
              <w:bottom w:val="nil"/>
              <w:right w:val="nil"/>
            </w:tcBorders>
          </w:tcPr>
          <w:p>
            <w:pPr>
              <w:pStyle w:val="0"/>
              <w:jc w:val="right"/>
            </w:pPr>
            <w:hyperlink w:history="0" w:anchor="P931" w:tooltip="175.">
              <w:r>
                <w:rPr>
                  <w:sz w:val="20"/>
                  <w:color w:val="0000ff"/>
                </w:rPr>
                <w:t xml:space="preserve">175</w:t>
              </w:r>
            </w:hyperlink>
          </w:p>
        </w:tc>
      </w:tr>
      <w:tr>
        <w:tc>
          <w:tcPr>
            <w:tcW w:w="8220" w:type="dxa"/>
            <w:tcBorders>
              <w:top w:val="nil"/>
              <w:left w:val="nil"/>
              <w:bottom w:val="nil"/>
              <w:right w:val="nil"/>
            </w:tcBorders>
          </w:tcPr>
          <w:p>
            <w:pPr>
              <w:pStyle w:val="0"/>
              <w:jc w:val="both"/>
            </w:pPr>
            <w:r>
              <w:rPr>
                <w:sz w:val="20"/>
              </w:rPr>
              <w:t xml:space="preserve">учета наличия, движения и состояния оружия, патронов и специальных средств</w:t>
            </w:r>
          </w:p>
        </w:tc>
        <w:tc>
          <w:tcPr>
            <w:tcW w:w="850" w:type="dxa"/>
            <w:vAlign w:val="bottom"/>
            <w:tcBorders>
              <w:top w:val="nil"/>
              <w:left w:val="nil"/>
              <w:bottom w:val="nil"/>
              <w:right w:val="nil"/>
            </w:tcBorders>
          </w:tcPr>
          <w:p>
            <w:pPr>
              <w:pStyle w:val="0"/>
              <w:jc w:val="right"/>
            </w:pPr>
            <w:hyperlink w:history="0" w:anchor="P2997" w:tooltip="582.">
              <w:r>
                <w:rPr>
                  <w:sz w:val="20"/>
                  <w:color w:val="0000ff"/>
                </w:rPr>
                <w:t xml:space="preserve">582</w:t>
              </w:r>
            </w:hyperlink>
          </w:p>
        </w:tc>
      </w:tr>
      <w:tr>
        <w:tc>
          <w:tcPr>
            <w:tcW w:w="8220" w:type="dxa"/>
            <w:tcBorders>
              <w:top w:val="nil"/>
              <w:left w:val="nil"/>
              <w:bottom w:val="nil"/>
              <w:right w:val="nil"/>
            </w:tcBorders>
          </w:tcPr>
          <w:p>
            <w:pPr>
              <w:pStyle w:val="0"/>
              <w:jc w:val="both"/>
            </w:pPr>
            <w:r>
              <w:rPr>
                <w:sz w:val="20"/>
              </w:rPr>
              <w:t xml:space="preserve">учета отсутствия (повреждения) документов (приложений) в почтовых отправлениях</w:t>
            </w:r>
          </w:p>
        </w:tc>
        <w:tc>
          <w:tcPr>
            <w:tcW w:w="850" w:type="dxa"/>
            <w:vAlign w:val="bottom"/>
            <w:tcBorders>
              <w:top w:val="nil"/>
              <w:left w:val="nil"/>
              <w:bottom w:val="nil"/>
              <w:right w:val="nil"/>
            </w:tcBorders>
          </w:tcPr>
          <w:p>
            <w:pPr>
              <w:pStyle w:val="0"/>
              <w:jc w:val="right"/>
            </w:pPr>
            <w:hyperlink w:history="0" w:anchor="P1002" w:tooltip="184.">
              <w:r>
                <w:rPr>
                  <w:sz w:val="20"/>
                  <w:color w:val="0000ff"/>
                </w:rPr>
                <w:t xml:space="preserve">184</w:t>
              </w:r>
            </w:hyperlink>
          </w:p>
        </w:tc>
      </w:tr>
      <w:tr>
        <w:tc>
          <w:tcPr>
            <w:tcW w:w="8220" w:type="dxa"/>
            <w:tcBorders>
              <w:top w:val="nil"/>
              <w:left w:val="nil"/>
              <w:bottom w:val="nil"/>
              <w:right w:val="nil"/>
            </w:tcBorders>
          </w:tcPr>
          <w:p>
            <w:pPr>
              <w:pStyle w:val="0"/>
              <w:jc w:val="both"/>
            </w:pPr>
            <w:r>
              <w:rPr>
                <w:sz w:val="20"/>
              </w:rPr>
              <w:t xml:space="preserve">экспертизы качества медицинской помощи</w:t>
            </w:r>
          </w:p>
        </w:tc>
        <w:tc>
          <w:tcPr>
            <w:tcW w:w="850" w:type="dxa"/>
            <w:vAlign w:val="bottom"/>
            <w:tcBorders>
              <w:top w:val="nil"/>
              <w:left w:val="nil"/>
              <w:bottom w:val="nil"/>
              <w:right w:val="nil"/>
            </w:tcBorders>
          </w:tcPr>
          <w:p>
            <w:pPr>
              <w:pStyle w:val="0"/>
              <w:jc w:val="right"/>
            </w:pPr>
            <w:hyperlink w:history="0" w:anchor="P3226" w:tooltip="631.">
              <w:r>
                <w:rPr>
                  <w:sz w:val="20"/>
                  <w:color w:val="0000ff"/>
                </w:rPr>
                <w:t xml:space="preserve">631</w:t>
              </w:r>
            </w:hyperlink>
          </w:p>
        </w:tc>
      </w:tr>
      <w:tr>
        <w:tc>
          <w:tcPr>
            <w:tcW w:w="8220" w:type="dxa"/>
            <w:tcBorders>
              <w:top w:val="nil"/>
              <w:left w:val="nil"/>
              <w:bottom w:val="nil"/>
              <w:right w:val="nil"/>
            </w:tcBorders>
          </w:tcPr>
          <w:p>
            <w:pPr>
              <w:pStyle w:val="0"/>
              <w:outlineLvl w:val="2"/>
              <w:jc w:val="both"/>
            </w:pPr>
            <w:r>
              <w:rPr>
                <w:sz w:val="20"/>
              </w:rPr>
              <w:t xml:space="preserve">АЛГОРИТМЫ</w:t>
            </w:r>
          </w:p>
        </w:tc>
        <w:tc>
          <w:tcPr>
            <w:tcW w:w="850" w:type="dxa"/>
            <w:vAlign w:val="bottom"/>
            <w:tcBorders>
              <w:top w:val="nil"/>
              <w:left w:val="nil"/>
              <w:bottom w:val="nil"/>
              <w:right w:val="nil"/>
            </w:tcBorders>
          </w:tcPr>
          <w:p>
            <w:pPr>
              <w:pStyle w:val="0"/>
              <w:jc w:val="right"/>
            </w:pPr>
            <w:hyperlink w:history="0" w:anchor="P1756" w:tooltip="331.">
              <w:r>
                <w:rPr>
                  <w:sz w:val="20"/>
                  <w:color w:val="0000ff"/>
                </w:rPr>
                <w:t xml:space="preserve">331</w:t>
              </w:r>
            </w:hyperlink>
          </w:p>
        </w:tc>
      </w:tr>
      <w:tr>
        <w:tc>
          <w:tcPr>
            <w:tcW w:w="8220" w:type="dxa"/>
            <w:tcBorders>
              <w:top w:val="nil"/>
              <w:left w:val="nil"/>
              <w:bottom w:val="nil"/>
              <w:right w:val="nil"/>
            </w:tcBorders>
          </w:tcPr>
          <w:p>
            <w:pPr>
              <w:pStyle w:val="0"/>
              <w:outlineLvl w:val="2"/>
              <w:jc w:val="both"/>
            </w:pPr>
            <w:r>
              <w:rPr>
                <w:sz w:val="20"/>
              </w:rPr>
              <w:t xml:space="preserve">АЛЬБОМЫ</w:t>
            </w:r>
          </w:p>
        </w:tc>
        <w:tc>
          <w:tcPr>
            <w:tcW w:w="850" w:type="dxa"/>
            <w:vAlign w:val="bottom"/>
            <w:tcBorders>
              <w:top w:val="nil"/>
              <w:left w:val="nil"/>
              <w:bottom w:val="nil"/>
              <w:right w:val="nil"/>
            </w:tcBorders>
          </w:tcPr>
          <w:p>
            <w:pPr>
              <w:pStyle w:val="0"/>
              <w:jc w:val="right"/>
            </w:pPr>
            <w:hyperlink w:history="0" w:anchor="P852" w:tooltip="158.">
              <w:r>
                <w:rPr>
                  <w:sz w:val="20"/>
                  <w:color w:val="0000ff"/>
                </w:rPr>
                <w:t xml:space="preserve">158</w:t>
              </w:r>
            </w:hyperlink>
          </w:p>
        </w:tc>
      </w:tr>
      <w:tr>
        <w:tc>
          <w:tcPr>
            <w:tcW w:w="8220" w:type="dxa"/>
            <w:tcBorders>
              <w:top w:val="nil"/>
              <w:left w:val="nil"/>
              <w:bottom w:val="nil"/>
              <w:right w:val="nil"/>
            </w:tcBorders>
          </w:tcPr>
          <w:p>
            <w:pPr>
              <w:pStyle w:val="0"/>
              <w:outlineLvl w:val="2"/>
              <w:jc w:val="both"/>
            </w:pPr>
            <w:r>
              <w:rPr>
                <w:sz w:val="20"/>
              </w:rPr>
              <w:t xml:space="preserve">АНАЛИЗЫ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движения цен на рынке</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jc w:val="both"/>
            </w:pPr>
            <w:r>
              <w:rPr>
                <w:sz w:val="20"/>
              </w:rPr>
              <w:t xml:space="preserve">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vAlign w:val="bottom"/>
            <w:tcBorders>
              <w:top w:val="nil"/>
              <w:left w:val="nil"/>
              <w:bottom w:val="nil"/>
              <w:right w:val="nil"/>
            </w:tcBorders>
          </w:tcPr>
          <w:p>
            <w:pPr>
              <w:pStyle w:val="0"/>
              <w:jc w:val="right"/>
            </w:pPr>
            <w:hyperlink w:history="0" w:anchor="P2095" w:tooltip="401.">
              <w:r>
                <w:rPr>
                  <w:sz w:val="20"/>
                  <w:color w:val="0000ff"/>
                </w:rPr>
                <w:t xml:space="preserve">401</w:t>
              </w:r>
            </w:hyperlink>
          </w:p>
        </w:tc>
      </w:tr>
      <w:tr>
        <w:tc>
          <w:tcPr>
            <w:tcW w:w="8220" w:type="dxa"/>
            <w:tcBorders>
              <w:top w:val="nil"/>
              <w:left w:val="nil"/>
              <w:bottom w:val="nil"/>
              <w:right w:val="nil"/>
            </w:tcBorders>
          </w:tcPr>
          <w:p>
            <w:pPr>
              <w:pStyle w:val="0"/>
              <w:jc w:val="both"/>
            </w:pPr>
            <w:r>
              <w:rPr>
                <w:sz w:val="20"/>
              </w:rPr>
              <w:t xml:space="preserve">об обеспечении защиты информации в организации</w:t>
            </w:r>
          </w:p>
        </w:tc>
        <w:tc>
          <w:tcPr>
            <w:tcW w:w="850" w:type="dxa"/>
            <w:vAlign w:val="bottom"/>
            <w:tcBorders>
              <w:top w:val="nil"/>
              <w:left w:val="nil"/>
              <w:bottom w:val="nil"/>
              <w:right w:val="nil"/>
            </w:tcBorders>
          </w:tcPr>
          <w:p>
            <w:pPr>
              <w:pStyle w:val="0"/>
              <w:jc w:val="right"/>
            </w:pPr>
            <w:hyperlink w:history="0" w:anchor="P2927" w:tooltip="567.">
              <w:r>
                <w:rPr>
                  <w:sz w:val="20"/>
                  <w:color w:val="0000ff"/>
                </w:rPr>
                <w:t xml:space="preserve">567</w:t>
              </w:r>
            </w:hyperlink>
          </w:p>
        </w:tc>
      </w:tr>
      <w:tr>
        <w:tc>
          <w:tcPr>
            <w:tcW w:w="8220" w:type="dxa"/>
            <w:tcBorders>
              <w:top w:val="nil"/>
              <w:left w:val="nil"/>
              <w:bottom w:val="nil"/>
              <w:right w:val="nil"/>
            </w:tcBorders>
          </w:tcPr>
          <w:p>
            <w:pPr>
              <w:pStyle w:val="0"/>
              <w:outlineLvl w:val="2"/>
              <w:jc w:val="both"/>
            </w:pPr>
            <w:r>
              <w:rPr>
                <w:sz w:val="20"/>
              </w:rPr>
              <w:t xml:space="preserve">АНКЕТЫ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лиц, не принятых на работу</w:t>
            </w:r>
          </w:p>
        </w:tc>
        <w:tc>
          <w:tcPr>
            <w:tcW w:w="850" w:type="dxa"/>
            <w:vAlign w:val="bottom"/>
            <w:tcBorders>
              <w:top w:val="nil"/>
              <w:left w:val="nil"/>
              <w:bottom w:val="nil"/>
              <w:right w:val="nil"/>
            </w:tcBorders>
          </w:tcPr>
          <w:p>
            <w:pPr>
              <w:pStyle w:val="0"/>
              <w:jc w:val="right"/>
            </w:pPr>
            <w:hyperlink w:history="0" w:anchor="P2296" w:tooltip="438.">
              <w:r>
                <w:rPr>
                  <w:sz w:val="20"/>
                  <w:color w:val="0000ff"/>
                </w:rPr>
                <w:t xml:space="preserve">438</w:t>
              </w:r>
            </w:hyperlink>
          </w:p>
        </w:tc>
      </w:tr>
      <w:tr>
        <w:tc>
          <w:tcPr>
            <w:tcW w:w="8220" w:type="dxa"/>
            <w:tcBorders>
              <w:top w:val="nil"/>
              <w:left w:val="nil"/>
              <w:bottom w:val="nil"/>
              <w:right w:val="nil"/>
            </w:tcBorders>
          </w:tcPr>
          <w:p>
            <w:pPr>
              <w:pStyle w:val="0"/>
              <w:jc w:val="both"/>
            </w:pPr>
            <w:r>
              <w:rPr>
                <w:sz w:val="20"/>
              </w:rPr>
              <w:t xml:space="preserve">о маркетинговых исследованиях</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jc w:val="both"/>
            </w:pPr>
            <w:r>
              <w:rPr>
                <w:sz w:val="20"/>
              </w:rPr>
              <w:t xml:space="preserve">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по определению (оценке) профессиональных и личностных качеств работников</w:t>
            </w:r>
          </w:p>
        </w:tc>
        <w:tc>
          <w:tcPr>
            <w:tcW w:w="850" w:type="dxa"/>
            <w:vAlign w:val="bottom"/>
            <w:tcBorders>
              <w:top w:val="nil"/>
              <w:left w:val="nil"/>
              <w:bottom w:val="nil"/>
              <w:right w:val="nil"/>
            </w:tcBorders>
          </w:tcPr>
          <w:p>
            <w:pPr>
              <w:pStyle w:val="0"/>
              <w:jc w:val="right"/>
            </w:pPr>
            <w:hyperlink w:history="0" w:anchor="P2572" w:tooltip="484.">
              <w:r>
                <w:rPr>
                  <w:sz w:val="20"/>
                  <w:color w:val="0000ff"/>
                </w:rPr>
                <w:t xml:space="preserve">484</w:t>
              </w:r>
            </w:hyperlink>
          </w:p>
        </w:tc>
      </w:tr>
      <w:tr>
        <w:tc>
          <w:tcPr>
            <w:tcW w:w="8220" w:type="dxa"/>
            <w:tcBorders>
              <w:top w:val="nil"/>
              <w:left w:val="nil"/>
              <w:bottom w:val="nil"/>
              <w:right w:val="nil"/>
            </w:tcBorders>
          </w:tcPr>
          <w:p>
            <w:pPr>
              <w:pStyle w:val="0"/>
              <w:jc w:val="both"/>
            </w:pPr>
            <w:r>
              <w:rPr>
                <w:sz w:val="20"/>
              </w:rPr>
              <w:t xml:space="preserve">по формированию кадрового резерва организации</w:t>
            </w:r>
          </w:p>
        </w:tc>
        <w:tc>
          <w:tcPr>
            <w:tcW w:w="850" w:type="dxa"/>
            <w:vAlign w:val="bottom"/>
            <w:tcBorders>
              <w:top w:val="nil"/>
              <w:left w:val="nil"/>
              <w:bottom w:val="nil"/>
              <w:right w:val="nil"/>
            </w:tcBorders>
          </w:tcPr>
          <w:p>
            <w:pPr>
              <w:pStyle w:val="0"/>
              <w:jc w:val="right"/>
            </w:pPr>
            <w:hyperlink w:history="0" w:anchor="P2304" w:tooltip="439.">
              <w:r>
                <w:rPr>
                  <w:sz w:val="20"/>
                  <w:color w:val="0000ff"/>
                </w:rPr>
                <w:t xml:space="preserve">439</w:t>
              </w:r>
            </w:hyperlink>
          </w:p>
        </w:tc>
      </w:tr>
      <w:tr>
        <w:tc>
          <w:tcPr>
            <w:tcW w:w="8220" w:type="dxa"/>
            <w:tcBorders>
              <w:top w:val="nil"/>
              <w:left w:val="nil"/>
              <w:bottom w:val="nil"/>
              <w:right w:val="nil"/>
            </w:tcBorders>
          </w:tcPr>
          <w:p>
            <w:pPr>
              <w:pStyle w:val="0"/>
              <w:jc w:val="both"/>
            </w:pPr>
            <w:r>
              <w:rPr>
                <w:sz w:val="20"/>
              </w:rPr>
              <w:t xml:space="preserve">претендентов на замещение вакантной должности, не допущенных к участию в конкурсе и не прошедших конкурсный отбор</w:t>
            </w:r>
          </w:p>
        </w:tc>
        <w:tc>
          <w:tcPr>
            <w:tcW w:w="850" w:type="dxa"/>
            <w:vAlign w:val="bottom"/>
            <w:tcBorders>
              <w:top w:val="nil"/>
              <w:left w:val="nil"/>
              <w:bottom w:val="nil"/>
              <w:right w:val="nil"/>
            </w:tcBorders>
          </w:tcPr>
          <w:p>
            <w:pPr>
              <w:pStyle w:val="0"/>
              <w:jc w:val="right"/>
            </w:pPr>
            <w:hyperlink w:history="0" w:anchor="P2296" w:tooltip="438.">
              <w:r>
                <w:rPr>
                  <w:sz w:val="20"/>
                  <w:color w:val="0000ff"/>
                </w:rPr>
                <w:t xml:space="preserve">438</w:t>
              </w:r>
            </w:hyperlink>
          </w:p>
        </w:tc>
      </w:tr>
      <w:tr>
        <w:tc>
          <w:tcPr>
            <w:tcW w:w="8220" w:type="dxa"/>
            <w:tcBorders>
              <w:top w:val="nil"/>
              <w:left w:val="nil"/>
              <w:bottom w:val="nil"/>
              <w:right w:val="nil"/>
            </w:tcBorders>
          </w:tcPr>
          <w:p>
            <w:pPr>
              <w:pStyle w:val="0"/>
              <w:outlineLvl w:val="2"/>
              <w:jc w:val="both"/>
            </w:pPr>
            <w:r>
              <w:rPr>
                <w:sz w:val="20"/>
              </w:rPr>
              <w:t xml:space="preserve">АТТЕСТАТЫ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о награждении организации за участие в выставках, ярмарках, презентациях</w:t>
            </w:r>
          </w:p>
        </w:tc>
        <w:tc>
          <w:tcPr>
            <w:tcW w:w="850" w:type="dxa"/>
            <w:vAlign w:val="bottom"/>
            <w:tcBorders>
              <w:top w:val="nil"/>
              <w:left w:val="nil"/>
              <w:bottom w:val="nil"/>
              <w:right w:val="nil"/>
            </w:tcBorders>
          </w:tcPr>
          <w:p>
            <w:pPr>
              <w:pStyle w:val="0"/>
              <w:jc w:val="right"/>
            </w:pPr>
            <w:hyperlink w:history="0" w:anchor="P1940" w:tooltip="369.">
              <w:r>
                <w:rPr>
                  <w:sz w:val="20"/>
                  <w:color w:val="0000ff"/>
                </w:rPr>
                <w:t xml:space="preserve">369</w:t>
              </w:r>
            </w:hyperlink>
          </w:p>
        </w:tc>
      </w:tr>
      <w:tr>
        <w:tc>
          <w:tcPr>
            <w:tcW w:w="8220" w:type="dxa"/>
            <w:tcBorders>
              <w:top w:val="nil"/>
              <w:left w:val="nil"/>
              <w:bottom w:val="nil"/>
              <w:right w:val="nil"/>
            </w:tcBorders>
          </w:tcPr>
          <w:p>
            <w:pPr>
              <w:pStyle w:val="0"/>
              <w:jc w:val="both"/>
            </w:pPr>
            <w:r>
              <w:rPr>
                <w:sz w:val="20"/>
              </w:rPr>
              <w:t xml:space="preserve">работников (подлинные личные документы)</w:t>
            </w:r>
          </w:p>
        </w:tc>
        <w:tc>
          <w:tcPr>
            <w:tcW w:w="850" w:type="dxa"/>
            <w:vAlign w:val="bottom"/>
            <w:tcBorders>
              <w:top w:val="nil"/>
              <w:left w:val="nil"/>
              <w:bottom w:val="nil"/>
              <w:right w:val="nil"/>
            </w:tcBorders>
          </w:tcPr>
          <w:p>
            <w:pPr>
              <w:pStyle w:val="0"/>
              <w:jc w:val="right"/>
            </w:pPr>
            <w:hyperlink w:history="0" w:anchor="P2348" w:tooltip="449.">
              <w:r>
                <w:rPr>
                  <w:sz w:val="20"/>
                  <w:color w:val="0000ff"/>
                </w:rPr>
                <w:t xml:space="preserve">449</w:t>
              </w:r>
            </w:hyperlink>
          </w:p>
        </w:tc>
      </w:tr>
      <w:tr>
        <w:tc>
          <w:tcPr>
            <w:tcW w:w="8220" w:type="dxa"/>
            <w:tcBorders>
              <w:top w:val="nil"/>
              <w:left w:val="nil"/>
              <w:bottom w:val="nil"/>
              <w:right w:val="nil"/>
            </w:tcBorders>
          </w:tcPr>
          <w:p>
            <w:pPr>
              <w:pStyle w:val="0"/>
              <w:outlineLvl w:val="2"/>
              <w:jc w:val="both"/>
            </w:pPr>
            <w:r>
              <w:rPr>
                <w:sz w:val="20"/>
              </w:rPr>
              <w:t xml:space="preserve">АУДИОЗАПИСИ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850" w:type="dxa"/>
            <w:vAlign w:val="bottom"/>
            <w:tcBorders>
              <w:top w:val="nil"/>
              <w:left w:val="nil"/>
              <w:bottom w:val="nil"/>
              <w:right w:val="nil"/>
            </w:tcBorders>
          </w:tcPr>
          <w:p>
            <w:pPr>
              <w:pStyle w:val="0"/>
              <w:jc w:val="right"/>
            </w:pPr>
            <w:hyperlink w:history="0" w:anchor="P1192" w:tooltip="222.">
              <w:r>
                <w:rPr>
                  <w:sz w:val="20"/>
                  <w:color w:val="0000ff"/>
                </w:rPr>
                <w:t xml:space="preserve">222</w:t>
              </w:r>
            </w:hyperlink>
          </w:p>
        </w:tc>
      </w:tr>
      <w:tr>
        <w:tc>
          <w:tcPr>
            <w:tcW w:w="8220" w:type="dxa"/>
            <w:tcBorders>
              <w:top w:val="nil"/>
              <w:left w:val="nil"/>
              <w:bottom w:val="nil"/>
              <w:right w:val="nil"/>
            </w:tcBorders>
          </w:tcPr>
          <w:p>
            <w:pPr>
              <w:pStyle w:val="0"/>
              <w:jc w:val="both"/>
            </w:pPr>
            <w:r>
              <w:rPr>
                <w:sz w:val="20"/>
              </w:rPr>
              <w:t xml:space="preserve">вскрытия конвертов с заявками на участие в конкурсе</w:t>
            </w:r>
          </w:p>
        </w:tc>
        <w:tc>
          <w:tcPr>
            <w:tcW w:w="850" w:type="dxa"/>
            <w:vAlign w:val="bottom"/>
            <w:tcBorders>
              <w:top w:val="nil"/>
              <w:left w:val="nil"/>
              <w:bottom w:val="nil"/>
              <w:right w:val="nil"/>
            </w:tcBorders>
          </w:tcPr>
          <w:p>
            <w:pPr>
              <w:pStyle w:val="0"/>
              <w:jc w:val="right"/>
            </w:pPr>
            <w:hyperlink w:history="0" w:anchor="P1180" w:tooltip="219.">
              <w:r>
                <w:rPr>
                  <w:sz w:val="20"/>
                  <w:color w:val="0000ff"/>
                </w:rPr>
                <w:t xml:space="preserve">219</w:t>
              </w:r>
            </w:hyperlink>
          </w:p>
        </w:tc>
      </w:tr>
      <w:tr>
        <w:tc>
          <w:tcPr>
            <w:tcW w:w="8220" w:type="dxa"/>
            <w:tcBorders>
              <w:top w:val="nil"/>
              <w:left w:val="nil"/>
              <w:bottom w:val="nil"/>
              <w:right w:val="nil"/>
            </w:tcBorders>
          </w:tcPr>
          <w:p>
            <w:pPr>
              <w:pStyle w:val="0"/>
              <w:jc w:val="both"/>
            </w:pPr>
            <w:r>
              <w:rPr>
                <w:sz w:val="20"/>
              </w:rPr>
              <w:t xml:space="preserve">вскрытия конвертов с заявками о проведении запроса котировок</w:t>
            </w:r>
          </w:p>
        </w:tc>
        <w:tc>
          <w:tcPr>
            <w:tcW w:w="850" w:type="dxa"/>
            <w:vAlign w:val="bottom"/>
            <w:tcBorders>
              <w:top w:val="nil"/>
              <w:left w:val="nil"/>
              <w:bottom w:val="nil"/>
              <w:right w:val="nil"/>
            </w:tcBorders>
          </w:tcPr>
          <w:p>
            <w:pPr>
              <w:pStyle w:val="0"/>
              <w:jc w:val="right"/>
            </w:pPr>
            <w:hyperlink w:history="0" w:anchor="P1188" w:tooltip="221.">
              <w:r>
                <w:rPr>
                  <w:sz w:val="20"/>
                  <w:color w:val="0000ff"/>
                </w:rPr>
                <w:t xml:space="preserve">221</w:t>
              </w:r>
            </w:hyperlink>
          </w:p>
        </w:tc>
      </w:tr>
      <w:tr>
        <w:tc>
          <w:tcPr>
            <w:tcW w:w="8220" w:type="dxa"/>
            <w:tcBorders>
              <w:top w:val="nil"/>
              <w:left w:val="nil"/>
              <w:bottom w:val="nil"/>
              <w:right w:val="nil"/>
            </w:tcBorders>
          </w:tcPr>
          <w:p>
            <w:pPr>
              <w:pStyle w:val="0"/>
              <w:outlineLvl w:val="2"/>
              <w:jc w:val="both"/>
            </w:pPr>
            <w:r>
              <w:rPr>
                <w:sz w:val="20"/>
              </w:rPr>
              <w:t xml:space="preserve">БАЗЫ ДАННЫХ</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бланков трудовых книжек и вкладышей в нее</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выдачи свидетельств об аккредитации</w:t>
            </w:r>
          </w:p>
        </w:tc>
        <w:tc>
          <w:tcPr>
            <w:tcW w:w="850" w:type="dxa"/>
            <w:vAlign w:val="bottom"/>
            <w:tcBorders>
              <w:top w:val="nil"/>
              <w:left w:val="nil"/>
              <w:bottom w:val="nil"/>
              <w:right w:val="nil"/>
            </w:tcBorders>
          </w:tcPr>
          <w:p>
            <w:pPr>
              <w:pStyle w:val="0"/>
              <w:jc w:val="right"/>
            </w:pPr>
            <w:hyperlink w:history="0" w:anchor="P411" w:tooltip="62.">
              <w:r>
                <w:rPr>
                  <w:sz w:val="20"/>
                  <w:color w:val="0000ff"/>
                </w:rPr>
                <w:t xml:space="preserve">62</w:t>
              </w:r>
            </w:hyperlink>
          </w:p>
        </w:tc>
      </w:tr>
      <w:tr>
        <w:tc>
          <w:tcPr>
            <w:tcW w:w="8220" w:type="dxa"/>
            <w:tcBorders>
              <w:top w:val="nil"/>
              <w:left w:val="nil"/>
              <w:bottom w:val="nil"/>
              <w:right w:val="nil"/>
            </w:tcBorders>
          </w:tcPr>
          <w:p>
            <w:pPr>
              <w:pStyle w:val="0"/>
              <w:jc w:val="both"/>
            </w:pPr>
            <w:r>
              <w:rPr>
                <w:sz w:val="20"/>
              </w:rPr>
              <w:t xml:space="preserve">выдачи служебных заграничных паспортов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выдачи справок о заработной плате, стаже, месте работы</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информационных систем</w:t>
            </w:r>
          </w:p>
        </w:tc>
        <w:tc>
          <w:tcPr>
            <w:tcW w:w="850" w:type="dxa"/>
            <w:vAlign w:val="bottom"/>
            <w:tcBorders>
              <w:top w:val="nil"/>
              <w:left w:val="nil"/>
              <w:bottom w:val="nil"/>
              <w:right w:val="nil"/>
            </w:tcBorders>
          </w:tcPr>
          <w:p>
            <w:pPr>
              <w:pStyle w:val="0"/>
              <w:jc w:val="right"/>
            </w:pPr>
            <w:hyperlink w:history="0" w:anchor="P1019" w:tooltip="187.">
              <w:r>
                <w:rPr>
                  <w:sz w:val="20"/>
                  <w:color w:val="0000ff"/>
                </w:rPr>
                <w:t xml:space="preserve">187</w:t>
              </w:r>
            </w:hyperlink>
          </w:p>
        </w:tc>
      </w:tr>
      <w:tr>
        <w:tc>
          <w:tcPr>
            <w:tcW w:w="8220" w:type="dxa"/>
            <w:tcBorders>
              <w:top w:val="nil"/>
              <w:left w:val="nil"/>
              <w:bottom w:val="nil"/>
              <w:right w:val="nil"/>
            </w:tcBorders>
          </w:tcPr>
          <w:p>
            <w:pPr>
              <w:pStyle w:val="0"/>
              <w:jc w:val="both"/>
            </w:pPr>
            <w:r>
              <w:rPr>
                <w:sz w:val="20"/>
              </w:rPr>
              <w:t xml:space="preserve">к служебному поведению государственных и муниципальных служащих, урегулированию конфликта интересов</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контроля исполнения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лиц, подлежащих воинскому учету</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личных дел, личных карточек, трудовых договоров (служебных контрактов)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несчастных случаев на производстве, учета аварий</w:t>
            </w:r>
          </w:p>
        </w:tc>
        <w:tc>
          <w:tcPr>
            <w:tcW w:w="850" w:type="dxa"/>
            <w:vAlign w:val="bottom"/>
            <w:tcBorders>
              <w:top w:val="nil"/>
              <w:left w:val="nil"/>
              <w:bottom w:val="nil"/>
              <w:right w:val="nil"/>
            </w:tcBorders>
          </w:tcPr>
          <w:p>
            <w:pPr>
              <w:pStyle w:val="0"/>
              <w:jc w:val="right"/>
            </w:pPr>
            <w:hyperlink w:history="0" w:anchor="P2214" w:tooltip="424.">
              <w:r>
                <w:rPr>
                  <w:sz w:val="20"/>
                  <w:color w:val="0000ff"/>
                </w:rPr>
                <w:t xml:space="preserve">424</w:t>
              </w:r>
            </w:hyperlink>
          </w:p>
        </w:tc>
      </w:tr>
      <w:tr>
        <w:tc>
          <w:tcPr>
            <w:tcW w:w="8220" w:type="dxa"/>
            <w:tcBorders>
              <w:top w:val="nil"/>
              <w:left w:val="nil"/>
              <w:bottom w:val="nil"/>
              <w:right w:val="nil"/>
            </w:tcBorders>
          </w:tcPr>
          <w:p>
            <w:pPr>
              <w:pStyle w:val="0"/>
              <w:jc w:val="both"/>
            </w:pPr>
            <w:r>
              <w:rPr>
                <w:sz w:val="20"/>
              </w:rPr>
              <w:t xml:space="preserve">отпусков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по локальным нормативным актам и распорядительным документам организации (справочные, полнотекстовые)</w:t>
            </w:r>
          </w:p>
        </w:tc>
        <w:tc>
          <w:tcPr>
            <w:tcW w:w="850" w:type="dxa"/>
            <w:vAlign w:val="bottom"/>
            <w:tcBorders>
              <w:top w:val="nil"/>
              <w:left w:val="nil"/>
              <w:bottom w:val="nil"/>
              <w:right w:val="nil"/>
            </w:tcBorders>
          </w:tcPr>
          <w:p>
            <w:pPr>
              <w:pStyle w:val="0"/>
              <w:jc w:val="right"/>
            </w:pPr>
            <w:hyperlink w:history="0" w:anchor="P137" w:tooltip="14.">
              <w:r>
                <w:rPr>
                  <w:sz w:val="20"/>
                  <w:color w:val="0000ff"/>
                </w:rPr>
                <w:t xml:space="preserve">14</w:t>
              </w:r>
            </w:hyperlink>
          </w:p>
        </w:tc>
      </w:tr>
      <w:tr>
        <w:tc>
          <w:tcPr>
            <w:tcW w:w="8220" w:type="dxa"/>
            <w:tcBorders>
              <w:top w:val="nil"/>
              <w:left w:val="nil"/>
              <w:bottom w:val="nil"/>
              <w:right w:val="nil"/>
            </w:tcBorders>
          </w:tcPr>
          <w:p>
            <w:pPr>
              <w:pStyle w:val="0"/>
              <w:jc w:val="both"/>
            </w:pPr>
            <w:r>
              <w:rPr>
                <w:sz w:val="20"/>
              </w:rPr>
              <w:t xml:space="preserve">приема иностранных граждан, лиц без гражданства</w:t>
            </w:r>
          </w:p>
        </w:tc>
        <w:tc>
          <w:tcPr>
            <w:tcW w:w="850" w:type="dxa"/>
            <w:vAlign w:val="bottom"/>
            <w:tcBorders>
              <w:top w:val="nil"/>
              <w:left w:val="nil"/>
              <w:bottom w:val="nil"/>
              <w:right w:val="nil"/>
            </w:tcBorders>
          </w:tcPr>
          <w:p>
            <w:pPr>
              <w:pStyle w:val="0"/>
              <w:jc w:val="right"/>
            </w:pPr>
            <w:hyperlink w:history="0" w:anchor="P1886" w:tooltip="356.">
              <w:r>
                <w:rPr>
                  <w:sz w:val="20"/>
                  <w:color w:val="0000ff"/>
                </w:rPr>
                <w:t xml:space="preserve">356</w:t>
              </w:r>
            </w:hyperlink>
          </w:p>
        </w:tc>
      </w:tr>
      <w:tr>
        <w:tc>
          <w:tcPr>
            <w:tcW w:w="8220" w:type="dxa"/>
            <w:tcBorders>
              <w:top w:val="nil"/>
              <w:left w:val="nil"/>
              <w:bottom w:val="nil"/>
              <w:right w:val="nil"/>
            </w:tcBorders>
          </w:tcPr>
          <w:p>
            <w:pPr>
              <w:pStyle w:val="0"/>
              <w:jc w:val="both"/>
            </w:pPr>
            <w:r>
              <w:rPr>
                <w:sz w:val="20"/>
              </w:rPr>
              <w:t xml:space="preserve">приема, перевода на другую работу (перемещения), увольнения работников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прихода и ухода работников, местных командировок</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регистрации договоров (контрактов) аренды (субаренды), безвозмездного пользования</w:t>
            </w:r>
          </w:p>
        </w:tc>
        <w:tc>
          <w:tcPr>
            <w:tcW w:w="850" w:type="dxa"/>
            <w:vAlign w:val="bottom"/>
            <w:tcBorders>
              <w:top w:val="nil"/>
              <w:left w:val="nil"/>
              <w:bottom w:val="nil"/>
              <w:right w:val="nil"/>
            </w:tcBorders>
          </w:tcPr>
          <w:p>
            <w:pPr>
              <w:pStyle w:val="0"/>
              <w:jc w:val="right"/>
            </w:pPr>
            <w:hyperlink w:history="0" w:anchor="P734" w:tooltip="137.">
              <w:r>
                <w:rPr>
                  <w:sz w:val="20"/>
                  <w:color w:val="0000ff"/>
                </w:rPr>
                <w:t xml:space="preserve">137</w:t>
              </w:r>
            </w:hyperlink>
          </w:p>
        </w:tc>
      </w:tr>
      <w:tr>
        <w:tc>
          <w:tcPr>
            <w:tcW w:w="8220" w:type="dxa"/>
            <w:tcBorders>
              <w:top w:val="nil"/>
              <w:left w:val="nil"/>
              <w:bottom w:val="nil"/>
              <w:right w:val="nil"/>
            </w:tcBorders>
          </w:tcPr>
          <w:p>
            <w:pPr>
              <w:pStyle w:val="0"/>
              <w:jc w:val="both"/>
            </w:pPr>
            <w:r>
              <w:rPr>
                <w:sz w:val="20"/>
              </w:rPr>
              <w:t xml:space="preserve">регистрации договоров об отчуждении (приобретении) недвижимого имущества</w:t>
            </w:r>
          </w:p>
        </w:tc>
        <w:tc>
          <w:tcPr>
            <w:tcW w:w="850" w:type="dxa"/>
            <w:vAlign w:val="bottom"/>
            <w:tcBorders>
              <w:top w:val="nil"/>
              <w:left w:val="nil"/>
              <w:bottom w:val="nil"/>
              <w:right w:val="nil"/>
            </w:tcBorders>
          </w:tcPr>
          <w:p>
            <w:pPr>
              <w:pStyle w:val="0"/>
              <w:jc w:val="right"/>
            </w:pPr>
            <w:hyperlink w:history="0" w:anchor="P744" w:tooltip="138.">
              <w:r>
                <w:rPr>
                  <w:sz w:val="20"/>
                  <w:color w:val="0000ff"/>
                </w:rPr>
                <w:t xml:space="preserve">138</w:t>
              </w:r>
            </w:hyperlink>
          </w:p>
        </w:tc>
      </w:tr>
      <w:tr>
        <w:tc>
          <w:tcPr>
            <w:tcW w:w="8220" w:type="dxa"/>
            <w:tcBorders>
              <w:top w:val="nil"/>
              <w:left w:val="nil"/>
              <w:bottom w:val="nil"/>
              <w:right w:val="nil"/>
            </w:tcBorders>
          </w:tcPr>
          <w:p>
            <w:pPr>
              <w:pStyle w:val="0"/>
              <w:jc w:val="both"/>
            </w:pPr>
            <w:r>
              <w:rPr>
                <w:sz w:val="20"/>
              </w:rPr>
              <w:t xml:space="preserve">регистрации договоров покупок, продаж движимого имущества</w:t>
            </w:r>
          </w:p>
        </w:tc>
        <w:tc>
          <w:tcPr>
            <w:tcW w:w="850" w:type="dxa"/>
            <w:vAlign w:val="bottom"/>
            <w:tcBorders>
              <w:top w:val="nil"/>
              <w:left w:val="nil"/>
              <w:bottom w:val="nil"/>
              <w:right w:val="nil"/>
            </w:tcBorders>
          </w:tcPr>
          <w:p>
            <w:pPr>
              <w:pStyle w:val="0"/>
              <w:jc w:val="right"/>
            </w:pPr>
            <w:hyperlink w:history="0" w:anchor="P744" w:tooltip="138.">
              <w:r>
                <w:rPr>
                  <w:sz w:val="20"/>
                  <w:color w:val="0000ff"/>
                </w:rPr>
                <w:t xml:space="preserve">138</w:t>
              </w:r>
            </w:hyperlink>
          </w:p>
        </w:tc>
      </w:tr>
      <w:tr>
        <w:tc>
          <w:tcPr>
            <w:tcW w:w="8220" w:type="dxa"/>
            <w:tcBorders>
              <w:top w:val="nil"/>
              <w:left w:val="nil"/>
              <w:bottom w:val="nil"/>
              <w:right w:val="nil"/>
            </w:tcBorders>
          </w:tcPr>
          <w:p>
            <w:pPr>
              <w:pStyle w:val="0"/>
              <w:jc w:val="both"/>
            </w:pPr>
            <w:r>
              <w:rPr>
                <w:sz w:val="20"/>
              </w:rPr>
              <w:t xml:space="preserve">регистрации фото-, фоно-, видеодокументов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заявок, заказов, нарядов на копирование и перевод в электронную форму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использования съемных носителей информации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обращений граждан</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поступающих и отправляемых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административно-хозяйственной деятельности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личному составу</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телеграмм, телефонограмм</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обращений граждан и организаций, поступивших по "телефону доверия" по вопросам противодействия коррупции</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показаний приборов измерения температуры и влажности</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регистрации протоколов комиссии по соблюдению требований регистрации служебных проверок государственных и муниципальных служащих</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уведомлений о намерении выполнять иную оплачиваемую работу государственными и муниципальными служащими</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учет материальных ценностей и иного имущества</w:t>
            </w:r>
          </w:p>
        </w:tc>
        <w:tc>
          <w:tcPr>
            <w:tcW w:w="850" w:type="dxa"/>
            <w:vAlign w:val="bottom"/>
            <w:tcBorders>
              <w:top w:val="nil"/>
              <w:left w:val="nil"/>
              <w:bottom w:val="nil"/>
              <w:right w:val="nil"/>
            </w:tcBorders>
          </w:tcPr>
          <w:p>
            <w:pPr>
              <w:pStyle w:val="0"/>
              <w:jc w:val="right"/>
            </w:pPr>
            <w:hyperlink w:history="0" w:anchor="P1743" w:tooltip="329.">
              <w:r>
                <w:rPr>
                  <w:sz w:val="20"/>
                  <w:color w:val="0000ff"/>
                </w:rPr>
                <w:t xml:space="preserve">329</w:t>
              </w:r>
            </w:hyperlink>
          </w:p>
        </w:tc>
      </w:tr>
      <w:tr>
        <w:tc>
          <w:tcPr>
            <w:tcW w:w="8220" w:type="dxa"/>
            <w:tcBorders>
              <w:top w:val="nil"/>
              <w:left w:val="nil"/>
              <w:bottom w:val="nil"/>
              <w:right w:val="nil"/>
            </w:tcBorders>
          </w:tcPr>
          <w:p>
            <w:pPr>
              <w:pStyle w:val="0"/>
              <w:jc w:val="both"/>
            </w:pPr>
            <w:r>
              <w:rPr>
                <w:sz w:val="20"/>
              </w:rPr>
              <w:t xml:space="preserve">учет бланков строгой отчетности</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выдачи архивных справок, копий, выписок из документов</w:t>
            </w:r>
          </w:p>
        </w:tc>
        <w:tc>
          <w:tcPr>
            <w:tcW w:w="850" w:type="dxa"/>
            <w:vAlign w:val="bottom"/>
            <w:tcBorders>
              <w:top w:val="nil"/>
              <w:left w:val="nil"/>
              <w:bottom w:val="nil"/>
              <w:right w:val="nil"/>
            </w:tcBorders>
          </w:tcPr>
          <w:p>
            <w:pPr>
              <w:pStyle w:val="0"/>
              <w:jc w:val="right"/>
            </w:pPr>
            <w:hyperlink w:history="0" w:anchor="P939" w:tooltip="177.">
              <w:r>
                <w:rPr>
                  <w:sz w:val="20"/>
                  <w:color w:val="0000ff"/>
                </w:rPr>
                <w:t xml:space="preserve">177</w:t>
              </w:r>
            </w:hyperlink>
          </w:p>
        </w:tc>
      </w:tr>
      <w:tr>
        <w:tc>
          <w:tcPr>
            <w:tcW w:w="8220" w:type="dxa"/>
            <w:tcBorders>
              <w:top w:val="nil"/>
              <w:left w:val="nil"/>
              <w:bottom w:val="nil"/>
              <w:right w:val="nil"/>
            </w:tcBorders>
          </w:tcPr>
          <w:p>
            <w:pPr>
              <w:pStyle w:val="0"/>
              <w:jc w:val="both"/>
            </w:pPr>
            <w:r>
              <w:rPr>
                <w:sz w:val="20"/>
              </w:rPr>
              <w:t xml:space="preserve">учета выдачи дел во временное пользование</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движения трудовых книжек и вкладышей в них</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депонентов по депозитным суммам</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депонированной заработной платы</w:t>
            </w:r>
          </w:p>
        </w:tc>
        <w:tc>
          <w:tcPr>
            <w:tcW w:w="850" w:type="dxa"/>
            <w:vAlign w:val="bottom"/>
            <w:tcBorders>
              <w:top w:val="nil"/>
              <w:left w:val="nil"/>
              <w:bottom w:val="nil"/>
              <w:right w:val="nil"/>
            </w:tcBorders>
          </w:tcPr>
          <w:p>
            <w:pPr>
              <w:pStyle w:val="0"/>
              <w:jc w:val="right"/>
            </w:pPr>
            <w:hyperlink w:history="0" w:anchor="P1623" w:tooltip="302.">
              <w:r>
                <w:rPr>
                  <w:sz w:val="20"/>
                  <w:color w:val="0000ff"/>
                </w:rPr>
                <w:t xml:space="preserve">302</w:t>
              </w:r>
            </w:hyperlink>
          </w:p>
        </w:tc>
      </w:tr>
      <w:tr>
        <w:tc>
          <w:tcPr>
            <w:tcW w:w="8220" w:type="dxa"/>
            <w:tcBorders>
              <w:top w:val="nil"/>
              <w:left w:val="nil"/>
              <w:bottom w:val="nil"/>
              <w:right w:val="nil"/>
            </w:tcBorders>
          </w:tcPr>
          <w:p>
            <w:pPr>
              <w:pStyle w:val="0"/>
              <w:jc w:val="both"/>
            </w:pPr>
            <w:r>
              <w:rPr>
                <w:sz w:val="20"/>
              </w:rPr>
              <w:t xml:space="preserve">учета доверенностей</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договоров, контрактов, соглашений с юридическими и физическими лицами</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заявок об участии в конкурсах на получение грантов, субсидий</w:t>
            </w:r>
          </w:p>
        </w:tc>
        <w:tc>
          <w:tcPr>
            <w:tcW w:w="850" w:type="dxa"/>
            <w:vAlign w:val="bottom"/>
            <w:tcBorders>
              <w:top w:val="nil"/>
              <w:left w:val="nil"/>
              <w:bottom w:val="nil"/>
              <w:right w:val="nil"/>
            </w:tcBorders>
          </w:tcPr>
          <w:p>
            <w:pPr>
              <w:pStyle w:val="0"/>
              <w:jc w:val="right"/>
            </w:pPr>
            <w:hyperlink w:history="0" w:anchor="P1240" w:tooltip="233.">
              <w:r>
                <w:rPr>
                  <w:sz w:val="20"/>
                  <w:color w:val="0000ff"/>
                </w:rPr>
                <w:t xml:space="preserve">233</w:t>
              </w:r>
            </w:hyperlink>
          </w:p>
        </w:tc>
      </w:tr>
      <w:tr>
        <w:tc>
          <w:tcPr>
            <w:tcW w:w="8220" w:type="dxa"/>
            <w:tcBorders>
              <w:top w:val="nil"/>
              <w:left w:val="nil"/>
              <w:bottom w:val="nil"/>
              <w:right w:val="nil"/>
            </w:tcBorders>
          </w:tcPr>
          <w:p>
            <w:pPr>
              <w:pStyle w:val="0"/>
              <w:jc w:val="both"/>
            </w:pPr>
            <w:r>
              <w:rPr>
                <w:sz w:val="20"/>
              </w:rPr>
              <w:t xml:space="preserve">учета исполнительных листов</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кассовых документов (счетов, платежных поручений)</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копировальных работ</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материалов справочно-информационного фонда, библиотеки организации</w:t>
            </w:r>
          </w:p>
        </w:tc>
        <w:tc>
          <w:tcPr>
            <w:tcW w:w="850" w:type="dxa"/>
            <w:vAlign w:val="bottom"/>
            <w:tcBorders>
              <w:top w:val="nil"/>
              <w:left w:val="nil"/>
              <w:bottom w:val="nil"/>
              <w:right w:val="nil"/>
            </w:tcBorders>
          </w:tcPr>
          <w:p>
            <w:pPr>
              <w:pStyle w:val="0"/>
              <w:jc w:val="right"/>
            </w:pPr>
            <w:hyperlink w:history="0" w:anchor="P1928" w:tooltip="366.">
              <w:r>
                <w:rPr>
                  <w:sz w:val="20"/>
                  <w:color w:val="0000ff"/>
                </w:rPr>
                <w:t xml:space="preserve">366</w:t>
              </w:r>
            </w:hyperlink>
          </w:p>
        </w:tc>
      </w:tr>
      <w:tr>
        <w:tc>
          <w:tcPr>
            <w:tcW w:w="8220" w:type="dxa"/>
            <w:tcBorders>
              <w:top w:val="nil"/>
              <w:left w:val="nil"/>
              <w:bottom w:val="nil"/>
              <w:right w:val="nil"/>
            </w:tcBorders>
          </w:tcPr>
          <w:p>
            <w:pPr>
              <w:pStyle w:val="0"/>
              <w:jc w:val="both"/>
            </w:pPr>
            <w:r>
              <w:rPr>
                <w:sz w:val="20"/>
              </w:rPr>
              <w:t xml:space="preserve">учета носителей информации, программно-технических средств защиты информации ограниченного доступа</w:t>
            </w:r>
          </w:p>
        </w:tc>
        <w:tc>
          <w:tcPr>
            <w:tcW w:w="850" w:type="dxa"/>
            <w:vAlign w:val="bottom"/>
            <w:tcBorders>
              <w:top w:val="nil"/>
              <w:left w:val="nil"/>
              <w:bottom w:val="nil"/>
              <w:right w:val="nil"/>
            </w:tcBorders>
          </w:tcPr>
          <w:p>
            <w:pPr>
              <w:pStyle w:val="0"/>
              <w:jc w:val="right"/>
            </w:pPr>
            <w:hyperlink w:history="0" w:anchor="P2975" w:tooltip="577.">
              <w:r>
                <w:rPr>
                  <w:sz w:val="20"/>
                  <w:color w:val="0000ff"/>
                </w:rPr>
                <w:t xml:space="preserve">577</w:t>
              </w:r>
            </w:hyperlink>
          </w:p>
        </w:tc>
      </w:tr>
      <w:tr>
        <w:tc>
          <w:tcPr>
            <w:tcW w:w="8220" w:type="dxa"/>
            <w:tcBorders>
              <w:top w:val="nil"/>
              <w:left w:val="nil"/>
              <w:bottom w:val="nil"/>
              <w:right w:val="nil"/>
            </w:tcBorders>
          </w:tcPr>
          <w:p>
            <w:pPr>
              <w:pStyle w:val="0"/>
              <w:jc w:val="both"/>
            </w:pPr>
            <w:r>
              <w:rPr>
                <w:sz w:val="20"/>
              </w:rPr>
              <w:t xml:space="preserve">учета основных средств (зданий, сооружений), обязательств</w:t>
            </w:r>
          </w:p>
        </w:tc>
        <w:tc>
          <w:tcPr>
            <w:tcW w:w="850" w:type="dxa"/>
            <w:vAlign w:val="bottom"/>
            <w:tcBorders>
              <w:top w:val="nil"/>
              <w:left w:val="nil"/>
              <w:bottom w:val="nil"/>
              <w:right w:val="nil"/>
            </w:tcBorders>
          </w:tcPr>
          <w:p>
            <w:pPr>
              <w:pStyle w:val="0"/>
              <w:jc w:val="right"/>
            </w:pPr>
            <w:hyperlink w:history="0" w:anchor="P1743" w:tooltip="329.">
              <w:r>
                <w:rPr>
                  <w:sz w:val="20"/>
                  <w:color w:val="0000ff"/>
                </w:rPr>
                <w:t xml:space="preserve">329</w:t>
              </w:r>
            </w:hyperlink>
          </w:p>
        </w:tc>
      </w:tr>
      <w:tr>
        <w:tc>
          <w:tcPr>
            <w:tcW w:w="8220" w:type="dxa"/>
            <w:tcBorders>
              <w:top w:val="nil"/>
              <w:left w:val="nil"/>
              <w:bottom w:val="nil"/>
              <w:right w:val="nil"/>
            </w:tcBorders>
          </w:tcPr>
          <w:p>
            <w:pPr>
              <w:pStyle w:val="0"/>
              <w:jc w:val="both"/>
            </w:pPr>
            <w:r>
              <w:rPr>
                <w:sz w:val="20"/>
              </w:rPr>
              <w:t xml:space="preserve">учета приема посетителей</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850" w:type="dxa"/>
            <w:vAlign w:val="bottom"/>
            <w:tcBorders>
              <w:top w:val="nil"/>
              <w:left w:val="nil"/>
              <w:bottom w:val="nil"/>
              <w:right w:val="nil"/>
            </w:tcBorders>
          </w:tcPr>
          <w:p>
            <w:pPr>
              <w:pStyle w:val="0"/>
              <w:jc w:val="right"/>
            </w:pPr>
            <w:hyperlink w:history="0" w:anchor="P2979" w:tooltip="578.">
              <w:r>
                <w:rPr>
                  <w:sz w:val="20"/>
                  <w:color w:val="0000ff"/>
                </w:rPr>
                <w:t xml:space="preserve">578</w:t>
              </w:r>
            </w:hyperlink>
          </w:p>
        </w:tc>
      </w:tr>
      <w:tr>
        <w:tc>
          <w:tcPr>
            <w:tcW w:w="8220" w:type="dxa"/>
            <w:tcBorders>
              <w:top w:val="nil"/>
              <w:left w:val="nil"/>
              <w:bottom w:val="nil"/>
              <w:right w:val="nil"/>
            </w:tcBorders>
          </w:tcPr>
          <w:p>
            <w:pPr>
              <w:pStyle w:val="0"/>
              <w:jc w:val="both"/>
            </w:pPr>
            <w:r>
              <w:rPr>
                <w:sz w:val="20"/>
              </w:rPr>
              <w:t xml:space="preserve">учета путевых листов</w:t>
            </w:r>
          </w:p>
        </w:tc>
        <w:tc>
          <w:tcPr>
            <w:tcW w:w="850" w:type="dxa"/>
            <w:vAlign w:val="bottom"/>
            <w:tcBorders>
              <w:top w:val="nil"/>
              <w:left w:val="nil"/>
              <w:bottom w:val="nil"/>
              <w:right w:val="nil"/>
            </w:tcBorders>
          </w:tcPr>
          <w:p>
            <w:pPr>
              <w:pStyle w:val="0"/>
              <w:jc w:val="right"/>
            </w:pPr>
            <w:hyperlink w:history="0" w:anchor="P2874" w:tooltip="554.">
              <w:r>
                <w:rPr>
                  <w:sz w:val="20"/>
                  <w:color w:val="0000ff"/>
                </w:rPr>
                <w:t xml:space="preserve">554</w:t>
              </w:r>
            </w:hyperlink>
          </w:p>
        </w:tc>
      </w:tr>
      <w:tr>
        <w:tc>
          <w:tcPr>
            <w:tcW w:w="8220" w:type="dxa"/>
            <w:tcBorders>
              <w:top w:val="nil"/>
              <w:left w:val="nil"/>
              <w:bottom w:val="nil"/>
              <w:right w:val="nil"/>
            </w:tcBorders>
          </w:tcPr>
          <w:p>
            <w:pPr>
              <w:pStyle w:val="0"/>
              <w:jc w:val="both"/>
            </w:pPr>
            <w:r>
              <w:rPr>
                <w:sz w:val="20"/>
              </w:rPr>
              <w:t xml:space="preserve">учета рассылки документов</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расчетов с организациями</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расчетов с подотчетными лицами</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реализации товаров, работ, услуг, облагаемых и не облагаемых налогом на добавленную стоимость</w:t>
            </w:r>
          </w:p>
        </w:tc>
        <w:tc>
          <w:tcPr>
            <w:tcW w:w="850" w:type="dxa"/>
            <w:vAlign w:val="bottom"/>
            <w:tcBorders>
              <w:top w:val="nil"/>
              <w:left w:val="nil"/>
              <w:bottom w:val="nil"/>
              <w:right w:val="nil"/>
            </w:tcBorders>
          </w:tcPr>
          <w:p>
            <w:pPr>
              <w:pStyle w:val="0"/>
              <w:jc w:val="right"/>
            </w:pPr>
            <w:hyperlink w:history="0" w:anchor="P1701" w:tooltip="320.">
              <w:r>
                <w:rPr>
                  <w:sz w:val="20"/>
                  <w:color w:val="0000ff"/>
                </w:rPr>
                <w:t xml:space="preserve">320</w:t>
              </w:r>
            </w:hyperlink>
          </w:p>
        </w:tc>
      </w:tr>
      <w:tr>
        <w:tc>
          <w:tcPr>
            <w:tcW w:w="8220" w:type="dxa"/>
            <w:tcBorders>
              <w:top w:val="nil"/>
              <w:left w:val="nil"/>
              <w:bottom w:val="nil"/>
              <w:right w:val="nil"/>
            </w:tcBorders>
          </w:tcPr>
          <w:p>
            <w:pPr>
              <w:pStyle w:val="0"/>
              <w:jc w:val="both"/>
            </w:pPr>
            <w:r>
              <w:rPr>
                <w:sz w:val="20"/>
              </w:rPr>
              <w:t xml:space="preserve">учета сумм доходов и налога на доходы работников</w:t>
            </w:r>
          </w:p>
        </w:tc>
        <w:tc>
          <w:tcPr>
            <w:tcW w:w="850" w:type="dxa"/>
            <w:vAlign w:val="bottom"/>
            <w:tcBorders>
              <w:top w:val="nil"/>
              <w:left w:val="nil"/>
              <w:bottom w:val="nil"/>
              <w:right w:val="nil"/>
            </w:tcBorders>
          </w:tcPr>
          <w:p>
            <w:pPr>
              <w:pStyle w:val="0"/>
              <w:jc w:val="right"/>
            </w:pPr>
            <w:hyperlink w:history="0" w:anchor="P1701" w:tooltip="320.">
              <w:r>
                <w:rPr>
                  <w:sz w:val="20"/>
                  <w:color w:val="0000ff"/>
                </w:rPr>
                <w:t xml:space="preserve">320</w:t>
              </w:r>
            </w:hyperlink>
          </w:p>
        </w:tc>
      </w:tr>
      <w:tr>
        <w:tc>
          <w:tcPr>
            <w:tcW w:w="8220" w:type="dxa"/>
            <w:tcBorders>
              <w:top w:val="nil"/>
              <w:left w:val="nil"/>
              <w:bottom w:val="nil"/>
              <w:right w:val="nil"/>
            </w:tcBorders>
          </w:tcPr>
          <w:p>
            <w:pPr>
              <w:pStyle w:val="0"/>
              <w:jc w:val="both"/>
            </w:pPr>
            <w:r>
              <w:rPr>
                <w:sz w:val="20"/>
              </w:rPr>
              <w:t xml:space="preserve">учета уведомлений о включении лиц в список инсайдеров или исключении из него</w:t>
            </w:r>
          </w:p>
        </w:tc>
        <w:tc>
          <w:tcPr>
            <w:tcW w:w="850" w:type="dxa"/>
            <w:vAlign w:val="bottom"/>
            <w:tcBorders>
              <w:top w:val="nil"/>
              <w:left w:val="nil"/>
              <w:bottom w:val="nil"/>
              <w:right w:val="nil"/>
            </w:tcBorders>
          </w:tcPr>
          <w:p>
            <w:pPr>
              <w:pStyle w:val="0"/>
              <w:jc w:val="right"/>
            </w:pPr>
            <w:hyperlink w:history="0" w:anchor="P718" w:tooltip="133.">
              <w:r>
                <w:rPr>
                  <w:sz w:val="20"/>
                  <w:color w:val="0000ff"/>
                </w:rPr>
                <w:t xml:space="preserve">133</w:t>
              </w:r>
            </w:hyperlink>
          </w:p>
        </w:tc>
      </w:tr>
      <w:tr>
        <w:tc>
          <w:tcPr>
            <w:tcW w:w="8220" w:type="dxa"/>
            <w:tcBorders>
              <w:top w:val="nil"/>
              <w:left w:val="nil"/>
              <w:bottom w:val="nil"/>
              <w:right w:val="nil"/>
            </w:tcBorders>
          </w:tcPr>
          <w:p>
            <w:pPr>
              <w:pStyle w:val="0"/>
              <w:jc w:val="both"/>
            </w:pPr>
            <w:r>
              <w:rPr>
                <w:sz w:val="20"/>
              </w:rPr>
              <w:t xml:space="preserve">учета ценных бумаг</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экземпляров (копий) документов и носителей, содержащих информацию ограниченного доступа</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регистрации уведомлений, запросов и предоставления инсайдерской информации</w:t>
            </w:r>
          </w:p>
        </w:tc>
        <w:tc>
          <w:tcPr>
            <w:tcW w:w="850" w:type="dxa"/>
            <w:vAlign w:val="bottom"/>
            <w:tcBorders>
              <w:top w:val="nil"/>
              <w:left w:val="nil"/>
              <w:bottom w:val="nil"/>
              <w:right w:val="nil"/>
            </w:tcBorders>
          </w:tcPr>
          <w:p>
            <w:pPr>
              <w:pStyle w:val="0"/>
              <w:jc w:val="right"/>
            </w:pPr>
            <w:hyperlink w:history="0" w:anchor="P722" w:tooltip="134.">
              <w:r>
                <w:rPr>
                  <w:sz w:val="20"/>
                  <w:color w:val="0000ff"/>
                </w:rPr>
                <w:t xml:space="preserve">134</w:t>
              </w:r>
            </w:hyperlink>
          </w:p>
        </w:tc>
      </w:tr>
      <w:tr>
        <w:tc>
          <w:tcPr>
            <w:tcW w:w="8220" w:type="dxa"/>
            <w:tcBorders>
              <w:top w:val="nil"/>
              <w:left w:val="nil"/>
              <w:bottom w:val="nil"/>
              <w:right w:val="nil"/>
            </w:tcBorders>
          </w:tcPr>
          <w:p>
            <w:pPr>
              <w:pStyle w:val="0"/>
              <w:outlineLvl w:val="2"/>
              <w:jc w:val="both"/>
            </w:pPr>
            <w:r>
              <w:rPr>
                <w:sz w:val="20"/>
              </w:rPr>
              <w:t xml:space="preserve">БАЛАНСЫ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бухгалтерские</w:t>
            </w:r>
          </w:p>
        </w:tc>
        <w:tc>
          <w:tcPr>
            <w:tcW w:w="850" w:type="dxa"/>
            <w:vAlign w:val="bottom"/>
            <w:tcBorders>
              <w:top w:val="nil"/>
              <w:left w:val="nil"/>
              <w:bottom w:val="nil"/>
              <w:right w:val="nil"/>
            </w:tcBorders>
          </w:tcPr>
          <w:p>
            <w:pPr>
              <w:pStyle w:val="0"/>
              <w:jc w:val="right"/>
            </w:pPr>
            <w:hyperlink w:history="0" w:anchor="P1418" w:tooltip="268.">
              <w:r>
                <w:rPr>
                  <w:sz w:val="20"/>
                  <w:color w:val="0000ff"/>
                </w:rPr>
                <w:t xml:space="preserve">268</w:t>
              </w:r>
            </w:hyperlink>
          </w:p>
        </w:tc>
      </w:tr>
      <w:tr>
        <w:tc>
          <w:tcPr>
            <w:tcW w:w="8220" w:type="dxa"/>
            <w:tcBorders>
              <w:top w:val="nil"/>
              <w:left w:val="nil"/>
              <w:bottom w:val="nil"/>
              <w:right w:val="nil"/>
            </w:tcBorders>
          </w:tcPr>
          <w:p>
            <w:pPr>
              <w:pStyle w:val="0"/>
              <w:jc w:val="both"/>
            </w:pPr>
            <w:r>
              <w:rPr>
                <w:sz w:val="20"/>
              </w:rPr>
              <w:t xml:space="preserve">бюджетные</w:t>
            </w:r>
          </w:p>
        </w:tc>
        <w:tc>
          <w:tcPr>
            <w:tcW w:w="850" w:type="dxa"/>
            <w:vAlign w:val="bottom"/>
            <w:tcBorders>
              <w:top w:val="nil"/>
              <w:left w:val="nil"/>
              <w:bottom w:val="nil"/>
              <w:right w:val="nil"/>
            </w:tcBorders>
          </w:tcPr>
          <w:p>
            <w:pPr>
              <w:pStyle w:val="0"/>
              <w:jc w:val="right"/>
            </w:pPr>
            <w:hyperlink w:history="0" w:anchor="P1426" w:tooltip="269.">
              <w:r>
                <w:rPr>
                  <w:sz w:val="20"/>
                  <w:color w:val="0000ff"/>
                </w:rPr>
                <w:t xml:space="preserve">269</w:t>
              </w:r>
            </w:hyperlink>
          </w:p>
        </w:tc>
      </w:tr>
      <w:tr>
        <w:tc>
          <w:tcPr>
            <w:tcW w:w="8220" w:type="dxa"/>
            <w:tcBorders>
              <w:top w:val="nil"/>
              <w:left w:val="nil"/>
              <w:bottom w:val="nil"/>
              <w:right w:val="nil"/>
            </w:tcBorders>
          </w:tcPr>
          <w:p>
            <w:pPr>
              <w:pStyle w:val="0"/>
              <w:jc w:val="both"/>
            </w:pPr>
            <w:r>
              <w:rPr>
                <w:sz w:val="20"/>
              </w:rPr>
              <w:t xml:space="preserve">к договорам купли-продажи имущественного комплекса</w:t>
            </w:r>
          </w:p>
        </w:tc>
        <w:tc>
          <w:tcPr>
            <w:tcW w:w="850" w:type="dxa"/>
            <w:vAlign w:val="bottom"/>
            <w:tcBorders>
              <w:top w:val="nil"/>
              <w:left w:val="nil"/>
              <w:bottom w:val="nil"/>
              <w:right w:val="nil"/>
            </w:tcBorders>
          </w:tcPr>
          <w:p>
            <w:pPr>
              <w:pStyle w:val="0"/>
              <w:jc w:val="right"/>
            </w:pPr>
            <w:hyperlink w:history="0" w:anchor="P516" w:tooltip="88.">
              <w:r>
                <w:rPr>
                  <w:sz w:val="20"/>
                  <w:color w:val="0000ff"/>
                </w:rPr>
                <w:t xml:space="preserve">88</w:t>
              </w:r>
            </w:hyperlink>
          </w:p>
        </w:tc>
      </w:tr>
      <w:tr>
        <w:tc>
          <w:tcPr>
            <w:tcW w:w="8220" w:type="dxa"/>
            <w:tcBorders>
              <w:top w:val="nil"/>
              <w:left w:val="nil"/>
              <w:bottom w:val="nil"/>
              <w:right w:val="nil"/>
            </w:tcBorders>
          </w:tcPr>
          <w:p>
            <w:pPr>
              <w:pStyle w:val="0"/>
              <w:jc w:val="both"/>
            </w:pPr>
            <w:r>
              <w:rPr>
                <w:sz w:val="20"/>
              </w:rPr>
              <w:t xml:space="preserve">ликвидационные</w:t>
            </w:r>
          </w:p>
        </w:tc>
        <w:tc>
          <w:tcPr>
            <w:tcW w:w="850" w:type="dxa"/>
            <w:vAlign w:val="bottom"/>
            <w:tcBorders>
              <w:top w:val="nil"/>
              <w:left w:val="nil"/>
              <w:bottom w:val="nil"/>
              <w:right w:val="nil"/>
            </w:tcBorders>
          </w:tcPr>
          <w:p>
            <w:pPr>
              <w:pStyle w:val="0"/>
              <w:jc w:val="right"/>
            </w:pPr>
            <w:hyperlink w:history="0" w:anchor="P1487" w:tooltip="278.">
              <w:r>
                <w:rPr>
                  <w:sz w:val="20"/>
                  <w:color w:val="0000ff"/>
                </w:rPr>
                <w:t xml:space="preserve">278</w:t>
              </w:r>
            </w:hyperlink>
          </w:p>
        </w:tc>
      </w:tr>
      <w:tr>
        <w:tc>
          <w:tcPr>
            <w:tcW w:w="8220" w:type="dxa"/>
            <w:tcBorders>
              <w:top w:val="nil"/>
              <w:left w:val="nil"/>
              <w:bottom w:val="nil"/>
              <w:right w:val="nil"/>
            </w:tcBorders>
          </w:tcPr>
          <w:p>
            <w:pPr>
              <w:pStyle w:val="0"/>
              <w:jc w:val="both"/>
            </w:pPr>
            <w:r>
              <w:rPr>
                <w:sz w:val="20"/>
              </w:rPr>
              <w:t xml:space="preserve">по подтверждению правопреемства имущественных прав и обязанностей при реорганизации юридических лиц</w:t>
            </w:r>
          </w:p>
        </w:tc>
        <w:tc>
          <w:tcPr>
            <w:tcW w:w="850" w:type="dxa"/>
            <w:vAlign w:val="bottom"/>
            <w:tcBorders>
              <w:top w:val="nil"/>
              <w:left w:val="nil"/>
              <w:bottom w:val="nil"/>
              <w:right w:val="nil"/>
            </w:tcBorders>
          </w:tcPr>
          <w:p>
            <w:pPr>
              <w:pStyle w:val="0"/>
              <w:jc w:val="right"/>
            </w:pPr>
            <w:hyperlink w:history="0" w:anchor="P496" w:tooltip="83.">
              <w:r>
                <w:rPr>
                  <w:sz w:val="20"/>
                  <w:color w:val="0000ff"/>
                </w:rPr>
                <w:t xml:space="preserve">83</w:t>
              </w:r>
            </w:hyperlink>
          </w:p>
        </w:tc>
      </w:tr>
      <w:tr>
        <w:tc>
          <w:tcPr>
            <w:tcW w:w="8220" w:type="dxa"/>
            <w:tcBorders>
              <w:top w:val="nil"/>
              <w:left w:val="nil"/>
              <w:bottom w:val="nil"/>
              <w:right w:val="nil"/>
            </w:tcBorders>
          </w:tcPr>
          <w:p>
            <w:pPr>
              <w:pStyle w:val="0"/>
              <w:jc w:val="both"/>
            </w:pPr>
            <w:r>
              <w:rPr>
                <w:sz w:val="20"/>
              </w:rPr>
              <w:t xml:space="preserve">промежуточные бухгалтерские о приватизации государственного муниципального имущества</w:t>
            </w:r>
          </w:p>
        </w:tc>
        <w:tc>
          <w:tcPr>
            <w:tcW w:w="850" w:type="dxa"/>
            <w:vAlign w:val="bottom"/>
            <w:tcBorders>
              <w:top w:val="nil"/>
              <w:left w:val="nil"/>
              <w:bottom w:val="nil"/>
              <w:right w:val="nil"/>
            </w:tcBorders>
          </w:tcPr>
          <w:p>
            <w:pPr>
              <w:pStyle w:val="0"/>
              <w:jc w:val="right"/>
            </w:pPr>
            <w:hyperlink w:history="0" w:anchor="P472" w:tooltip="77.">
              <w:r>
                <w:rPr>
                  <w:sz w:val="20"/>
                  <w:color w:val="0000ff"/>
                </w:rPr>
                <w:t xml:space="preserve">77</w:t>
              </w:r>
            </w:hyperlink>
          </w:p>
        </w:tc>
      </w:tr>
      <w:tr>
        <w:tc>
          <w:tcPr>
            <w:tcW w:w="8220" w:type="dxa"/>
            <w:tcBorders>
              <w:top w:val="nil"/>
              <w:left w:val="nil"/>
              <w:bottom w:val="nil"/>
              <w:right w:val="nil"/>
            </w:tcBorders>
          </w:tcPr>
          <w:p>
            <w:pPr>
              <w:pStyle w:val="0"/>
              <w:jc w:val="both"/>
            </w:pPr>
            <w:r>
              <w:rPr>
                <w:sz w:val="20"/>
              </w:rPr>
              <w:t xml:space="preserve">промежуточные к бухгалтерской (финансовой) отчетности</w:t>
            </w:r>
          </w:p>
        </w:tc>
        <w:tc>
          <w:tcPr>
            <w:tcW w:w="850" w:type="dxa"/>
            <w:vAlign w:val="bottom"/>
            <w:tcBorders>
              <w:top w:val="nil"/>
              <w:left w:val="nil"/>
              <w:bottom w:val="nil"/>
              <w:right w:val="nil"/>
            </w:tcBorders>
          </w:tcPr>
          <w:p>
            <w:pPr>
              <w:pStyle w:val="0"/>
              <w:jc w:val="right"/>
            </w:pPr>
            <w:hyperlink w:history="0" w:anchor="P1418" w:tooltip="268.">
              <w:r>
                <w:rPr>
                  <w:sz w:val="20"/>
                  <w:color w:val="0000ff"/>
                </w:rPr>
                <w:t xml:space="preserve">268</w:t>
              </w:r>
            </w:hyperlink>
          </w:p>
        </w:tc>
      </w:tr>
      <w:tr>
        <w:tc>
          <w:tcPr>
            <w:tcW w:w="8220" w:type="dxa"/>
            <w:tcBorders>
              <w:top w:val="nil"/>
              <w:left w:val="nil"/>
              <w:bottom w:val="nil"/>
              <w:right w:val="nil"/>
            </w:tcBorders>
          </w:tcPr>
          <w:p>
            <w:pPr>
              <w:pStyle w:val="0"/>
              <w:jc w:val="both"/>
            </w:pPr>
            <w:r>
              <w:rPr>
                <w:sz w:val="20"/>
              </w:rPr>
              <w:t xml:space="preserve">промежуточные к бюджетной отчетности</w:t>
            </w:r>
          </w:p>
        </w:tc>
        <w:tc>
          <w:tcPr>
            <w:tcW w:w="850" w:type="dxa"/>
            <w:vAlign w:val="bottom"/>
            <w:tcBorders>
              <w:top w:val="nil"/>
              <w:left w:val="nil"/>
              <w:bottom w:val="nil"/>
              <w:right w:val="nil"/>
            </w:tcBorders>
          </w:tcPr>
          <w:p>
            <w:pPr>
              <w:pStyle w:val="0"/>
              <w:jc w:val="right"/>
            </w:pPr>
            <w:hyperlink w:history="0" w:anchor="P1426" w:tooltip="269.">
              <w:r>
                <w:rPr>
                  <w:sz w:val="20"/>
                  <w:color w:val="0000ff"/>
                </w:rPr>
                <w:t xml:space="preserve">269</w:t>
              </w:r>
            </w:hyperlink>
          </w:p>
        </w:tc>
      </w:tr>
      <w:tr>
        <w:tc>
          <w:tcPr>
            <w:tcW w:w="8220" w:type="dxa"/>
            <w:tcBorders>
              <w:top w:val="nil"/>
              <w:left w:val="nil"/>
              <w:bottom w:val="nil"/>
              <w:right w:val="nil"/>
            </w:tcBorders>
          </w:tcPr>
          <w:p>
            <w:pPr>
              <w:pStyle w:val="0"/>
              <w:jc w:val="both"/>
            </w:pPr>
            <w:r>
              <w:rPr>
                <w:sz w:val="20"/>
              </w:rPr>
              <w:t xml:space="preserve">разделительные</w:t>
            </w:r>
          </w:p>
        </w:tc>
        <w:tc>
          <w:tcPr>
            <w:tcW w:w="850" w:type="dxa"/>
            <w:vAlign w:val="bottom"/>
            <w:tcBorders>
              <w:top w:val="nil"/>
              <w:left w:val="nil"/>
              <w:bottom w:val="nil"/>
              <w:right w:val="nil"/>
            </w:tcBorders>
          </w:tcPr>
          <w:p>
            <w:pPr>
              <w:pStyle w:val="0"/>
              <w:jc w:val="right"/>
            </w:pPr>
            <w:hyperlink w:history="0" w:anchor="P1487" w:tooltip="278.">
              <w:r>
                <w:rPr>
                  <w:sz w:val="20"/>
                  <w:color w:val="0000ff"/>
                </w:rPr>
                <w:t xml:space="preserve">278</w:t>
              </w:r>
            </w:hyperlink>
          </w:p>
        </w:tc>
      </w:tr>
      <w:tr>
        <w:tc>
          <w:tcPr>
            <w:tcW w:w="8220" w:type="dxa"/>
            <w:tcBorders>
              <w:top w:val="nil"/>
              <w:left w:val="nil"/>
              <w:bottom w:val="nil"/>
              <w:right w:val="nil"/>
            </w:tcBorders>
          </w:tcPr>
          <w:p>
            <w:pPr>
              <w:pStyle w:val="0"/>
              <w:outlineLvl w:val="2"/>
              <w:jc w:val="both"/>
            </w:pPr>
            <w:r>
              <w:rPr>
                <w:sz w:val="20"/>
              </w:rPr>
              <w:t xml:space="preserve">БИЗНЕС-ПЛАНЫ</w:t>
            </w:r>
          </w:p>
        </w:tc>
        <w:tc>
          <w:tcPr>
            <w:tcW w:w="850" w:type="dxa"/>
            <w:vAlign w:val="bottom"/>
            <w:tcBorders>
              <w:top w:val="nil"/>
              <w:left w:val="nil"/>
              <w:bottom w:val="nil"/>
              <w:right w:val="nil"/>
            </w:tcBorders>
          </w:tcPr>
          <w:p>
            <w:pPr>
              <w:pStyle w:val="0"/>
              <w:jc w:val="right"/>
            </w:pPr>
            <w:hyperlink w:history="0" w:anchor="P1074" w:tooltip="197.">
              <w:r>
                <w:rPr>
                  <w:sz w:val="20"/>
                  <w:color w:val="0000ff"/>
                </w:rPr>
                <w:t xml:space="preserve">197</w:t>
              </w:r>
            </w:hyperlink>
          </w:p>
        </w:tc>
      </w:tr>
      <w:tr>
        <w:tc>
          <w:tcPr>
            <w:tcW w:w="8220" w:type="dxa"/>
            <w:tcBorders>
              <w:top w:val="nil"/>
              <w:left w:val="nil"/>
              <w:bottom w:val="nil"/>
              <w:right w:val="nil"/>
            </w:tcBorders>
          </w:tcPr>
          <w:p>
            <w:pPr>
              <w:pStyle w:val="0"/>
              <w:outlineLvl w:val="2"/>
              <w:jc w:val="both"/>
            </w:pPr>
            <w:r>
              <w:rPr>
                <w:sz w:val="20"/>
              </w:rPr>
              <w:t xml:space="preserve">БИОГРАФИИ</w:t>
            </w:r>
          </w:p>
        </w:tc>
        <w:tc>
          <w:tcPr>
            <w:tcW w:w="850" w:type="dxa"/>
            <w:vAlign w:val="bottom"/>
            <w:tcBorders>
              <w:top w:val="nil"/>
              <w:left w:val="nil"/>
              <w:bottom w:val="nil"/>
              <w:right w:val="nil"/>
            </w:tcBorders>
          </w:tcPr>
          <w:p>
            <w:pPr>
              <w:pStyle w:val="0"/>
              <w:jc w:val="right"/>
            </w:pPr>
            <w:hyperlink w:history="0" w:anchor="P2666" w:tooltip="506.">
              <w:r>
                <w:rPr>
                  <w:sz w:val="20"/>
                  <w:color w:val="0000ff"/>
                </w:rPr>
                <w:t xml:space="preserve">506</w:t>
              </w:r>
            </w:hyperlink>
          </w:p>
        </w:tc>
      </w:tr>
      <w:tr>
        <w:tc>
          <w:tcPr>
            <w:tcW w:w="8220" w:type="dxa"/>
            <w:tcBorders>
              <w:top w:val="nil"/>
              <w:left w:val="nil"/>
              <w:bottom w:val="nil"/>
              <w:right w:val="nil"/>
            </w:tcBorders>
          </w:tcPr>
          <w:p>
            <w:pPr>
              <w:pStyle w:val="0"/>
              <w:outlineLvl w:val="2"/>
              <w:jc w:val="both"/>
            </w:pPr>
            <w:r>
              <w:rPr>
                <w:sz w:val="20"/>
              </w:rPr>
              <w:t xml:space="preserve">БЛАГОДАРНОСТИ</w:t>
            </w:r>
          </w:p>
        </w:tc>
        <w:tc>
          <w:tcPr>
            <w:tcW w:w="850" w:type="dxa"/>
            <w:vAlign w:val="bottom"/>
            <w:tcBorders>
              <w:top w:val="nil"/>
              <w:left w:val="nil"/>
              <w:bottom w:val="nil"/>
              <w:right w:val="nil"/>
            </w:tcBorders>
          </w:tcPr>
          <w:p>
            <w:pPr>
              <w:pStyle w:val="0"/>
              <w:jc w:val="right"/>
            </w:pPr>
            <w:hyperlink w:history="0" w:anchor="P1940" w:tooltip="369.">
              <w:r>
                <w:rPr>
                  <w:sz w:val="20"/>
                  <w:color w:val="0000ff"/>
                </w:rPr>
                <w:t xml:space="preserve">369</w:t>
              </w:r>
            </w:hyperlink>
          </w:p>
        </w:tc>
      </w:tr>
      <w:tr>
        <w:tc>
          <w:tcPr>
            <w:tcW w:w="8220" w:type="dxa"/>
            <w:tcBorders>
              <w:top w:val="nil"/>
              <w:left w:val="nil"/>
              <w:bottom w:val="nil"/>
              <w:right w:val="nil"/>
            </w:tcBorders>
          </w:tcPr>
          <w:p>
            <w:pPr>
              <w:pStyle w:val="0"/>
              <w:outlineLvl w:val="2"/>
              <w:jc w:val="both"/>
            </w:pPr>
            <w:r>
              <w:rPr>
                <w:sz w:val="20"/>
              </w:rPr>
              <w:t xml:space="preserve">БУКЛЕТЫ</w:t>
            </w:r>
          </w:p>
        </w:tc>
        <w:tc>
          <w:tcPr>
            <w:tcW w:w="850" w:type="dxa"/>
            <w:vAlign w:val="bottom"/>
            <w:tcBorders>
              <w:top w:val="nil"/>
              <w:left w:val="nil"/>
              <w:bottom w:val="nil"/>
              <w:right w:val="nil"/>
            </w:tcBorders>
          </w:tcPr>
          <w:p>
            <w:pPr>
              <w:pStyle w:val="0"/>
              <w:jc w:val="right"/>
            </w:pPr>
            <w:hyperlink w:history="0" w:anchor="P439" w:tooltip="69.">
              <w:r>
                <w:rPr>
                  <w:sz w:val="20"/>
                  <w:color w:val="0000ff"/>
                </w:rPr>
                <w:t xml:space="preserve">69</w:t>
              </w:r>
            </w:hyperlink>
          </w:p>
        </w:tc>
      </w:tr>
      <w:tr>
        <w:tc>
          <w:tcPr>
            <w:tcW w:w="8220" w:type="dxa"/>
            <w:tcBorders>
              <w:top w:val="nil"/>
              <w:left w:val="nil"/>
              <w:bottom w:val="nil"/>
              <w:right w:val="nil"/>
            </w:tcBorders>
          </w:tcPr>
          <w:p>
            <w:pPr>
              <w:pStyle w:val="0"/>
              <w:outlineLvl w:val="2"/>
              <w:jc w:val="both"/>
            </w:pPr>
            <w:r>
              <w:rPr>
                <w:sz w:val="20"/>
              </w:rPr>
              <w:t xml:space="preserve">БЮЛЛЕТЕНИ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для голосования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конкурсные</w:t>
            </w:r>
          </w:p>
        </w:tc>
        <w:tc>
          <w:tcPr>
            <w:tcW w:w="850" w:type="dxa"/>
            <w:vAlign w:val="bottom"/>
            <w:tcBorders>
              <w:top w:val="nil"/>
              <w:left w:val="nil"/>
              <w:bottom w:val="nil"/>
              <w:right w:val="nil"/>
            </w:tcBorders>
          </w:tcPr>
          <w:p>
            <w:pPr>
              <w:pStyle w:val="0"/>
              <w:jc w:val="right"/>
            </w:pPr>
            <w:hyperlink w:history="0" w:anchor="P2286" w:tooltip="437.">
              <w:r>
                <w:rPr>
                  <w:sz w:val="20"/>
                  <w:color w:val="0000ff"/>
                </w:rPr>
                <w:t xml:space="preserve">437</w:t>
              </w:r>
            </w:hyperlink>
          </w:p>
        </w:tc>
      </w:tr>
      <w:tr>
        <w:tc>
          <w:tcPr>
            <w:tcW w:w="8220" w:type="dxa"/>
            <w:tcBorders>
              <w:top w:val="nil"/>
              <w:left w:val="nil"/>
              <w:bottom w:val="nil"/>
              <w:right w:val="nil"/>
            </w:tcBorders>
          </w:tcPr>
          <w:p>
            <w:pPr>
              <w:pStyle w:val="0"/>
              <w:jc w:val="both"/>
            </w:pPr>
            <w:r>
              <w:rPr>
                <w:sz w:val="20"/>
              </w:rPr>
              <w:t xml:space="preserve">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Borders>
              <w:top w:val="nil"/>
              <w:left w:val="nil"/>
              <w:bottom w:val="nil"/>
              <w:right w:val="nil"/>
            </w:tcBorders>
          </w:tcPr>
          <w:p>
            <w:pPr>
              <w:pStyle w:val="0"/>
              <w:jc w:val="right"/>
            </w:pPr>
            <w:hyperlink w:history="0" w:anchor="P1776" w:tooltip="334.">
              <w:r>
                <w:rPr>
                  <w:sz w:val="20"/>
                  <w:color w:val="0000ff"/>
                </w:rPr>
                <w:t xml:space="preserve">334</w:t>
              </w:r>
            </w:hyperlink>
          </w:p>
        </w:tc>
      </w:tr>
      <w:tr>
        <w:tc>
          <w:tcPr>
            <w:tcW w:w="8220" w:type="dxa"/>
            <w:tcBorders>
              <w:top w:val="nil"/>
              <w:left w:val="nil"/>
              <w:bottom w:val="nil"/>
              <w:right w:val="nil"/>
            </w:tcBorders>
          </w:tcPr>
          <w:p>
            <w:pPr>
              <w:pStyle w:val="0"/>
              <w:jc w:val="both"/>
            </w:pPr>
            <w:r>
              <w:rPr>
                <w:sz w:val="20"/>
              </w:rPr>
              <w:t xml:space="preserve">тайного голосования к протоколам заседаний, постановления аттестационных, квалификационных комиссий</w:t>
            </w:r>
          </w:p>
        </w:tc>
        <w:tc>
          <w:tcPr>
            <w:tcW w:w="850" w:type="dxa"/>
            <w:vAlign w:val="bottom"/>
            <w:tcBorders>
              <w:top w:val="nil"/>
              <w:left w:val="nil"/>
              <w:bottom w:val="nil"/>
              <w:right w:val="nil"/>
            </w:tcBorders>
          </w:tcPr>
          <w:p>
            <w:pPr>
              <w:pStyle w:val="0"/>
              <w:jc w:val="right"/>
            </w:pPr>
            <w:hyperlink w:history="0" w:anchor="P2576" w:tooltip="485.">
              <w:r>
                <w:rPr>
                  <w:sz w:val="20"/>
                  <w:color w:val="0000ff"/>
                </w:rPr>
                <w:t xml:space="preserve">485</w:t>
              </w:r>
            </w:hyperlink>
          </w:p>
        </w:tc>
      </w:tr>
      <w:tr>
        <w:tc>
          <w:tcPr>
            <w:tcW w:w="8220" w:type="dxa"/>
            <w:tcBorders>
              <w:top w:val="nil"/>
              <w:left w:val="nil"/>
              <w:bottom w:val="nil"/>
              <w:right w:val="nil"/>
            </w:tcBorders>
          </w:tcPr>
          <w:p>
            <w:pPr>
              <w:pStyle w:val="0"/>
              <w:outlineLvl w:val="2"/>
              <w:jc w:val="both"/>
            </w:pPr>
            <w:r>
              <w:rPr>
                <w:sz w:val="20"/>
              </w:rPr>
              <w:t xml:space="preserve">ВЕДОМОСТИ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бухгалтерского (бюджетного) учета</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комплектовочные</w:t>
            </w:r>
          </w:p>
        </w:tc>
        <w:tc>
          <w:tcPr>
            <w:tcW w:w="850" w:type="dxa"/>
            <w:vAlign w:val="bottom"/>
            <w:tcBorders>
              <w:top w:val="nil"/>
              <w:left w:val="nil"/>
              <w:bottom w:val="nil"/>
              <w:right w:val="nil"/>
            </w:tcBorders>
          </w:tcPr>
          <w:p>
            <w:pPr>
              <w:pStyle w:val="0"/>
              <w:jc w:val="right"/>
            </w:pPr>
            <w:hyperlink w:history="0" w:anchor="P2691" w:tooltip="512.">
              <w:r>
                <w:rPr>
                  <w:sz w:val="20"/>
                  <w:color w:val="0000ff"/>
                </w:rPr>
                <w:t xml:space="preserve">512</w:t>
              </w:r>
            </w:hyperlink>
          </w:p>
        </w:tc>
      </w:tr>
      <w:tr>
        <w:tc>
          <w:tcPr>
            <w:tcW w:w="8220" w:type="dxa"/>
            <w:tcBorders>
              <w:top w:val="nil"/>
              <w:left w:val="nil"/>
              <w:bottom w:val="nil"/>
              <w:right w:val="nil"/>
            </w:tcBorders>
          </w:tcPr>
          <w:p>
            <w:pPr>
              <w:pStyle w:val="0"/>
              <w:jc w:val="both"/>
            </w:pPr>
            <w:r>
              <w:rPr>
                <w:sz w:val="20"/>
              </w:rPr>
              <w:t xml:space="preserve">на выдачу компенсаций гражданам за причинение ущерба на финансовом и фондовом рынках</w:t>
            </w:r>
          </w:p>
        </w:tc>
        <w:tc>
          <w:tcPr>
            <w:tcW w:w="850" w:type="dxa"/>
            <w:vAlign w:val="bottom"/>
            <w:tcBorders>
              <w:top w:val="nil"/>
              <w:left w:val="nil"/>
              <w:bottom w:val="nil"/>
              <w:right w:val="nil"/>
            </w:tcBorders>
          </w:tcPr>
          <w:p>
            <w:pPr>
              <w:pStyle w:val="0"/>
              <w:jc w:val="right"/>
            </w:pPr>
            <w:hyperlink w:history="0" w:anchor="P682" w:tooltip="124.">
              <w:r>
                <w:rPr>
                  <w:sz w:val="20"/>
                  <w:color w:val="0000ff"/>
                </w:rPr>
                <w:t xml:space="preserve">124</w:t>
              </w:r>
            </w:hyperlink>
          </w:p>
        </w:tc>
      </w:tr>
      <w:tr>
        <w:tc>
          <w:tcPr>
            <w:tcW w:w="8220" w:type="dxa"/>
            <w:tcBorders>
              <w:top w:val="nil"/>
              <w:left w:val="nil"/>
              <w:bottom w:val="nil"/>
              <w:right w:val="nil"/>
            </w:tcBorders>
          </w:tcPr>
          <w:p>
            <w:pPr>
              <w:pStyle w:val="0"/>
              <w:jc w:val="both"/>
            </w:pPr>
            <w:r>
              <w:rPr>
                <w:sz w:val="20"/>
              </w:rPr>
              <w:t xml:space="preserve">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Borders>
              <w:top w:val="nil"/>
              <w:left w:val="nil"/>
              <w:bottom w:val="nil"/>
              <w:right w:val="nil"/>
            </w:tcBorders>
          </w:tcPr>
          <w:p>
            <w:pPr>
              <w:pStyle w:val="0"/>
              <w:jc w:val="right"/>
            </w:pPr>
            <w:hyperlink w:history="0" w:anchor="P2238" w:tooltip="428.">
              <w:r>
                <w:rPr>
                  <w:sz w:val="20"/>
                  <w:color w:val="0000ff"/>
                </w:rPr>
                <w:t xml:space="preserve">428</w:t>
              </w:r>
            </w:hyperlink>
          </w:p>
        </w:tc>
      </w:tr>
      <w:tr>
        <w:tc>
          <w:tcPr>
            <w:tcW w:w="8220" w:type="dxa"/>
            <w:tcBorders>
              <w:top w:val="nil"/>
              <w:left w:val="nil"/>
              <w:bottom w:val="nil"/>
              <w:right w:val="nil"/>
            </w:tcBorders>
          </w:tcPr>
          <w:p>
            <w:pPr>
              <w:pStyle w:val="0"/>
              <w:jc w:val="both"/>
            </w:pPr>
            <w:r>
              <w:rPr>
                <w:sz w:val="20"/>
              </w:rPr>
              <w:t xml:space="preserve">на выплату дивидендов, (доходов) по ценным бумагам и иных выплат</w:t>
            </w:r>
          </w:p>
        </w:tc>
        <w:tc>
          <w:tcPr>
            <w:tcW w:w="850" w:type="dxa"/>
            <w:vAlign w:val="bottom"/>
            <w:tcBorders>
              <w:top w:val="nil"/>
              <w:left w:val="nil"/>
              <w:bottom w:val="nil"/>
              <w:right w:val="nil"/>
            </w:tcBorders>
          </w:tcPr>
          <w:p>
            <w:pPr>
              <w:pStyle w:val="0"/>
              <w:jc w:val="right"/>
            </w:pPr>
            <w:hyperlink w:history="0" w:anchor="P674" w:tooltip="122.">
              <w:r>
                <w:rPr>
                  <w:sz w:val="20"/>
                  <w:color w:val="0000ff"/>
                </w:rPr>
                <w:t xml:space="preserve">122</w:t>
              </w:r>
            </w:hyperlink>
          </w:p>
        </w:tc>
      </w:tr>
      <w:tr>
        <w:tc>
          <w:tcPr>
            <w:tcW w:w="8220" w:type="dxa"/>
            <w:tcBorders>
              <w:top w:val="nil"/>
              <w:left w:val="nil"/>
              <w:bottom w:val="nil"/>
              <w:right w:val="nil"/>
            </w:tcBorders>
          </w:tcPr>
          <w:p>
            <w:pPr>
              <w:pStyle w:val="0"/>
              <w:jc w:val="both"/>
            </w:pPr>
            <w:r>
              <w:rPr>
                <w:sz w:val="20"/>
              </w:rPr>
              <w:t xml:space="preserve">накопительные</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о переоценке, определении амортизации, списании основных средств и нематериальных активов</w:t>
            </w:r>
          </w:p>
        </w:tc>
        <w:tc>
          <w:tcPr>
            <w:tcW w:w="850" w:type="dxa"/>
            <w:vAlign w:val="bottom"/>
            <w:tcBorders>
              <w:top w:val="nil"/>
              <w:left w:val="nil"/>
              <w:bottom w:val="nil"/>
              <w:right w:val="nil"/>
            </w:tcBorders>
          </w:tcPr>
          <w:p>
            <w:pPr>
              <w:pStyle w:val="0"/>
              <w:jc w:val="right"/>
            </w:pPr>
            <w:hyperlink w:history="0" w:anchor="P1718" w:tooltip="323.">
              <w:r>
                <w:rPr>
                  <w:sz w:val="20"/>
                  <w:color w:val="0000ff"/>
                </w:rPr>
                <w:t xml:space="preserve">323</w:t>
              </w:r>
            </w:hyperlink>
          </w:p>
        </w:tc>
      </w:tr>
      <w:tr>
        <w:tc>
          <w:tcPr>
            <w:tcW w:w="8220" w:type="dxa"/>
            <w:tcBorders>
              <w:top w:val="nil"/>
              <w:left w:val="nil"/>
              <w:bottom w:val="nil"/>
              <w:right w:val="nil"/>
            </w:tcBorders>
          </w:tcPr>
          <w:p>
            <w:pPr>
              <w:pStyle w:val="0"/>
              <w:jc w:val="both"/>
            </w:pPr>
            <w:r>
              <w:rPr>
                <w:sz w:val="20"/>
              </w:rPr>
              <w:t xml:space="preserve">о потребности в материалах (сырье), оборудовании, продукции</w:t>
            </w:r>
          </w:p>
        </w:tc>
        <w:tc>
          <w:tcPr>
            <w:tcW w:w="850" w:type="dxa"/>
            <w:vAlign w:val="bottom"/>
            <w:tcBorders>
              <w:top w:val="nil"/>
              <w:left w:val="nil"/>
              <w:bottom w:val="nil"/>
              <w:right w:val="nil"/>
            </w:tcBorders>
          </w:tcPr>
          <w:p>
            <w:pPr>
              <w:pStyle w:val="0"/>
              <w:jc w:val="right"/>
            </w:pPr>
            <w:hyperlink w:history="0" w:anchor="P2683" w:tooltip="510.">
              <w:r>
                <w:rPr>
                  <w:sz w:val="20"/>
                  <w:color w:val="0000ff"/>
                </w:rPr>
                <w:t xml:space="preserve">510</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 состоянии и проведении ремонтных, наладочных работ технических средств</w:t>
            </w:r>
          </w:p>
        </w:tc>
        <w:tc>
          <w:tcPr>
            <w:tcW w:w="850" w:type="dxa"/>
            <w:vAlign w:val="bottom"/>
            <w:tcBorders>
              <w:top w:val="nil"/>
              <w:left w:val="nil"/>
              <w:bottom w:val="nil"/>
              <w:right w:val="nil"/>
            </w:tcBorders>
          </w:tcPr>
          <w:p>
            <w:pPr>
              <w:pStyle w:val="0"/>
              <w:jc w:val="right"/>
            </w:pPr>
            <w:hyperlink w:history="0" w:anchor="P2723" w:tooltip="520.">
              <w:r>
                <w:rPr>
                  <w:sz w:val="20"/>
                  <w:color w:val="0000ff"/>
                </w:rPr>
                <w:t xml:space="preserve">520</w:t>
              </w:r>
            </w:hyperlink>
          </w:p>
        </w:tc>
      </w:tr>
      <w:tr>
        <w:tc>
          <w:tcPr>
            <w:tcW w:w="8220" w:type="dxa"/>
            <w:tcBorders>
              <w:top w:val="nil"/>
              <w:left w:val="nil"/>
              <w:bottom w:val="nil"/>
              <w:right w:val="nil"/>
            </w:tcBorders>
          </w:tcPr>
          <w:p>
            <w:pPr>
              <w:pStyle w:val="0"/>
              <w:jc w:val="both"/>
            </w:pPr>
            <w:r>
              <w:rPr>
                <w:sz w:val="20"/>
              </w:rPr>
              <w:t xml:space="preserve">о техническом состоянии и списании транспортных средств</w:t>
            </w:r>
          </w:p>
        </w:tc>
        <w:tc>
          <w:tcPr>
            <w:tcW w:w="850" w:type="dxa"/>
            <w:vAlign w:val="bottom"/>
            <w:tcBorders>
              <w:top w:val="nil"/>
              <w:left w:val="nil"/>
              <w:bottom w:val="nil"/>
              <w:right w:val="nil"/>
            </w:tcBorders>
          </w:tcPr>
          <w:p>
            <w:pPr>
              <w:pStyle w:val="0"/>
              <w:jc w:val="right"/>
            </w:pPr>
            <w:hyperlink w:history="0" w:anchor="P2878" w:tooltip="555.">
              <w:r>
                <w:rPr>
                  <w:sz w:val="20"/>
                  <w:color w:val="0000ff"/>
                </w:rPr>
                <w:t xml:space="preserve">555</w:t>
              </w:r>
            </w:hyperlink>
          </w:p>
        </w:tc>
      </w:tr>
      <w:tr>
        <w:tc>
          <w:tcPr>
            <w:tcW w:w="8220" w:type="dxa"/>
            <w:tcBorders>
              <w:top w:val="nil"/>
              <w:left w:val="nil"/>
              <w:bottom w:val="nil"/>
              <w:right w:val="nil"/>
            </w:tcBorders>
          </w:tcPr>
          <w:p>
            <w:pPr>
              <w:pStyle w:val="0"/>
              <w:jc w:val="both"/>
            </w:pPr>
            <w:r>
              <w:rPr>
                <w:sz w:val="20"/>
              </w:rPr>
              <w:t xml:space="preserve">об инвентаризации активов, обязательств</w:t>
            </w:r>
          </w:p>
        </w:tc>
        <w:tc>
          <w:tcPr>
            <w:tcW w:w="850" w:type="dxa"/>
            <w:vAlign w:val="bottom"/>
            <w:tcBorders>
              <w:top w:val="nil"/>
              <w:left w:val="nil"/>
              <w:bottom w:val="nil"/>
              <w:right w:val="nil"/>
            </w:tcBorders>
          </w:tcPr>
          <w:p>
            <w:pPr>
              <w:pStyle w:val="0"/>
              <w:jc w:val="right"/>
            </w:pPr>
            <w:hyperlink w:history="0" w:anchor="P1710" w:tooltip="321.">
              <w:r>
                <w:rPr>
                  <w:sz w:val="20"/>
                  <w:color w:val="0000ff"/>
                </w:rPr>
                <w:t xml:space="preserve">321</w:t>
              </w:r>
            </w:hyperlink>
          </w:p>
        </w:tc>
      </w:tr>
      <w:tr>
        <w:tc>
          <w:tcPr>
            <w:tcW w:w="8220" w:type="dxa"/>
            <w:tcBorders>
              <w:top w:val="nil"/>
              <w:left w:val="nil"/>
              <w:bottom w:val="nil"/>
              <w:right w:val="nil"/>
            </w:tcBorders>
          </w:tcPr>
          <w:p>
            <w:pPr>
              <w:pStyle w:val="0"/>
              <w:jc w:val="both"/>
            </w:pPr>
            <w:r>
              <w:rPr>
                <w:sz w:val="20"/>
              </w:rPr>
              <w:t xml:space="preserve">об оплате за жилое помещение и коммунальные услуги</w:t>
            </w:r>
          </w:p>
        </w:tc>
        <w:tc>
          <w:tcPr>
            <w:tcW w:w="850" w:type="dxa"/>
            <w:vAlign w:val="bottom"/>
            <w:tcBorders>
              <w:top w:val="nil"/>
              <w:left w:val="nil"/>
              <w:bottom w:val="nil"/>
              <w:right w:val="nil"/>
            </w:tcBorders>
          </w:tcPr>
          <w:p>
            <w:pPr>
              <w:pStyle w:val="0"/>
              <w:jc w:val="right"/>
            </w:pPr>
            <w:hyperlink w:history="0" w:anchor="P3333" w:tooltip="657.">
              <w:r>
                <w:rPr>
                  <w:sz w:val="20"/>
                  <w:color w:val="0000ff"/>
                </w:rPr>
                <w:t xml:space="preserve">657</w:t>
              </w:r>
            </w:hyperlink>
          </w:p>
        </w:tc>
      </w:tr>
      <w:tr>
        <w:tc>
          <w:tcPr>
            <w:tcW w:w="8220" w:type="dxa"/>
            <w:tcBorders>
              <w:top w:val="nil"/>
              <w:left w:val="nil"/>
              <w:bottom w:val="nil"/>
              <w:right w:val="nil"/>
            </w:tcBorders>
          </w:tcPr>
          <w:p>
            <w:pPr>
              <w:pStyle w:val="0"/>
              <w:jc w:val="both"/>
            </w:pPr>
            <w:r>
              <w:rPr>
                <w:sz w:val="20"/>
              </w:rPr>
              <w:t xml:space="preserve">об освобождении от уплаты налогов, предоставлении льгот, отсрочек уплаты или отказе в ней по налогам, сборам</w:t>
            </w:r>
          </w:p>
        </w:tc>
        <w:tc>
          <w:tcPr>
            <w:tcW w:w="850" w:type="dxa"/>
            <w:vAlign w:val="bottom"/>
            <w:tcBorders>
              <w:top w:val="nil"/>
              <w:left w:val="nil"/>
              <w:bottom w:val="nil"/>
              <w:right w:val="nil"/>
            </w:tcBorders>
          </w:tcPr>
          <w:p>
            <w:pPr>
              <w:pStyle w:val="0"/>
              <w:jc w:val="right"/>
            </w:pPr>
            <w:hyperlink w:history="0" w:anchor="P1632" w:tooltip="304.">
              <w:r>
                <w:rPr>
                  <w:sz w:val="20"/>
                  <w:color w:val="0000ff"/>
                </w:rPr>
                <w:t xml:space="preserve">304</w:t>
              </w:r>
            </w:hyperlink>
          </w:p>
        </w:tc>
      </w:tr>
      <w:tr>
        <w:tc>
          <w:tcPr>
            <w:tcW w:w="8220" w:type="dxa"/>
            <w:tcBorders>
              <w:top w:val="nil"/>
              <w:left w:val="nil"/>
              <w:bottom w:val="nil"/>
              <w:right w:val="nil"/>
            </w:tcBorders>
          </w:tcPr>
          <w:p>
            <w:pPr>
              <w:pStyle w:val="0"/>
              <w:jc w:val="both"/>
            </w:pPr>
            <w:r>
              <w:rPr>
                <w:sz w:val="20"/>
              </w:rPr>
              <w:t xml:space="preserve">оборотные</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по аттестации и квалификационным экзаменам</w:t>
            </w:r>
          </w:p>
        </w:tc>
        <w:tc>
          <w:tcPr>
            <w:tcW w:w="850" w:type="dxa"/>
            <w:vAlign w:val="bottom"/>
            <w:tcBorders>
              <w:top w:val="nil"/>
              <w:left w:val="nil"/>
              <w:bottom w:val="nil"/>
              <w:right w:val="nil"/>
            </w:tcBorders>
          </w:tcPr>
          <w:p>
            <w:pPr>
              <w:pStyle w:val="0"/>
              <w:jc w:val="right"/>
            </w:pPr>
            <w:hyperlink w:history="0" w:anchor="P2584" w:tooltip="487.">
              <w:r>
                <w:rPr>
                  <w:sz w:val="20"/>
                  <w:color w:val="0000ff"/>
                </w:rPr>
                <w:t xml:space="preserve">487</w:t>
              </w:r>
            </w:hyperlink>
          </w:p>
        </w:tc>
      </w:tr>
      <w:tr>
        <w:tc>
          <w:tcPr>
            <w:tcW w:w="8220" w:type="dxa"/>
            <w:tcBorders>
              <w:top w:val="nil"/>
              <w:left w:val="nil"/>
              <w:bottom w:val="nil"/>
              <w:right w:val="nil"/>
            </w:tcBorders>
          </w:tcPr>
          <w:p>
            <w:pPr>
              <w:pStyle w:val="0"/>
              <w:jc w:val="both"/>
            </w:pPr>
            <w:r>
              <w:rPr>
                <w:sz w:val="20"/>
              </w:rPr>
              <w:t xml:space="preserve">полученные и (или) составленные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jc w:val="both"/>
            </w:pPr>
            <w:r>
              <w:rPr>
                <w:sz w:val="20"/>
              </w:rPr>
              <w:t xml:space="preserve">работников</w:t>
            </w:r>
          </w:p>
        </w:tc>
        <w:tc>
          <w:tcPr>
            <w:tcW w:w="850" w:type="dxa"/>
            <w:vAlign w:val="bottom"/>
            <w:tcBorders>
              <w:top w:val="nil"/>
              <w:left w:val="nil"/>
              <w:bottom w:val="nil"/>
              <w:right w:val="nil"/>
            </w:tcBorders>
          </w:tcPr>
          <w:p>
            <w:pPr>
              <w:pStyle w:val="0"/>
              <w:jc w:val="right"/>
            </w:pPr>
            <w:hyperlink w:history="0" w:anchor="P2091" w:tooltip="400.">
              <w:r>
                <w:rPr>
                  <w:sz w:val="20"/>
                  <w:color w:val="0000ff"/>
                </w:rPr>
                <w:t xml:space="preserve">400</w:t>
              </w:r>
            </w:hyperlink>
          </w:p>
        </w:tc>
      </w:tr>
      <w:tr>
        <w:tc>
          <w:tcPr>
            <w:tcW w:w="8220" w:type="dxa"/>
            <w:tcBorders>
              <w:top w:val="nil"/>
              <w:left w:val="nil"/>
              <w:bottom w:val="nil"/>
              <w:right w:val="nil"/>
            </w:tcBorders>
          </w:tcPr>
          <w:p>
            <w:pPr>
              <w:pStyle w:val="0"/>
              <w:jc w:val="both"/>
            </w:pPr>
            <w:r>
              <w:rPr>
                <w:sz w:val="20"/>
              </w:rPr>
              <w:t xml:space="preserve">сводные</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r>
              <w:rPr>
                <w:sz w:val="20"/>
              </w:rPr>
              <w:t xml:space="preserve">, </w:t>
            </w:r>
            <w:hyperlink w:history="0" w:anchor="P2683" w:tooltip="510.">
              <w:r>
                <w:rPr>
                  <w:sz w:val="20"/>
                  <w:color w:val="0000ff"/>
                </w:rPr>
                <w:t xml:space="preserve">510</w:t>
              </w:r>
            </w:hyperlink>
          </w:p>
        </w:tc>
      </w:tr>
      <w:tr>
        <w:tc>
          <w:tcPr>
            <w:tcW w:w="8220" w:type="dxa"/>
            <w:tcBorders>
              <w:top w:val="nil"/>
              <w:left w:val="nil"/>
              <w:bottom w:val="nil"/>
              <w:right w:val="nil"/>
            </w:tcBorders>
          </w:tcPr>
          <w:p>
            <w:pPr>
              <w:pStyle w:val="0"/>
              <w:jc w:val="both"/>
            </w:pPr>
            <w:r>
              <w:rPr>
                <w:sz w:val="20"/>
              </w:rPr>
              <w:t xml:space="preserve">сводные расчетные (расчетно-платежные) платежные о получении заработной платы и других выплат</w:t>
            </w:r>
          </w:p>
        </w:tc>
        <w:tc>
          <w:tcPr>
            <w:tcW w:w="850" w:type="dxa"/>
            <w:vAlign w:val="bottom"/>
            <w:tcBorders>
              <w:top w:val="nil"/>
              <w:left w:val="nil"/>
              <w:bottom w:val="nil"/>
              <w:right w:val="nil"/>
            </w:tcBorders>
          </w:tcPr>
          <w:p>
            <w:pPr>
              <w:pStyle w:val="0"/>
              <w:jc w:val="right"/>
            </w:pPr>
            <w:hyperlink w:history="0" w:anchor="P1595" w:tooltip="295.">
              <w:r>
                <w:rPr>
                  <w:sz w:val="20"/>
                  <w:color w:val="0000ff"/>
                </w:rPr>
                <w:t xml:space="preserve">295</w:t>
              </w:r>
            </w:hyperlink>
          </w:p>
        </w:tc>
      </w:tr>
      <w:tr>
        <w:tc>
          <w:tcPr>
            <w:tcW w:w="8220" w:type="dxa"/>
            <w:tcBorders>
              <w:top w:val="nil"/>
              <w:left w:val="nil"/>
              <w:bottom w:val="nil"/>
              <w:right w:val="nil"/>
            </w:tcBorders>
          </w:tcPr>
          <w:p>
            <w:pPr>
              <w:pStyle w:val="0"/>
              <w:outlineLvl w:val="2"/>
              <w:jc w:val="both"/>
            </w:pPr>
            <w:r>
              <w:rPr>
                <w:sz w:val="20"/>
              </w:rPr>
              <w:t xml:space="preserve">ВИДЕОДОКУМЕНТЫ</w:t>
            </w:r>
          </w:p>
        </w:tc>
        <w:tc>
          <w:tcPr>
            <w:tcW w:w="850" w:type="dxa"/>
            <w:vAlign w:val="bottom"/>
            <w:tcBorders>
              <w:top w:val="nil"/>
              <w:left w:val="nil"/>
              <w:bottom w:val="nil"/>
              <w:right w:val="nil"/>
            </w:tcBorders>
          </w:tcPr>
          <w:p>
            <w:pPr>
              <w:pStyle w:val="0"/>
              <w:jc w:val="right"/>
            </w:pPr>
            <w:hyperlink w:history="0" w:anchor="P340" w:tooltip="49.">
              <w:r>
                <w:rPr>
                  <w:sz w:val="20"/>
                  <w:color w:val="0000ff"/>
                </w:rPr>
                <w:t xml:space="preserve">49</w:t>
              </w:r>
            </w:hyperlink>
            <w:r>
              <w:rPr>
                <w:sz w:val="20"/>
              </w:rPr>
              <w:t xml:space="preserve">, </w:t>
            </w:r>
            <w:hyperlink w:history="0" w:anchor="P352" w:tooltip="51.">
              <w:r>
                <w:rPr>
                  <w:sz w:val="20"/>
                  <w:color w:val="0000ff"/>
                </w:rPr>
                <w:t xml:space="preserve">51</w:t>
              </w:r>
            </w:hyperlink>
            <w:r>
              <w:rPr>
                <w:sz w:val="20"/>
              </w:rPr>
              <w:t xml:space="preserve">, </w:t>
            </w:r>
            <w:hyperlink w:history="0" w:anchor="P439" w:tooltip="69.">
              <w:r>
                <w:rPr>
                  <w:sz w:val="20"/>
                  <w:color w:val="0000ff"/>
                </w:rPr>
                <w:t xml:space="preserve">69</w:t>
              </w:r>
            </w:hyperlink>
            <w:r>
              <w:rPr>
                <w:sz w:val="20"/>
              </w:rPr>
              <w:t xml:space="preserve">, </w:t>
            </w:r>
            <w:hyperlink w:history="0" w:anchor="P1903" w:tooltip="360.">
              <w:r>
                <w:rPr>
                  <w:sz w:val="20"/>
                  <w:color w:val="0000ff"/>
                </w:rPr>
                <w:t xml:space="preserve">360</w:t>
              </w:r>
            </w:hyperlink>
            <w:r>
              <w:rPr>
                <w:sz w:val="20"/>
              </w:rPr>
              <w:t xml:space="preserve">, </w:t>
            </w:r>
            <w:hyperlink w:history="0" w:anchor="P1948" w:tooltip="371.">
              <w:r>
                <w:rPr>
                  <w:sz w:val="20"/>
                  <w:color w:val="0000ff"/>
                </w:rPr>
                <w:t xml:space="preserve">371</w:t>
              </w:r>
            </w:hyperlink>
            <w:r>
              <w:rPr>
                <w:sz w:val="20"/>
              </w:rPr>
              <w:t xml:space="preserve">, </w:t>
            </w:r>
            <w:hyperlink w:history="0" w:anchor="P2218" w:tooltip="425.">
              <w:r>
                <w:rPr>
                  <w:sz w:val="20"/>
                  <w:color w:val="0000ff"/>
                </w:rPr>
                <w:t xml:space="preserve">425</w:t>
              </w:r>
            </w:hyperlink>
          </w:p>
        </w:tc>
      </w:tr>
      <w:tr>
        <w:tc>
          <w:tcPr>
            <w:tcW w:w="8220" w:type="dxa"/>
            <w:tcBorders>
              <w:top w:val="nil"/>
              <w:left w:val="nil"/>
              <w:bottom w:val="nil"/>
              <w:right w:val="nil"/>
            </w:tcBorders>
          </w:tcPr>
          <w:p>
            <w:pPr>
              <w:pStyle w:val="0"/>
              <w:outlineLvl w:val="2"/>
              <w:jc w:val="both"/>
            </w:pPr>
            <w:r>
              <w:rPr>
                <w:sz w:val="20"/>
              </w:rPr>
              <w:t xml:space="preserve">ВОЗРАЖЕНИЯ</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r>
              <w:rPr>
                <w:sz w:val="20"/>
              </w:rPr>
              <w:t xml:space="preserve">, </w:t>
            </w:r>
            <w:hyperlink w:history="0" w:anchor="P1677" w:tooltip="314.">
              <w:r>
                <w:rPr>
                  <w:sz w:val="20"/>
                  <w:color w:val="0000ff"/>
                </w:rPr>
                <w:t xml:space="preserve">314</w:t>
              </w:r>
            </w:hyperlink>
            <w:r>
              <w:rPr>
                <w:sz w:val="20"/>
              </w:rPr>
              <w:t xml:space="preserve">, </w:t>
            </w:r>
            <w:hyperlink w:history="0" w:anchor="P2465" w:tooltip="468.">
              <w:r>
                <w:rPr>
                  <w:sz w:val="20"/>
                  <w:color w:val="0000ff"/>
                </w:rPr>
                <w:t xml:space="preserve">468</w:t>
              </w:r>
            </w:hyperlink>
          </w:p>
        </w:tc>
      </w:tr>
      <w:tr>
        <w:tc>
          <w:tcPr>
            <w:tcW w:w="8220" w:type="dxa"/>
            <w:tcBorders>
              <w:top w:val="nil"/>
              <w:left w:val="nil"/>
              <w:bottom w:val="nil"/>
              <w:right w:val="nil"/>
            </w:tcBorders>
          </w:tcPr>
          <w:p>
            <w:pPr>
              <w:pStyle w:val="0"/>
              <w:outlineLvl w:val="2"/>
              <w:jc w:val="both"/>
            </w:pPr>
            <w:r>
              <w:rPr>
                <w:sz w:val="20"/>
              </w:rPr>
              <w:t xml:space="preserve">ВОПРОСНИК</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по определению (оценке) профессиональных и личностных качеств работников</w:t>
            </w:r>
          </w:p>
        </w:tc>
        <w:tc>
          <w:tcPr>
            <w:tcW w:w="850" w:type="dxa"/>
            <w:vAlign w:val="bottom"/>
            <w:tcBorders>
              <w:top w:val="nil"/>
              <w:left w:val="nil"/>
              <w:bottom w:val="nil"/>
              <w:right w:val="nil"/>
            </w:tcBorders>
          </w:tcPr>
          <w:p>
            <w:pPr>
              <w:pStyle w:val="0"/>
              <w:jc w:val="right"/>
            </w:pPr>
            <w:hyperlink w:history="0" w:anchor="P2572" w:tooltip="484.">
              <w:r>
                <w:rPr>
                  <w:sz w:val="20"/>
                  <w:color w:val="0000ff"/>
                </w:rPr>
                <w:t xml:space="preserve">484</w:t>
              </w:r>
            </w:hyperlink>
          </w:p>
        </w:tc>
      </w:tr>
      <w:tr>
        <w:tc>
          <w:tcPr>
            <w:tcW w:w="8220" w:type="dxa"/>
            <w:tcBorders>
              <w:top w:val="nil"/>
              <w:left w:val="nil"/>
              <w:bottom w:val="nil"/>
              <w:right w:val="nil"/>
            </w:tcBorders>
          </w:tcPr>
          <w:p>
            <w:pPr>
              <w:pStyle w:val="0"/>
              <w:outlineLvl w:val="2"/>
              <w:jc w:val="both"/>
            </w:pPr>
            <w:r>
              <w:rPr>
                <w:sz w:val="20"/>
              </w:rPr>
              <w:t xml:space="preserve">ВЫПИСКИ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из документов о передаче жилых помещений в собственность</w:t>
            </w:r>
          </w:p>
        </w:tc>
        <w:tc>
          <w:tcPr>
            <w:tcW w:w="850" w:type="dxa"/>
            <w:vAlign w:val="bottom"/>
            <w:tcBorders>
              <w:top w:val="nil"/>
              <w:left w:val="nil"/>
              <w:bottom w:val="nil"/>
              <w:right w:val="nil"/>
            </w:tcBorders>
          </w:tcPr>
          <w:p>
            <w:pPr>
              <w:pStyle w:val="0"/>
              <w:jc w:val="right"/>
            </w:pPr>
            <w:hyperlink w:history="0" w:anchor="P3297" w:tooltip="648.">
              <w:r>
                <w:rPr>
                  <w:sz w:val="20"/>
                  <w:color w:val="0000ff"/>
                </w:rPr>
                <w:t xml:space="preserve">648</w:t>
              </w:r>
            </w:hyperlink>
          </w:p>
        </w:tc>
      </w:tr>
      <w:tr>
        <w:tc>
          <w:tcPr>
            <w:tcW w:w="8220" w:type="dxa"/>
            <w:tcBorders>
              <w:top w:val="nil"/>
              <w:left w:val="nil"/>
              <w:bottom w:val="nil"/>
              <w:right w:val="nil"/>
            </w:tcBorders>
          </w:tcPr>
          <w:p>
            <w:pPr>
              <w:pStyle w:val="0"/>
              <w:jc w:val="both"/>
            </w:pPr>
            <w:r>
              <w:rPr>
                <w:sz w:val="20"/>
              </w:rPr>
              <w:t xml:space="preserve">из журналов инструктажа по охране труда о производственных травмах, авариях и несчастных случаях на производстве</w:t>
            </w:r>
          </w:p>
        </w:tc>
        <w:tc>
          <w:tcPr>
            <w:tcW w:w="850" w:type="dxa"/>
            <w:vAlign w:val="bottom"/>
            <w:tcBorders>
              <w:top w:val="nil"/>
              <w:left w:val="nil"/>
              <w:bottom w:val="nil"/>
              <w:right w:val="nil"/>
            </w:tcBorders>
          </w:tcPr>
          <w:p>
            <w:pPr>
              <w:pStyle w:val="0"/>
              <w:jc w:val="right"/>
            </w:pPr>
            <w:hyperlink w:history="0" w:anchor="P2218" w:tooltip="425.">
              <w:r>
                <w:rPr>
                  <w:sz w:val="20"/>
                  <w:color w:val="0000ff"/>
                </w:rPr>
                <w:t xml:space="preserve">425</w:t>
              </w:r>
            </w:hyperlink>
          </w:p>
        </w:tc>
      </w:tr>
      <w:tr>
        <w:tc>
          <w:tcPr>
            <w:tcW w:w="8220" w:type="dxa"/>
            <w:tcBorders>
              <w:top w:val="nil"/>
              <w:left w:val="nil"/>
              <w:bottom w:val="nil"/>
              <w:right w:val="nil"/>
            </w:tcBorders>
          </w:tcPr>
          <w:p>
            <w:pPr>
              <w:pStyle w:val="0"/>
              <w:jc w:val="both"/>
            </w:pPr>
            <w:r>
              <w:rPr>
                <w:sz w:val="20"/>
              </w:rPr>
              <w:t xml:space="preserve">из лицевых счетов организаций</w:t>
            </w:r>
          </w:p>
        </w:tc>
        <w:tc>
          <w:tcPr>
            <w:tcW w:w="850" w:type="dxa"/>
            <w:vAlign w:val="bottom"/>
            <w:tcBorders>
              <w:top w:val="nil"/>
              <w:left w:val="nil"/>
              <w:bottom w:val="nil"/>
              <w:right w:val="nil"/>
            </w:tcBorders>
          </w:tcPr>
          <w:p>
            <w:pPr>
              <w:pStyle w:val="0"/>
              <w:jc w:val="right"/>
            </w:pPr>
            <w:hyperlink w:history="0" w:anchor="P1343" w:tooltip="250.">
              <w:r>
                <w:rPr>
                  <w:sz w:val="20"/>
                  <w:color w:val="0000ff"/>
                </w:rPr>
                <w:t xml:space="preserve">250</w:t>
              </w:r>
            </w:hyperlink>
          </w:p>
        </w:tc>
      </w:tr>
      <w:tr>
        <w:tc>
          <w:tcPr>
            <w:tcW w:w="8220" w:type="dxa"/>
            <w:tcBorders>
              <w:top w:val="nil"/>
              <w:left w:val="nil"/>
              <w:bottom w:val="nil"/>
              <w:right w:val="nil"/>
            </w:tcBorders>
          </w:tcPr>
          <w:p>
            <w:pPr>
              <w:pStyle w:val="0"/>
              <w:jc w:val="both"/>
            </w:pPr>
            <w:r>
              <w:rPr>
                <w:sz w:val="20"/>
              </w:rPr>
              <w:t xml:space="preserve">из протоколов, о выплате пособий, оплате листков нетрудоспособности, материальной помощи</w:t>
            </w:r>
          </w:p>
        </w:tc>
        <w:tc>
          <w:tcPr>
            <w:tcW w:w="850" w:type="dxa"/>
            <w:vAlign w:val="bottom"/>
            <w:tcBorders>
              <w:top w:val="nil"/>
              <w:left w:val="nil"/>
              <w:bottom w:val="nil"/>
              <w:right w:val="nil"/>
            </w:tcBorders>
          </w:tcPr>
          <w:p>
            <w:pPr>
              <w:pStyle w:val="0"/>
              <w:jc w:val="right"/>
            </w:pPr>
            <w:hyperlink w:history="0" w:anchor="P1607" w:tooltip="298.">
              <w:r>
                <w:rPr>
                  <w:sz w:val="20"/>
                  <w:color w:val="0000ff"/>
                </w:rPr>
                <w:t xml:space="preserve">298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из реестра об отчуждении (изъятии) недвижимого имущества для государственных и муниципальных нужд</w:t>
            </w:r>
          </w:p>
        </w:tc>
        <w:tc>
          <w:tcPr>
            <w:tcW w:w="850" w:type="dxa"/>
            <w:vAlign w:val="bottom"/>
            <w:tcBorders>
              <w:top w:val="nil"/>
              <w:left w:val="nil"/>
              <w:bottom w:val="nil"/>
              <w:right w:val="nil"/>
            </w:tcBorders>
          </w:tcPr>
          <w:p>
            <w:pPr>
              <w:pStyle w:val="0"/>
              <w:jc w:val="right"/>
            </w:pPr>
            <w:hyperlink w:history="0" w:anchor="P464" w:tooltip="75.">
              <w:r>
                <w:rPr>
                  <w:sz w:val="20"/>
                  <w:color w:val="0000ff"/>
                </w:rPr>
                <w:t xml:space="preserve">75</w:t>
              </w:r>
            </w:hyperlink>
          </w:p>
        </w:tc>
      </w:tr>
      <w:tr>
        <w:tc>
          <w:tcPr>
            <w:tcW w:w="8220" w:type="dxa"/>
            <w:tcBorders>
              <w:top w:val="nil"/>
              <w:left w:val="nil"/>
              <w:bottom w:val="nil"/>
              <w:right w:val="nil"/>
            </w:tcBorders>
          </w:tcPr>
          <w:p>
            <w:pPr>
              <w:pStyle w:val="0"/>
              <w:jc w:val="both"/>
            </w:pPr>
            <w:r>
              <w:rPr>
                <w:sz w:val="20"/>
              </w:rPr>
              <w:t xml:space="preserve">из реестров аккредитованных лиц</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из реестров владельцев ценных бумаг</w:t>
            </w:r>
          </w:p>
        </w:tc>
        <w:tc>
          <w:tcPr>
            <w:tcW w:w="850" w:type="dxa"/>
            <w:vAlign w:val="bottom"/>
            <w:tcBorders>
              <w:top w:val="nil"/>
              <w:left w:val="nil"/>
              <w:bottom w:val="nil"/>
              <w:right w:val="nil"/>
            </w:tcBorders>
          </w:tcPr>
          <w:p>
            <w:pPr>
              <w:pStyle w:val="0"/>
              <w:jc w:val="right"/>
            </w:pPr>
            <w:hyperlink w:history="0" w:anchor="P660" w:tooltip="119.">
              <w:r>
                <w:rPr>
                  <w:sz w:val="20"/>
                  <w:color w:val="0000ff"/>
                </w:rPr>
                <w:t xml:space="preserve">119</w:t>
              </w:r>
            </w:hyperlink>
          </w:p>
        </w:tc>
      </w:tr>
      <w:tr>
        <w:tc>
          <w:tcPr>
            <w:tcW w:w="8220" w:type="dxa"/>
            <w:tcBorders>
              <w:top w:val="nil"/>
              <w:left w:val="nil"/>
              <w:bottom w:val="nil"/>
              <w:right w:val="nil"/>
            </w:tcBorders>
          </w:tcPr>
          <w:p>
            <w:pPr>
              <w:pStyle w:val="0"/>
              <w:jc w:val="both"/>
            </w:pPr>
            <w:r>
              <w:rPr>
                <w:sz w:val="20"/>
              </w:rPr>
              <w:t xml:space="preserve">из решений суда 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из решений, постановлений, приказов о занесении на Доску почета</w:t>
            </w:r>
          </w:p>
        </w:tc>
        <w:tc>
          <w:tcPr>
            <w:tcW w:w="850" w:type="dxa"/>
            <w:vAlign w:val="bottom"/>
            <w:tcBorders>
              <w:top w:val="nil"/>
              <w:left w:val="nil"/>
              <w:bottom w:val="nil"/>
              <w:right w:val="nil"/>
            </w:tcBorders>
          </w:tcPr>
          <w:p>
            <w:pPr>
              <w:pStyle w:val="0"/>
              <w:jc w:val="right"/>
            </w:pPr>
            <w:hyperlink w:history="0" w:anchor="P2666" w:tooltip="506.">
              <w:r>
                <w:rPr>
                  <w:sz w:val="20"/>
                  <w:color w:val="0000ff"/>
                </w:rPr>
                <w:t xml:space="preserve">506</w:t>
              </w:r>
            </w:hyperlink>
          </w:p>
        </w:tc>
      </w:tr>
      <w:tr>
        <w:tc>
          <w:tcPr>
            <w:tcW w:w="8220" w:type="dxa"/>
            <w:tcBorders>
              <w:top w:val="nil"/>
              <w:left w:val="nil"/>
              <w:bottom w:val="nil"/>
              <w:right w:val="nil"/>
            </w:tcBorders>
          </w:tcPr>
          <w:p>
            <w:pPr>
              <w:pStyle w:val="0"/>
              <w:jc w:val="both"/>
            </w:pPr>
            <w:r>
              <w:rPr>
                <w:sz w:val="20"/>
              </w:rPr>
              <w:t xml:space="preserve">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Borders>
              <w:top w:val="nil"/>
              <w:left w:val="nil"/>
              <w:bottom w:val="nil"/>
              <w:right w:val="nil"/>
            </w:tcBorders>
          </w:tcPr>
          <w:p>
            <w:pPr>
              <w:pStyle w:val="0"/>
              <w:jc w:val="right"/>
            </w:pPr>
            <w:hyperlink w:history="0" w:anchor="P2637" w:tooltip="500.">
              <w:r>
                <w:rPr>
                  <w:sz w:val="20"/>
                  <w:color w:val="0000ff"/>
                </w:rPr>
                <w:t xml:space="preserve">500</w:t>
              </w:r>
            </w:hyperlink>
          </w:p>
        </w:tc>
      </w:tr>
      <w:tr>
        <w:tc>
          <w:tcPr>
            <w:tcW w:w="8220" w:type="dxa"/>
            <w:tcBorders>
              <w:top w:val="nil"/>
              <w:left w:val="nil"/>
              <w:bottom w:val="nil"/>
              <w:right w:val="nil"/>
            </w:tcBorders>
          </w:tcPr>
          <w:p>
            <w:pPr>
              <w:pStyle w:val="0"/>
              <w:jc w:val="both"/>
            </w:pPr>
            <w:r>
              <w:rPr>
                <w:sz w:val="20"/>
              </w:rPr>
              <w:t xml:space="preserve">о ликвидации организации</w:t>
            </w:r>
          </w:p>
        </w:tc>
        <w:tc>
          <w:tcPr>
            <w:tcW w:w="850" w:type="dxa"/>
            <w:vAlign w:val="bottom"/>
            <w:tcBorders>
              <w:top w:val="nil"/>
              <w:left w:val="nil"/>
              <w:bottom w:val="nil"/>
              <w:right w:val="nil"/>
            </w:tcBorders>
          </w:tcPr>
          <w:p>
            <w:pPr>
              <w:pStyle w:val="0"/>
              <w:jc w:val="right"/>
            </w:pPr>
            <w:hyperlink w:history="0" w:anchor="P230" w:tooltip="27.">
              <w:r>
                <w:rPr>
                  <w:sz w:val="20"/>
                  <w:color w:val="0000ff"/>
                </w:rPr>
                <w:t xml:space="preserve">27</w:t>
              </w:r>
            </w:hyperlink>
          </w:p>
        </w:tc>
      </w:tr>
      <w:tr>
        <w:tc>
          <w:tcPr>
            <w:tcW w:w="8220" w:type="dxa"/>
            <w:tcBorders>
              <w:top w:val="nil"/>
              <w:left w:val="nil"/>
              <w:bottom w:val="nil"/>
              <w:right w:val="nil"/>
            </w:tcBorders>
          </w:tcPr>
          <w:p>
            <w:pPr>
              <w:pStyle w:val="0"/>
              <w:jc w:val="both"/>
            </w:pPr>
            <w:r>
              <w:rPr>
                <w:sz w:val="20"/>
              </w:rPr>
              <w:t xml:space="preserve">по счету депо</w:t>
            </w:r>
          </w:p>
        </w:tc>
        <w:tc>
          <w:tcPr>
            <w:tcW w:w="850" w:type="dxa"/>
            <w:vAlign w:val="bottom"/>
            <w:tcBorders>
              <w:top w:val="nil"/>
              <w:left w:val="nil"/>
              <w:bottom w:val="nil"/>
              <w:right w:val="nil"/>
            </w:tcBorders>
          </w:tcPr>
          <w:p>
            <w:pPr>
              <w:pStyle w:val="0"/>
              <w:jc w:val="right"/>
            </w:pPr>
            <w:hyperlink w:history="0" w:anchor="P615" w:tooltip="109.">
              <w:r>
                <w:rPr>
                  <w:sz w:val="20"/>
                  <w:color w:val="0000ff"/>
                </w:rPr>
                <w:t xml:space="preserve">109</w:t>
              </w:r>
            </w:hyperlink>
          </w:p>
        </w:tc>
      </w:tr>
      <w:tr>
        <w:tc>
          <w:tcPr>
            <w:tcW w:w="8220" w:type="dxa"/>
            <w:tcBorders>
              <w:top w:val="nil"/>
              <w:left w:val="nil"/>
              <w:bottom w:val="nil"/>
              <w:right w:val="nil"/>
            </w:tcBorders>
          </w:tcPr>
          <w:p>
            <w:pPr>
              <w:pStyle w:val="0"/>
              <w:jc w:val="both"/>
            </w:pPr>
            <w:r>
              <w:rPr>
                <w:sz w:val="20"/>
              </w:rPr>
              <w:t xml:space="preserve">по оформлению земельных участков в собственность</w:t>
            </w:r>
          </w:p>
        </w:tc>
        <w:tc>
          <w:tcPr>
            <w:tcW w:w="850" w:type="dxa"/>
            <w:vAlign w:val="bottom"/>
            <w:tcBorders>
              <w:top w:val="nil"/>
              <w:left w:val="nil"/>
              <w:bottom w:val="nil"/>
              <w:right w:val="nil"/>
            </w:tcBorders>
          </w:tcPr>
          <w:p>
            <w:pPr>
              <w:pStyle w:val="0"/>
              <w:jc w:val="right"/>
            </w:pPr>
            <w:hyperlink w:history="0" w:anchor="P615" w:tooltip="109.">
              <w:r>
                <w:rPr>
                  <w:sz w:val="20"/>
                  <w:color w:val="0000ff"/>
                </w:rPr>
                <w:t xml:space="preserve">109</w:t>
              </w:r>
            </w:hyperlink>
          </w:p>
        </w:tc>
      </w:tr>
      <w:tr>
        <w:tc>
          <w:tcPr>
            <w:tcW w:w="8220" w:type="dxa"/>
            <w:tcBorders>
              <w:top w:val="nil"/>
              <w:left w:val="nil"/>
              <w:bottom w:val="nil"/>
              <w:right w:val="nil"/>
            </w:tcBorders>
          </w:tcPr>
          <w:p>
            <w:pPr>
              <w:pStyle w:val="0"/>
              <w:jc w:val="both"/>
            </w:pPr>
            <w:r>
              <w:rPr>
                <w:sz w:val="20"/>
              </w:rPr>
              <w:t xml:space="preserve">реестродержателей, подтверждающие переход прав собственности на ценные бумаги</w:t>
            </w:r>
          </w:p>
        </w:tc>
        <w:tc>
          <w:tcPr>
            <w:tcW w:w="850" w:type="dxa"/>
            <w:vAlign w:val="bottom"/>
            <w:tcBorders>
              <w:top w:val="nil"/>
              <w:left w:val="nil"/>
              <w:bottom w:val="nil"/>
              <w:right w:val="nil"/>
            </w:tcBorders>
          </w:tcPr>
          <w:p>
            <w:pPr>
              <w:pStyle w:val="0"/>
              <w:jc w:val="right"/>
            </w:pPr>
            <w:hyperlink w:history="0" w:anchor="P615" w:tooltip="109.">
              <w:r>
                <w:rPr>
                  <w:sz w:val="20"/>
                  <w:color w:val="0000ff"/>
                </w:rPr>
                <w:t xml:space="preserve">109</w:t>
              </w:r>
            </w:hyperlink>
          </w:p>
        </w:tc>
      </w:tr>
      <w:tr>
        <w:tc>
          <w:tcPr>
            <w:tcW w:w="8220" w:type="dxa"/>
            <w:tcBorders>
              <w:top w:val="nil"/>
              <w:left w:val="nil"/>
              <w:bottom w:val="nil"/>
              <w:right w:val="nil"/>
            </w:tcBorders>
          </w:tcPr>
          <w:p>
            <w:pPr>
              <w:pStyle w:val="0"/>
              <w:outlineLvl w:val="2"/>
              <w:jc w:val="both"/>
            </w:pPr>
            <w:r>
              <w:rPr>
                <w:sz w:val="20"/>
              </w:rPr>
              <w:t xml:space="preserve">ВЫСТУПЛЕНИЯ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40" w:tooltip="49.">
              <w:r>
                <w:rPr>
                  <w:sz w:val="20"/>
                  <w:color w:val="0000ff"/>
                </w:rPr>
                <w:t xml:space="preserve">49</w:t>
              </w:r>
            </w:hyperlink>
          </w:p>
        </w:tc>
      </w:tr>
      <w:tr>
        <w:tc>
          <w:tcPr>
            <w:tcW w:w="8220" w:type="dxa"/>
            <w:tcBorders>
              <w:top w:val="nil"/>
              <w:left w:val="nil"/>
              <w:bottom w:val="nil"/>
              <w:right w:val="nil"/>
            </w:tcBorders>
          </w:tcPr>
          <w:p>
            <w:pPr>
              <w:pStyle w:val="0"/>
              <w:outlineLvl w:val="2"/>
              <w:jc w:val="both"/>
            </w:pPr>
            <w:r>
              <w:rPr>
                <w:sz w:val="20"/>
              </w:rPr>
              <w:t xml:space="preserve">ГАРАНТИИ банковские</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outlineLvl w:val="2"/>
              <w:jc w:val="both"/>
            </w:pPr>
            <w:r>
              <w:rPr>
                <w:sz w:val="20"/>
              </w:rPr>
              <w:t xml:space="preserve">ГРАМОТЫ</w:t>
            </w:r>
          </w:p>
        </w:tc>
        <w:tc>
          <w:tcPr>
            <w:tcW w:w="850" w:type="dxa"/>
            <w:vAlign w:val="bottom"/>
            <w:tcBorders>
              <w:top w:val="nil"/>
              <w:left w:val="nil"/>
              <w:bottom w:val="nil"/>
              <w:right w:val="nil"/>
            </w:tcBorders>
          </w:tcPr>
          <w:p>
            <w:pPr>
              <w:pStyle w:val="0"/>
              <w:jc w:val="right"/>
            </w:pPr>
            <w:hyperlink w:history="0" w:anchor="P1940" w:tooltip="369.">
              <w:r>
                <w:rPr>
                  <w:sz w:val="20"/>
                  <w:color w:val="0000ff"/>
                </w:rPr>
                <w:t xml:space="preserve">369</w:t>
              </w:r>
            </w:hyperlink>
          </w:p>
        </w:tc>
      </w:tr>
      <w:tr>
        <w:tc>
          <w:tcPr>
            <w:tcW w:w="8220" w:type="dxa"/>
            <w:tcBorders>
              <w:top w:val="nil"/>
              <w:left w:val="nil"/>
              <w:bottom w:val="nil"/>
              <w:right w:val="nil"/>
            </w:tcBorders>
          </w:tcPr>
          <w:p>
            <w:pPr>
              <w:pStyle w:val="0"/>
              <w:outlineLvl w:val="2"/>
              <w:jc w:val="both"/>
            </w:pPr>
            <w:r>
              <w:rPr>
                <w:sz w:val="20"/>
              </w:rPr>
              <w:t xml:space="preserve">ГРАФИКИ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движения цен на рынке</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jc w:val="both"/>
            </w:pPr>
            <w:r>
              <w:rPr>
                <w:sz w:val="20"/>
              </w:rPr>
              <w:t xml:space="preserve">обслуживания о ремонте транспортных средств</w:t>
            </w:r>
          </w:p>
        </w:tc>
        <w:tc>
          <w:tcPr>
            <w:tcW w:w="850" w:type="dxa"/>
            <w:vAlign w:val="bottom"/>
            <w:tcBorders>
              <w:top w:val="nil"/>
              <w:left w:val="nil"/>
              <w:bottom w:val="nil"/>
              <w:right w:val="nil"/>
            </w:tcBorders>
          </w:tcPr>
          <w:p>
            <w:pPr>
              <w:pStyle w:val="0"/>
              <w:jc w:val="right"/>
            </w:pPr>
            <w:hyperlink w:history="0" w:anchor="P2882" w:tooltip="556.">
              <w:r>
                <w:rPr>
                  <w:sz w:val="20"/>
                  <w:color w:val="0000ff"/>
                </w:rPr>
                <w:t xml:space="preserve">556</w:t>
              </w:r>
            </w:hyperlink>
          </w:p>
        </w:tc>
      </w:tr>
      <w:tr>
        <w:tc>
          <w:tcPr>
            <w:tcW w:w="8220" w:type="dxa"/>
            <w:tcBorders>
              <w:top w:val="nil"/>
              <w:left w:val="nil"/>
              <w:bottom w:val="nil"/>
              <w:right w:val="nil"/>
            </w:tcBorders>
          </w:tcPr>
          <w:p>
            <w:pPr>
              <w:pStyle w:val="0"/>
              <w:jc w:val="both"/>
            </w:pPr>
            <w:r>
              <w:rPr>
                <w:sz w:val="20"/>
              </w:rPr>
              <w:t xml:space="preserve">об организации и проведении практики и стажировки обучающихся</w:t>
            </w:r>
          </w:p>
        </w:tc>
        <w:tc>
          <w:tcPr>
            <w:tcW w:w="850" w:type="dxa"/>
            <w:vAlign w:val="bottom"/>
            <w:tcBorders>
              <w:top w:val="nil"/>
              <w:left w:val="nil"/>
              <w:bottom w:val="nil"/>
              <w:right w:val="nil"/>
            </w:tcBorders>
          </w:tcPr>
          <w:p>
            <w:pPr>
              <w:pStyle w:val="0"/>
              <w:jc w:val="right"/>
            </w:pPr>
            <w:hyperlink w:history="0" w:anchor="P2624" w:tooltip="497.">
              <w:r>
                <w:rPr>
                  <w:sz w:val="20"/>
                  <w:color w:val="0000ff"/>
                </w:rPr>
                <w:t xml:space="preserve">497</w:t>
              </w:r>
            </w:hyperlink>
          </w:p>
        </w:tc>
      </w:tr>
      <w:tr>
        <w:tc>
          <w:tcPr>
            <w:tcW w:w="8220" w:type="dxa"/>
            <w:tcBorders>
              <w:top w:val="nil"/>
              <w:left w:val="nil"/>
              <w:bottom w:val="nil"/>
              <w:right w:val="nil"/>
            </w:tcBorders>
          </w:tcPr>
          <w:p>
            <w:pPr>
              <w:pStyle w:val="0"/>
              <w:jc w:val="both"/>
            </w:pPr>
            <w:r>
              <w:rPr>
                <w:sz w:val="20"/>
              </w:rPr>
              <w:t xml:space="preserve">об организации приема и пребывания иностранных и российских представителей</w:t>
            </w:r>
          </w:p>
        </w:tc>
        <w:tc>
          <w:tcPr>
            <w:tcW w:w="850" w:type="dxa"/>
            <w:vAlign w:val="bottom"/>
            <w:tcBorders>
              <w:top w:val="nil"/>
              <w:left w:val="nil"/>
              <w:bottom w:val="nil"/>
              <w:right w:val="nil"/>
            </w:tcBorders>
          </w:tcPr>
          <w:p>
            <w:pPr>
              <w:pStyle w:val="0"/>
              <w:jc w:val="right"/>
            </w:pPr>
            <w:hyperlink w:history="0" w:anchor="P1854" w:tooltip="349.">
              <w:r>
                <w:rPr>
                  <w:sz w:val="20"/>
                  <w:color w:val="0000ff"/>
                </w:rPr>
                <w:t xml:space="preserve">349</w:t>
              </w:r>
            </w:hyperlink>
          </w:p>
        </w:tc>
      </w:tr>
      <w:tr>
        <w:tc>
          <w:tcPr>
            <w:tcW w:w="8220" w:type="dxa"/>
            <w:tcBorders>
              <w:top w:val="nil"/>
              <w:left w:val="nil"/>
              <w:bottom w:val="nil"/>
              <w:right w:val="nil"/>
            </w:tcBorders>
          </w:tcPr>
          <w:p>
            <w:pPr>
              <w:pStyle w:val="0"/>
              <w:jc w:val="both"/>
            </w:pPr>
            <w:r>
              <w:rPr>
                <w:sz w:val="20"/>
              </w:rPr>
              <w:t xml:space="preserve">о проведении занятий, консультаций, итоговой аттестации</w:t>
            </w:r>
          </w:p>
        </w:tc>
        <w:tc>
          <w:tcPr>
            <w:tcW w:w="850" w:type="dxa"/>
            <w:vAlign w:val="bottom"/>
            <w:tcBorders>
              <w:top w:val="nil"/>
              <w:left w:val="nil"/>
              <w:bottom w:val="nil"/>
              <w:right w:val="nil"/>
            </w:tcBorders>
          </w:tcPr>
          <w:p>
            <w:pPr>
              <w:pStyle w:val="0"/>
              <w:jc w:val="right"/>
            </w:pPr>
            <w:hyperlink w:history="0" w:anchor="P2616" w:tooltip="495.">
              <w:r>
                <w:rPr>
                  <w:sz w:val="20"/>
                  <w:color w:val="0000ff"/>
                </w:rPr>
                <w:t xml:space="preserve">495</w:t>
              </w:r>
            </w:hyperlink>
          </w:p>
        </w:tc>
      </w:tr>
      <w:tr>
        <w:tc>
          <w:tcPr>
            <w:tcW w:w="8220" w:type="dxa"/>
            <w:tcBorders>
              <w:top w:val="nil"/>
              <w:left w:val="nil"/>
              <w:bottom w:val="nil"/>
              <w:right w:val="nil"/>
            </w:tcBorders>
          </w:tcPr>
          <w:p>
            <w:pPr>
              <w:pStyle w:val="0"/>
              <w:jc w:val="both"/>
            </w:pPr>
            <w:r>
              <w:rPr>
                <w:sz w:val="20"/>
              </w:rPr>
              <w:t xml:space="preserve">о разработке планов</w:t>
            </w:r>
          </w:p>
        </w:tc>
        <w:tc>
          <w:tcPr>
            <w:tcW w:w="850" w:type="dxa"/>
            <w:vAlign w:val="bottom"/>
            <w:tcBorders>
              <w:top w:val="nil"/>
              <w:left w:val="nil"/>
              <w:bottom w:val="nil"/>
              <w:right w:val="nil"/>
            </w:tcBorders>
          </w:tcPr>
          <w:p>
            <w:pPr>
              <w:pStyle w:val="0"/>
              <w:jc w:val="right"/>
            </w:pPr>
            <w:hyperlink w:history="0" w:anchor="P1106" w:tooltip="204.">
              <w:r>
                <w:rPr>
                  <w:sz w:val="20"/>
                  <w:color w:val="0000ff"/>
                </w:rPr>
                <w:t xml:space="preserve">204</w:t>
              </w:r>
            </w:hyperlink>
          </w:p>
        </w:tc>
      </w:tr>
      <w:tr>
        <w:tc>
          <w:tcPr>
            <w:tcW w:w="8220" w:type="dxa"/>
            <w:tcBorders>
              <w:top w:val="nil"/>
              <w:left w:val="nil"/>
              <w:bottom w:val="nil"/>
              <w:right w:val="nil"/>
            </w:tcBorders>
          </w:tcPr>
          <w:p>
            <w:pPr>
              <w:pStyle w:val="0"/>
              <w:jc w:val="both"/>
            </w:pPr>
            <w:r>
              <w:rPr>
                <w:sz w:val="20"/>
              </w:rPr>
              <w:t xml:space="preserve">отгрузки</w:t>
            </w:r>
          </w:p>
        </w:tc>
        <w:tc>
          <w:tcPr>
            <w:tcW w:w="850" w:type="dxa"/>
            <w:vAlign w:val="bottom"/>
            <w:tcBorders>
              <w:top w:val="nil"/>
              <w:left w:val="nil"/>
              <w:bottom w:val="nil"/>
              <w:right w:val="nil"/>
            </w:tcBorders>
          </w:tcPr>
          <w:p>
            <w:pPr>
              <w:pStyle w:val="0"/>
              <w:jc w:val="right"/>
            </w:pPr>
            <w:hyperlink w:history="0" w:anchor="P2687" w:tooltip="511.">
              <w:r>
                <w:rPr>
                  <w:sz w:val="20"/>
                  <w:color w:val="0000ff"/>
                </w:rPr>
                <w:t xml:space="preserve">511</w:t>
              </w:r>
            </w:hyperlink>
          </w:p>
        </w:tc>
      </w:tr>
      <w:tr>
        <w:tc>
          <w:tcPr>
            <w:tcW w:w="8220" w:type="dxa"/>
            <w:tcBorders>
              <w:top w:val="nil"/>
              <w:left w:val="nil"/>
              <w:bottom w:val="nil"/>
              <w:right w:val="nil"/>
            </w:tcBorders>
          </w:tcPr>
          <w:p>
            <w:pPr>
              <w:pStyle w:val="0"/>
              <w:jc w:val="both"/>
            </w:pPr>
            <w:r>
              <w:rPr>
                <w:sz w:val="20"/>
              </w:rPr>
              <w:t xml:space="preserve">отпусков</w:t>
            </w:r>
          </w:p>
        </w:tc>
        <w:tc>
          <w:tcPr>
            <w:tcW w:w="850" w:type="dxa"/>
            <w:vAlign w:val="bottom"/>
            <w:tcBorders>
              <w:top w:val="nil"/>
              <w:left w:val="nil"/>
              <w:bottom w:val="nil"/>
              <w:right w:val="nil"/>
            </w:tcBorders>
          </w:tcPr>
          <w:p>
            <w:pPr>
              <w:pStyle w:val="0"/>
              <w:jc w:val="right"/>
            </w:pPr>
            <w:hyperlink w:history="0" w:anchor="P2364" w:tooltip="453.">
              <w:r>
                <w:rPr>
                  <w:sz w:val="20"/>
                  <w:color w:val="0000ff"/>
                </w:rPr>
                <w:t xml:space="preserve">453</w:t>
              </w:r>
            </w:hyperlink>
          </w:p>
        </w:tc>
      </w:tr>
      <w:tr>
        <w:tc>
          <w:tcPr>
            <w:tcW w:w="8220" w:type="dxa"/>
            <w:tcBorders>
              <w:top w:val="nil"/>
              <w:left w:val="nil"/>
              <w:bottom w:val="nil"/>
              <w:right w:val="nil"/>
            </w:tcBorders>
          </w:tcPr>
          <w:p>
            <w:pPr>
              <w:pStyle w:val="0"/>
              <w:jc w:val="both"/>
            </w:pPr>
            <w:r>
              <w:rPr>
                <w:sz w:val="20"/>
              </w:rPr>
              <w:t xml:space="preserve">периодических медицинских осмотров</w:t>
            </w:r>
          </w:p>
        </w:tc>
        <w:tc>
          <w:tcPr>
            <w:tcW w:w="850" w:type="dxa"/>
            <w:vAlign w:val="bottom"/>
            <w:tcBorders>
              <w:top w:val="nil"/>
              <w:left w:val="nil"/>
              <w:bottom w:val="nil"/>
              <w:right w:val="nil"/>
            </w:tcBorders>
          </w:tcPr>
          <w:p>
            <w:pPr>
              <w:pStyle w:val="0"/>
              <w:jc w:val="right"/>
            </w:pPr>
            <w:hyperlink w:history="0" w:anchor="P3242" w:tooltip="635.">
              <w:r>
                <w:rPr>
                  <w:sz w:val="20"/>
                  <w:color w:val="0000ff"/>
                </w:rPr>
                <w:t xml:space="preserve">635</w:t>
              </w:r>
            </w:hyperlink>
          </w:p>
        </w:tc>
      </w:tr>
      <w:tr>
        <w:tc>
          <w:tcPr>
            <w:tcW w:w="8220" w:type="dxa"/>
            <w:tcBorders>
              <w:top w:val="nil"/>
              <w:left w:val="nil"/>
              <w:bottom w:val="nil"/>
              <w:right w:val="nil"/>
            </w:tcBorders>
          </w:tcPr>
          <w:p>
            <w:pPr>
              <w:pStyle w:val="0"/>
              <w:jc w:val="both"/>
            </w:pPr>
            <w:r>
              <w:rPr>
                <w:sz w:val="20"/>
              </w:rPr>
              <w:t xml:space="preserve">проведения аттестации, квалификационных экзаменов</w:t>
            </w:r>
          </w:p>
        </w:tc>
        <w:tc>
          <w:tcPr>
            <w:tcW w:w="850" w:type="dxa"/>
            <w:vAlign w:val="bottom"/>
            <w:tcBorders>
              <w:top w:val="nil"/>
              <w:left w:val="nil"/>
              <w:bottom w:val="nil"/>
              <w:right w:val="nil"/>
            </w:tcBorders>
          </w:tcPr>
          <w:p>
            <w:pPr>
              <w:pStyle w:val="0"/>
              <w:jc w:val="right"/>
            </w:pPr>
            <w:hyperlink w:history="0" w:anchor="P2596" w:tooltip="490.">
              <w:r>
                <w:rPr>
                  <w:sz w:val="20"/>
                  <w:color w:val="0000ff"/>
                </w:rPr>
                <w:t xml:space="preserve">490</w:t>
              </w:r>
            </w:hyperlink>
          </w:p>
        </w:tc>
      </w:tr>
      <w:tr>
        <w:tc>
          <w:tcPr>
            <w:tcW w:w="8220" w:type="dxa"/>
            <w:tcBorders>
              <w:top w:val="nil"/>
              <w:left w:val="nil"/>
              <w:bottom w:val="nil"/>
              <w:right w:val="nil"/>
            </w:tcBorders>
          </w:tcPr>
          <w:p>
            <w:pPr>
              <w:pStyle w:val="0"/>
              <w:jc w:val="both"/>
            </w:pPr>
            <w:r>
              <w:rPr>
                <w:sz w:val="20"/>
              </w:rPr>
              <w:t xml:space="preserve">учета рабочего времени</w:t>
            </w:r>
          </w:p>
        </w:tc>
        <w:tc>
          <w:tcPr>
            <w:tcW w:w="850" w:type="dxa"/>
            <w:vAlign w:val="bottom"/>
            <w:tcBorders>
              <w:top w:val="nil"/>
              <w:left w:val="nil"/>
              <w:bottom w:val="nil"/>
              <w:right w:val="nil"/>
            </w:tcBorders>
          </w:tcPr>
          <w:p>
            <w:pPr>
              <w:pStyle w:val="0"/>
              <w:jc w:val="right"/>
            </w:pPr>
            <w:hyperlink w:history="0" w:anchor="P2099" w:tooltip="402.">
              <w:r>
                <w:rPr>
                  <w:sz w:val="20"/>
                  <w:color w:val="0000ff"/>
                </w:rPr>
                <w:t xml:space="preserve">402</w:t>
              </w:r>
            </w:hyperlink>
          </w:p>
        </w:tc>
      </w:tr>
      <w:tr>
        <w:tc>
          <w:tcPr>
            <w:tcW w:w="8220" w:type="dxa"/>
            <w:tcBorders>
              <w:top w:val="nil"/>
              <w:left w:val="nil"/>
              <w:bottom w:val="nil"/>
              <w:right w:val="nil"/>
            </w:tcBorders>
          </w:tcPr>
          <w:p>
            <w:pPr>
              <w:pStyle w:val="0"/>
              <w:outlineLvl w:val="2"/>
              <w:jc w:val="both"/>
            </w:pPr>
            <w:r>
              <w:rPr>
                <w:sz w:val="20"/>
              </w:rPr>
              <w:t xml:space="preserve">ДАННЫЕ</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Borders>
              <w:top w:val="nil"/>
              <w:left w:val="nil"/>
              <w:bottom w:val="nil"/>
              <w:right w:val="nil"/>
            </w:tcBorders>
          </w:tcPr>
          <w:p>
            <w:pPr>
              <w:pStyle w:val="0"/>
              <w:jc w:val="right"/>
            </w:pPr>
            <w:hyperlink w:history="0" w:anchor="P1123" w:tooltip="208.">
              <w:r>
                <w:rPr>
                  <w:sz w:val="20"/>
                  <w:color w:val="0000ff"/>
                </w:rPr>
                <w:t xml:space="preserve">208</w:t>
              </w:r>
            </w:hyperlink>
          </w:p>
        </w:tc>
      </w:tr>
      <w:tr>
        <w:tc>
          <w:tcPr>
            <w:tcW w:w="8220" w:type="dxa"/>
            <w:tcBorders>
              <w:top w:val="nil"/>
              <w:left w:val="nil"/>
              <w:bottom w:val="nil"/>
              <w:right w:val="nil"/>
            </w:tcBorders>
          </w:tcPr>
          <w:p>
            <w:pPr>
              <w:pStyle w:val="0"/>
              <w:jc w:val="both"/>
            </w:pPr>
            <w:r>
              <w:rPr>
                <w:sz w:val="20"/>
              </w:rPr>
              <w:t xml:space="preserve">первичные статистические о деятельности респондента, представляемые субъекту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jc w:val="both"/>
            </w:pPr>
            <w:r>
              <w:rPr>
                <w:sz w:val="20"/>
              </w:rPr>
              <w:t xml:space="preserve">по проведению специальной оценки условий труда (СОУТ)</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outlineLvl w:val="2"/>
              <w:jc w:val="both"/>
            </w:pPr>
            <w:r>
              <w:rPr>
                <w:sz w:val="20"/>
              </w:rPr>
              <w:t xml:space="preserve">ДЕКЛАРАЦИИ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международных организаций, участником которых является организация</w:t>
            </w:r>
          </w:p>
        </w:tc>
        <w:tc>
          <w:tcPr>
            <w:tcW w:w="850" w:type="dxa"/>
            <w:vAlign w:val="bottom"/>
            <w:tcBorders>
              <w:top w:val="nil"/>
              <w:left w:val="nil"/>
              <w:bottom w:val="nil"/>
              <w:right w:val="nil"/>
            </w:tcBorders>
          </w:tcPr>
          <w:p>
            <w:pPr>
              <w:pStyle w:val="0"/>
              <w:jc w:val="right"/>
            </w:pPr>
            <w:hyperlink w:history="0" w:anchor="P1826" w:tooltip="343.">
              <w:r>
                <w:rPr>
                  <w:sz w:val="20"/>
                  <w:color w:val="0000ff"/>
                </w:rPr>
                <w:t xml:space="preserve">343</w:t>
              </w:r>
            </w:hyperlink>
          </w:p>
        </w:tc>
      </w:tr>
      <w:tr>
        <w:tc>
          <w:tcPr>
            <w:tcW w:w="8220" w:type="dxa"/>
            <w:tcBorders>
              <w:top w:val="nil"/>
              <w:left w:val="nil"/>
              <w:bottom w:val="nil"/>
              <w:right w:val="nil"/>
            </w:tcBorders>
          </w:tcPr>
          <w:p>
            <w:pPr>
              <w:pStyle w:val="0"/>
              <w:jc w:val="both"/>
            </w:pPr>
            <w:r>
              <w:rPr>
                <w:sz w:val="20"/>
              </w:rPr>
              <w:t xml:space="preserve">на оказание услуг по добровольному подтверждению соответствия</w:t>
            </w:r>
          </w:p>
        </w:tc>
        <w:tc>
          <w:tcPr>
            <w:tcW w:w="850" w:type="dxa"/>
            <w:vAlign w:val="bottom"/>
            <w:tcBorders>
              <w:top w:val="nil"/>
              <w:left w:val="nil"/>
              <w:bottom w:val="nil"/>
              <w:right w:val="nil"/>
            </w:tcBorders>
          </w:tcPr>
          <w:p>
            <w:pPr>
              <w:pStyle w:val="0"/>
              <w:jc w:val="right"/>
            </w:pPr>
            <w:hyperlink w:history="0" w:anchor="P423" w:tooltip="65.">
              <w:r>
                <w:rPr>
                  <w:sz w:val="20"/>
                  <w:color w:val="0000ff"/>
                </w:rPr>
                <w:t xml:space="preserve">65</w:t>
              </w:r>
            </w:hyperlink>
          </w:p>
        </w:tc>
      </w:tr>
      <w:tr>
        <w:tc>
          <w:tcPr>
            <w:tcW w:w="8220" w:type="dxa"/>
            <w:tcBorders>
              <w:top w:val="nil"/>
              <w:left w:val="nil"/>
              <w:bottom w:val="nil"/>
              <w:right w:val="nil"/>
            </w:tcBorders>
          </w:tcPr>
          <w:p>
            <w:pPr>
              <w:pStyle w:val="0"/>
              <w:jc w:val="both"/>
            </w:pPr>
            <w:r>
              <w:rPr>
                <w:sz w:val="20"/>
              </w:rPr>
              <w:t xml:space="preserve">налоговые юридических лиц, индивидуальных предпринимателей по всем видам налогов</w:t>
            </w:r>
          </w:p>
        </w:tc>
        <w:tc>
          <w:tcPr>
            <w:tcW w:w="850" w:type="dxa"/>
            <w:vAlign w:val="bottom"/>
            <w:tcBorders>
              <w:top w:val="nil"/>
              <w:left w:val="nil"/>
              <w:bottom w:val="nil"/>
              <w:right w:val="nil"/>
            </w:tcBorders>
          </w:tcPr>
          <w:p>
            <w:pPr>
              <w:pStyle w:val="0"/>
              <w:jc w:val="right"/>
            </w:pPr>
            <w:hyperlink w:history="0" w:anchor="P1660" w:tooltip="310.">
              <w:r>
                <w:rPr>
                  <w:sz w:val="20"/>
                  <w:color w:val="0000ff"/>
                </w:rPr>
                <w:t xml:space="preserve">310</w:t>
              </w:r>
            </w:hyperlink>
          </w:p>
        </w:tc>
      </w:tr>
      <w:tr>
        <w:tc>
          <w:tcPr>
            <w:tcW w:w="8220" w:type="dxa"/>
            <w:tcBorders>
              <w:top w:val="nil"/>
              <w:left w:val="nil"/>
              <w:bottom w:val="nil"/>
              <w:right w:val="nil"/>
            </w:tcBorders>
          </w:tcPr>
          <w:p>
            <w:pPr>
              <w:pStyle w:val="0"/>
              <w:jc w:val="both"/>
            </w:pPr>
            <w:r>
              <w:rPr>
                <w:sz w:val="20"/>
              </w:rPr>
              <w:t xml:space="preserve">о соответствии</w:t>
            </w:r>
          </w:p>
        </w:tc>
        <w:tc>
          <w:tcPr>
            <w:tcW w:w="850" w:type="dxa"/>
            <w:vAlign w:val="bottom"/>
            <w:tcBorders>
              <w:top w:val="nil"/>
              <w:left w:val="nil"/>
              <w:bottom w:val="nil"/>
              <w:right w:val="nil"/>
            </w:tcBorders>
          </w:tcPr>
          <w:p>
            <w:pPr>
              <w:pStyle w:val="0"/>
              <w:jc w:val="right"/>
            </w:pPr>
            <w:hyperlink w:history="0" w:anchor="P419" w:tooltip="64.">
              <w:r>
                <w:rPr>
                  <w:sz w:val="20"/>
                  <w:color w:val="0000ff"/>
                </w:rPr>
                <w:t xml:space="preserve">64</w:t>
              </w:r>
            </w:hyperlink>
          </w:p>
        </w:tc>
      </w:tr>
      <w:tr>
        <w:tc>
          <w:tcPr>
            <w:tcW w:w="8220" w:type="dxa"/>
            <w:tcBorders>
              <w:top w:val="nil"/>
              <w:left w:val="nil"/>
              <w:bottom w:val="nil"/>
              <w:right w:val="nil"/>
            </w:tcBorders>
          </w:tcPr>
          <w:p>
            <w:pPr>
              <w:pStyle w:val="0"/>
              <w:jc w:val="both"/>
            </w:pPr>
            <w:r>
              <w:rPr>
                <w:sz w:val="20"/>
              </w:rPr>
              <w:t xml:space="preserve">соответствия</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jc w:val="both"/>
            </w:pPr>
            <w:r>
              <w:rPr>
                <w:sz w:val="20"/>
              </w:rPr>
              <w:t xml:space="preserve">таможенные</w:t>
            </w:r>
          </w:p>
        </w:tc>
        <w:tc>
          <w:tcPr>
            <w:tcW w:w="850" w:type="dxa"/>
            <w:vAlign w:val="bottom"/>
            <w:tcBorders>
              <w:top w:val="nil"/>
              <w:left w:val="nil"/>
              <w:bottom w:val="nil"/>
              <w:right w:val="nil"/>
            </w:tcBorders>
          </w:tcPr>
          <w:p>
            <w:pPr>
              <w:pStyle w:val="0"/>
              <w:jc w:val="right"/>
            </w:pPr>
            <w:hyperlink w:history="0" w:anchor="P2699" w:tooltip="514.">
              <w:r>
                <w:rPr>
                  <w:sz w:val="20"/>
                  <w:color w:val="0000ff"/>
                </w:rPr>
                <w:t xml:space="preserve">514</w:t>
              </w:r>
            </w:hyperlink>
          </w:p>
        </w:tc>
      </w:tr>
      <w:tr>
        <w:tc>
          <w:tcPr>
            <w:tcW w:w="8220" w:type="dxa"/>
            <w:tcBorders>
              <w:top w:val="nil"/>
              <w:left w:val="nil"/>
              <w:bottom w:val="nil"/>
              <w:right w:val="nil"/>
            </w:tcBorders>
          </w:tcPr>
          <w:p>
            <w:pPr>
              <w:pStyle w:val="0"/>
              <w:outlineLvl w:val="2"/>
              <w:jc w:val="both"/>
            </w:pPr>
            <w:r>
              <w:rPr>
                <w:sz w:val="20"/>
              </w:rPr>
              <w:t xml:space="preserve">ДЕЛА</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личные руководителей и работников организации</w:t>
            </w:r>
          </w:p>
        </w:tc>
        <w:tc>
          <w:tcPr>
            <w:tcW w:w="850" w:type="dxa"/>
            <w:vAlign w:val="bottom"/>
            <w:tcBorders>
              <w:top w:val="nil"/>
              <w:left w:val="nil"/>
              <w:bottom w:val="nil"/>
              <w:right w:val="nil"/>
            </w:tcBorders>
          </w:tcPr>
          <w:p>
            <w:pPr>
              <w:pStyle w:val="0"/>
              <w:jc w:val="right"/>
            </w:pPr>
            <w:hyperlink w:history="0" w:anchor="P2332" w:tooltip="445.">
              <w:r>
                <w:rPr>
                  <w:sz w:val="20"/>
                  <w:color w:val="0000ff"/>
                </w:rPr>
                <w:t xml:space="preserve">445</w:t>
              </w:r>
            </w:hyperlink>
          </w:p>
        </w:tc>
      </w:tr>
      <w:tr>
        <w:tc>
          <w:tcPr>
            <w:tcW w:w="8220" w:type="dxa"/>
            <w:tcBorders>
              <w:top w:val="nil"/>
              <w:left w:val="nil"/>
              <w:bottom w:val="nil"/>
              <w:right w:val="nil"/>
            </w:tcBorders>
          </w:tcPr>
          <w:p>
            <w:pPr>
              <w:pStyle w:val="0"/>
              <w:jc w:val="both"/>
            </w:pPr>
            <w:r>
              <w:rPr>
                <w:sz w:val="20"/>
              </w:rPr>
              <w:t xml:space="preserve">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 получателей страховых выплат, пострадавших от несчастных случаев на производстве и профессиональных заболеваний</w:t>
            </w:r>
          </w:p>
        </w:tc>
        <w:tc>
          <w:tcPr>
            <w:tcW w:w="850" w:type="dxa"/>
            <w:vAlign w:val="bottom"/>
            <w:tcBorders>
              <w:top w:val="nil"/>
              <w:left w:val="nil"/>
              <w:bottom w:val="nil"/>
              <w:right w:val="nil"/>
            </w:tcBorders>
          </w:tcPr>
          <w:p>
            <w:pPr>
              <w:pStyle w:val="0"/>
              <w:jc w:val="right"/>
            </w:pPr>
            <w:hyperlink w:history="0" w:anchor="P3160" w:tooltip="621.">
              <w:r>
                <w:rPr>
                  <w:sz w:val="20"/>
                  <w:color w:val="0000ff"/>
                </w:rPr>
                <w:t xml:space="preserve">621</w:t>
              </w:r>
            </w:hyperlink>
          </w:p>
        </w:tc>
      </w:tr>
      <w:tr>
        <w:tc>
          <w:tcPr>
            <w:tcW w:w="8220" w:type="dxa"/>
            <w:tcBorders>
              <w:top w:val="nil"/>
              <w:left w:val="nil"/>
              <w:bottom w:val="nil"/>
              <w:right w:val="nil"/>
            </w:tcBorders>
          </w:tcPr>
          <w:p>
            <w:pPr>
              <w:pStyle w:val="0"/>
              <w:jc w:val="both"/>
            </w:pPr>
            <w:r>
              <w:rPr>
                <w:sz w:val="20"/>
              </w:rPr>
              <w:t xml:space="preserve">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850" w:type="dxa"/>
            <w:vAlign w:val="bottom"/>
            <w:tcBorders>
              <w:top w:val="nil"/>
              <w:left w:val="nil"/>
              <w:bottom w:val="nil"/>
              <w:right w:val="nil"/>
            </w:tcBorders>
          </w:tcPr>
          <w:p>
            <w:pPr>
              <w:pStyle w:val="0"/>
              <w:jc w:val="right"/>
            </w:pPr>
            <w:hyperlink w:history="0" w:anchor="P1253" w:tooltip="235.">
              <w:r>
                <w:rPr>
                  <w:sz w:val="20"/>
                  <w:color w:val="0000ff"/>
                </w:rPr>
                <w:t xml:space="preserve">235</w:t>
              </w:r>
            </w:hyperlink>
          </w:p>
        </w:tc>
      </w:tr>
      <w:tr>
        <w:tc>
          <w:tcPr>
            <w:tcW w:w="8220" w:type="dxa"/>
            <w:tcBorders>
              <w:top w:val="nil"/>
              <w:left w:val="nil"/>
              <w:bottom w:val="nil"/>
              <w:right w:val="nil"/>
            </w:tcBorders>
          </w:tcPr>
          <w:p>
            <w:pPr>
              <w:pStyle w:val="0"/>
              <w:jc w:val="both"/>
            </w:pPr>
            <w:r>
              <w:rPr>
                <w:sz w:val="20"/>
              </w:rPr>
              <w:t xml:space="preserve">учетные государственных и муниципальных служащих для предоставления единовременной субсидии на приобретение жилого помещения</w:t>
            </w:r>
          </w:p>
        </w:tc>
        <w:tc>
          <w:tcPr>
            <w:tcW w:w="850" w:type="dxa"/>
            <w:vAlign w:val="bottom"/>
            <w:tcBorders>
              <w:top w:val="nil"/>
              <w:left w:val="nil"/>
              <w:bottom w:val="nil"/>
              <w:right w:val="nil"/>
            </w:tcBorders>
          </w:tcPr>
          <w:p>
            <w:pPr>
              <w:pStyle w:val="0"/>
              <w:jc w:val="right"/>
            </w:pPr>
            <w:hyperlink w:history="0" w:anchor="P3277" w:tooltip="643.">
              <w:r>
                <w:rPr>
                  <w:sz w:val="20"/>
                  <w:color w:val="0000ff"/>
                </w:rPr>
                <w:t xml:space="preserve">643</w:t>
              </w:r>
            </w:hyperlink>
          </w:p>
        </w:tc>
      </w:tr>
      <w:tr>
        <w:tc>
          <w:tcPr>
            <w:tcW w:w="8220" w:type="dxa"/>
            <w:tcBorders>
              <w:top w:val="nil"/>
              <w:left w:val="nil"/>
              <w:bottom w:val="nil"/>
              <w:right w:val="nil"/>
            </w:tcBorders>
          </w:tcPr>
          <w:p>
            <w:pPr>
              <w:pStyle w:val="0"/>
              <w:jc w:val="both"/>
            </w:pPr>
            <w:r>
              <w:rPr>
                <w:sz w:val="20"/>
              </w:rPr>
              <w:t xml:space="preserve">учетные работников, нуждающихся в служебном жилом помещении</w:t>
            </w:r>
          </w:p>
        </w:tc>
        <w:tc>
          <w:tcPr>
            <w:tcW w:w="850" w:type="dxa"/>
            <w:vAlign w:val="bottom"/>
            <w:tcBorders>
              <w:top w:val="nil"/>
              <w:left w:val="nil"/>
              <w:bottom w:val="nil"/>
              <w:right w:val="nil"/>
            </w:tcBorders>
          </w:tcPr>
          <w:p>
            <w:pPr>
              <w:pStyle w:val="0"/>
              <w:jc w:val="right"/>
            </w:pPr>
            <w:hyperlink w:history="0" w:anchor="P3293" w:tooltip="647.">
              <w:r>
                <w:rPr>
                  <w:sz w:val="20"/>
                  <w:color w:val="0000ff"/>
                </w:rPr>
                <w:t xml:space="preserve">647</w:t>
              </w:r>
            </w:hyperlink>
          </w:p>
        </w:tc>
      </w:tr>
      <w:tr>
        <w:tc>
          <w:tcPr>
            <w:tcW w:w="8220" w:type="dxa"/>
            <w:tcBorders>
              <w:top w:val="nil"/>
              <w:left w:val="nil"/>
              <w:bottom w:val="nil"/>
              <w:right w:val="nil"/>
            </w:tcBorders>
          </w:tcPr>
          <w:p>
            <w:pPr>
              <w:pStyle w:val="0"/>
              <w:jc w:val="both"/>
            </w:pPr>
            <w:r>
              <w:rPr>
                <w:sz w:val="20"/>
              </w:rPr>
              <w:t xml:space="preserve">фонда</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outlineLvl w:val="2"/>
              <w:jc w:val="both"/>
            </w:pPr>
            <w:r>
              <w:rPr>
                <w:sz w:val="20"/>
              </w:rPr>
              <w:t xml:space="preserve">ДИПЛОМЫ</w:t>
            </w:r>
          </w:p>
        </w:tc>
        <w:tc>
          <w:tcPr>
            <w:tcW w:w="850" w:type="dxa"/>
            <w:vAlign w:val="bottom"/>
            <w:tcBorders>
              <w:top w:val="nil"/>
              <w:left w:val="nil"/>
              <w:bottom w:val="nil"/>
              <w:right w:val="nil"/>
            </w:tcBorders>
          </w:tcPr>
          <w:p>
            <w:pPr>
              <w:pStyle w:val="0"/>
              <w:jc w:val="right"/>
            </w:pPr>
            <w:hyperlink w:history="0" w:anchor="P1940" w:tooltip="369.">
              <w:r>
                <w:rPr>
                  <w:sz w:val="20"/>
                  <w:color w:val="0000ff"/>
                </w:rPr>
                <w:t xml:space="preserve">369</w:t>
              </w:r>
            </w:hyperlink>
            <w:r>
              <w:rPr>
                <w:sz w:val="20"/>
              </w:rPr>
              <w:t xml:space="preserve">, </w:t>
            </w:r>
            <w:hyperlink w:history="0" w:anchor="P2348" w:tooltip="449.">
              <w:r>
                <w:rPr>
                  <w:sz w:val="20"/>
                  <w:color w:val="0000ff"/>
                </w:rPr>
                <w:t xml:space="preserve">449</w:t>
              </w:r>
            </w:hyperlink>
          </w:p>
        </w:tc>
      </w:tr>
      <w:tr>
        <w:tc>
          <w:tcPr>
            <w:tcW w:w="8220" w:type="dxa"/>
            <w:tcBorders>
              <w:top w:val="nil"/>
              <w:left w:val="nil"/>
              <w:bottom w:val="nil"/>
              <w:right w:val="nil"/>
            </w:tcBorders>
          </w:tcPr>
          <w:p>
            <w:pPr>
              <w:pStyle w:val="0"/>
              <w:outlineLvl w:val="2"/>
              <w:jc w:val="both"/>
            </w:pPr>
            <w:r>
              <w:rPr>
                <w:sz w:val="20"/>
              </w:rPr>
              <w:t xml:space="preserve">ДИРЕКТИВЫ</w:t>
            </w:r>
          </w:p>
        </w:tc>
        <w:tc>
          <w:tcPr>
            <w:tcW w:w="850" w:type="dxa"/>
            <w:vAlign w:val="bottom"/>
            <w:tcBorders>
              <w:top w:val="nil"/>
              <w:left w:val="nil"/>
              <w:bottom w:val="nil"/>
              <w:right w:val="nil"/>
            </w:tcBorders>
          </w:tcPr>
          <w:p>
            <w:pPr>
              <w:pStyle w:val="0"/>
              <w:jc w:val="right"/>
            </w:pPr>
            <w:hyperlink w:history="0" w:anchor="P595" w:tooltip="104.">
              <w:r>
                <w:rPr>
                  <w:sz w:val="20"/>
                  <w:color w:val="0000ff"/>
                </w:rPr>
                <w:t xml:space="preserve">104</w:t>
              </w:r>
            </w:hyperlink>
          </w:p>
        </w:tc>
      </w:tr>
      <w:tr>
        <w:tc>
          <w:tcPr>
            <w:tcW w:w="8220" w:type="dxa"/>
            <w:tcBorders>
              <w:top w:val="nil"/>
              <w:left w:val="nil"/>
              <w:bottom w:val="nil"/>
              <w:right w:val="nil"/>
            </w:tcBorders>
          </w:tcPr>
          <w:p>
            <w:pPr>
              <w:pStyle w:val="0"/>
              <w:outlineLvl w:val="2"/>
              <w:jc w:val="both"/>
            </w:pPr>
            <w:r>
              <w:rPr>
                <w:sz w:val="20"/>
              </w:rPr>
              <w:t xml:space="preserve">ДОВЕРЕННОСТИ</w:t>
            </w:r>
          </w:p>
        </w:tc>
        <w:tc>
          <w:tcPr>
            <w:tcW w:w="850" w:type="dxa"/>
            <w:vAlign w:val="bottom"/>
            <w:tcBorders>
              <w:top w:val="nil"/>
              <w:left w:val="nil"/>
              <w:bottom w:val="nil"/>
              <w:right w:val="nil"/>
            </w:tcBorders>
          </w:tcPr>
          <w:p>
            <w:pPr>
              <w:pStyle w:val="0"/>
              <w:jc w:val="right"/>
            </w:pPr>
            <w:hyperlink w:history="0" w:anchor="P274" w:tooltip="36.">
              <w:r>
                <w:rPr>
                  <w:sz w:val="20"/>
                  <w:color w:val="0000ff"/>
                </w:rPr>
                <w:t xml:space="preserve">36</w:t>
              </w:r>
            </w:hyperlink>
            <w:r>
              <w:rPr>
                <w:sz w:val="20"/>
              </w:rPr>
              <w:t xml:space="preserve">, </w:t>
            </w:r>
            <w:hyperlink w:history="0" w:anchor="P603" w:tooltip="106.">
              <w:r>
                <w:rPr>
                  <w:sz w:val="20"/>
                  <w:color w:val="0000ff"/>
                </w:rPr>
                <w:t xml:space="preserve">106</w:t>
              </w:r>
            </w:hyperlink>
            <w:r>
              <w:rPr>
                <w:sz w:val="20"/>
              </w:rPr>
              <w:t xml:space="preserve">, </w:t>
            </w:r>
            <w:hyperlink w:history="0" w:anchor="P607" w:tooltip="107.">
              <w:r>
                <w:rPr>
                  <w:sz w:val="20"/>
                  <w:color w:val="0000ff"/>
                </w:rPr>
                <w:t xml:space="preserve">107</w:t>
              </w:r>
            </w:hyperlink>
          </w:p>
        </w:tc>
      </w:tr>
      <w:tr>
        <w:tc>
          <w:tcPr>
            <w:tcW w:w="8220" w:type="dxa"/>
            <w:tcBorders>
              <w:top w:val="nil"/>
              <w:left w:val="nil"/>
              <w:bottom w:val="nil"/>
              <w:right w:val="nil"/>
            </w:tcBorders>
          </w:tcPr>
          <w:p>
            <w:pPr>
              <w:pStyle w:val="0"/>
              <w:outlineLvl w:val="2"/>
              <w:jc w:val="both"/>
            </w:pPr>
            <w:r>
              <w:rPr>
                <w:sz w:val="20"/>
              </w:rPr>
              <w:t xml:space="preserve">ДОГОВОРЫ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аренды (субаренды), безвозмездного пользования имуществом</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транспортной экспедиции и (или) аренды транспортных средств</w:t>
            </w:r>
          </w:p>
        </w:tc>
        <w:tc>
          <w:tcPr>
            <w:tcW w:w="850" w:type="dxa"/>
            <w:vAlign w:val="bottom"/>
            <w:tcBorders>
              <w:top w:val="nil"/>
              <w:left w:val="nil"/>
              <w:bottom w:val="nil"/>
              <w:right w:val="nil"/>
            </w:tcBorders>
          </w:tcPr>
          <w:p>
            <w:pPr>
              <w:pStyle w:val="0"/>
              <w:jc w:val="right"/>
            </w:pPr>
            <w:hyperlink w:history="0" w:anchor="P2858" w:tooltip="550.">
              <w:r>
                <w:rPr>
                  <w:sz w:val="20"/>
                  <w:color w:val="0000ff"/>
                </w:rPr>
                <w:t xml:space="preserve">550</w:t>
              </w:r>
            </w:hyperlink>
          </w:p>
        </w:tc>
      </w:tr>
      <w:tr>
        <w:tc>
          <w:tcPr>
            <w:tcW w:w="8220" w:type="dxa"/>
            <w:tcBorders>
              <w:top w:val="nil"/>
              <w:left w:val="nil"/>
              <w:bottom w:val="nil"/>
              <w:right w:val="nil"/>
            </w:tcBorders>
          </w:tcPr>
          <w:p>
            <w:pPr>
              <w:pStyle w:val="0"/>
              <w:jc w:val="both"/>
            </w:pPr>
            <w:r>
              <w:rPr>
                <w:sz w:val="20"/>
              </w:rPr>
              <w:t xml:space="preserve">банковского счета</w:t>
            </w:r>
          </w:p>
        </w:tc>
        <w:tc>
          <w:tcPr>
            <w:tcW w:w="850" w:type="dxa"/>
            <w:vAlign w:val="bottom"/>
            <w:tcBorders>
              <w:top w:val="nil"/>
              <w:left w:val="nil"/>
              <w:bottom w:val="nil"/>
              <w:right w:val="nil"/>
            </w:tcBorders>
          </w:tcPr>
          <w:p>
            <w:pPr>
              <w:pStyle w:val="0"/>
              <w:jc w:val="right"/>
            </w:pPr>
            <w:hyperlink w:history="0" w:anchor="P1379" w:tooltip="259.">
              <w:r>
                <w:rPr>
                  <w:sz w:val="20"/>
                  <w:color w:val="0000ff"/>
                </w:rPr>
                <w:t xml:space="preserve">259</w:t>
              </w:r>
            </w:hyperlink>
          </w:p>
        </w:tc>
      </w:tr>
      <w:tr>
        <w:tc>
          <w:tcPr>
            <w:tcW w:w="8220" w:type="dxa"/>
            <w:tcBorders>
              <w:top w:val="nil"/>
              <w:left w:val="nil"/>
              <w:bottom w:val="nil"/>
              <w:right w:val="nil"/>
            </w:tcBorders>
          </w:tcPr>
          <w:p>
            <w:pPr>
              <w:pStyle w:val="0"/>
              <w:jc w:val="both"/>
            </w:pPr>
            <w:r>
              <w:rPr>
                <w:sz w:val="20"/>
              </w:rPr>
              <w:t xml:space="preserve">безвозмездного пользования имуществом</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гражданско-правового характера о выполнении работ, оказании услуг физическими лицами</w:t>
            </w:r>
          </w:p>
        </w:tc>
        <w:tc>
          <w:tcPr>
            <w:tcW w:w="850" w:type="dxa"/>
            <w:vAlign w:val="bottom"/>
            <w:tcBorders>
              <w:top w:val="nil"/>
              <w:left w:val="nil"/>
              <w:bottom w:val="nil"/>
              <w:right w:val="nil"/>
            </w:tcBorders>
          </w:tcPr>
          <w:p>
            <w:pPr>
              <w:pStyle w:val="0"/>
              <w:jc w:val="right"/>
            </w:pPr>
            <w:hyperlink w:history="0" w:anchor="P1619" w:tooltip="301.">
              <w:r>
                <w:rPr>
                  <w:sz w:val="20"/>
                  <w:color w:val="0000ff"/>
                </w:rPr>
                <w:t xml:space="preserve">301</w:t>
              </w:r>
            </w:hyperlink>
          </w:p>
        </w:tc>
      </w:tr>
      <w:tr>
        <w:tc>
          <w:tcPr>
            <w:tcW w:w="8220" w:type="dxa"/>
            <w:tcBorders>
              <w:top w:val="nil"/>
              <w:left w:val="nil"/>
              <w:bottom w:val="nil"/>
              <w:right w:val="nil"/>
            </w:tcBorders>
          </w:tcPr>
          <w:p>
            <w:pPr>
              <w:pStyle w:val="0"/>
              <w:jc w:val="both"/>
            </w:pPr>
            <w:r>
              <w:rPr>
                <w:sz w:val="20"/>
              </w:rPr>
              <w:t xml:space="preserve">дарения (пожертвования) недвижимого и движимого имущества</w:t>
            </w:r>
          </w:p>
        </w:tc>
        <w:tc>
          <w:tcPr>
            <w:tcW w:w="850" w:type="dxa"/>
            <w:vAlign w:val="bottom"/>
            <w:tcBorders>
              <w:top w:val="nil"/>
              <w:left w:val="nil"/>
              <w:bottom w:val="nil"/>
              <w:right w:val="nil"/>
            </w:tcBorders>
          </w:tcPr>
          <w:p>
            <w:pPr>
              <w:pStyle w:val="0"/>
              <w:jc w:val="right"/>
            </w:pPr>
            <w:hyperlink w:history="0" w:anchor="P524" w:tooltip="90.">
              <w:r>
                <w:rPr>
                  <w:sz w:val="20"/>
                  <w:color w:val="0000ff"/>
                </w:rPr>
                <w:t xml:space="preserve">90</w:t>
              </w:r>
            </w:hyperlink>
          </w:p>
        </w:tc>
      </w:tr>
      <w:tr>
        <w:tc>
          <w:tcPr>
            <w:tcW w:w="8220" w:type="dxa"/>
            <w:tcBorders>
              <w:top w:val="nil"/>
              <w:left w:val="nil"/>
              <w:bottom w:val="nil"/>
              <w:right w:val="nil"/>
            </w:tcBorders>
          </w:tcPr>
          <w:p>
            <w:pPr>
              <w:pStyle w:val="0"/>
              <w:jc w:val="both"/>
            </w:pPr>
            <w:r>
              <w:rPr>
                <w:sz w:val="20"/>
              </w:rPr>
              <w:t xml:space="preserve">добровольного страхования работников от несчастных случаев на производстве и профессиональных заболеваний</w:t>
            </w:r>
          </w:p>
        </w:tc>
        <w:tc>
          <w:tcPr>
            <w:tcW w:w="850" w:type="dxa"/>
            <w:vAlign w:val="bottom"/>
            <w:tcBorders>
              <w:top w:val="nil"/>
              <w:left w:val="nil"/>
              <w:bottom w:val="nil"/>
              <w:right w:val="nil"/>
            </w:tcBorders>
          </w:tcPr>
          <w:p>
            <w:pPr>
              <w:pStyle w:val="0"/>
              <w:jc w:val="right"/>
            </w:pPr>
            <w:hyperlink w:history="0" w:anchor="P2194" w:tooltip="420.">
              <w:r>
                <w:rPr>
                  <w:sz w:val="20"/>
                  <w:color w:val="0000ff"/>
                </w:rPr>
                <w:t xml:space="preserve">420</w:t>
              </w:r>
            </w:hyperlink>
          </w:p>
        </w:tc>
      </w:tr>
      <w:tr>
        <w:tc>
          <w:tcPr>
            <w:tcW w:w="8220" w:type="dxa"/>
            <w:tcBorders>
              <w:top w:val="nil"/>
              <w:left w:val="nil"/>
              <w:bottom w:val="nil"/>
              <w:right w:val="nil"/>
            </w:tcBorders>
          </w:tcPr>
          <w:p>
            <w:pPr>
              <w:pStyle w:val="0"/>
              <w:jc w:val="both"/>
            </w:pPr>
            <w:r>
              <w:rPr>
                <w:sz w:val="20"/>
              </w:rPr>
              <w:t xml:space="preserve">доверительного управления имуществом, в том числе ценными бумагами</w:t>
            </w:r>
          </w:p>
        </w:tc>
        <w:tc>
          <w:tcPr>
            <w:tcW w:w="850" w:type="dxa"/>
            <w:vAlign w:val="bottom"/>
            <w:tcBorders>
              <w:top w:val="nil"/>
              <w:left w:val="nil"/>
              <w:bottom w:val="nil"/>
              <w:right w:val="nil"/>
            </w:tcBorders>
          </w:tcPr>
          <w:p>
            <w:pPr>
              <w:pStyle w:val="0"/>
              <w:jc w:val="right"/>
            </w:pPr>
            <w:hyperlink w:history="0" w:anchor="P528" w:tooltip="91.">
              <w:r>
                <w:rPr>
                  <w:sz w:val="20"/>
                  <w:color w:val="0000ff"/>
                </w:rPr>
                <w:t xml:space="preserve">91</w:t>
              </w:r>
            </w:hyperlink>
          </w:p>
        </w:tc>
      </w:tr>
      <w:tr>
        <w:tc>
          <w:tcPr>
            <w:tcW w:w="8220" w:type="dxa"/>
            <w:tcBorders>
              <w:top w:val="nil"/>
              <w:left w:val="nil"/>
              <w:bottom w:val="nil"/>
              <w:right w:val="nil"/>
            </w:tcBorders>
          </w:tcPr>
          <w:p>
            <w:pPr>
              <w:pStyle w:val="0"/>
              <w:jc w:val="both"/>
            </w:pPr>
            <w:r>
              <w:rPr>
                <w:sz w:val="20"/>
              </w:rPr>
              <w:t xml:space="preserve">займа</w:t>
            </w:r>
          </w:p>
        </w:tc>
        <w:tc>
          <w:tcPr>
            <w:tcW w:w="850" w:type="dxa"/>
            <w:vAlign w:val="bottom"/>
            <w:tcBorders>
              <w:top w:val="nil"/>
              <w:left w:val="nil"/>
              <w:bottom w:val="nil"/>
              <w:right w:val="nil"/>
            </w:tcBorders>
          </w:tcPr>
          <w:p>
            <w:pPr>
              <w:pStyle w:val="0"/>
              <w:jc w:val="right"/>
            </w:pPr>
            <w:hyperlink w:history="0" w:anchor="P1387" w:tooltip="261.">
              <w:r>
                <w:rPr>
                  <w:sz w:val="20"/>
                  <w:color w:val="0000ff"/>
                </w:rPr>
                <w:t xml:space="preserve">261</w:t>
              </w:r>
            </w:hyperlink>
          </w:p>
        </w:tc>
      </w:tr>
      <w:tr>
        <w:tc>
          <w:tcPr>
            <w:tcW w:w="8220" w:type="dxa"/>
            <w:tcBorders>
              <w:top w:val="nil"/>
              <w:left w:val="nil"/>
              <w:bottom w:val="nil"/>
              <w:right w:val="nil"/>
            </w:tcBorders>
          </w:tcPr>
          <w:p>
            <w:pPr>
              <w:pStyle w:val="0"/>
              <w:jc w:val="both"/>
            </w:pPr>
            <w:r>
              <w:rPr>
                <w:sz w:val="20"/>
              </w:rPr>
              <w:t xml:space="preserve">залога</w:t>
            </w:r>
          </w:p>
        </w:tc>
        <w:tc>
          <w:tcPr>
            <w:tcW w:w="850" w:type="dxa"/>
            <w:vAlign w:val="bottom"/>
            <w:tcBorders>
              <w:top w:val="nil"/>
              <w:left w:val="nil"/>
              <w:bottom w:val="nil"/>
              <w:right w:val="nil"/>
            </w:tcBorders>
          </w:tcPr>
          <w:p>
            <w:pPr>
              <w:pStyle w:val="0"/>
              <w:jc w:val="right"/>
            </w:pPr>
            <w:hyperlink w:history="0" w:anchor="P563" w:tooltip="98.">
              <w:r>
                <w:rPr>
                  <w:sz w:val="20"/>
                  <w:color w:val="0000ff"/>
                </w:rPr>
                <w:t xml:space="preserve">98</w:t>
              </w:r>
            </w:hyperlink>
          </w:p>
        </w:tc>
      </w:tr>
      <w:tr>
        <w:tc>
          <w:tcPr>
            <w:tcW w:w="8220" w:type="dxa"/>
            <w:tcBorders>
              <w:top w:val="nil"/>
              <w:left w:val="nil"/>
              <w:bottom w:val="nil"/>
              <w:right w:val="nil"/>
            </w:tcBorders>
          </w:tcPr>
          <w:p>
            <w:pPr>
              <w:pStyle w:val="0"/>
              <w:jc w:val="both"/>
            </w:pPr>
            <w:r>
              <w:rPr>
                <w:sz w:val="20"/>
              </w:rPr>
              <w:t xml:space="preserve">коллективные</w:t>
            </w:r>
          </w:p>
        </w:tc>
        <w:tc>
          <w:tcPr>
            <w:tcW w:w="850" w:type="dxa"/>
            <w:vAlign w:val="bottom"/>
            <w:tcBorders>
              <w:top w:val="nil"/>
              <w:left w:val="nil"/>
              <w:bottom w:val="nil"/>
              <w:right w:val="nil"/>
            </w:tcBorders>
          </w:tcPr>
          <w:p>
            <w:pPr>
              <w:pStyle w:val="0"/>
              <w:jc w:val="right"/>
            </w:pPr>
            <w:hyperlink w:history="0" w:anchor="P2018" w:tooltip="386.">
              <w:r>
                <w:rPr>
                  <w:sz w:val="20"/>
                  <w:color w:val="0000ff"/>
                </w:rPr>
                <w:t xml:space="preserve">386</w:t>
              </w:r>
            </w:hyperlink>
          </w:p>
        </w:tc>
      </w:tr>
      <w:tr>
        <w:tc>
          <w:tcPr>
            <w:tcW w:w="8220" w:type="dxa"/>
            <w:tcBorders>
              <w:top w:val="nil"/>
              <w:left w:val="nil"/>
              <w:bottom w:val="nil"/>
              <w:right w:val="nil"/>
            </w:tcBorders>
          </w:tcPr>
          <w:p>
            <w:pPr>
              <w:pStyle w:val="0"/>
              <w:jc w:val="both"/>
            </w:pPr>
            <w:r>
              <w:rPr>
                <w:sz w:val="20"/>
              </w:rPr>
              <w:t xml:space="preserve">кредитные</w:t>
            </w:r>
          </w:p>
        </w:tc>
        <w:tc>
          <w:tcPr>
            <w:tcW w:w="850" w:type="dxa"/>
            <w:vAlign w:val="bottom"/>
            <w:tcBorders>
              <w:top w:val="nil"/>
              <w:left w:val="nil"/>
              <w:bottom w:val="nil"/>
              <w:right w:val="nil"/>
            </w:tcBorders>
          </w:tcPr>
          <w:p>
            <w:pPr>
              <w:pStyle w:val="0"/>
              <w:jc w:val="right"/>
            </w:pPr>
            <w:hyperlink w:history="0" w:anchor="P1387" w:tooltip="261.">
              <w:r>
                <w:rPr>
                  <w:sz w:val="20"/>
                  <w:color w:val="0000ff"/>
                </w:rPr>
                <w:t xml:space="preserve">261</w:t>
              </w:r>
            </w:hyperlink>
          </w:p>
        </w:tc>
      </w:tr>
      <w:tr>
        <w:tc>
          <w:tcPr>
            <w:tcW w:w="8220" w:type="dxa"/>
            <w:tcBorders>
              <w:top w:val="nil"/>
              <w:left w:val="nil"/>
              <w:bottom w:val="nil"/>
              <w:right w:val="nil"/>
            </w:tcBorders>
          </w:tcPr>
          <w:p>
            <w:pPr>
              <w:pStyle w:val="0"/>
              <w:jc w:val="both"/>
            </w:pPr>
            <w:r>
              <w:rPr>
                <w:sz w:val="20"/>
              </w:rPr>
              <w:t xml:space="preserve">купли-продажи</w:t>
            </w:r>
          </w:p>
        </w:tc>
        <w:tc>
          <w:tcPr>
            <w:tcW w:w="850" w:type="dxa"/>
            <w:vAlign w:val="bottom"/>
            <w:tcBorders>
              <w:top w:val="nil"/>
              <w:left w:val="nil"/>
              <w:bottom w:val="nil"/>
              <w:right w:val="nil"/>
            </w:tcBorders>
          </w:tcPr>
          <w:p>
            <w:pPr>
              <w:pStyle w:val="0"/>
              <w:jc w:val="right"/>
            </w:pPr>
            <w:hyperlink w:history="0" w:anchor="P468" w:tooltip="76.">
              <w:r>
                <w:rPr>
                  <w:sz w:val="20"/>
                  <w:color w:val="0000ff"/>
                </w:rPr>
                <w:t xml:space="preserve">76</w:t>
              </w:r>
            </w:hyperlink>
            <w:r>
              <w:rPr>
                <w:sz w:val="20"/>
              </w:rPr>
              <w:t xml:space="preserve">, </w:t>
            </w:r>
            <w:hyperlink w:history="0" w:anchor="P512" w:tooltip="87.">
              <w:r>
                <w:rPr>
                  <w:sz w:val="20"/>
                  <w:color w:val="0000ff"/>
                </w:rPr>
                <w:t xml:space="preserve">87</w:t>
              </w:r>
            </w:hyperlink>
            <w:r>
              <w:rPr>
                <w:sz w:val="20"/>
              </w:rPr>
              <w:t xml:space="preserve">, </w:t>
            </w:r>
            <w:hyperlink w:history="0" w:anchor="P516" w:tooltip="88.">
              <w:r>
                <w:rPr>
                  <w:sz w:val="20"/>
                  <w:color w:val="0000ff"/>
                </w:rPr>
                <w:t xml:space="preserve">88</w:t>
              </w:r>
            </w:hyperlink>
            <w:r>
              <w:rPr>
                <w:sz w:val="20"/>
              </w:rPr>
              <w:t xml:space="preserve">, </w:t>
            </w:r>
            <w:hyperlink w:history="0" w:anchor="P611" w:tooltip="108.">
              <w:r>
                <w:rPr>
                  <w:sz w:val="20"/>
                  <w:color w:val="0000ff"/>
                </w:rPr>
                <w:t xml:space="preserve">108</w:t>
              </w:r>
            </w:hyperlink>
            <w:r>
              <w:rPr>
                <w:sz w:val="20"/>
              </w:rPr>
              <w:t xml:space="preserve">, </w:t>
            </w:r>
            <w:hyperlink w:history="0" w:anchor="P3301" w:tooltip="649.">
              <w:r>
                <w:rPr>
                  <w:sz w:val="20"/>
                  <w:color w:val="0000ff"/>
                </w:rPr>
                <w:t xml:space="preserve">649</w:t>
              </w:r>
            </w:hyperlink>
          </w:p>
        </w:tc>
      </w:tr>
      <w:tr>
        <w:tc>
          <w:tcPr>
            <w:tcW w:w="8220" w:type="dxa"/>
            <w:tcBorders>
              <w:top w:val="nil"/>
              <w:left w:val="nil"/>
              <w:bottom w:val="nil"/>
              <w:right w:val="nil"/>
            </w:tcBorders>
          </w:tcPr>
          <w:p>
            <w:pPr>
              <w:pStyle w:val="0"/>
              <w:jc w:val="both"/>
            </w:pPr>
            <w:r>
              <w:rPr>
                <w:sz w:val="20"/>
              </w:rPr>
              <w:t xml:space="preserve">лизинга имущества организации</w:t>
            </w:r>
          </w:p>
        </w:tc>
        <w:tc>
          <w:tcPr>
            <w:tcW w:w="850" w:type="dxa"/>
            <w:vAlign w:val="bottom"/>
            <w:tcBorders>
              <w:top w:val="nil"/>
              <w:left w:val="nil"/>
              <w:bottom w:val="nil"/>
              <w:right w:val="nil"/>
            </w:tcBorders>
          </w:tcPr>
          <w:p>
            <w:pPr>
              <w:pStyle w:val="0"/>
              <w:jc w:val="right"/>
            </w:pPr>
            <w:hyperlink w:history="0" w:anchor="P555" w:tooltip="96.">
              <w:r>
                <w:rPr>
                  <w:sz w:val="20"/>
                  <w:color w:val="0000ff"/>
                </w:rPr>
                <w:t xml:space="preserve">96</w:t>
              </w:r>
            </w:hyperlink>
          </w:p>
        </w:tc>
      </w:tr>
      <w:tr>
        <w:tc>
          <w:tcPr>
            <w:tcW w:w="8220" w:type="dxa"/>
            <w:tcBorders>
              <w:top w:val="nil"/>
              <w:left w:val="nil"/>
              <w:bottom w:val="nil"/>
              <w:right w:val="nil"/>
            </w:tcBorders>
          </w:tcPr>
          <w:p>
            <w:pPr>
              <w:pStyle w:val="0"/>
              <w:jc w:val="both"/>
            </w:pPr>
            <w:r>
              <w:rPr>
                <w:sz w:val="20"/>
              </w:rPr>
              <w:t xml:space="preserve">лицензионные о передаче прав на результат интеллектуальной деятельности или средство индивидуализации</w:t>
            </w:r>
          </w:p>
        </w:tc>
        <w:tc>
          <w:tcPr>
            <w:tcW w:w="850" w:type="dxa"/>
            <w:vAlign w:val="bottom"/>
            <w:tcBorders>
              <w:top w:val="nil"/>
              <w:left w:val="nil"/>
              <w:bottom w:val="nil"/>
              <w:right w:val="nil"/>
            </w:tcBorders>
          </w:tcPr>
          <w:p>
            <w:pPr>
              <w:pStyle w:val="0"/>
              <w:jc w:val="right"/>
            </w:pPr>
            <w:hyperlink w:history="0" w:anchor="P730" w:tooltip="136.">
              <w:r>
                <w:rPr>
                  <w:sz w:val="20"/>
                  <w:color w:val="0000ff"/>
                </w:rPr>
                <w:t xml:space="preserve">136</w:t>
              </w:r>
            </w:hyperlink>
          </w:p>
        </w:tc>
      </w:tr>
      <w:tr>
        <w:tc>
          <w:tcPr>
            <w:tcW w:w="8220" w:type="dxa"/>
            <w:tcBorders>
              <w:top w:val="nil"/>
              <w:left w:val="nil"/>
              <w:bottom w:val="nil"/>
              <w:right w:val="nil"/>
            </w:tcBorders>
          </w:tcPr>
          <w:p>
            <w:pPr>
              <w:pStyle w:val="0"/>
              <w:jc w:val="both"/>
            </w:pPr>
            <w:r>
              <w:rPr>
                <w:sz w:val="20"/>
              </w:rPr>
              <w:t xml:space="preserve">между участниками информационного взаимодействия</w:t>
            </w:r>
          </w:p>
        </w:tc>
        <w:tc>
          <w:tcPr>
            <w:tcW w:w="850" w:type="dxa"/>
            <w:vAlign w:val="bottom"/>
            <w:tcBorders>
              <w:top w:val="nil"/>
              <w:left w:val="nil"/>
              <w:bottom w:val="nil"/>
              <w:right w:val="nil"/>
            </w:tcBorders>
          </w:tcPr>
          <w:p>
            <w:pPr>
              <w:pStyle w:val="0"/>
              <w:jc w:val="right"/>
            </w:pPr>
            <w:hyperlink w:history="0" w:anchor="P1023" w:tooltip="188.">
              <w:r>
                <w:rPr>
                  <w:sz w:val="20"/>
                  <w:color w:val="0000ff"/>
                </w:rPr>
                <w:t xml:space="preserve">188</w:t>
              </w:r>
            </w:hyperlink>
          </w:p>
        </w:tc>
      </w:tr>
      <w:tr>
        <w:tc>
          <w:tcPr>
            <w:tcW w:w="8220" w:type="dxa"/>
            <w:tcBorders>
              <w:top w:val="nil"/>
              <w:left w:val="nil"/>
              <w:bottom w:val="nil"/>
              <w:right w:val="nil"/>
            </w:tcBorders>
          </w:tcPr>
          <w:p>
            <w:pPr>
              <w:pStyle w:val="0"/>
              <w:jc w:val="both"/>
            </w:pPr>
            <w:r>
              <w:rPr>
                <w:sz w:val="20"/>
              </w:rPr>
              <w:t xml:space="preserve">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vAlign w:val="bottom"/>
            <w:tcBorders>
              <w:top w:val="nil"/>
              <w:left w:val="nil"/>
              <w:bottom w:val="nil"/>
              <w:right w:val="nil"/>
            </w:tcBorders>
          </w:tcPr>
          <w:p>
            <w:pPr>
              <w:pStyle w:val="0"/>
              <w:jc w:val="right"/>
            </w:pPr>
            <w:hyperlink w:history="0" w:anchor="P1270" w:tooltip="238.">
              <w:r>
                <w:rPr>
                  <w:sz w:val="20"/>
                  <w:color w:val="0000ff"/>
                </w:rPr>
                <w:t xml:space="preserve">238</w:t>
              </w:r>
            </w:hyperlink>
          </w:p>
        </w:tc>
      </w:tr>
      <w:tr>
        <w:tc>
          <w:tcPr>
            <w:tcW w:w="8220" w:type="dxa"/>
            <w:tcBorders>
              <w:top w:val="nil"/>
              <w:left w:val="nil"/>
              <w:bottom w:val="nil"/>
              <w:right w:val="nil"/>
            </w:tcBorders>
          </w:tcPr>
          <w:p>
            <w:pPr>
              <w:pStyle w:val="0"/>
              <w:jc w:val="both"/>
            </w:pPr>
            <w:r>
              <w:rPr>
                <w:sz w:val="20"/>
              </w:rPr>
              <w:t xml:space="preserve">мены</w:t>
            </w:r>
          </w:p>
        </w:tc>
        <w:tc>
          <w:tcPr>
            <w:tcW w:w="850" w:type="dxa"/>
            <w:vAlign w:val="bottom"/>
            <w:tcBorders>
              <w:top w:val="nil"/>
              <w:left w:val="nil"/>
              <w:bottom w:val="nil"/>
              <w:right w:val="nil"/>
            </w:tcBorders>
          </w:tcPr>
          <w:p>
            <w:pPr>
              <w:pStyle w:val="0"/>
              <w:jc w:val="right"/>
            </w:pPr>
            <w:hyperlink w:history="0" w:anchor="P567" w:tooltip="99.">
              <w:r>
                <w:rPr>
                  <w:sz w:val="20"/>
                  <w:color w:val="0000ff"/>
                </w:rPr>
                <w:t xml:space="preserve">99</w:t>
              </w:r>
            </w:hyperlink>
          </w:p>
        </w:tc>
      </w:tr>
      <w:tr>
        <w:tc>
          <w:tcPr>
            <w:tcW w:w="8220" w:type="dxa"/>
            <w:tcBorders>
              <w:top w:val="nil"/>
              <w:left w:val="nil"/>
              <w:bottom w:val="nil"/>
              <w:right w:val="nil"/>
            </w:tcBorders>
          </w:tcPr>
          <w:p>
            <w:pPr>
              <w:pStyle w:val="0"/>
              <w:jc w:val="both"/>
            </w:pPr>
            <w:r>
              <w:rPr>
                <w:sz w:val="20"/>
              </w:rPr>
              <w:t xml:space="preserve">на ведение реестра владельцев ценных бумаг</w:t>
            </w:r>
          </w:p>
        </w:tc>
        <w:tc>
          <w:tcPr>
            <w:tcW w:w="850" w:type="dxa"/>
            <w:vAlign w:val="bottom"/>
            <w:tcBorders>
              <w:top w:val="nil"/>
              <w:left w:val="nil"/>
              <w:bottom w:val="nil"/>
              <w:right w:val="nil"/>
            </w:tcBorders>
          </w:tcPr>
          <w:p>
            <w:pPr>
              <w:pStyle w:val="0"/>
              <w:jc w:val="right"/>
            </w:pPr>
            <w:hyperlink w:history="0" w:anchor="P666" w:tooltip="120.">
              <w:r>
                <w:rPr>
                  <w:sz w:val="20"/>
                  <w:color w:val="0000ff"/>
                </w:rPr>
                <w:t xml:space="preserve">120</w:t>
              </w:r>
            </w:hyperlink>
          </w:p>
        </w:tc>
      </w:tr>
      <w:tr>
        <w:tc>
          <w:tcPr>
            <w:tcW w:w="8220" w:type="dxa"/>
            <w:tcBorders>
              <w:top w:val="nil"/>
              <w:left w:val="nil"/>
              <w:bottom w:val="nil"/>
              <w:right w:val="nil"/>
            </w:tcBorders>
          </w:tcPr>
          <w:p>
            <w:pPr>
              <w:pStyle w:val="0"/>
              <w:jc w:val="both"/>
            </w:pPr>
            <w:r>
              <w:rPr>
                <w:sz w:val="20"/>
              </w:rPr>
              <w:t xml:space="preserve">на обслуживание жилых помещений, находящихся в собственности организации</w:t>
            </w:r>
          </w:p>
        </w:tc>
        <w:tc>
          <w:tcPr>
            <w:tcW w:w="850" w:type="dxa"/>
            <w:vAlign w:val="bottom"/>
            <w:tcBorders>
              <w:top w:val="nil"/>
              <w:left w:val="nil"/>
              <w:bottom w:val="nil"/>
              <w:right w:val="nil"/>
            </w:tcBorders>
          </w:tcPr>
          <w:p>
            <w:pPr>
              <w:pStyle w:val="0"/>
              <w:jc w:val="right"/>
            </w:pPr>
            <w:hyperlink w:history="0" w:anchor="P3321" w:tooltip="654.">
              <w:r>
                <w:rPr>
                  <w:sz w:val="20"/>
                  <w:color w:val="0000ff"/>
                </w:rPr>
                <w:t xml:space="preserve">654</w:t>
              </w:r>
            </w:hyperlink>
          </w:p>
        </w:tc>
      </w:tr>
      <w:tr>
        <w:tc>
          <w:tcPr>
            <w:tcW w:w="8220" w:type="dxa"/>
            <w:tcBorders>
              <w:top w:val="nil"/>
              <w:left w:val="nil"/>
              <w:bottom w:val="nil"/>
              <w:right w:val="nil"/>
            </w:tcBorders>
          </w:tcPr>
          <w:p>
            <w:pPr>
              <w:pStyle w:val="0"/>
              <w:jc w:val="both"/>
            </w:pPr>
            <w:r>
              <w:rPr>
                <w:sz w:val="20"/>
              </w:rPr>
              <w:t xml:space="preserve">на оказание и оплату медицинской помощи по обязательному страхованию</w:t>
            </w:r>
          </w:p>
        </w:tc>
        <w:tc>
          <w:tcPr>
            <w:tcW w:w="850" w:type="dxa"/>
            <w:vAlign w:val="bottom"/>
            <w:tcBorders>
              <w:top w:val="nil"/>
              <w:left w:val="nil"/>
              <w:bottom w:val="nil"/>
              <w:right w:val="nil"/>
            </w:tcBorders>
          </w:tcPr>
          <w:p>
            <w:pPr>
              <w:pStyle w:val="0"/>
              <w:jc w:val="right"/>
            </w:pPr>
            <w:hyperlink w:history="0" w:anchor="P3210" w:tooltip="628.">
              <w:r>
                <w:rPr>
                  <w:sz w:val="20"/>
                  <w:color w:val="0000ff"/>
                </w:rPr>
                <w:t xml:space="preserve">628</w:t>
              </w:r>
            </w:hyperlink>
          </w:p>
        </w:tc>
      </w:tr>
      <w:tr>
        <w:tc>
          <w:tcPr>
            <w:tcW w:w="8220" w:type="dxa"/>
            <w:tcBorders>
              <w:top w:val="nil"/>
              <w:left w:val="nil"/>
              <w:bottom w:val="nil"/>
              <w:right w:val="nil"/>
            </w:tcBorders>
          </w:tcPr>
          <w:p>
            <w:pPr>
              <w:pStyle w:val="0"/>
              <w:jc w:val="both"/>
            </w:pPr>
            <w:r>
              <w:rPr>
                <w:sz w:val="20"/>
              </w:rPr>
              <w:t xml:space="preserve">на оказание охранных услуг</w:t>
            </w:r>
          </w:p>
        </w:tc>
        <w:tc>
          <w:tcPr>
            <w:tcW w:w="850" w:type="dxa"/>
            <w:vAlign w:val="bottom"/>
            <w:tcBorders>
              <w:top w:val="nil"/>
              <w:left w:val="nil"/>
              <w:bottom w:val="nil"/>
              <w:right w:val="nil"/>
            </w:tcBorders>
          </w:tcPr>
          <w:p>
            <w:pPr>
              <w:pStyle w:val="0"/>
              <w:jc w:val="right"/>
            </w:pPr>
            <w:hyperlink w:history="0" w:anchor="P2989" w:tooltip="580.">
              <w:r>
                <w:rPr>
                  <w:sz w:val="20"/>
                  <w:color w:val="0000ff"/>
                </w:rPr>
                <w:t xml:space="preserve">580</w:t>
              </w:r>
            </w:hyperlink>
          </w:p>
        </w:tc>
      </w:tr>
      <w:tr>
        <w:tc>
          <w:tcPr>
            <w:tcW w:w="8220" w:type="dxa"/>
            <w:tcBorders>
              <w:top w:val="nil"/>
              <w:left w:val="nil"/>
              <w:bottom w:val="nil"/>
              <w:right w:val="nil"/>
            </w:tcBorders>
          </w:tcPr>
          <w:p>
            <w:pPr>
              <w:pStyle w:val="0"/>
              <w:jc w:val="both"/>
            </w:pPr>
            <w:r>
              <w:rPr>
                <w:sz w:val="20"/>
              </w:rPr>
              <w:t xml:space="preserve">на оказание услуг по добровольному подтверждению соответствия</w:t>
            </w:r>
          </w:p>
        </w:tc>
        <w:tc>
          <w:tcPr>
            <w:tcW w:w="850" w:type="dxa"/>
            <w:vAlign w:val="bottom"/>
            <w:tcBorders>
              <w:top w:val="nil"/>
              <w:left w:val="nil"/>
              <w:bottom w:val="nil"/>
              <w:right w:val="nil"/>
            </w:tcBorders>
          </w:tcPr>
          <w:p>
            <w:pPr>
              <w:pStyle w:val="0"/>
              <w:jc w:val="right"/>
            </w:pPr>
            <w:hyperlink w:history="0" w:anchor="P423" w:tooltip="65.">
              <w:r>
                <w:rPr>
                  <w:sz w:val="20"/>
                  <w:color w:val="0000ff"/>
                </w:rPr>
                <w:t xml:space="preserve">65</w:t>
              </w:r>
            </w:hyperlink>
          </w:p>
        </w:tc>
      </w:tr>
      <w:tr>
        <w:tc>
          <w:tcPr>
            <w:tcW w:w="8220" w:type="dxa"/>
            <w:tcBorders>
              <w:top w:val="nil"/>
              <w:left w:val="nil"/>
              <w:bottom w:val="nil"/>
              <w:right w:val="nil"/>
            </w:tcBorders>
          </w:tcPr>
          <w:p>
            <w:pPr>
              <w:pStyle w:val="0"/>
              <w:jc w:val="both"/>
            </w:pPr>
            <w:r>
              <w:rPr>
                <w:sz w:val="20"/>
              </w:rPr>
              <w:t xml:space="preserve">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850" w:type="dxa"/>
            <w:vAlign w:val="bottom"/>
            <w:tcBorders>
              <w:top w:val="nil"/>
              <w:left w:val="nil"/>
              <w:bottom w:val="nil"/>
              <w:right w:val="nil"/>
            </w:tcBorders>
          </w:tcPr>
          <w:p>
            <w:pPr>
              <w:pStyle w:val="0"/>
              <w:jc w:val="right"/>
            </w:pPr>
            <w:hyperlink w:history="0" w:anchor="P591" w:tooltip="103.">
              <w:r>
                <w:rPr>
                  <w:sz w:val="20"/>
                  <w:color w:val="0000ff"/>
                </w:rPr>
                <w:t xml:space="preserve">103</w:t>
              </w:r>
            </w:hyperlink>
          </w:p>
        </w:tc>
      </w:tr>
      <w:tr>
        <w:tc>
          <w:tcPr>
            <w:tcW w:w="8220" w:type="dxa"/>
            <w:tcBorders>
              <w:top w:val="nil"/>
              <w:left w:val="nil"/>
              <w:bottom w:val="nil"/>
              <w:right w:val="nil"/>
            </w:tcBorders>
          </w:tcPr>
          <w:p>
            <w:pPr>
              <w:pStyle w:val="0"/>
              <w:jc w:val="both"/>
            </w:pPr>
            <w:r>
              <w:rPr>
                <w:sz w:val="20"/>
              </w:rPr>
              <w:t xml:space="preserve">найма жилого помещения</w:t>
            </w:r>
          </w:p>
        </w:tc>
        <w:tc>
          <w:tcPr>
            <w:tcW w:w="850" w:type="dxa"/>
            <w:vAlign w:val="bottom"/>
            <w:tcBorders>
              <w:top w:val="nil"/>
              <w:left w:val="nil"/>
              <w:bottom w:val="nil"/>
              <w:right w:val="nil"/>
            </w:tcBorders>
          </w:tcPr>
          <w:p>
            <w:pPr>
              <w:pStyle w:val="0"/>
              <w:jc w:val="right"/>
            </w:pPr>
            <w:hyperlink w:history="0" w:anchor="P3305" w:tooltip="650.">
              <w:r>
                <w:rPr>
                  <w:sz w:val="20"/>
                  <w:color w:val="0000ff"/>
                </w:rPr>
                <w:t xml:space="preserve">650</w:t>
              </w:r>
            </w:hyperlink>
          </w:p>
        </w:tc>
      </w:tr>
      <w:tr>
        <w:tc>
          <w:tcPr>
            <w:tcW w:w="8220" w:type="dxa"/>
            <w:tcBorders>
              <w:top w:val="nil"/>
              <w:left w:val="nil"/>
              <w:bottom w:val="nil"/>
              <w:right w:val="nil"/>
            </w:tcBorders>
          </w:tcPr>
          <w:p>
            <w:pPr>
              <w:pStyle w:val="0"/>
              <w:jc w:val="both"/>
            </w:pPr>
            <w:r>
              <w:rPr>
                <w:sz w:val="20"/>
              </w:rPr>
              <w:t xml:space="preserve">не указанные в отдельных статьях Перечня</w:t>
            </w:r>
          </w:p>
        </w:tc>
        <w:tc>
          <w:tcPr>
            <w:tcW w:w="850" w:type="dxa"/>
            <w:vAlign w:val="bottom"/>
            <w:tcBorders>
              <w:top w:val="nil"/>
              <w:left w:val="nil"/>
              <w:bottom w:val="nil"/>
              <w:right w:val="nil"/>
            </w:tcBorders>
          </w:tcPr>
          <w:p>
            <w:pPr>
              <w:pStyle w:val="0"/>
              <w:jc w:val="right"/>
            </w:pPr>
            <w:hyperlink w:history="0" w:anchor="P124" w:tooltip="11.">
              <w:r>
                <w:rPr>
                  <w:sz w:val="20"/>
                  <w:color w:val="0000ff"/>
                </w:rPr>
                <w:t xml:space="preserve">11</w:t>
              </w:r>
            </w:hyperlink>
          </w:p>
        </w:tc>
      </w:tr>
      <w:tr>
        <w:tc>
          <w:tcPr>
            <w:tcW w:w="8220" w:type="dxa"/>
            <w:tcBorders>
              <w:top w:val="nil"/>
              <w:left w:val="nil"/>
              <w:bottom w:val="nil"/>
              <w:right w:val="nil"/>
            </w:tcBorders>
          </w:tcPr>
          <w:p>
            <w:pPr>
              <w:pStyle w:val="0"/>
              <w:jc w:val="both"/>
            </w:pPr>
            <w:r>
              <w:rPr>
                <w:sz w:val="20"/>
              </w:rPr>
              <w:t xml:space="preserve">о закупках отдельными видами юридических лиц</w:t>
            </w:r>
          </w:p>
        </w:tc>
        <w:tc>
          <w:tcPr>
            <w:tcW w:w="850" w:type="dxa"/>
            <w:vAlign w:val="bottom"/>
            <w:tcBorders>
              <w:top w:val="nil"/>
              <w:left w:val="nil"/>
              <w:bottom w:val="nil"/>
              <w:right w:val="nil"/>
            </w:tcBorders>
          </w:tcPr>
          <w:p>
            <w:pPr>
              <w:pStyle w:val="0"/>
              <w:jc w:val="right"/>
            </w:pPr>
            <w:hyperlink w:history="0" w:anchor="P1204" w:tooltip="225.">
              <w:r>
                <w:rPr>
                  <w:sz w:val="20"/>
                  <w:color w:val="0000ff"/>
                </w:rPr>
                <w:t xml:space="preserve">225</w:t>
              </w:r>
            </w:hyperlink>
          </w:p>
        </w:tc>
      </w:tr>
      <w:tr>
        <w:tc>
          <w:tcPr>
            <w:tcW w:w="8220" w:type="dxa"/>
            <w:tcBorders>
              <w:top w:val="nil"/>
              <w:left w:val="nil"/>
              <w:bottom w:val="nil"/>
              <w:right w:val="nil"/>
            </w:tcBorders>
          </w:tcPr>
          <w:p>
            <w:pPr>
              <w:pStyle w:val="0"/>
              <w:jc w:val="both"/>
            </w:pPr>
            <w:r>
              <w:rPr>
                <w:sz w:val="20"/>
              </w:rPr>
              <w:t xml:space="preserve">о материальной ответственности материально ответственного лица</w:t>
            </w:r>
          </w:p>
        </w:tc>
        <w:tc>
          <w:tcPr>
            <w:tcW w:w="850" w:type="dxa"/>
            <w:vAlign w:val="bottom"/>
            <w:tcBorders>
              <w:top w:val="nil"/>
              <w:left w:val="nil"/>
              <w:bottom w:val="nil"/>
              <w:right w:val="nil"/>
            </w:tcBorders>
          </w:tcPr>
          <w:p>
            <w:pPr>
              <w:pStyle w:val="0"/>
              <w:jc w:val="right"/>
            </w:pPr>
            <w:hyperlink w:history="0" w:anchor="P1491" w:tooltip="279.">
              <w:r>
                <w:rPr>
                  <w:sz w:val="20"/>
                  <w:color w:val="0000ff"/>
                </w:rPr>
                <w:t xml:space="preserve">279</w:t>
              </w:r>
            </w:hyperlink>
          </w:p>
        </w:tc>
      </w:tr>
      <w:tr>
        <w:tc>
          <w:tcPr>
            <w:tcW w:w="8220" w:type="dxa"/>
            <w:tcBorders>
              <w:top w:val="nil"/>
              <w:left w:val="nil"/>
              <w:bottom w:val="nil"/>
              <w:right w:val="nil"/>
            </w:tcBorders>
          </w:tcPr>
          <w:p>
            <w:pPr>
              <w:pStyle w:val="0"/>
              <w:jc w:val="both"/>
            </w:pPr>
            <w:r>
              <w:rPr>
                <w:sz w:val="20"/>
              </w:rPr>
              <w:t xml:space="preserve">о медицинском и санаторно-курортном обслуживании работников</w:t>
            </w:r>
          </w:p>
        </w:tc>
        <w:tc>
          <w:tcPr>
            <w:tcW w:w="850" w:type="dxa"/>
            <w:vAlign w:val="bottom"/>
            <w:tcBorders>
              <w:top w:val="nil"/>
              <w:left w:val="nil"/>
              <w:bottom w:val="nil"/>
              <w:right w:val="nil"/>
            </w:tcBorders>
          </w:tcPr>
          <w:p>
            <w:pPr>
              <w:pStyle w:val="0"/>
              <w:jc w:val="right"/>
            </w:pPr>
            <w:hyperlink w:history="0" w:anchor="P3234" w:tooltip="633.">
              <w:r>
                <w:rPr>
                  <w:sz w:val="20"/>
                  <w:color w:val="0000ff"/>
                </w:rPr>
                <w:t xml:space="preserve">633</w:t>
              </w:r>
            </w:hyperlink>
          </w:p>
        </w:tc>
      </w:tr>
      <w:tr>
        <w:tc>
          <w:tcPr>
            <w:tcW w:w="8220" w:type="dxa"/>
            <w:tcBorders>
              <w:top w:val="nil"/>
              <w:left w:val="nil"/>
              <w:bottom w:val="nil"/>
              <w:right w:val="nil"/>
            </w:tcBorders>
          </w:tcPr>
          <w:p>
            <w:pPr>
              <w:pStyle w:val="0"/>
              <w:jc w:val="both"/>
            </w:pPr>
            <w:r>
              <w:rPr>
                <w:sz w:val="20"/>
              </w:rPr>
              <w:t xml:space="preserve">о неразглашении информации ограниченного доступа</w:t>
            </w:r>
          </w:p>
        </w:tc>
        <w:tc>
          <w:tcPr>
            <w:tcW w:w="850" w:type="dxa"/>
            <w:vAlign w:val="bottom"/>
            <w:tcBorders>
              <w:top w:val="nil"/>
              <w:left w:val="nil"/>
              <w:bottom w:val="nil"/>
              <w:right w:val="nil"/>
            </w:tcBorders>
          </w:tcPr>
          <w:p>
            <w:pPr>
              <w:pStyle w:val="0"/>
              <w:jc w:val="right"/>
            </w:pPr>
            <w:hyperlink w:history="0" w:anchor="P884" w:tooltip="166.">
              <w:r>
                <w:rPr>
                  <w:sz w:val="20"/>
                  <w:color w:val="0000ff"/>
                </w:rPr>
                <w:t xml:space="preserve">166</w:t>
              </w:r>
            </w:hyperlink>
          </w:p>
        </w:tc>
      </w:tr>
      <w:tr>
        <w:tc>
          <w:tcPr>
            <w:tcW w:w="8220" w:type="dxa"/>
            <w:tcBorders>
              <w:top w:val="nil"/>
              <w:left w:val="nil"/>
              <w:bottom w:val="nil"/>
              <w:right w:val="nil"/>
            </w:tcBorders>
          </w:tcPr>
          <w:p>
            <w:pPr>
              <w:pStyle w:val="0"/>
              <w:jc w:val="both"/>
            </w:pPr>
            <w:r>
              <w:rPr>
                <w:sz w:val="20"/>
              </w:rPr>
              <w:t xml:space="preserve">о передаче документов на постоянное хранение</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о передаче жилых помещений в собственность</w:t>
            </w:r>
          </w:p>
        </w:tc>
        <w:tc>
          <w:tcPr>
            <w:tcW w:w="850" w:type="dxa"/>
            <w:vAlign w:val="bottom"/>
            <w:tcBorders>
              <w:top w:val="nil"/>
              <w:left w:val="nil"/>
              <w:bottom w:val="nil"/>
              <w:right w:val="nil"/>
            </w:tcBorders>
          </w:tcPr>
          <w:p>
            <w:pPr>
              <w:pStyle w:val="0"/>
              <w:jc w:val="right"/>
            </w:pPr>
            <w:hyperlink w:history="0" w:anchor="P3297" w:tooltip="648.">
              <w:r>
                <w:rPr>
                  <w:sz w:val="20"/>
                  <w:color w:val="0000ff"/>
                </w:rPr>
                <w:t xml:space="preserve">648</w:t>
              </w:r>
            </w:hyperlink>
          </w:p>
        </w:tc>
      </w:tr>
      <w:tr>
        <w:tc>
          <w:tcPr>
            <w:tcW w:w="8220" w:type="dxa"/>
            <w:tcBorders>
              <w:top w:val="nil"/>
              <w:left w:val="nil"/>
              <w:bottom w:val="nil"/>
              <w:right w:val="nil"/>
            </w:tcBorders>
          </w:tcPr>
          <w:p>
            <w:pPr>
              <w:pStyle w:val="0"/>
              <w:jc w:val="both"/>
            </w:pPr>
            <w:r>
              <w:rPr>
                <w:sz w:val="20"/>
              </w:rPr>
              <w:t xml:space="preserve">о проведении конкурсов на право получения грантов, субсидий</w:t>
            </w:r>
          </w:p>
        </w:tc>
        <w:tc>
          <w:tcPr>
            <w:tcW w:w="850" w:type="dxa"/>
            <w:vAlign w:val="bottom"/>
            <w:tcBorders>
              <w:top w:val="nil"/>
              <w:left w:val="nil"/>
              <w:bottom w:val="nil"/>
              <w:right w:val="nil"/>
            </w:tcBorders>
          </w:tcPr>
          <w:p>
            <w:pPr>
              <w:pStyle w:val="0"/>
              <w:jc w:val="right"/>
            </w:pPr>
            <w:hyperlink w:history="0" w:anchor="P1232" w:tooltip="231.">
              <w:r>
                <w:rPr>
                  <w:sz w:val="20"/>
                  <w:color w:val="0000ff"/>
                </w:rPr>
                <w:t xml:space="preserve">231</w:t>
              </w:r>
            </w:hyperlink>
          </w:p>
        </w:tc>
      </w:tr>
      <w:tr>
        <w:tc>
          <w:tcPr>
            <w:tcW w:w="8220" w:type="dxa"/>
            <w:tcBorders>
              <w:top w:val="nil"/>
              <w:left w:val="nil"/>
              <w:bottom w:val="nil"/>
              <w:right w:val="nil"/>
            </w:tcBorders>
          </w:tcPr>
          <w:p>
            <w:pPr>
              <w:pStyle w:val="0"/>
              <w:jc w:val="both"/>
            </w:pPr>
            <w:r>
              <w:rPr>
                <w:sz w:val="20"/>
              </w:rPr>
              <w:t xml:space="preserve">о проведении независимой оценки квалификации</w:t>
            </w:r>
          </w:p>
        </w:tc>
        <w:tc>
          <w:tcPr>
            <w:tcW w:w="850" w:type="dxa"/>
            <w:vAlign w:val="bottom"/>
            <w:tcBorders>
              <w:top w:val="nil"/>
              <w:left w:val="nil"/>
              <w:bottom w:val="nil"/>
              <w:right w:val="nil"/>
            </w:tcBorders>
          </w:tcPr>
          <w:p>
            <w:pPr>
              <w:pStyle w:val="0"/>
              <w:jc w:val="right"/>
            </w:pPr>
            <w:hyperlink w:history="0" w:anchor="P2604" w:tooltip="492.">
              <w:r>
                <w:rPr>
                  <w:sz w:val="20"/>
                  <w:color w:val="0000ff"/>
                </w:rPr>
                <w:t xml:space="preserve">492</w:t>
              </w:r>
            </w:hyperlink>
          </w:p>
        </w:tc>
      </w:tr>
      <w:tr>
        <w:tc>
          <w:tcPr>
            <w:tcW w:w="8220" w:type="dxa"/>
            <w:tcBorders>
              <w:top w:val="nil"/>
              <w:left w:val="nil"/>
              <w:bottom w:val="nil"/>
              <w:right w:val="nil"/>
            </w:tcBorders>
          </w:tcPr>
          <w:p>
            <w:pPr>
              <w:pStyle w:val="0"/>
              <w:jc w:val="both"/>
            </w:pPr>
            <w:r>
              <w:rPr>
                <w:sz w:val="20"/>
              </w:rPr>
              <w:t xml:space="preserve">о реорганизации организации</w:t>
            </w:r>
          </w:p>
        </w:tc>
        <w:tc>
          <w:tcPr>
            <w:tcW w:w="850" w:type="dxa"/>
            <w:vAlign w:val="bottom"/>
            <w:tcBorders>
              <w:top w:val="nil"/>
              <w:left w:val="nil"/>
              <w:bottom w:val="nil"/>
              <w:right w:val="nil"/>
            </w:tcBorders>
          </w:tcPr>
          <w:p>
            <w:pPr>
              <w:pStyle w:val="0"/>
              <w:jc w:val="right"/>
            </w:pPr>
            <w:hyperlink w:history="0" w:anchor="P226" w:tooltip="26.">
              <w:r>
                <w:rPr>
                  <w:sz w:val="20"/>
                  <w:color w:val="0000ff"/>
                </w:rPr>
                <w:t xml:space="preserve">26</w:t>
              </w:r>
            </w:hyperlink>
          </w:p>
        </w:tc>
      </w:tr>
      <w:tr>
        <w:tc>
          <w:tcPr>
            <w:tcW w:w="8220" w:type="dxa"/>
            <w:tcBorders>
              <w:top w:val="nil"/>
              <w:left w:val="nil"/>
              <w:bottom w:val="nil"/>
              <w:right w:val="nil"/>
            </w:tcBorders>
          </w:tcPr>
          <w:p>
            <w:pPr>
              <w:pStyle w:val="0"/>
              <w:jc w:val="both"/>
            </w:pPr>
            <w:r>
              <w:rPr>
                <w:sz w:val="20"/>
              </w:rPr>
              <w:t xml:space="preserve">о сотрудничестве с международными и иностранными организациями</w:t>
            </w:r>
          </w:p>
        </w:tc>
        <w:tc>
          <w:tcPr>
            <w:tcW w:w="850" w:type="dxa"/>
            <w:vAlign w:val="bottom"/>
            <w:tcBorders>
              <w:top w:val="nil"/>
              <w:left w:val="nil"/>
              <w:bottom w:val="nil"/>
              <w:right w:val="nil"/>
            </w:tcBorders>
          </w:tcPr>
          <w:p>
            <w:pPr>
              <w:pStyle w:val="0"/>
              <w:jc w:val="right"/>
            </w:pPr>
            <w:hyperlink w:history="0" w:anchor="P1818" w:tooltip="341.">
              <w:r>
                <w:rPr>
                  <w:sz w:val="20"/>
                  <w:color w:val="0000ff"/>
                </w:rPr>
                <w:t xml:space="preserve">341</w:t>
              </w:r>
            </w:hyperlink>
          </w:p>
        </w:tc>
      </w:tr>
      <w:tr>
        <w:tc>
          <w:tcPr>
            <w:tcW w:w="8220" w:type="dxa"/>
            <w:tcBorders>
              <w:top w:val="nil"/>
              <w:left w:val="nil"/>
              <w:bottom w:val="nil"/>
              <w:right w:val="nil"/>
            </w:tcBorders>
          </w:tcPr>
          <w:p>
            <w:pPr>
              <w:pStyle w:val="0"/>
              <w:jc w:val="both"/>
            </w:pPr>
            <w:r>
              <w:rPr>
                <w:sz w:val="20"/>
              </w:rPr>
              <w:t xml:space="preserve">о сроках и условиях депозитарного хранения документов Архивного фонда Российской Федерации и использования указанных документов</w:t>
            </w:r>
          </w:p>
        </w:tc>
        <w:tc>
          <w:tcPr>
            <w:tcW w:w="850" w:type="dxa"/>
            <w:vAlign w:val="bottom"/>
            <w:tcBorders>
              <w:top w:val="nil"/>
              <w:left w:val="nil"/>
              <w:bottom w:val="nil"/>
              <w:right w:val="nil"/>
            </w:tcBorders>
          </w:tcPr>
          <w:p>
            <w:pPr>
              <w:pStyle w:val="0"/>
              <w:jc w:val="right"/>
            </w:pPr>
            <w:hyperlink w:history="0" w:anchor="P951" w:tooltip="180.">
              <w:r>
                <w:rPr>
                  <w:sz w:val="20"/>
                  <w:color w:val="0000ff"/>
                </w:rPr>
                <w:t xml:space="preserve">180</w:t>
              </w:r>
            </w:hyperlink>
          </w:p>
        </w:tc>
      </w:tr>
      <w:tr>
        <w:tc>
          <w:tcPr>
            <w:tcW w:w="8220" w:type="dxa"/>
            <w:tcBorders>
              <w:top w:val="nil"/>
              <w:left w:val="nil"/>
              <w:bottom w:val="nil"/>
              <w:right w:val="nil"/>
            </w:tcBorders>
          </w:tcPr>
          <w:p>
            <w:pPr>
              <w:pStyle w:val="0"/>
              <w:jc w:val="both"/>
            </w:pPr>
            <w:r>
              <w:rPr>
                <w:sz w:val="20"/>
              </w:rPr>
              <w:t xml:space="preserve">о финансовом обеспечении обязательного медицинского страхования</w:t>
            </w:r>
          </w:p>
        </w:tc>
        <w:tc>
          <w:tcPr>
            <w:tcW w:w="850" w:type="dxa"/>
            <w:vAlign w:val="bottom"/>
            <w:tcBorders>
              <w:top w:val="nil"/>
              <w:left w:val="nil"/>
              <w:bottom w:val="nil"/>
              <w:right w:val="nil"/>
            </w:tcBorders>
          </w:tcPr>
          <w:p>
            <w:pPr>
              <w:pStyle w:val="0"/>
              <w:jc w:val="right"/>
            </w:pPr>
            <w:hyperlink w:history="0" w:anchor="P3206" w:tooltip="627.">
              <w:r>
                <w:rPr>
                  <w:sz w:val="20"/>
                  <w:color w:val="0000ff"/>
                </w:rPr>
                <w:t xml:space="preserve">627</w:t>
              </w:r>
            </w:hyperlink>
          </w:p>
        </w:tc>
      </w:tr>
      <w:tr>
        <w:tc>
          <w:tcPr>
            <w:tcW w:w="8220" w:type="dxa"/>
            <w:tcBorders>
              <w:top w:val="nil"/>
              <w:left w:val="nil"/>
              <w:bottom w:val="nil"/>
              <w:right w:val="nil"/>
            </w:tcBorders>
          </w:tcPr>
          <w:p>
            <w:pPr>
              <w:pStyle w:val="0"/>
              <w:jc w:val="both"/>
            </w:pPr>
            <w:r>
              <w:rPr>
                <w:sz w:val="20"/>
              </w:rPr>
              <w:t xml:space="preserve">об образовании на обучение по дополнительным профессиональным программам</w:t>
            </w:r>
          </w:p>
        </w:tc>
        <w:tc>
          <w:tcPr>
            <w:tcW w:w="850" w:type="dxa"/>
            <w:vAlign w:val="bottom"/>
            <w:tcBorders>
              <w:top w:val="nil"/>
              <w:left w:val="nil"/>
              <w:bottom w:val="nil"/>
              <w:right w:val="nil"/>
            </w:tcBorders>
          </w:tcPr>
          <w:p>
            <w:pPr>
              <w:pStyle w:val="0"/>
              <w:jc w:val="right"/>
            </w:pPr>
            <w:hyperlink w:history="0" w:anchor="P2604" w:tooltip="492.">
              <w:r>
                <w:rPr>
                  <w:sz w:val="20"/>
                  <w:color w:val="0000ff"/>
                </w:rPr>
                <w:t xml:space="preserve">492</w:t>
              </w:r>
            </w:hyperlink>
          </w:p>
        </w:tc>
      </w:tr>
      <w:tr>
        <w:tc>
          <w:tcPr>
            <w:tcW w:w="8220" w:type="dxa"/>
            <w:tcBorders>
              <w:top w:val="nil"/>
              <w:left w:val="nil"/>
              <w:bottom w:val="nil"/>
              <w:right w:val="nil"/>
            </w:tcBorders>
          </w:tcPr>
          <w:p>
            <w:pPr>
              <w:pStyle w:val="0"/>
              <w:jc w:val="both"/>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850" w:type="dxa"/>
            <w:vAlign w:val="bottom"/>
            <w:tcBorders>
              <w:top w:val="nil"/>
              <w:left w:val="nil"/>
              <w:bottom w:val="nil"/>
              <w:right w:val="nil"/>
            </w:tcBorders>
          </w:tcPr>
          <w:p>
            <w:pPr>
              <w:pStyle w:val="0"/>
              <w:jc w:val="right"/>
            </w:pPr>
            <w:hyperlink w:history="0" w:anchor="P1874" w:tooltip="353.">
              <w:r>
                <w:rPr>
                  <w:sz w:val="20"/>
                  <w:color w:val="0000ff"/>
                </w:rPr>
                <w:t xml:space="preserve">353</w:t>
              </w:r>
            </w:hyperlink>
          </w:p>
        </w:tc>
      </w:tr>
      <w:tr>
        <w:tc>
          <w:tcPr>
            <w:tcW w:w="8220" w:type="dxa"/>
            <w:tcBorders>
              <w:top w:val="nil"/>
              <w:left w:val="nil"/>
              <w:bottom w:val="nil"/>
              <w:right w:val="nil"/>
            </w:tcBorders>
          </w:tcPr>
          <w:p>
            <w:pPr>
              <w:pStyle w:val="0"/>
              <w:jc w:val="both"/>
            </w:pPr>
            <w:r>
              <w:rPr>
                <w:sz w:val="20"/>
              </w:rPr>
              <w:t xml:space="preserve">об отчуждении исключительного права на результат интеллектуальной деятельности или средство индивидуализации</w:t>
            </w:r>
          </w:p>
        </w:tc>
        <w:tc>
          <w:tcPr>
            <w:tcW w:w="850" w:type="dxa"/>
            <w:vAlign w:val="bottom"/>
            <w:tcBorders>
              <w:top w:val="nil"/>
              <w:left w:val="nil"/>
              <w:bottom w:val="nil"/>
              <w:right w:val="nil"/>
            </w:tcBorders>
          </w:tcPr>
          <w:p>
            <w:pPr>
              <w:pStyle w:val="0"/>
              <w:jc w:val="right"/>
            </w:pPr>
            <w:hyperlink w:history="0" w:anchor="P726" w:tooltip="135.">
              <w:r>
                <w:rPr>
                  <w:sz w:val="20"/>
                  <w:color w:val="0000ff"/>
                </w:rPr>
                <w:t xml:space="preserve">135</w:t>
              </w:r>
            </w:hyperlink>
          </w:p>
        </w:tc>
      </w:tr>
      <w:tr>
        <w:tc>
          <w:tcPr>
            <w:tcW w:w="8220" w:type="dxa"/>
            <w:tcBorders>
              <w:top w:val="nil"/>
              <w:left w:val="nil"/>
              <w:bottom w:val="nil"/>
              <w:right w:val="nil"/>
            </w:tcBorders>
          </w:tcPr>
          <w:p>
            <w:pPr>
              <w:pStyle w:val="0"/>
              <w:jc w:val="both"/>
            </w:pPr>
            <w:r>
              <w:rPr>
                <w:sz w:val="20"/>
              </w:rPr>
              <w:t xml:space="preserve">об управлении и распоряжении акциями</w:t>
            </w:r>
          </w:p>
        </w:tc>
        <w:tc>
          <w:tcPr>
            <w:tcW w:w="850" w:type="dxa"/>
            <w:vAlign w:val="bottom"/>
            <w:tcBorders>
              <w:top w:val="nil"/>
              <w:left w:val="nil"/>
              <w:bottom w:val="nil"/>
              <w:right w:val="nil"/>
            </w:tcBorders>
          </w:tcPr>
          <w:p>
            <w:pPr>
              <w:pStyle w:val="0"/>
              <w:jc w:val="right"/>
            </w:pPr>
            <w:hyperlink w:history="0" w:anchor="P635" w:tooltip="114.">
              <w:r>
                <w:rPr>
                  <w:sz w:val="20"/>
                  <w:color w:val="0000ff"/>
                </w:rPr>
                <w:t xml:space="preserve">114</w:t>
              </w:r>
            </w:hyperlink>
          </w:p>
        </w:tc>
      </w:tr>
      <w:tr>
        <w:tc>
          <w:tcPr>
            <w:tcW w:w="8220" w:type="dxa"/>
            <w:tcBorders>
              <w:top w:val="nil"/>
              <w:left w:val="nil"/>
              <w:bottom w:val="nil"/>
              <w:right w:val="nil"/>
            </w:tcBorders>
          </w:tcPr>
          <w:p>
            <w:pPr>
              <w:pStyle w:val="0"/>
              <w:jc w:val="both"/>
            </w:pPr>
            <w:r>
              <w:rPr>
                <w:sz w:val="20"/>
              </w:rPr>
              <w:t xml:space="preserve">обязательного страхования гражданской ответственности владельцев транспортных средств</w:t>
            </w:r>
          </w:p>
        </w:tc>
        <w:tc>
          <w:tcPr>
            <w:tcW w:w="850" w:type="dxa"/>
            <w:vAlign w:val="bottom"/>
            <w:tcBorders>
              <w:top w:val="nil"/>
              <w:left w:val="nil"/>
              <w:bottom w:val="nil"/>
              <w:right w:val="nil"/>
            </w:tcBorders>
          </w:tcPr>
          <w:p>
            <w:pPr>
              <w:pStyle w:val="0"/>
              <w:jc w:val="right"/>
            </w:pPr>
            <w:hyperlink w:history="0" w:anchor="P2862" w:tooltip="551.">
              <w:r>
                <w:rPr>
                  <w:sz w:val="20"/>
                  <w:color w:val="0000ff"/>
                </w:rPr>
                <w:t xml:space="preserve">551</w:t>
              </w:r>
            </w:hyperlink>
          </w:p>
        </w:tc>
      </w:tr>
      <w:tr>
        <w:tc>
          <w:tcPr>
            <w:tcW w:w="8220" w:type="dxa"/>
            <w:tcBorders>
              <w:top w:val="nil"/>
              <w:left w:val="nil"/>
              <w:bottom w:val="nil"/>
              <w:right w:val="nil"/>
            </w:tcBorders>
          </w:tcPr>
          <w:p>
            <w:pPr>
              <w:pStyle w:val="0"/>
              <w:jc w:val="both"/>
            </w:pPr>
            <w:r>
              <w:rPr>
                <w:sz w:val="20"/>
              </w:rPr>
              <w:t xml:space="preserve">оказания аудиторских услуг:</w:t>
            </w:r>
          </w:p>
        </w:tc>
        <w:tc>
          <w:tcPr>
            <w:tcW w:w="850" w:type="dxa"/>
            <w:vAlign w:val="bottom"/>
            <w:tcBorders>
              <w:top w:val="nil"/>
              <w:left w:val="nil"/>
              <w:bottom w:val="nil"/>
              <w:right w:val="nil"/>
            </w:tcBorders>
          </w:tcPr>
          <w:p>
            <w:pPr>
              <w:pStyle w:val="0"/>
              <w:jc w:val="right"/>
            </w:pPr>
            <w:hyperlink w:history="0" w:anchor="P1519" w:tooltip="285.">
              <w:r>
                <w:rPr>
                  <w:sz w:val="20"/>
                  <w:color w:val="0000ff"/>
                </w:rPr>
                <w:t xml:space="preserve">285</w:t>
              </w:r>
            </w:hyperlink>
          </w:p>
        </w:tc>
      </w:tr>
      <w:tr>
        <w:tc>
          <w:tcPr>
            <w:tcW w:w="8220" w:type="dxa"/>
            <w:tcBorders>
              <w:top w:val="nil"/>
              <w:left w:val="nil"/>
              <w:bottom w:val="nil"/>
              <w:right w:val="nil"/>
            </w:tcBorders>
          </w:tcPr>
          <w:p>
            <w:pPr>
              <w:pStyle w:val="0"/>
              <w:jc w:val="both"/>
            </w:pPr>
            <w:r>
              <w:rPr>
                <w:sz w:val="20"/>
              </w:rPr>
              <w:t xml:space="preserve">оказания коммунальных услуг организации</w:t>
            </w:r>
          </w:p>
        </w:tc>
        <w:tc>
          <w:tcPr>
            <w:tcW w:w="850" w:type="dxa"/>
            <w:vAlign w:val="bottom"/>
            <w:tcBorders>
              <w:top w:val="nil"/>
              <w:left w:val="nil"/>
              <w:bottom w:val="nil"/>
              <w:right w:val="nil"/>
            </w:tcBorders>
          </w:tcPr>
          <w:p>
            <w:pPr>
              <w:pStyle w:val="0"/>
              <w:jc w:val="right"/>
            </w:pPr>
            <w:hyperlink w:history="0" w:anchor="P2817" w:tooltip="541.">
              <w:r>
                <w:rPr>
                  <w:sz w:val="20"/>
                  <w:color w:val="0000ff"/>
                </w:rPr>
                <w:t xml:space="preserve">541</w:t>
              </w:r>
            </w:hyperlink>
          </w:p>
        </w:tc>
      </w:tr>
      <w:tr>
        <w:tc>
          <w:tcPr>
            <w:tcW w:w="8220" w:type="dxa"/>
            <w:tcBorders>
              <w:top w:val="nil"/>
              <w:left w:val="nil"/>
              <w:bottom w:val="nil"/>
              <w:right w:val="nil"/>
            </w:tcBorders>
          </w:tcPr>
          <w:p>
            <w:pPr>
              <w:pStyle w:val="0"/>
              <w:jc w:val="both"/>
            </w:pPr>
            <w:r>
              <w:rPr>
                <w:sz w:val="20"/>
              </w:rPr>
              <w:t xml:space="preserve">по оформлению земельных участков в собственность</w:t>
            </w:r>
          </w:p>
        </w:tc>
        <w:tc>
          <w:tcPr>
            <w:tcW w:w="850" w:type="dxa"/>
            <w:vAlign w:val="bottom"/>
            <w:tcBorders>
              <w:top w:val="nil"/>
              <w:left w:val="nil"/>
              <w:bottom w:val="nil"/>
              <w:right w:val="nil"/>
            </w:tcBorders>
          </w:tcPr>
          <w:p>
            <w:pPr>
              <w:pStyle w:val="0"/>
              <w:jc w:val="right"/>
            </w:pPr>
            <w:hyperlink w:history="0" w:anchor="P504" w:tooltip="85.">
              <w:r>
                <w:rPr>
                  <w:sz w:val="20"/>
                  <w:color w:val="0000ff"/>
                </w:rPr>
                <w:t xml:space="preserve">85</w:t>
              </w:r>
            </w:hyperlink>
          </w:p>
        </w:tc>
      </w:tr>
      <w:tr>
        <w:tc>
          <w:tcPr>
            <w:tcW w:w="8220" w:type="dxa"/>
            <w:tcBorders>
              <w:top w:val="nil"/>
              <w:left w:val="nil"/>
              <w:bottom w:val="nil"/>
              <w:right w:val="nil"/>
            </w:tcBorders>
          </w:tcPr>
          <w:p>
            <w:pPr>
              <w:pStyle w:val="0"/>
              <w:jc w:val="both"/>
            </w:pPr>
            <w:r>
              <w:rPr>
                <w:sz w:val="20"/>
              </w:rPr>
              <w:t xml:space="preserve">поручения</w:t>
            </w:r>
          </w:p>
        </w:tc>
        <w:tc>
          <w:tcPr>
            <w:tcW w:w="850" w:type="dxa"/>
            <w:vAlign w:val="bottom"/>
            <w:tcBorders>
              <w:top w:val="nil"/>
              <w:left w:val="nil"/>
              <w:bottom w:val="nil"/>
              <w:right w:val="nil"/>
            </w:tcBorders>
          </w:tcPr>
          <w:p>
            <w:pPr>
              <w:pStyle w:val="0"/>
              <w:jc w:val="right"/>
            </w:pPr>
            <w:hyperlink w:history="0" w:anchor="P579" w:tooltip="101.">
              <w:r>
                <w:rPr>
                  <w:sz w:val="20"/>
                  <w:color w:val="0000ff"/>
                </w:rPr>
                <w:t xml:space="preserve">101</w:t>
              </w:r>
            </w:hyperlink>
          </w:p>
        </w:tc>
      </w:tr>
      <w:tr>
        <w:tc>
          <w:tcPr>
            <w:tcW w:w="8220" w:type="dxa"/>
            <w:tcBorders>
              <w:top w:val="nil"/>
              <w:left w:val="nil"/>
              <w:bottom w:val="nil"/>
              <w:right w:val="nil"/>
            </w:tcBorders>
          </w:tcPr>
          <w:p>
            <w:pPr>
              <w:pStyle w:val="0"/>
              <w:jc w:val="both"/>
            </w:pPr>
            <w:r>
              <w:rPr>
                <w:sz w:val="20"/>
              </w:rPr>
              <w:t xml:space="preserve">проката</w:t>
            </w:r>
          </w:p>
        </w:tc>
        <w:tc>
          <w:tcPr>
            <w:tcW w:w="850" w:type="dxa"/>
            <w:vAlign w:val="bottom"/>
            <w:tcBorders>
              <w:top w:val="nil"/>
              <w:left w:val="nil"/>
              <w:bottom w:val="nil"/>
              <w:right w:val="nil"/>
            </w:tcBorders>
          </w:tcPr>
          <w:p>
            <w:pPr>
              <w:pStyle w:val="0"/>
              <w:jc w:val="right"/>
            </w:pPr>
            <w:hyperlink w:history="0" w:anchor="P575" w:tooltip="100.">
              <w:r>
                <w:rPr>
                  <w:sz w:val="20"/>
                  <w:color w:val="0000ff"/>
                </w:rPr>
                <w:t xml:space="preserve">100</w:t>
              </w:r>
            </w:hyperlink>
          </w:p>
        </w:tc>
      </w:tr>
      <w:tr>
        <w:tc>
          <w:tcPr>
            <w:tcW w:w="8220" w:type="dxa"/>
            <w:tcBorders>
              <w:top w:val="nil"/>
              <w:left w:val="nil"/>
              <w:bottom w:val="nil"/>
              <w:right w:val="nil"/>
            </w:tcBorders>
          </w:tcPr>
          <w:p>
            <w:pPr>
              <w:pStyle w:val="0"/>
              <w:jc w:val="both"/>
            </w:pPr>
            <w:r>
              <w:rPr>
                <w:sz w:val="20"/>
              </w:rPr>
              <w:t xml:space="preserve">с архивными учреждениями, иными организациями о взаимодействии и сотрудничестве в сфере архивного дела и делопроизводства</w:t>
            </w:r>
          </w:p>
        </w:tc>
        <w:tc>
          <w:tcPr>
            <w:tcW w:w="850" w:type="dxa"/>
            <w:vAlign w:val="bottom"/>
            <w:tcBorders>
              <w:top w:val="nil"/>
              <w:left w:val="nil"/>
              <w:bottom w:val="nil"/>
              <w:right w:val="nil"/>
            </w:tcBorders>
          </w:tcPr>
          <w:p>
            <w:pPr>
              <w:pStyle w:val="0"/>
              <w:jc w:val="right"/>
            </w:pPr>
            <w:hyperlink w:history="0" w:anchor="P947" w:tooltip="179.">
              <w:r>
                <w:rPr>
                  <w:sz w:val="20"/>
                  <w:color w:val="0000ff"/>
                </w:rPr>
                <w:t xml:space="preserve">179</w:t>
              </w:r>
            </w:hyperlink>
          </w:p>
        </w:tc>
      </w:tr>
      <w:tr>
        <w:tc>
          <w:tcPr>
            <w:tcW w:w="8220" w:type="dxa"/>
            <w:tcBorders>
              <w:top w:val="nil"/>
              <w:left w:val="nil"/>
              <w:bottom w:val="nil"/>
              <w:right w:val="nil"/>
            </w:tcBorders>
          </w:tcPr>
          <w:p>
            <w:pPr>
              <w:pStyle w:val="0"/>
              <w:jc w:val="both"/>
            </w:pPr>
            <w:r>
              <w:rPr>
                <w:sz w:val="20"/>
              </w:rPr>
              <w:t xml:space="preserve">с удостоверяющим центром о создании сертификата ключа проверки электронной подписи</w:t>
            </w:r>
          </w:p>
        </w:tc>
        <w:tc>
          <w:tcPr>
            <w:tcW w:w="850" w:type="dxa"/>
            <w:vAlign w:val="bottom"/>
            <w:tcBorders>
              <w:top w:val="nil"/>
              <w:left w:val="nil"/>
              <w:bottom w:val="nil"/>
              <w:right w:val="nil"/>
            </w:tcBorders>
          </w:tcPr>
          <w:p>
            <w:pPr>
              <w:pStyle w:val="0"/>
              <w:jc w:val="right"/>
            </w:pPr>
            <w:hyperlink w:history="0" w:anchor="P2947" w:tooltip="571.">
              <w:r>
                <w:rPr>
                  <w:sz w:val="20"/>
                  <w:color w:val="0000ff"/>
                </w:rPr>
                <w:t xml:space="preserve">571</w:t>
              </w:r>
            </w:hyperlink>
          </w:p>
        </w:tc>
      </w:tr>
      <w:tr>
        <w:tc>
          <w:tcPr>
            <w:tcW w:w="8220" w:type="dxa"/>
            <w:tcBorders>
              <w:top w:val="nil"/>
              <w:left w:val="nil"/>
              <w:bottom w:val="nil"/>
              <w:right w:val="nil"/>
            </w:tcBorders>
          </w:tcPr>
          <w:p>
            <w:pPr>
              <w:pStyle w:val="0"/>
              <w:jc w:val="both"/>
            </w:pPr>
            <w:r>
              <w:rPr>
                <w:sz w:val="20"/>
              </w:rPr>
              <w:t xml:space="preserve">социального найма жилого помещения</w:t>
            </w:r>
          </w:p>
        </w:tc>
        <w:tc>
          <w:tcPr>
            <w:tcW w:w="850" w:type="dxa"/>
            <w:vAlign w:val="bottom"/>
            <w:tcBorders>
              <w:top w:val="nil"/>
              <w:left w:val="nil"/>
              <w:bottom w:val="nil"/>
              <w:right w:val="nil"/>
            </w:tcBorders>
          </w:tcPr>
          <w:p>
            <w:pPr>
              <w:pStyle w:val="0"/>
              <w:jc w:val="right"/>
            </w:pPr>
            <w:hyperlink w:history="0" w:anchor="P3305" w:tooltip="650.">
              <w:r>
                <w:rPr>
                  <w:sz w:val="20"/>
                  <w:color w:val="0000ff"/>
                </w:rPr>
                <w:t xml:space="preserve">650</w:t>
              </w:r>
            </w:hyperlink>
          </w:p>
        </w:tc>
      </w:tr>
      <w:tr>
        <w:tc>
          <w:tcPr>
            <w:tcW w:w="8220" w:type="dxa"/>
            <w:tcBorders>
              <w:top w:val="nil"/>
              <w:left w:val="nil"/>
              <w:bottom w:val="nil"/>
              <w:right w:val="nil"/>
            </w:tcBorders>
          </w:tcPr>
          <w:p>
            <w:pPr>
              <w:pStyle w:val="0"/>
              <w:jc w:val="both"/>
            </w:pPr>
            <w:r>
              <w:rPr>
                <w:sz w:val="20"/>
              </w:rPr>
              <w:t xml:space="preserve">страхования зданий, строений, сооружений, помещений, земельных участков</w:t>
            </w:r>
          </w:p>
        </w:tc>
        <w:tc>
          <w:tcPr>
            <w:tcW w:w="850" w:type="dxa"/>
            <w:vAlign w:val="bottom"/>
            <w:tcBorders>
              <w:top w:val="nil"/>
              <w:left w:val="nil"/>
              <w:bottom w:val="nil"/>
              <w:right w:val="nil"/>
            </w:tcBorders>
          </w:tcPr>
          <w:p>
            <w:pPr>
              <w:pStyle w:val="0"/>
              <w:jc w:val="right"/>
            </w:pPr>
            <w:hyperlink w:history="0" w:anchor="P2801" w:tooltip="537.">
              <w:r>
                <w:rPr>
                  <w:sz w:val="20"/>
                  <w:color w:val="0000ff"/>
                </w:rPr>
                <w:t xml:space="preserve">537</w:t>
              </w:r>
            </w:hyperlink>
          </w:p>
        </w:tc>
      </w:tr>
      <w:tr>
        <w:tc>
          <w:tcPr>
            <w:tcW w:w="8220" w:type="dxa"/>
            <w:tcBorders>
              <w:top w:val="nil"/>
              <w:left w:val="nil"/>
              <w:bottom w:val="nil"/>
              <w:right w:val="nil"/>
            </w:tcBorders>
          </w:tcPr>
          <w:p>
            <w:pPr>
              <w:pStyle w:val="0"/>
              <w:jc w:val="both"/>
            </w:pPr>
            <w:r>
              <w:rPr>
                <w:sz w:val="20"/>
              </w:rPr>
              <w:t xml:space="preserve">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850" w:type="dxa"/>
            <w:vAlign w:val="bottom"/>
            <w:tcBorders>
              <w:top w:val="nil"/>
              <w:left w:val="nil"/>
              <w:bottom w:val="nil"/>
              <w:right w:val="nil"/>
            </w:tcBorders>
          </w:tcPr>
          <w:p>
            <w:pPr>
              <w:pStyle w:val="0"/>
              <w:jc w:val="right"/>
            </w:pPr>
            <w:hyperlink w:history="0" w:anchor="P2805" w:tooltip="538.">
              <w:r>
                <w:rPr>
                  <w:sz w:val="20"/>
                  <w:color w:val="0000ff"/>
                </w:rPr>
                <w:t xml:space="preserve">538</w:t>
              </w:r>
            </w:hyperlink>
          </w:p>
        </w:tc>
      </w:tr>
      <w:tr>
        <w:tc>
          <w:tcPr>
            <w:tcW w:w="8220" w:type="dxa"/>
            <w:tcBorders>
              <w:top w:val="nil"/>
              <w:left w:val="nil"/>
              <w:bottom w:val="nil"/>
              <w:right w:val="nil"/>
            </w:tcBorders>
          </w:tcPr>
          <w:p>
            <w:pPr>
              <w:pStyle w:val="0"/>
              <w:jc w:val="both"/>
            </w:pPr>
            <w:r>
              <w:rPr>
                <w:sz w:val="20"/>
              </w:rPr>
              <w:t xml:space="preserve">страхования транспортных средств</w:t>
            </w:r>
          </w:p>
        </w:tc>
        <w:tc>
          <w:tcPr>
            <w:tcW w:w="850" w:type="dxa"/>
            <w:vAlign w:val="bottom"/>
            <w:tcBorders>
              <w:top w:val="nil"/>
              <w:left w:val="nil"/>
              <w:bottom w:val="nil"/>
              <w:right w:val="nil"/>
            </w:tcBorders>
          </w:tcPr>
          <w:p>
            <w:pPr>
              <w:pStyle w:val="0"/>
              <w:jc w:val="right"/>
            </w:pPr>
            <w:hyperlink w:history="0" w:anchor="P2866" w:tooltip="552.">
              <w:r>
                <w:rPr>
                  <w:sz w:val="20"/>
                  <w:color w:val="0000ff"/>
                </w:rPr>
                <w:t xml:space="preserve">552</w:t>
              </w:r>
            </w:hyperlink>
          </w:p>
        </w:tc>
      </w:tr>
      <w:tr>
        <w:tc>
          <w:tcPr>
            <w:tcW w:w="8220" w:type="dxa"/>
            <w:tcBorders>
              <w:top w:val="nil"/>
              <w:left w:val="nil"/>
              <w:bottom w:val="nil"/>
              <w:right w:val="nil"/>
            </w:tcBorders>
          </w:tcPr>
          <w:p>
            <w:pPr>
              <w:pStyle w:val="0"/>
              <w:jc w:val="both"/>
            </w:pPr>
            <w:r>
              <w:rPr>
                <w:sz w:val="20"/>
              </w:rPr>
              <w:t xml:space="preserve">транспортной экспедиции</w:t>
            </w:r>
          </w:p>
        </w:tc>
        <w:tc>
          <w:tcPr>
            <w:tcW w:w="850" w:type="dxa"/>
            <w:vAlign w:val="bottom"/>
            <w:tcBorders>
              <w:top w:val="nil"/>
              <w:left w:val="nil"/>
              <w:bottom w:val="nil"/>
              <w:right w:val="nil"/>
            </w:tcBorders>
          </w:tcPr>
          <w:p>
            <w:pPr>
              <w:pStyle w:val="0"/>
              <w:jc w:val="right"/>
            </w:pPr>
            <w:hyperlink w:history="0" w:anchor="P2858" w:tooltip="550.">
              <w:r>
                <w:rPr>
                  <w:sz w:val="20"/>
                  <w:color w:val="0000ff"/>
                </w:rPr>
                <w:t xml:space="preserve">550</w:t>
              </w:r>
            </w:hyperlink>
          </w:p>
        </w:tc>
      </w:tr>
      <w:tr>
        <w:tc>
          <w:tcPr>
            <w:tcW w:w="8220" w:type="dxa"/>
            <w:tcBorders>
              <w:top w:val="nil"/>
              <w:left w:val="nil"/>
              <w:bottom w:val="nil"/>
              <w:right w:val="nil"/>
            </w:tcBorders>
          </w:tcPr>
          <w:p>
            <w:pPr>
              <w:pStyle w:val="0"/>
              <w:jc w:val="both"/>
            </w:pPr>
            <w:r>
              <w:rPr>
                <w:sz w:val="20"/>
              </w:rPr>
              <w:t xml:space="preserve">трудовые</w:t>
            </w:r>
          </w:p>
        </w:tc>
        <w:tc>
          <w:tcPr>
            <w:tcW w:w="850" w:type="dxa"/>
            <w:vAlign w:val="bottom"/>
            <w:tcBorders>
              <w:top w:val="nil"/>
              <w:left w:val="nil"/>
              <w:bottom w:val="nil"/>
              <w:right w:val="nil"/>
            </w:tcBorders>
          </w:tcPr>
          <w:p>
            <w:pPr>
              <w:pStyle w:val="0"/>
              <w:jc w:val="right"/>
            </w:pPr>
            <w:hyperlink w:history="0" w:anchor="P2278" w:tooltip="435.">
              <w:r>
                <w:rPr>
                  <w:sz w:val="20"/>
                  <w:color w:val="0000ff"/>
                </w:rPr>
                <w:t xml:space="preserve">435</w:t>
              </w:r>
            </w:hyperlink>
          </w:p>
        </w:tc>
      </w:tr>
      <w:tr>
        <w:tc>
          <w:tcPr>
            <w:tcW w:w="8220" w:type="dxa"/>
            <w:tcBorders>
              <w:top w:val="nil"/>
              <w:left w:val="nil"/>
              <w:bottom w:val="nil"/>
              <w:right w:val="nil"/>
            </w:tcBorders>
          </w:tcPr>
          <w:p>
            <w:pPr>
              <w:pStyle w:val="0"/>
              <w:jc w:val="both"/>
            </w:pPr>
            <w:r>
              <w:rPr>
                <w:sz w:val="20"/>
              </w:rPr>
              <w:t xml:space="preserve">управления многоквартирными домами</w:t>
            </w:r>
          </w:p>
        </w:tc>
        <w:tc>
          <w:tcPr>
            <w:tcW w:w="850" w:type="dxa"/>
            <w:vAlign w:val="bottom"/>
            <w:tcBorders>
              <w:top w:val="nil"/>
              <w:left w:val="nil"/>
              <w:bottom w:val="nil"/>
              <w:right w:val="nil"/>
            </w:tcBorders>
          </w:tcPr>
          <w:p>
            <w:pPr>
              <w:pStyle w:val="0"/>
              <w:jc w:val="right"/>
            </w:pPr>
            <w:hyperlink w:history="0" w:anchor="P3325" w:tooltip="655.">
              <w:r>
                <w:rPr>
                  <w:sz w:val="20"/>
                  <w:color w:val="0000ff"/>
                </w:rPr>
                <w:t xml:space="preserve">655</w:t>
              </w:r>
            </w:hyperlink>
          </w:p>
        </w:tc>
      </w:tr>
      <w:tr>
        <w:tc>
          <w:tcPr>
            <w:tcW w:w="8220" w:type="dxa"/>
            <w:tcBorders>
              <w:top w:val="nil"/>
              <w:left w:val="nil"/>
              <w:bottom w:val="nil"/>
              <w:right w:val="nil"/>
            </w:tcBorders>
          </w:tcPr>
          <w:p>
            <w:pPr>
              <w:pStyle w:val="0"/>
              <w:jc w:val="both"/>
            </w:pPr>
            <w:r>
              <w:rPr>
                <w:sz w:val="20"/>
              </w:rPr>
              <w:t xml:space="preserve">ученические</w:t>
            </w:r>
          </w:p>
        </w:tc>
        <w:tc>
          <w:tcPr>
            <w:tcW w:w="850" w:type="dxa"/>
            <w:vAlign w:val="bottom"/>
            <w:tcBorders>
              <w:top w:val="nil"/>
              <w:left w:val="nil"/>
              <w:bottom w:val="nil"/>
              <w:right w:val="nil"/>
            </w:tcBorders>
          </w:tcPr>
          <w:p>
            <w:pPr>
              <w:pStyle w:val="0"/>
              <w:jc w:val="right"/>
            </w:pPr>
            <w:hyperlink w:history="0" w:anchor="P2604" w:tooltip="492.">
              <w:r>
                <w:rPr>
                  <w:sz w:val="20"/>
                  <w:color w:val="0000ff"/>
                </w:rPr>
                <w:t xml:space="preserve">492</w:t>
              </w:r>
            </w:hyperlink>
          </w:p>
        </w:tc>
      </w:tr>
      <w:tr>
        <w:tc>
          <w:tcPr>
            <w:tcW w:w="8220" w:type="dxa"/>
            <w:tcBorders>
              <w:top w:val="nil"/>
              <w:left w:val="nil"/>
              <w:bottom w:val="nil"/>
              <w:right w:val="nil"/>
            </w:tcBorders>
          </w:tcPr>
          <w:p>
            <w:pPr>
              <w:pStyle w:val="0"/>
              <w:jc w:val="both"/>
            </w:pPr>
            <w:r>
              <w:rPr>
                <w:sz w:val="20"/>
              </w:rPr>
              <w:t xml:space="preserve">учредительные общества, хозяйственного товарищества</w:t>
            </w:r>
          </w:p>
        </w:tc>
        <w:tc>
          <w:tcPr>
            <w:tcW w:w="850" w:type="dxa"/>
            <w:vAlign w:val="bottom"/>
            <w:tcBorders>
              <w:top w:val="nil"/>
              <w:left w:val="nil"/>
              <w:bottom w:val="nil"/>
              <w:right w:val="nil"/>
            </w:tcBorders>
          </w:tcPr>
          <w:p>
            <w:pPr>
              <w:pStyle w:val="0"/>
              <w:jc w:val="right"/>
            </w:pPr>
            <w:hyperlink w:history="0" w:anchor="P238" w:tooltip="29.">
              <w:r>
                <w:rPr>
                  <w:sz w:val="20"/>
                  <w:color w:val="0000ff"/>
                </w:rPr>
                <w:t xml:space="preserve">29</w:t>
              </w:r>
            </w:hyperlink>
          </w:p>
        </w:tc>
      </w:tr>
      <w:tr>
        <w:tc>
          <w:tcPr>
            <w:tcW w:w="8220" w:type="dxa"/>
            <w:tcBorders>
              <w:top w:val="nil"/>
              <w:left w:val="nil"/>
              <w:bottom w:val="nil"/>
              <w:right w:val="nil"/>
            </w:tcBorders>
          </w:tcPr>
          <w:p>
            <w:pPr>
              <w:pStyle w:val="0"/>
              <w:jc w:val="both"/>
            </w:pPr>
            <w:r>
              <w:rPr>
                <w:sz w:val="20"/>
              </w:rPr>
              <w:t xml:space="preserve">хранения (складского хранения)</w:t>
            </w:r>
          </w:p>
        </w:tc>
        <w:tc>
          <w:tcPr>
            <w:tcW w:w="850" w:type="dxa"/>
            <w:vAlign w:val="bottom"/>
            <w:tcBorders>
              <w:top w:val="nil"/>
              <w:left w:val="nil"/>
              <w:bottom w:val="nil"/>
              <w:right w:val="nil"/>
            </w:tcBorders>
          </w:tcPr>
          <w:p>
            <w:pPr>
              <w:pStyle w:val="0"/>
              <w:jc w:val="right"/>
            </w:pPr>
            <w:hyperlink w:history="0" w:anchor="P2743" w:tooltip="525.">
              <w:r>
                <w:rPr>
                  <w:sz w:val="20"/>
                  <w:color w:val="0000ff"/>
                </w:rPr>
                <w:t xml:space="preserve">525</w:t>
              </w:r>
            </w:hyperlink>
          </w:p>
        </w:tc>
      </w:tr>
      <w:tr>
        <w:tc>
          <w:tcPr>
            <w:tcW w:w="8220" w:type="dxa"/>
            <w:tcBorders>
              <w:top w:val="nil"/>
              <w:left w:val="nil"/>
              <w:bottom w:val="nil"/>
              <w:right w:val="nil"/>
            </w:tcBorders>
          </w:tcPr>
          <w:p>
            <w:pPr>
              <w:pStyle w:val="0"/>
              <w:jc w:val="both"/>
            </w:pPr>
            <w:r>
              <w:rPr>
                <w:sz w:val="20"/>
              </w:rPr>
              <w:t xml:space="preserve">эксплуатации, ремонта, аренды внутренней связи</w:t>
            </w:r>
          </w:p>
        </w:tc>
        <w:tc>
          <w:tcPr>
            <w:tcW w:w="850" w:type="dxa"/>
            <w:vAlign w:val="bottom"/>
            <w:tcBorders>
              <w:top w:val="nil"/>
              <w:left w:val="nil"/>
              <w:bottom w:val="nil"/>
              <w:right w:val="nil"/>
            </w:tcBorders>
          </w:tcPr>
          <w:p>
            <w:pPr>
              <w:pStyle w:val="0"/>
              <w:jc w:val="right"/>
            </w:pPr>
            <w:hyperlink w:history="0" w:anchor="P2919" w:tooltip="565.">
              <w:r>
                <w:rPr>
                  <w:sz w:val="20"/>
                  <w:color w:val="0000ff"/>
                </w:rPr>
                <w:t xml:space="preserve">565</w:t>
              </w:r>
            </w:hyperlink>
          </w:p>
        </w:tc>
      </w:tr>
      <w:tr>
        <w:tc>
          <w:tcPr>
            <w:tcW w:w="8220" w:type="dxa"/>
            <w:tcBorders>
              <w:top w:val="nil"/>
              <w:left w:val="nil"/>
              <w:bottom w:val="nil"/>
              <w:right w:val="nil"/>
            </w:tcBorders>
          </w:tcPr>
          <w:p>
            <w:pPr>
              <w:pStyle w:val="0"/>
              <w:jc w:val="both"/>
            </w:pPr>
            <w:r>
              <w:rPr>
                <w:sz w:val="20"/>
              </w:rPr>
              <w:t xml:space="preserve">энергоснабжения</w:t>
            </w:r>
          </w:p>
        </w:tc>
        <w:tc>
          <w:tcPr>
            <w:tcW w:w="850" w:type="dxa"/>
            <w:vAlign w:val="bottom"/>
            <w:tcBorders>
              <w:top w:val="nil"/>
              <w:left w:val="nil"/>
              <w:bottom w:val="nil"/>
              <w:right w:val="nil"/>
            </w:tcBorders>
          </w:tcPr>
          <w:p>
            <w:pPr>
              <w:pStyle w:val="0"/>
              <w:jc w:val="right"/>
            </w:pPr>
            <w:hyperlink w:history="0" w:anchor="P2813" w:tooltip="540.">
              <w:r>
                <w:rPr>
                  <w:sz w:val="20"/>
                  <w:color w:val="0000ff"/>
                </w:rPr>
                <w:t xml:space="preserve">540</w:t>
              </w:r>
            </w:hyperlink>
          </w:p>
        </w:tc>
      </w:tr>
      <w:tr>
        <w:tc>
          <w:tcPr>
            <w:tcW w:w="8220" w:type="dxa"/>
            <w:tcBorders>
              <w:top w:val="nil"/>
              <w:left w:val="nil"/>
              <w:bottom w:val="nil"/>
              <w:right w:val="nil"/>
            </w:tcBorders>
          </w:tcPr>
          <w:p>
            <w:pPr>
              <w:pStyle w:val="0"/>
              <w:outlineLvl w:val="2"/>
              <w:jc w:val="both"/>
            </w:pPr>
            <w:r>
              <w:rPr>
                <w:sz w:val="20"/>
              </w:rPr>
              <w:t xml:space="preserve">ДОКЛАДНЫЕ ЗАПИСКИ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 первичным статистическим данным отчитывающегося респондента</w:t>
            </w:r>
          </w:p>
        </w:tc>
        <w:tc>
          <w:tcPr>
            <w:tcW w:w="850" w:type="dxa"/>
            <w:vAlign w:val="bottom"/>
            <w:tcBorders>
              <w:top w:val="nil"/>
              <w:left w:val="nil"/>
              <w:bottom w:val="nil"/>
              <w:right w:val="nil"/>
            </w:tcBorders>
          </w:tcPr>
          <w:p>
            <w:pPr>
              <w:pStyle w:val="0"/>
              <w:jc w:val="right"/>
            </w:pPr>
            <w:hyperlink w:history="0" w:anchor="P1793" w:tooltip="336.">
              <w:r>
                <w:rPr>
                  <w:sz w:val="20"/>
                  <w:color w:val="0000ff"/>
                </w:rPr>
                <w:t xml:space="preserve">336</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 о дисциплинарных взысканиях</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 о направлении в командировку работников</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 о служебных проверках</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проектам приказов, распоряжений</w:t>
            </w:r>
          </w:p>
        </w:tc>
        <w:tc>
          <w:tcPr>
            <w:tcW w:w="850" w:type="dxa"/>
            <w:vAlign w:val="bottom"/>
            <w:tcBorders>
              <w:top w:val="nil"/>
              <w:left w:val="nil"/>
              <w:bottom w:val="nil"/>
              <w:right w:val="nil"/>
            </w:tcBorders>
          </w:tcPr>
          <w:p>
            <w:pPr>
              <w:pStyle w:val="0"/>
              <w:jc w:val="right"/>
            </w:pPr>
            <w:hyperlink w:history="0" w:anchor="P196" w:tooltip="20.">
              <w:r>
                <w:rPr>
                  <w:sz w:val="20"/>
                  <w:color w:val="0000ff"/>
                </w:rPr>
                <w:t xml:space="preserve">20</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vAlign w:val="bottom"/>
            <w:tcBorders>
              <w:top w:val="nil"/>
              <w:left w:val="nil"/>
              <w:bottom w:val="nil"/>
              <w:right w:val="nil"/>
            </w:tcBorders>
          </w:tcPr>
          <w:p>
            <w:pPr>
              <w:pStyle w:val="0"/>
              <w:jc w:val="right"/>
            </w:pPr>
            <w:hyperlink w:history="0" w:anchor="P2469" w:tooltip="469.">
              <w:r>
                <w:rPr>
                  <w:sz w:val="20"/>
                  <w:color w:val="0000ff"/>
                </w:rPr>
                <w:t xml:space="preserve">469</w:t>
              </w:r>
            </w:hyperlink>
          </w:p>
        </w:tc>
      </w:tr>
      <w:tr>
        <w:tc>
          <w:tcPr>
            <w:tcW w:w="8220" w:type="dxa"/>
            <w:tcBorders>
              <w:top w:val="nil"/>
              <w:left w:val="nil"/>
              <w:bottom w:val="nil"/>
              <w:right w:val="nil"/>
            </w:tcBorders>
          </w:tcPr>
          <w:p>
            <w:pPr>
              <w:pStyle w:val="0"/>
              <w:jc w:val="both"/>
            </w:pPr>
            <w:r>
              <w:rPr>
                <w:sz w:val="20"/>
              </w:rPr>
              <w:t xml:space="preserve">о выдаче, утрате удостоверений, пропусков, идентификационных карт</w:t>
            </w:r>
          </w:p>
        </w:tc>
        <w:tc>
          <w:tcPr>
            <w:tcW w:w="850" w:type="dxa"/>
            <w:vAlign w:val="bottom"/>
            <w:tcBorders>
              <w:top w:val="nil"/>
              <w:left w:val="nil"/>
              <w:bottom w:val="nil"/>
              <w:right w:val="nil"/>
            </w:tcBorders>
          </w:tcPr>
          <w:p>
            <w:pPr>
              <w:pStyle w:val="0"/>
              <w:jc w:val="right"/>
            </w:pPr>
            <w:hyperlink w:history="0" w:anchor="P3021" w:tooltip="588.">
              <w:r>
                <w:rPr>
                  <w:sz w:val="20"/>
                  <w:color w:val="0000ff"/>
                </w:rPr>
                <w:t xml:space="preserve">588</w:t>
              </w:r>
            </w:hyperlink>
          </w:p>
        </w:tc>
      </w:tr>
      <w:tr>
        <w:tc>
          <w:tcPr>
            <w:tcW w:w="8220" w:type="dxa"/>
            <w:tcBorders>
              <w:top w:val="nil"/>
              <w:left w:val="nil"/>
              <w:bottom w:val="nil"/>
              <w:right w:val="nil"/>
            </w:tcBorders>
          </w:tcPr>
          <w:p>
            <w:pPr>
              <w:pStyle w:val="0"/>
              <w:jc w:val="both"/>
            </w:pPr>
            <w:r>
              <w:rPr>
                <w:sz w:val="20"/>
              </w:rPr>
              <w:t xml:space="preserve">о деятельности объектового звена Российской системы чрезвычайных ситуаций (РСЧС)</w:t>
            </w:r>
          </w:p>
        </w:tc>
        <w:tc>
          <w:tcPr>
            <w:tcW w:w="850" w:type="dxa"/>
            <w:vAlign w:val="bottom"/>
            <w:tcBorders>
              <w:top w:val="nil"/>
              <w:left w:val="nil"/>
              <w:bottom w:val="nil"/>
              <w:right w:val="nil"/>
            </w:tcBorders>
          </w:tcPr>
          <w:p>
            <w:pPr>
              <w:pStyle w:val="0"/>
              <w:jc w:val="right"/>
            </w:pPr>
            <w:hyperlink w:history="0" w:anchor="P3070" w:tooltip="600.">
              <w:r>
                <w:rPr>
                  <w:sz w:val="20"/>
                  <w:color w:val="0000ff"/>
                </w:rPr>
                <w:t xml:space="preserve">600</w:t>
              </w:r>
            </w:hyperlink>
          </w:p>
        </w:tc>
      </w:tr>
      <w:tr>
        <w:tc>
          <w:tcPr>
            <w:tcW w:w="8220" w:type="dxa"/>
            <w:tcBorders>
              <w:top w:val="nil"/>
              <w:left w:val="nil"/>
              <w:bottom w:val="nil"/>
              <w:right w:val="nil"/>
            </w:tcBorders>
          </w:tcPr>
          <w:p>
            <w:pPr>
              <w:pStyle w:val="0"/>
              <w:jc w:val="both"/>
            </w:pPr>
            <w:r>
              <w:rPr>
                <w:sz w:val="20"/>
              </w:rPr>
              <w:t xml:space="preserve">о нарушении правил внутреннего трудового распорядка, служебного распорядка</w:t>
            </w:r>
          </w:p>
        </w:tc>
        <w:tc>
          <w:tcPr>
            <w:tcW w:w="850" w:type="dxa"/>
            <w:vAlign w:val="bottom"/>
            <w:tcBorders>
              <w:top w:val="nil"/>
              <w:left w:val="nil"/>
              <w:bottom w:val="nil"/>
              <w:right w:val="nil"/>
            </w:tcBorders>
          </w:tcPr>
          <w:p>
            <w:pPr>
              <w:pStyle w:val="0"/>
              <w:jc w:val="right"/>
            </w:pPr>
            <w:hyperlink w:history="0" w:anchor="P2002" w:tooltip="382.">
              <w:r>
                <w:rPr>
                  <w:sz w:val="20"/>
                  <w:color w:val="0000ff"/>
                </w:rPr>
                <w:t xml:space="preserve">382</w:t>
              </w:r>
            </w:hyperlink>
          </w:p>
        </w:tc>
      </w:tr>
      <w:tr>
        <w:tc>
          <w:tcPr>
            <w:tcW w:w="8220" w:type="dxa"/>
            <w:tcBorders>
              <w:top w:val="nil"/>
              <w:left w:val="nil"/>
              <w:bottom w:val="nil"/>
              <w:right w:val="nil"/>
            </w:tcBorders>
          </w:tcPr>
          <w:p>
            <w:pPr>
              <w:pStyle w:val="0"/>
              <w:jc w:val="both"/>
            </w:pPr>
            <w:r>
              <w:rPr>
                <w:sz w:val="20"/>
              </w:rPr>
              <w:t xml:space="preserve">о переводе работников на сокращенный рабочий день или сокращенную рабочую неделю</w:t>
            </w:r>
          </w:p>
        </w:tc>
        <w:tc>
          <w:tcPr>
            <w:tcW w:w="850" w:type="dxa"/>
            <w:vAlign w:val="bottom"/>
            <w:tcBorders>
              <w:top w:val="nil"/>
              <w:left w:val="nil"/>
              <w:bottom w:val="nil"/>
              <w:right w:val="nil"/>
            </w:tcBorders>
          </w:tcPr>
          <w:p>
            <w:pPr>
              <w:pStyle w:val="0"/>
              <w:jc w:val="right"/>
            </w:pPr>
            <w:hyperlink w:history="0" w:anchor="P2042" w:tooltip="392.">
              <w:r>
                <w:rPr>
                  <w:sz w:val="20"/>
                  <w:color w:val="0000ff"/>
                </w:rPr>
                <w:t xml:space="preserve">392</w:t>
              </w:r>
            </w:hyperlink>
          </w:p>
        </w:tc>
      </w:tr>
      <w:tr>
        <w:tc>
          <w:tcPr>
            <w:tcW w:w="8220" w:type="dxa"/>
            <w:tcBorders>
              <w:top w:val="nil"/>
              <w:left w:val="nil"/>
              <w:bottom w:val="nil"/>
              <w:right w:val="nil"/>
            </w:tcBorders>
          </w:tcPr>
          <w:p>
            <w:pPr>
              <w:pStyle w:val="0"/>
              <w:jc w:val="both"/>
            </w:pPr>
            <w:r>
              <w:rPr>
                <w:sz w:val="20"/>
              </w:rPr>
              <w:t xml:space="preserve">о повышении квалификации, профессиональной переподготовке работников, о проведении независимой оценки квалификации</w:t>
            </w:r>
          </w:p>
        </w:tc>
        <w:tc>
          <w:tcPr>
            <w:tcW w:w="850" w:type="dxa"/>
            <w:vAlign w:val="bottom"/>
            <w:tcBorders>
              <w:top w:val="nil"/>
              <w:left w:val="nil"/>
              <w:bottom w:val="nil"/>
              <w:right w:val="nil"/>
            </w:tcBorders>
          </w:tcPr>
          <w:p>
            <w:pPr>
              <w:pStyle w:val="0"/>
              <w:jc w:val="right"/>
            </w:pPr>
            <w:hyperlink w:history="0" w:anchor="P2600" w:tooltip="491.">
              <w:r>
                <w:rPr>
                  <w:sz w:val="20"/>
                  <w:color w:val="0000ff"/>
                </w:rPr>
                <w:t xml:space="preserve">491</w:t>
              </w:r>
            </w:hyperlink>
          </w:p>
        </w:tc>
      </w:tr>
      <w:tr>
        <w:tc>
          <w:tcPr>
            <w:tcW w:w="8220" w:type="dxa"/>
            <w:tcBorders>
              <w:top w:val="nil"/>
              <w:left w:val="nil"/>
              <w:bottom w:val="nil"/>
              <w:right w:val="nil"/>
            </w:tcBorders>
          </w:tcPr>
          <w:p>
            <w:pPr>
              <w:pStyle w:val="0"/>
              <w:jc w:val="both"/>
            </w:pPr>
            <w:r>
              <w:rPr>
                <w:sz w:val="20"/>
              </w:rPr>
              <w:t xml:space="preserve">о проведении проверок финансово-хозяйственной деятельности</w:t>
            </w:r>
          </w:p>
        </w:tc>
        <w:tc>
          <w:tcPr>
            <w:tcW w:w="850" w:type="dxa"/>
            <w:vAlign w:val="bottom"/>
            <w:tcBorders>
              <w:top w:val="nil"/>
              <w:left w:val="nil"/>
              <w:bottom w:val="nil"/>
              <w:right w:val="nil"/>
            </w:tcBorders>
          </w:tcPr>
          <w:p>
            <w:pPr>
              <w:pStyle w:val="0"/>
              <w:jc w:val="right"/>
            </w:pPr>
            <w:hyperlink w:history="0" w:anchor="P1503" w:tooltip="282.">
              <w:r>
                <w:rPr>
                  <w:sz w:val="20"/>
                  <w:color w:val="0000ff"/>
                </w:rPr>
                <w:t xml:space="preserve">282</w:t>
              </w:r>
            </w:hyperlink>
          </w:p>
        </w:tc>
      </w:tr>
      <w:tr>
        <w:tc>
          <w:tcPr>
            <w:tcW w:w="8220" w:type="dxa"/>
            <w:tcBorders>
              <w:top w:val="nil"/>
              <w:left w:val="nil"/>
              <w:bottom w:val="nil"/>
              <w:right w:val="nil"/>
            </w:tcBorders>
          </w:tcPr>
          <w:p>
            <w:pPr>
              <w:pStyle w:val="0"/>
              <w:jc w:val="both"/>
            </w:pPr>
            <w:r>
              <w:rPr>
                <w:sz w:val="20"/>
              </w:rPr>
              <w:t xml:space="preserve">о развитии средств связи и их эксплуатации</w:t>
            </w:r>
          </w:p>
        </w:tc>
        <w:tc>
          <w:tcPr>
            <w:tcW w:w="850" w:type="dxa"/>
            <w:vAlign w:val="bottom"/>
            <w:tcBorders>
              <w:top w:val="nil"/>
              <w:left w:val="nil"/>
              <w:bottom w:val="nil"/>
              <w:right w:val="nil"/>
            </w:tcBorders>
          </w:tcPr>
          <w:p>
            <w:pPr>
              <w:pStyle w:val="0"/>
              <w:jc w:val="right"/>
            </w:pPr>
            <w:hyperlink w:history="0" w:anchor="P2915" w:tooltip="564.">
              <w:r>
                <w:rPr>
                  <w:sz w:val="20"/>
                  <w:color w:val="0000ff"/>
                </w:rPr>
                <w:t xml:space="preserve">564</w:t>
              </w:r>
            </w:hyperlink>
          </w:p>
        </w:tc>
      </w:tr>
      <w:tr>
        <w:tc>
          <w:tcPr>
            <w:tcW w:w="8220" w:type="dxa"/>
            <w:tcBorders>
              <w:top w:val="nil"/>
              <w:left w:val="nil"/>
              <w:bottom w:val="nil"/>
              <w:right w:val="nil"/>
            </w:tcBorders>
          </w:tcPr>
          <w:p>
            <w:pPr>
              <w:pStyle w:val="0"/>
              <w:jc w:val="both"/>
            </w:pPr>
            <w:r>
              <w:rPr>
                <w:sz w:val="20"/>
              </w:rPr>
              <w:t xml:space="preserve">о разработке норм выработки и расценок</w:t>
            </w:r>
          </w:p>
        </w:tc>
        <w:tc>
          <w:tcPr>
            <w:tcW w:w="850" w:type="dxa"/>
            <w:vAlign w:val="bottom"/>
            <w:tcBorders>
              <w:top w:val="nil"/>
              <w:left w:val="nil"/>
              <w:bottom w:val="nil"/>
              <w:right w:val="nil"/>
            </w:tcBorders>
          </w:tcPr>
          <w:p>
            <w:pPr>
              <w:pStyle w:val="0"/>
              <w:jc w:val="right"/>
            </w:pPr>
            <w:hyperlink w:history="0" w:anchor="P2087" w:tooltip="399.">
              <w:r>
                <w:rPr>
                  <w:sz w:val="20"/>
                  <w:color w:val="0000ff"/>
                </w:rPr>
                <w:t xml:space="preserve">399</w:t>
              </w:r>
            </w:hyperlink>
          </w:p>
        </w:tc>
      </w:tr>
      <w:tr>
        <w:tc>
          <w:tcPr>
            <w:tcW w:w="8220" w:type="dxa"/>
            <w:tcBorders>
              <w:top w:val="nil"/>
              <w:left w:val="nil"/>
              <w:bottom w:val="nil"/>
              <w:right w:val="nil"/>
            </w:tcBorders>
          </w:tcPr>
          <w:p>
            <w:pPr>
              <w:pStyle w:val="0"/>
              <w:jc w:val="both"/>
            </w:pPr>
            <w:r>
              <w:rPr>
                <w:sz w:val="20"/>
              </w:rPr>
              <w:t xml:space="preserve">о разрешении трудовых споров, в том числе коллективных, с участием посредника</w:t>
            </w:r>
          </w:p>
        </w:tc>
        <w:tc>
          <w:tcPr>
            <w:tcW w:w="850" w:type="dxa"/>
            <w:vAlign w:val="bottom"/>
            <w:tcBorders>
              <w:top w:val="nil"/>
              <w:left w:val="nil"/>
              <w:bottom w:val="nil"/>
              <w:right w:val="nil"/>
            </w:tcBorders>
          </w:tcPr>
          <w:p>
            <w:pPr>
              <w:pStyle w:val="0"/>
              <w:jc w:val="right"/>
            </w:pPr>
            <w:hyperlink w:history="0" w:anchor="P2034" w:tooltip="390.">
              <w:r>
                <w:rPr>
                  <w:sz w:val="20"/>
                  <w:color w:val="0000ff"/>
                </w:rPr>
                <w:t xml:space="preserve">390</w:t>
              </w:r>
            </w:hyperlink>
          </w:p>
        </w:tc>
      </w:tr>
      <w:tr>
        <w:tc>
          <w:tcPr>
            <w:tcW w:w="8220" w:type="dxa"/>
            <w:tcBorders>
              <w:top w:val="nil"/>
              <w:left w:val="nil"/>
              <w:bottom w:val="nil"/>
              <w:right w:val="nil"/>
            </w:tcBorders>
          </w:tcPr>
          <w:p>
            <w:pPr>
              <w:pStyle w:val="0"/>
              <w:jc w:val="both"/>
            </w:pPr>
            <w:r>
              <w:rPr>
                <w:sz w:val="20"/>
              </w:rPr>
              <w:t xml:space="preserve">о расследовании чрезвычайных происшествий при охране зданий, перевозке ценностей</w:t>
            </w:r>
          </w:p>
        </w:tc>
        <w:tc>
          <w:tcPr>
            <w:tcW w:w="850" w:type="dxa"/>
            <w:vAlign w:val="bottom"/>
            <w:tcBorders>
              <w:top w:val="nil"/>
              <w:left w:val="nil"/>
              <w:bottom w:val="nil"/>
              <w:right w:val="nil"/>
            </w:tcBorders>
          </w:tcPr>
          <w:p>
            <w:pPr>
              <w:pStyle w:val="0"/>
              <w:jc w:val="right"/>
            </w:pPr>
            <w:hyperlink w:history="0" w:anchor="P3017" w:tooltip="587.">
              <w:r>
                <w:rPr>
                  <w:sz w:val="20"/>
                  <w:color w:val="0000ff"/>
                </w:rPr>
                <w:t xml:space="preserve">587</w:t>
              </w:r>
            </w:hyperlink>
          </w:p>
        </w:tc>
      </w:tr>
      <w:tr>
        <w:tc>
          <w:tcPr>
            <w:tcW w:w="8220" w:type="dxa"/>
            <w:tcBorders>
              <w:top w:val="nil"/>
              <w:left w:val="nil"/>
              <w:bottom w:val="nil"/>
              <w:right w:val="nil"/>
            </w:tcBorders>
          </w:tcPr>
          <w:p>
            <w:pPr>
              <w:pStyle w:val="0"/>
              <w:jc w:val="both"/>
            </w:pPr>
            <w:r>
              <w:rPr>
                <w:sz w:val="20"/>
              </w:rPr>
              <w:t xml:space="preserve">о соблюдении дисциплины труда</w:t>
            </w:r>
          </w:p>
        </w:tc>
        <w:tc>
          <w:tcPr>
            <w:tcW w:w="850" w:type="dxa"/>
            <w:vAlign w:val="bottom"/>
            <w:tcBorders>
              <w:top w:val="nil"/>
              <w:left w:val="nil"/>
              <w:bottom w:val="nil"/>
              <w:right w:val="nil"/>
            </w:tcBorders>
          </w:tcPr>
          <w:p>
            <w:pPr>
              <w:pStyle w:val="0"/>
              <w:jc w:val="right"/>
            </w:pPr>
            <w:hyperlink w:history="0" w:anchor="P2006" w:tooltip="383.">
              <w:r>
                <w:rPr>
                  <w:sz w:val="20"/>
                  <w:color w:val="0000ff"/>
                </w:rPr>
                <w:t xml:space="preserve">383</w:t>
              </w:r>
            </w:hyperlink>
          </w:p>
        </w:tc>
      </w:tr>
      <w:tr>
        <w:tc>
          <w:tcPr>
            <w:tcW w:w="8220" w:type="dxa"/>
            <w:tcBorders>
              <w:top w:val="nil"/>
              <w:left w:val="nil"/>
              <w:bottom w:val="nil"/>
              <w:right w:val="nil"/>
            </w:tcBorders>
          </w:tcPr>
          <w:p>
            <w:pPr>
              <w:pStyle w:val="0"/>
              <w:jc w:val="both"/>
            </w:pPr>
            <w:r>
              <w:rPr>
                <w:sz w:val="20"/>
              </w:rPr>
              <w:t xml:space="preserve">о соблюдении финансовой дисциплины</w:t>
            </w:r>
          </w:p>
        </w:tc>
        <w:tc>
          <w:tcPr>
            <w:tcW w:w="850" w:type="dxa"/>
            <w:vAlign w:val="bottom"/>
            <w:tcBorders>
              <w:top w:val="nil"/>
              <w:left w:val="nil"/>
              <w:bottom w:val="nil"/>
              <w:right w:val="nil"/>
            </w:tcBorders>
          </w:tcPr>
          <w:p>
            <w:pPr>
              <w:pStyle w:val="0"/>
              <w:jc w:val="right"/>
            </w:pPr>
            <w:hyperlink w:history="0" w:anchor="P1363" w:tooltip="255.">
              <w:r>
                <w:rPr>
                  <w:sz w:val="20"/>
                  <w:color w:val="0000ff"/>
                </w:rPr>
                <w:t xml:space="preserve">255</w:t>
              </w:r>
            </w:hyperlink>
          </w:p>
        </w:tc>
      </w:tr>
      <w:tr>
        <w:tc>
          <w:tcPr>
            <w:tcW w:w="8220" w:type="dxa"/>
            <w:tcBorders>
              <w:top w:val="nil"/>
              <w:left w:val="nil"/>
              <w:bottom w:val="nil"/>
              <w:right w:val="nil"/>
            </w:tcBorders>
          </w:tcPr>
          <w:p>
            <w:pPr>
              <w:pStyle w:val="0"/>
              <w:jc w:val="both"/>
            </w:pPr>
            <w:r>
              <w:rPr>
                <w:sz w:val="20"/>
              </w:rPr>
              <w:t xml:space="preserve">о состоянии и проведении ремонтных, наладочных работ технических средств</w:t>
            </w:r>
          </w:p>
        </w:tc>
        <w:tc>
          <w:tcPr>
            <w:tcW w:w="850" w:type="dxa"/>
            <w:vAlign w:val="bottom"/>
            <w:tcBorders>
              <w:top w:val="nil"/>
              <w:left w:val="nil"/>
              <w:bottom w:val="nil"/>
              <w:right w:val="nil"/>
            </w:tcBorders>
          </w:tcPr>
          <w:p>
            <w:pPr>
              <w:pStyle w:val="0"/>
              <w:jc w:val="right"/>
            </w:pPr>
            <w:hyperlink w:history="0" w:anchor="P2723" w:tooltip="520.">
              <w:r>
                <w:rPr>
                  <w:sz w:val="20"/>
                  <w:color w:val="0000ff"/>
                </w:rPr>
                <w:t xml:space="preserve">520</w:t>
              </w:r>
            </w:hyperlink>
          </w:p>
        </w:tc>
      </w:tr>
      <w:tr>
        <w:tc>
          <w:tcPr>
            <w:tcW w:w="8220" w:type="dxa"/>
            <w:tcBorders>
              <w:top w:val="nil"/>
              <w:left w:val="nil"/>
              <w:bottom w:val="nil"/>
              <w:right w:val="nil"/>
            </w:tcBorders>
          </w:tcPr>
          <w:p>
            <w:pPr>
              <w:pStyle w:val="0"/>
              <w:jc w:val="both"/>
            </w:pPr>
            <w:r>
              <w:rPr>
                <w:sz w:val="20"/>
              </w:rPr>
              <w:t xml:space="preserve">о состоянии работы по рассмотрению обращений граждан</w:t>
            </w:r>
          </w:p>
        </w:tc>
        <w:tc>
          <w:tcPr>
            <w:tcW w:w="850" w:type="dxa"/>
            <w:vAlign w:val="bottom"/>
            <w:tcBorders>
              <w:top w:val="nil"/>
              <w:left w:val="nil"/>
              <w:bottom w:val="nil"/>
              <w:right w:val="nil"/>
            </w:tcBorders>
          </w:tcPr>
          <w:p>
            <w:pPr>
              <w:pStyle w:val="0"/>
              <w:jc w:val="right"/>
            </w:pPr>
            <w:hyperlink w:history="0" w:anchor="P823" w:tooltip="153.">
              <w:r>
                <w:rPr>
                  <w:sz w:val="20"/>
                  <w:color w:val="0000ff"/>
                </w:rPr>
                <w:t xml:space="preserve">153</w:t>
              </w:r>
            </w:hyperlink>
          </w:p>
        </w:tc>
      </w:tr>
      <w:tr>
        <w:tc>
          <w:tcPr>
            <w:tcW w:w="8220" w:type="dxa"/>
            <w:tcBorders>
              <w:top w:val="nil"/>
              <w:left w:val="nil"/>
              <w:bottom w:val="nil"/>
              <w:right w:val="nil"/>
            </w:tcBorders>
          </w:tcPr>
          <w:p>
            <w:pPr>
              <w:pStyle w:val="0"/>
              <w:jc w:val="both"/>
            </w:pPr>
            <w:r>
              <w:rPr>
                <w:sz w:val="20"/>
              </w:rPr>
              <w:t xml:space="preserve">о формировании фондов организации и их расходовании</w:t>
            </w:r>
          </w:p>
        </w:tc>
        <w:tc>
          <w:tcPr>
            <w:tcW w:w="850" w:type="dxa"/>
            <w:vAlign w:val="bottom"/>
            <w:tcBorders>
              <w:top w:val="nil"/>
              <w:left w:val="nil"/>
              <w:bottom w:val="nil"/>
              <w:right w:val="nil"/>
            </w:tcBorders>
          </w:tcPr>
          <w:p>
            <w:pPr>
              <w:pStyle w:val="0"/>
              <w:jc w:val="right"/>
            </w:pPr>
            <w:hyperlink w:history="0" w:anchor="P1367" w:tooltip="256.">
              <w:r>
                <w:rPr>
                  <w:sz w:val="20"/>
                  <w:color w:val="0000ff"/>
                </w:rPr>
                <w:t xml:space="preserve">256</w:t>
              </w:r>
            </w:hyperlink>
          </w:p>
        </w:tc>
      </w:tr>
      <w:tr>
        <w:tc>
          <w:tcPr>
            <w:tcW w:w="8220" w:type="dxa"/>
            <w:tcBorders>
              <w:top w:val="nil"/>
              <w:left w:val="nil"/>
              <w:bottom w:val="nil"/>
              <w:right w:val="nil"/>
            </w:tcBorders>
          </w:tcPr>
          <w:p>
            <w:pPr>
              <w:pStyle w:val="0"/>
              <w:jc w:val="both"/>
            </w:pPr>
            <w:r>
              <w:rPr>
                <w:sz w:val="20"/>
              </w:rPr>
              <w:t xml:space="preserve">об обеспечении противопожарного, внутриобъектового, пропускного режимов организации</w:t>
            </w:r>
          </w:p>
        </w:tc>
        <w:tc>
          <w:tcPr>
            <w:tcW w:w="850" w:type="dxa"/>
            <w:vAlign w:val="bottom"/>
            <w:tcBorders>
              <w:top w:val="nil"/>
              <w:left w:val="nil"/>
              <w:bottom w:val="nil"/>
              <w:right w:val="nil"/>
            </w:tcBorders>
          </w:tcPr>
          <w:p>
            <w:pPr>
              <w:pStyle w:val="0"/>
              <w:jc w:val="right"/>
            </w:pPr>
            <w:hyperlink w:history="0" w:anchor="P3114" w:tooltip="611.">
              <w:r>
                <w:rPr>
                  <w:sz w:val="20"/>
                  <w:color w:val="0000ff"/>
                </w:rPr>
                <w:t xml:space="preserve">611</w:t>
              </w:r>
            </w:hyperlink>
          </w:p>
        </w:tc>
      </w:tr>
      <w:tr>
        <w:tc>
          <w:tcPr>
            <w:tcW w:w="8220" w:type="dxa"/>
            <w:tcBorders>
              <w:top w:val="nil"/>
              <w:left w:val="nil"/>
              <w:bottom w:val="nil"/>
              <w:right w:val="nil"/>
            </w:tcBorders>
          </w:tcPr>
          <w:p>
            <w:pPr>
              <w:pStyle w:val="0"/>
              <w:jc w:val="both"/>
            </w:pPr>
            <w:r>
              <w:rPr>
                <w:sz w:val="20"/>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Borders>
              <w:top w:val="nil"/>
              <w:left w:val="nil"/>
              <w:bottom w:val="nil"/>
              <w:right w:val="nil"/>
            </w:tcBorders>
          </w:tcPr>
          <w:p>
            <w:pPr>
              <w:pStyle w:val="0"/>
              <w:jc w:val="right"/>
            </w:pPr>
            <w:hyperlink w:history="0" w:anchor="P2234" w:tooltip="427.">
              <w:r>
                <w:rPr>
                  <w:sz w:val="20"/>
                  <w:color w:val="0000ff"/>
                </w:rPr>
                <w:t xml:space="preserve">427</w:t>
              </w:r>
            </w:hyperlink>
          </w:p>
        </w:tc>
      </w:tr>
      <w:tr>
        <w:tc>
          <w:tcPr>
            <w:tcW w:w="8220" w:type="dxa"/>
            <w:tcBorders>
              <w:top w:val="nil"/>
              <w:left w:val="nil"/>
              <w:bottom w:val="nil"/>
              <w:right w:val="nil"/>
            </w:tcBorders>
          </w:tcPr>
          <w:p>
            <w:pPr>
              <w:pStyle w:val="0"/>
              <w:jc w:val="both"/>
            </w:pPr>
            <w:r>
              <w:rPr>
                <w:sz w:val="20"/>
              </w:rPr>
              <w:t xml:space="preserve">об организации и результатах контроля исполнения документов</w:t>
            </w:r>
          </w:p>
        </w:tc>
        <w:tc>
          <w:tcPr>
            <w:tcW w:w="850" w:type="dxa"/>
            <w:vAlign w:val="bottom"/>
            <w:tcBorders>
              <w:top w:val="nil"/>
              <w:left w:val="nil"/>
              <w:bottom w:val="nil"/>
              <w:right w:val="nil"/>
            </w:tcBorders>
          </w:tcPr>
          <w:p>
            <w:pPr>
              <w:pStyle w:val="0"/>
              <w:jc w:val="right"/>
            </w:pPr>
            <w:hyperlink w:history="0" w:anchor="P856" w:tooltip="159.">
              <w:r>
                <w:rPr>
                  <w:sz w:val="20"/>
                  <w:color w:val="0000ff"/>
                </w:rPr>
                <w:t xml:space="preserve">159</w:t>
              </w:r>
            </w:hyperlink>
          </w:p>
        </w:tc>
      </w:tr>
      <w:tr>
        <w:tc>
          <w:tcPr>
            <w:tcW w:w="8220" w:type="dxa"/>
            <w:tcBorders>
              <w:top w:val="nil"/>
              <w:left w:val="nil"/>
              <w:bottom w:val="nil"/>
              <w:right w:val="nil"/>
            </w:tcBorders>
          </w:tcPr>
          <w:p>
            <w:pPr>
              <w:pStyle w:val="0"/>
              <w:jc w:val="both"/>
            </w:pPr>
            <w:r>
              <w:rPr>
                <w:sz w:val="20"/>
              </w:rPr>
              <w:t xml:space="preserve">об оснащении рабочих мест оргтехникой</w:t>
            </w:r>
          </w:p>
        </w:tc>
        <w:tc>
          <w:tcPr>
            <w:tcW w:w="850" w:type="dxa"/>
            <w:vAlign w:val="bottom"/>
            <w:tcBorders>
              <w:top w:val="nil"/>
              <w:left w:val="nil"/>
              <w:bottom w:val="nil"/>
              <w:right w:val="nil"/>
            </w:tcBorders>
          </w:tcPr>
          <w:p>
            <w:pPr>
              <w:pStyle w:val="0"/>
              <w:jc w:val="right"/>
            </w:pPr>
            <w:hyperlink w:history="0" w:anchor="P2719" w:tooltip="519.">
              <w:r>
                <w:rPr>
                  <w:sz w:val="20"/>
                  <w:color w:val="0000ff"/>
                </w:rPr>
                <w:t xml:space="preserve">519</w:t>
              </w:r>
            </w:hyperlink>
          </w:p>
        </w:tc>
      </w:tr>
      <w:tr>
        <w:tc>
          <w:tcPr>
            <w:tcW w:w="8220" w:type="dxa"/>
            <w:tcBorders>
              <w:top w:val="nil"/>
              <w:left w:val="nil"/>
              <w:bottom w:val="nil"/>
              <w:right w:val="nil"/>
            </w:tcBorders>
          </w:tcPr>
          <w:p>
            <w:pPr>
              <w:pStyle w:val="0"/>
              <w:jc w:val="both"/>
            </w:pPr>
            <w:r>
              <w:rPr>
                <w:sz w:val="20"/>
              </w:rPr>
              <w:t xml:space="preserve">по вопросам охраны объектов культурного наследия, природоохранных зон</w:t>
            </w:r>
          </w:p>
        </w:tc>
        <w:tc>
          <w:tcPr>
            <w:tcW w:w="850" w:type="dxa"/>
            <w:vAlign w:val="bottom"/>
            <w:tcBorders>
              <w:top w:val="nil"/>
              <w:left w:val="nil"/>
              <w:bottom w:val="nil"/>
              <w:right w:val="nil"/>
            </w:tcBorders>
          </w:tcPr>
          <w:p>
            <w:pPr>
              <w:pStyle w:val="0"/>
              <w:jc w:val="right"/>
            </w:pPr>
            <w:hyperlink w:history="0" w:anchor="P2793" w:tooltip="535.">
              <w:r>
                <w:rPr>
                  <w:sz w:val="20"/>
                  <w:color w:val="0000ff"/>
                </w:rPr>
                <w:t xml:space="preserve">535</w:t>
              </w:r>
            </w:hyperlink>
          </w:p>
        </w:tc>
      </w:tr>
      <w:tr>
        <w:tc>
          <w:tcPr>
            <w:tcW w:w="8220" w:type="dxa"/>
            <w:tcBorders>
              <w:top w:val="nil"/>
              <w:left w:val="nil"/>
              <w:bottom w:val="nil"/>
              <w:right w:val="nil"/>
            </w:tcBorders>
          </w:tcPr>
          <w:p>
            <w:pPr>
              <w:pStyle w:val="0"/>
              <w:jc w:val="both"/>
            </w:pPr>
            <w:r>
              <w:rPr>
                <w:sz w:val="20"/>
              </w:rPr>
              <w:t xml:space="preserve">по выполнению поручений руководства организации</w:t>
            </w:r>
          </w:p>
        </w:tc>
        <w:tc>
          <w:tcPr>
            <w:tcW w:w="850" w:type="dxa"/>
            <w:vAlign w:val="bottom"/>
            <w:tcBorders>
              <w:top w:val="nil"/>
              <w:left w:val="nil"/>
              <w:bottom w:val="nil"/>
              <w:right w:val="nil"/>
            </w:tcBorders>
          </w:tcPr>
          <w:p>
            <w:pPr>
              <w:pStyle w:val="0"/>
              <w:jc w:val="right"/>
            </w:pPr>
            <w:hyperlink w:history="0" w:anchor="P154" w:tooltip="17.">
              <w:r>
                <w:rPr>
                  <w:sz w:val="20"/>
                  <w:color w:val="0000ff"/>
                </w:rPr>
                <w:t xml:space="preserve">17</w:t>
              </w:r>
            </w:hyperlink>
          </w:p>
        </w:tc>
      </w:tr>
      <w:tr>
        <w:tc>
          <w:tcPr>
            <w:tcW w:w="8220" w:type="dxa"/>
            <w:tcBorders>
              <w:top w:val="nil"/>
              <w:left w:val="nil"/>
              <w:bottom w:val="nil"/>
              <w:right w:val="nil"/>
            </w:tcBorders>
          </w:tcPr>
          <w:p>
            <w:pPr>
              <w:pStyle w:val="0"/>
              <w:jc w:val="both"/>
            </w:pPr>
            <w:r>
              <w:rPr>
                <w:sz w:val="20"/>
              </w:rPr>
              <w:t xml:space="preserve">по использованию, обслуживанию и совершенствованию информационных систем и программного обеспечения</w:t>
            </w:r>
          </w:p>
        </w:tc>
        <w:tc>
          <w:tcPr>
            <w:tcW w:w="850" w:type="dxa"/>
            <w:vAlign w:val="bottom"/>
            <w:tcBorders>
              <w:top w:val="nil"/>
              <w:left w:val="nil"/>
              <w:bottom w:val="nil"/>
              <w:right w:val="nil"/>
            </w:tcBorders>
          </w:tcPr>
          <w:p>
            <w:pPr>
              <w:pStyle w:val="0"/>
              <w:jc w:val="right"/>
            </w:pPr>
            <w:hyperlink w:history="0" w:anchor="P1015" w:tooltip="186.">
              <w:r>
                <w:rPr>
                  <w:sz w:val="20"/>
                  <w:color w:val="0000ff"/>
                </w:rPr>
                <w:t xml:space="preserve">186</w:t>
              </w:r>
            </w:hyperlink>
          </w:p>
        </w:tc>
      </w:tr>
      <w:tr>
        <w:tc>
          <w:tcPr>
            <w:tcW w:w="8220" w:type="dxa"/>
            <w:tcBorders>
              <w:top w:val="nil"/>
              <w:left w:val="nil"/>
              <w:bottom w:val="nil"/>
              <w:right w:val="nil"/>
            </w:tcBorders>
          </w:tcPr>
          <w:p>
            <w:pPr>
              <w:pStyle w:val="0"/>
              <w:jc w:val="both"/>
            </w:pPr>
            <w:r>
              <w:rPr>
                <w:sz w:val="20"/>
              </w:rP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36" w:tooltip="48.">
              <w:r>
                <w:rPr>
                  <w:sz w:val="20"/>
                  <w:color w:val="0000ff"/>
                </w:rPr>
                <w:t xml:space="preserve">48</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Borders>
              <w:top w:val="nil"/>
              <w:left w:val="nil"/>
              <w:bottom w:val="nil"/>
              <w:right w:val="nil"/>
            </w:tcBorders>
          </w:tcPr>
          <w:p>
            <w:pPr>
              <w:pStyle w:val="0"/>
              <w:jc w:val="right"/>
            </w:pPr>
            <w:hyperlink w:history="0" w:anchor="P116" w:tooltip="9.">
              <w:r>
                <w:rPr>
                  <w:sz w:val="20"/>
                  <w:color w:val="0000ff"/>
                </w:rPr>
                <w:t xml:space="preserve">9</w:t>
              </w:r>
            </w:hyperlink>
          </w:p>
        </w:tc>
      </w:tr>
      <w:tr>
        <w:tc>
          <w:tcPr>
            <w:tcW w:w="8220" w:type="dxa"/>
            <w:tcBorders>
              <w:top w:val="nil"/>
              <w:left w:val="nil"/>
              <w:bottom w:val="nil"/>
              <w:right w:val="nil"/>
            </w:tcBorders>
          </w:tcPr>
          <w:p>
            <w:pPr>
              <w:pStyle w:val="0"/>
              <w:jc w:val="both"/>
            </w:pPr>
            <w:r>
              <w:rPr>
                <w:sz w:val="20"/>
              </w:rPr>
              <w:t xml:space="preserve">по разработке проектов уставов, положений</w:t>
            </w:r>
          </w:p>
        </w:tc>
        <w:tc>
          <w:tcPr>
            <w:tcW w:w="850" w:type="dxa"/>
            <w:vAlign w:val="bottom"/>
            <w:tcBorders>
              <w:top w:val="nil"/>
              <w:left w:val="nil"/>
              <w:bottom w:val="nil"/>
              <w:right w:val="nil"/>
            </w:tcBorders>
          </w:tcPr>
          <w:p>
            <w:pPr>
              <w:pStyle w:val="0"/>
              <w:jc w:val="right"/>
            </w:pPr>
            <w:hyperlink w:history="0" w:anchor="P270" w:tooltip="35.">
              <w:r>
                <w:rPr>
                  <w:sz w:val="20"/>
                  <w:color w:val="0000ff"/>
                </w:rPr>
                <w:t xml:space="preserve">35</w:t>
              </w:r>
            </w:hyperlink>
          </w:p>
        </w:tc>
      </w:tr>
      <w:tr>
        <w:tc>
          <w:tcPr>
            <w:tcW w:w="8220" w:type="dxa"/>
            <w:tcBorders>
              <w:top w:val="nil"/>
              <w:left w:val="nil"/>
              <w:bottom w:val="nil"/>
              <w:right w:val="nil"/>
            </w:tcBorders>
          </w:tcPr>
          <w:p>
            <w:pPr>
              <w:pStyle w:val="0"/>
              <w:jc w:val="both"/>
            </w:pPr>
            <w:r>
              <w:rPr>
                <w:sz w:val="20"/>
              </w:rPr>
              <w:t xml:space="preserve">связанные с применением дисциплинарных взысканий</w:t>
            </w:r>
          </w:p>
        </w:tc>
        <w:tc>
          <w:tcPr>
            <w:tcW w:w="850" w:type="dxa"/>
            <w:vAlign w:val="bottom"/>
            <w:tcBorders>
              <w:top w:val="nil"/>
              <w:left w:val="nil"/>
              <w:bottom w:val="nil"/>
              <w:right w:val="nil"/>
            </w:tcBorders>
          </w:tcPr>
          <w:p>
            <w:pPr>
              <w:pStyle w:val="0"/>
              <w:jc w:val="right"/>
            </w:pPr>
            <w:hyperlink w:history="0" w:anchor="P2368" w:tooltip="454.">
              <w:r>
                <w:rPr>
                  <w:sz w:val="20"/>
                  <w:color w:val="0000ff"/>
                </w:rPr>
                <w:t xml:space="preserve">454</w:t>
              </w:r>
            </w:hyperlink>
          </w:p>
        </w:tc>
      </w:tr>
      <w:tr>
        <w:tc>
          <w:tcPr>
            <w:tcW w:w="8220" w:type="dxa"/>
            <w:tcBorders>
              <w:top w:val="nil"/>
              <w:left w:val="nil"/>
              <w:bottom w:val="nil"/>
              <w:right w:val="nil"/>
            </w:tcBorders>
          </w:tcPr>
          <w:p>
            <w:pPr>
              <w:pStyle w:val="0"/>
              <w:jc w:val="both"/>
            </w:pPr>
            <w:r>
              <w:rPr>
                <w:sz w:val="20"/>
              </w:rPr>
              <w:t xml:space="preserve">структурных подразделений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332" w:tooltip="47.">
              <w:r>
                <w:rPr>
                  <w:sz w:val="20"/>
                  <w:color w:val="0000ff"/>
                </w:rPr>
                <w:t xml:space="preserve">47</w:t>
              </w:r>
            </w:hyperlink>
          </w:p>
        </w:tc>
      </w:tr>
      <w:tr>
        <w:tc>
          <w:tcPr>
            <w:tcW w:w="8220" w:type="dxa"/>
            <w:tcBorders>
              <w:top w:val="nil"/>
              <w:left w:val="nil"/>
              <w:bottom w:val="nil"/>
              <w:right w:val="nil"/>
            </w:tcBorders>
          </w:tcPr>
          <w:p>
            <w:pPr>
              <w:pStyle w:val="0"/>
              <w:outlineLvl w:val="2"/>
              <w:jc w:val="both"/>
            </w:pPr>
            <w:r>
              <w:rPr>
                <w:sz w:val="20"/>
              </w:rPr>
              <w:t xml:space="preserve">ДОКЛАДЫ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40" w:tooltip="49.">
              <w:r>
                <w:rPr>
                  <w:sz w:val="20"/>
                  <w:color w:val="0000ff"/>
                </w:rPr>
                <w:t xml:space="preserve">49</w:t>
              </w:r>
            </w:hyperlink>
          </w:p>
        </w:tc>
      </w:tr>
      <w:tr>
        <w:tc>
          <w:tcPr>
            <w:tcW w:w="8220" w:type="dxa"/>
            <w:tcBorders>
              <w:top w:val="nil"/>
              <w:left w:val="nil"/>
              <w:bottom w:val="nil"/>
              <w:right w:val="nil"/>
            </w:tcBorders>
          </w:tcPr>
          <w:p>
            <w:pPr>
              <w:pStyle w:val="0"/>
              <w:jc w:val="both"/>
            </w:pPr>
            <w:r>
              <w:rPr>
                <w:sz w:val="20"/>
              </w:rPr>
              <w:t xml:space="preserve">информационно-аналитические</w:t>
            </w:r>
          </w:p>
        </w:tc>
        <w:tc>
          <w:tcPr>
            <w:tcW w:w="850" w:type="dxa"/>
            <w:vAlign w:val="bottom"/>
            <w:tcBorders>
              <w:top w:val="nil"/>
              <w:left w:val="nil"/>
              <w:bottom w:val="nil"/>
              <w:right w:val="nil"/>
            </w:tcBorders>
          </w:tcPr>
          <w:p>
            <w:pPr>
              <w:pStyle w:val="0"/>
              <w:jc w:val="right"/>
            </w:pPr>
            <w:hyperlink w:history="0" w:anchor="P1907" w:tooltip="361.">
              <w:r>
                <w:rPr>
                  <w:sz w:val="20"/>
                  <w:color w:val="0000ff"/>
                </w:rPr>
                <w:t xml:space="preserve">361</w:t>
              </w:r>
            </w:hyperlink>
          </w:p>
        </w:tc>
      </w:tr>
      <w:tr>
        <w:tc>
          <w:tcPr>
            <w:tcW w:w="8220" w:type="dxa"/>
            <w:tcBorders>
              <w:top w:val="nil"/>
              <w:left w:val="nil"/>
              <w:bottom w:val="nil"/>
              <w:right w:val="nil"/>
            </w:tcBorders>
          </w:tcPr>
          <w:p>
            <w:pPr>
              <w:pStyle w:val="0"/>
              <w:jc w:val="both"/>
            </w:pPr>
            <w:r>
              <w:rPr>
                <w:sz w:val="20"/>
              </w:rPr>
              <w:t xml:space="preserve">к годовой бухгалтерской (бюджетной) отчетности</w:t>
            </w:r>
          </w:p>
        </w:tc>
        <w:tc>
          <w:tcPr>
            <w:tcW w:w="850" w:type="dxa"/>
            <w:vAlign w:val="bottom"/>
            <w:tcBorders>
              <w:top w:val="nil"/>
              <w:left w:val="nil"/>
              <w:bottom w:val="nil"/>
              <w:right w:val="nil"/>
            </w:tcBorders>
          </w:tcPr>
          <w:p>
            <w:pPr>
              <w:pStyle w:val="0"/>
              <w:jc w:val="right"/>
            </w:pPr>
            <w:hyperlink w:history="0" w:anchor="P1434" w:tooltip="270.">
              <w:r>
                <w:rPr>
                  <w:sz w:val="20"/>
                  <w:color w:val="0000ff"/>
                </w:rPr>
                <w:t xml:space="preserve">270</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административно-хозяйственным вопросам</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jc w:val="both"/>
            </w:pPr>
            <w:r>
              <w:rPr>
                <w:sz w:val="20"/>
              </w:rPr>
              <w:t xml:space="preserve">о выполнении приказов, распоряжений</w:t>
            </w:r>
          </w:p>
        </w:tc>
        <w:tc>
          <w:tcPr>
            <w:tcW w:w="850" w:type="dxa"/>
            <w:vAlign w:val="bottom"/>
            <w:tcBorders>
              <w:top w:val="nil"/>
              <w:left w:val="nil"/>
              <w:bottom w:val="nil"/>
              <w:right w:val="nil"/>
            </w:tcBorders>
          </w:tcPr>
          <w:p>
            <w:pPr>
              <w:pStyle w:val="0"/>
              <w:jc w:val="right"/>
            </w:pPr>
            <w:hyperlink w:history="0" w:anchor="P200" w:tooltip="21.">
              <w:r>
                <w:rPr>
                  <w:sz w:val="20"/>
                  <w:color w:val="0000ff"/>
                </w:rPr>
                <w:t xml:space="preserve">21</w:t>
              </w:r>
            </w:hyperlink>
          </w:p>
        </w:tc>
      </w:tr>
      <w:tr>
        <w:tc>
          <w:tcPr>
            <w:tcW w:w="8220" w:type="dxa"/>
            <w:tcBorders>
              <w:top w:val="nil"/>
              <w:left w:val="nil"/>
              <w:bottom w:val="nil"/>
              <w:right w:val="nil"/>
            </w:tcBorders>
          </w:tcPr>
          <w:p>
            <w:pPr>
              <w:pStyle w:val="0"/>
              <w:jc w:val="both"/>
            </w:pPr>
            <w:r>
              <w:rPr>
                <w:sz w:val="20"/>
              </w:rPr>
              <w:t xml:space="preserve">о маркетинговых исследованиях</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jc w:val="both"/>
            </w:pPr>
            <w:r>
              <w:rPr>
                <w:sz w:val="20"/>
              </w:rPr>
              <w:t xml:space="preserve">о подготовке и проведении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о проведении встреч (переговоров) с представителями международных и иностранных организаций</w:t>
            </w:r>
          </w:p>
        </w:tc>
        <w:tc>
          <w:tcPr>
            <w:tcW w:w="850" w:type="dxa"/>
            <w:vAlign w:val="bottom"/>
            <w:tcBorders>
              <w:top w:val="nil"/>
              <w:left w:val="nil"/>
              <w:bottom w:val="nil"/>
              <w:right w:val="nil"/>
            </w:tcBorders>
          </w:tcPr>
          <w:p>
            <w:pPr>
              <w:pStyle w:val="0"/>
              <w:jc w:val="right"/>
            </w:pPr>
            <w:hyperlink w:history="0" w:anchor="P1850" w:tooltip="348.">
              <w:r>
                <w:rPr>
                  <w:sz w:val="20"/>
                  <w:color w:val="0000ff"/>
                </w:rPr>
                <w:t xml:space="preserve">348</w:t>
              </w:r>
            </w:hyperlink>
          </w:p>
        </w:tc>
      </w:tr>
      <w:tr>
        <w:tc>
          <w:tcPr>
            <w:tcW w:w="8220" w:type="dxa"/>
            <w:tcBorders>
              <w:top w:val="nil"/>
              <w:left w:val="nil"/>
              <w:bottom w:val="nil"/>
              <w:right w:val="nil"/>
            </w:tcBorders>
          </w:tcPr>
          <w:p>
            <w:pPr>
              <w:pStyle w:val="0"/>
              <w:jc w:val="both"/>
            </w:pPr>
            <w:r>
              <w:rPr>
                <w:sz w:val="20"/>
              </w:rPr>
              <w:t xml:space="preserve">о реализации (выполнении) стратегий, концепций развития</w:t>
            </w:r>
          </w:p>
        </w:tc>
        <w:tc>
          <w:tcPr>
            <w:tcW w:w="850" w:type="dxa"/>
            <w:vAlign w:val="bottom"/>
            <w:tcBorders>
              <w:top w:val="nil"/>
              <w:left w:val="nil"/>
              <w:bottom w:val="nil"/>
              <w:right w:val="nil"/>
            </w:tcBorders>
          </w:tcPr>
          <w:p>
            <w:pPr>
              <w:pStyle w:val="0"/>
              <w:jc w:val="right"/>
            </w:pPr>
            <w:hyperlink w:history="0" w:anchor="P1115" w:tooltip="206.">
              <w:r>
                <w:rPr>
                  <w:sz w:val="20"/>
                  <w:color w:val="0000ff"/>
                </w:rPr>
                <w:t xml:space="preserve">206</w:t>
              </w:r>
            </w:hyperlink>
          </w:p>
        </w:tc>
      </w:tr>
      <w:tr>
        <w:tc>
          <w:tcPr>
            <w:tcW w:w="8220" w:type="dxa"/>
            <w:tcBorders>
              <w:top w:val="nil"/>
              <w:left w:val="nil"/>
              <w:bottom w:val="nil"/>
              <w:right w:val="nil"/>
            </w:tcBorders>
          </w:tcPr>
          <w:p>
            <w:pPr>
              <w:pStyle w:val="0"/>
              <w:jc w:val="both"/>
            </w:pPr>
            <w:r>
              <w:rPr>
                <w:sz w:val="20"/>
              </w:rPr>
              <w:t xml:space="preserve">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12" w:tooltip="23.">
              <w:r>
                <w:rPr>
                  <w:sz w:val="20"/>
                  <w:color w:val="0000ff"/>
                </w:rPr>
                <w:t xml:space="preserve">23</w:t>
              </w:r>
            </w:hyperlink>
          </w:p>
        </w:tc>
      </w:tr>
      <w:tr>
        <w:tc>
          <w:tcPr>
            <w:tcW w:w="8220" w:type="dxa"/>
            <w:tcBorders>
              <w:top w:val="nil"/>
              <w:left w:val="nil"/>
              <w:bottom w:val="nil"/>
              <w:right w:val="nil"/>
            </w:tcBorders>
          </w:tcPr>
          <w:p>
            <w:pPr>
              <w:pStyle w:val="0"/>
              <w:jc w:val="both"/>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Borders>
              <w:top w:val="nil"/>
              <w:left w:val="nil"/>
              <w:bottom w:val="nil"/>
              <w:right w:val="nil"/>
            </w:tcBorders>
          </w:tcPr>
          <w:p>
            <w:pPr>
              <w:pStyle w:val="0"/>
              <w:jc w:val="right"/>
            </w:pPr>
            <w:hyperlink w:history="0" w:anchor="P2242" w:tooltip="429.">
              <w:r>
                <w:rPr>
                  <w:sz w:val="20"/>
                  <w:color w:val="0000ff"/>
                </w:rPr>
                <w:t xml:space="preserve">429</w:t>
              </w:r>
            </w:hyperlink>
          </w:p>
        </w:tc>
      </w:tr>
      <w:tr>
        <w:tc>
          <w:tcPr>
            <w:tcW w:w="8220" w:type="dxa"/>
            <w:tcBorders>
              <w:top w:val="nil"/>
              <w:left w:val="nil"/>
              <w:bottom w:val="nil"/>
              <w:right w:val="nil"/>
            </w:tcBorders>
          </w:tcPr>
          <w:p>
            <w:pPr>
              <w:pStyle w:val="0"/>
              <w:jc w:val="both"/>
            </w:pPr>
            <w:r>
              <w:rPr>
                <w:sz w:val="20"/>
              </w:rPr>
              <w:t xml:space="preserve">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Borders>
              <w:top w:val="nil"/>
              <w:left w:val="nil"/>
              <w:bottom w:val="nil"/>
              <w:right w:val="nil"/>
            </w:tcBorders>
          </w:tcPr>
          <w:p>
            <w:pPr>
              <w:pStyle w:val="0"/>
              <w:jc w:val="right"/>
            </w:pPr>
            <w:hyperlink w:history="0" w:anchor="P1119" w:tooltip="207.">
              <w:r>
                <w:rPr>
                  <w:sz w:val="20"/>
                  <w:color w:val="0000ff"/>
                </w:rPr>
                <w:t xml:space="preserve">207</w:t>
              </w:r>
            </w:hyperlink>
          </w:p>
        </w:tc>
      </w:tr>
      <w:tr>
        <w:tc>
          <w:tcPr>
            <w:tcW w:w="8220" w:type="dxa"/>
            <w:tcBorders>
              <w:top w:val="nil"/>
              <w:left w:val="nil"/>
              <w:bottom w:val="nil"/>
              <w:right w:val="nil"/>
            </w:tcBorders>
          </w:tcPr>
          <w:p>
            <w:pPr>
              <w:pStyle w:val="0"/>
              <w:jc w:val="both"/>
            </w:pPr>
            <w:r>
              <w:rPr>
                <w:sz w:val="20"/>
              </w:rPr>
              <w:t xml:space="preserve">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vAlign w:val="bottom"/>
            <w:tcBorders>
              <w:top w:val="nil"/>
              <w:left w:val="nil"/>
              <w:bottom w:val="nil"/>
              <w:right w:val="nil"/>
            </w:tcBorders>
          </w:tcPr>
          <w:p>
            <w:pPr>
              <w:pStyle w:val="0"/>
              <w:jc w:val="right"/>
            </w:pPr>
            <w:hyperlink w:history="0" w:anchor="P1127" w:tooltip="209.">
              <w:r>
                <w:rPr>
                  <w:sz w:val="20"/>
                  <w:color w:val="0000ff"/>
                </w:rPr>
                <w:t xml:space="preserve">209</w:t>
              </w:r>
            </w:hyperlink>
          </w:p>
        </w:tc>
      </w:tr>
      <w:tr>
        <w:tc>
          <w:tcPr>
            <w:tcW w:w="8220" w:type="dxa"/>
            <w:tcBorders>
              <w:top w:val="nil"/>
              <w:left w:val="nil"/>
              <w:bottom w:val="nil"/>
              <w:right w:val="nil"/>
            </w:tcBorders>
          </w:tcPr>
          <w:p>
            <w:pPr>
              <w:pStyle w:val="0"/>
              <w:jc w:val="both"/>
            </w:pPr>
            <w:r>
              <w:rPr>
                <w:sz w:val="20"/>
              </w:rPr>
              <w:t xml:space="preserve">об основной (профильной) деятельности, представляемые в органы государственной власти, органы местного самоуправления</w:t>
            </w:r>
          </w:p>
        </w:tc>
        <w:tc>
          <w:tcPr>
            <w:tcW w:w="850" w:type="dxa"/>
            <w:vAlign w:val="bottom"/>
            <w:tcBorders>
              <w:top w:val="nil"/>
              <w:left w:val="nil"/>
              <w:bottom w:val="nil"/>
              <w:right w:val="nil"/>
            </w:tcBorders>
          </w:tcPr>
          <w:p>
            <w:pPr>
              <w:pStyle w:val="0"/>
              <w:jc w:val="right"/>
            </w:pPr>
            <w:hyperlink w:history="0" w:anchor="P328" w:tooltip="46.">
              <w:r>
                <w:rPr>
                  <w:sz w:val="20"/>
                  <w:color w:val="0000ff"/>
                </w:rPr>
                <w:t xml:space="preserve">46</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выполнению поручений руководства организации</w:t>
            </w:r>
          </w:p>
        </w:tc>
        <w:tc>
          <w:tcPr>
            <w:tcW w:w="850" w:type="dxa"/>
            <w:vAlign w:val="bottom"/>
            <w:tcBorders>
              <w:top w:val="nil"/>
              <w:left w:val="nil"/>
              <w:bottom w:val="nil"/>
              <w:right w:val="nil"/>
            </w:tcBorders>
          </w:tcPr>
          <w:p>
            <w:pPr>
              <w:pStyle w:val="0"/>
              <w:jc w:val="right"/>
            </w:pPr>
            <w:hyperlink w:history="0" w:anchor="P154" w:tooltip="17.">
              <w:r>
                <w:rPr>
                  <w:sz w:val="20"/>
                  <w:color w:val="0000ff"/>
                </w:rPr>
                <w:t xml:space="preserve">17</w:t>
              </w:r>
            </w:hyperlink>
          </w:p>
        </w:tc>
      </w:tr>
      <w:tr>
        <w:tc>
          <w:tcPr>
            <w:tcW w:w="8220" w:type="dxa"/>
            <w:tcBorders>
              <w:top w:val="nil"/>
              <w:left w:val="nil"/>
              <w:bottom w:val="nil"/>
              <w:right w:val="nil"/>
            </w:tcBorders>
          </w:tcPr>
          <w:p>
            <w:pPr>
              <w:pStyle w:val="0"/>
              <w:jc w:val="both"/>
            </w:pPr>
            <w:r>
              <w:rPr>
                <w:sz w:val="20"/>
              </w:rPr>
              <w:t xml:space="preserve">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vAlign w:val="bottom"/>
            <w:tcBorders>
              <w:top w:val="nil"/>
              <w:left w:val="nil"/>
              <w:bottom w:val="nil"/>
              <w:right w:val="nil"/>
            </w:tcBorders>
          </w:tcPr>
          <w:p>
            <w:pPr>
              <w:pStyle w:val="0"/>
              <w:jc w:val="right"/>
            </w:pPr>
            <w:hyperlink w:history="0" w:anchor="P104" w:tooltip="7.">
              <w:r>
                <w:rPr>
                  <w:sz w:val="20"/>
                  <w:color w:val="0000ff"/>
                </w:rPr>
                <w:t xml:space="preserve">7</w:t>
              </w:r>
            </w:hyperlink>
          </w:p>
        </w:tc>
      </w:tr>
      <w:tr>
        <w:tc>
          <w:tcPr>
            <w:tcW w:w="8220" w:type="dxa"/>
            <w:tcBorders>
              <w:top w:val="nil"/>
              <w:left w:val="nil"/>
              <w:bottom w:val="nil"/>
              <w:right w:val="nil"/>
            </w:tcBorders>
          </w:tcPr>
          <w:p>
            <w:pPr>
              <w:pStyle w:val="0"/>
              <w:jc w:val="both"/>
            </w:pPr>
            <w:r>
              <w:rPr>
                <w:sz w:val="20"/>
              </w:rPr>
              <w:t xml:space="preserve">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по разработке проектов муниципальных правовых актов</w:t>
            </w:r>
          </w:p>
        </w:tc>
        <w:tc>
          <w:tcPr>
            <w:tcW w:w="850" w:type="dxa"/>
            <w:vAlign w:val="bottom"/>
            <w:tcBorders>
              <w:top w:val="nil"/>
              <w:left w:val="nil"/>
              <w:bottom w:val="nil"/>
              <w:right w:val="nil"/>
            </w:tcBorders>
          </w:tcPr>
          <w:p>
            <w:pPr>
              <w:pStyle w:val="0"/>
              <w:jc w:val="right"/>
            </w:pPr>
            <w:hyperlink w:history="0" w:anchor="P97" w:tooltip="6.">
              <w:r>
                <w:rPr>
                  <w:sz w:val="20"/>
                  <w:color w:val="0000ff"/>
                </w:rPr>
                <w:t xml:space="preserve">6</w:t>
              </w:r>
            </w:hyperlink>
          </w:p>
        </w:tc>
      </w:tr>
      <w:tr>
        <w:tc>
          <w:tcPr>
            <w:tcW w:w="8220" w:type="dxa"/>
            <w:tcBorders>
              <w:top w:val="nil"/>
              <w:left w:val="nil"/>
              <w:bottom w:val="nil"/>
              <w:right w:val="nil"/>
            </w:tcBorders>
          </w:tcPr>
          <w:p>
            <w:pPr>
              <w:pStyle w:val="0"/>
              <w:jc w:val="both"/>
            </w:pPr>
            <w:r>
              <w:rPr>
                <w:sz w:val="20"/>
              </w:rPr>
              <w:t xml:space="preserve">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850" w:type="dxa"/>
            <w:vAlign w:val="bottom"/>
            <w:tcBorders>
              <w:top w:val="nil"/>
              <w:left w:val="nil"/>
              <w:bottom w:val="nil"/>
              <w:right w:val="nil"/>
            </w:tcBorders>
          </w:tcPr>
          <w:p>
            <w:pPr>
              <w:pStyle w:val="0"/>
              <w:jc w:val="right"/>
            </w:pPr>
            <w:hyperlink w:history="0" w:anchor="P1151" w:tooltip="213.">
              <w:r>
                <w:rPr>
                  <w:sz w:val="20"/>
                  <w:color w:val="0000ff"/>
                </w:rPr>
                <w:t xml:space="preserve">213</w:t>
              </w:r>
            </w:hyperlink>
          </w:p>
        </w:tc>
      </w:tr>
      <w:tr>
        <w:tc>
          <w:tcPr>
            <w:tcW w:w="8220" w:type="dxa"/>
            <w:tcBorders>
              <w:top w:val="nil"/>
              <w:left w:val="nil"/>
              <w:bottom w:val="nil"/>
              <w:right w:val="nil"/>
            </w:tcBorders>
          </w:tcPr>
          <w:p>
            <w:pPr>
              <w:pStyle w:val="0"/>
              <w:jc w:val="both"/>
            </w:pPr>
            <w:r>
              <w:rPr>
                <w:sz w:val="20"/>
              </w:rPr>
              <w:t xml:space="preserve">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vAlign w:val="bottom"/>
            <w:tcBorders>
              <w:top w:val="nil"/>
              <w:left w:val="nil"/>
              <w:bottom w:val="nil"/>
              <w:right w:val="nil"/>
            </w:tcBorders>
          </w:tcPr>
          <w:p>
            <w:pPr>
              <w:pStyle w:val="0"/>
              <w:jc w:val="right"/>
            </w:pPr>
            <w:hyperlink w:history="0" w:anchor="P1797" w:tooltip="337.">
              <w:r>
                <w:rPr>
                  <w:sz w:val="20"/>
                  <w:color w:val="0000ff"/>
                </w:rPr>
                <w:t xml:space="preserve">337</w:t>
              </w:r>
            </w:hyperlink>
          </w:p>
        </w:tc>
      </w:tr>
      <w:tr>
        <w:tc>
          <w:tcPr>
            <w:tcW w:w="8220" w:type="dxa"/>
            <w:tcBorders>
              <w:top w:val="nil"/>
              <w:left w:val="nil"/>
              <w:bottom w:val="nil"/>
              <w:right w:val="nil"/>
            </w:tcBorders>
          </w:tcPr>
          <w:p>
            <w:pPr>
              <w:pStyle w:val="0"/>
              <w:jc w:val="both"/>
            </w:pPr>
            <w:r>
              <w:rPr>
                <w:sz w:val="20"/>
              </w:rPr>
              <w:t xml:space="preserve">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Borders>
              <w:top w:val="nil"/>
              <w:left w:val="nil"/>
              <w:bottom w:val="nil"/>
              <w:right w:val="nil"/>
            </w:tcBorders>
          </w:tcPr>
          <w:p>
            <w:pPr>
              <w:pStyle w:val="0"/>
              <w:jc w:val="right"/>
            </w:pPr>
            <w:hyperlink w:history="0" w:anchor="P1776" w:tooltip="334.">
              <w:r>
                <w:rPr>
                  <w:sz w:val="20"/>
                  <w:color w:val="0000ff"/>
                </w:rPr>
                <w:t xml:space="preserve">334</w:t>
              </w:r>
            </w:hyperlink>
          </w:p>
        </w:tc>
      </w:tr>
      <w:tr>
        <w:tc>
          <w:tcPr>
            <w:tcW w:w="8220" w:type="dxa"/>
            <w:tcBorders>
              <w:top w:val="nil"/>
              <w:left w:val="nil"/>
              <w:bottom w:val="nil"/>
              <w:right w:val="nil"/>
            </w:tcBorders>
          </w:tcPr>
          <w:p>
            <w:pPr>
              <w:pStyle w:val="0"/>
              <w:jc w:val="both"/>
            </w:pPr>
            <w:r>
              <w:rPr>
                <w:sz w:val="20"/>
              </w:rPr>
              <w:t xml:space="preserve">структурных подразделений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332" w:tooltip="47.">
              <w:r>
                <w:rPr>
                  <w:sz w:val="20"/>
                  <w:color w:val="0000ff"/>
                </w:rPr>
                <w:t xml:space="preserve">47</w:t>
              </w:r>
            </w:hyperlink>
          </w:p>
        </w:tc>
      </w:tr>
      <w:tr>
        <w:tc>
          <w:tcPr>
            <w:tcW w:w="8220" w:type="dxa"/>
            <w:tcBorders>
              <w:top w:val="nil"/>
              <w:left w:val="nil"/>
              <w:bottom w:val="nil"/>
              <w:right w:val="nil"/>
            </w:tcBorders>
          </w:tcPr>
          <w:p>
            <w:pPr>
              <w:pStyle w:val="0"/>
              <w:outlineLvl w:val="2"/>
              <w:jc w:val="both"/>
            </w:pPr>
            <w:r>
              <w:rPr>
                <w:sz w:val="20"/>
              </w:rPr>
              <w:t xml:space="preserve">ДОКУМЕНТАЦИЯ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конкурсная</w:t>
            </w:r>
          </w:p>
        </w:tc>
        <w:tc>
          <w:tcPr>
            <w:tcW w:w="850" w:type="dxa"/>
            <w:vAlign w:val="bottom"/>
            <w:tcBorders>
              <w:top w:val="nil"/>
              <w:left w:val="nil"/>
              <w:bottom w:val="nil"/>
              <w:right w:val="nil"/>
            </w:tcBorders>
          </w:tcPr>
          <w:p>
            <w:pPr>
              <w:pStyle w:val="0"/>
              <w:jc w:val="right"/>
            </w:pPr>
            <w:hyperlink w:history="0" w:anchor="P1180" w:tooltip="219.">
              <w:r>
                <w:rPr>
                  <w:sz w:val="20"/>
                  <w:color w:val="0000ff"/>
                </w:rPr>
                <w:t xml:space="preserve">219</w:t>
              </w:r>
            </w:hyperlink>
          </w:p>
        </w:tc>
      </w:tr>
      <w:tr>
        <w:tc>
          <w:tcPr>
            <w:tcW w:w="8220" w:type="dxa"/>
            <w:tcBorders>
              <w:top w:val="nil"/>
              <w:left w:val="nil"/>
              <w:bottom w:val="nil"/>
              <w:right w:val="nil"/>
            </w:tcBorders>
          </w:tcPr>
          <w:p>
            <w:pPr>
              <w:pStyle w:val="0"/>
              <w:jc w:val="both"/>
            </w:pPr>
            <w:r>
              <w:rPr>
                <w:sz w:val="20"/>
              </w:rPr>
              <w:t xml:space="preserve">об аукционе</w:t>
            </w:r>
          </w:p>
        </w:tc>
        <w:tc>
          <w:tcPr>
            <w:tcW w:w="850" w:type="dxa"/>
            <w:vAlign w:val="bottom"/>
            <w:tcBorders>
              <w:top w:val="nil"/>
              <w:left w:val="nil"/>
              <w:bottom w:val="nil"/>
              <w:right w:val="nil"/>
            </w:tcBorders>
          </w:tcPr>
          <w:p>
            <w:pPr>
              <w:pStyle w:val="0"/>
              <w:jc w:val="right"/>
            </w:pPr>
            <w:hyperlink w:history="0" w:anchor="P1184" w:tooltip="220.">
              <w:r>
                <w:rPr>
                  <w:sz w:val="20"/>
                  <w:color w:val="0000ff"/>
                </w:rPr>
                <w:t xml:space="preserve">220</w:t>
              </w:r>
            </w:hyperlink>
          </w:p>
        </w:tc>
      </w:tr>
      <w:tr>
        <w:tc>
          <w:tcPr>
            <w:tcW w:w="8220" w:type="dxa"/>
            <w:tcBorders>
              <w:top w:val="nil"/>
              <w:left w:val="nil"/>
              <w:bottom w:val="nil"/>
              <w:right w:val="nil"/>
            </w:tcBorders>
          </w:tcPr>
          <w:p>
            <w:pPr>
              <w:pStyle w:val="0"/>
              <w:outlineLvl w:val="2"/>
              <w:jc w:val="both"/>
            </w:pPr>
            <w:r>
              <w:rPr>
                <w:sz w:val="20"/>
              </w:rPr>
              <w:t xml:space="preserve">ДОКУМЕНТЫ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административных комиссий субъектов Российской Федерации, муниципальных образований</w:t>
            </w:r>
          </w:p>
        </w:tc>
        <w:tc>
          <w:tcPr>
            <w:tcW w:w="850" w:type="dxa"/>
            <w:vAlign w:val="bottom"/>
            <w:tcBorders>
              <w:top w:val="nil"/>
              <w:left w:val="nil"/>
              <w:bottom w:val="nil"/>
              <w:right w:val="nil"/>
            </w:tcBorders>
          </w:tcPr>
          <w:p>
            <w:pPr>
              <w:pStyle w:val="0"/>
              <w:jc w:val="right"/>
            </w:pPr>
            <w:hyperlink w:history="0" w:anchor="P795" w:tooltip="146.">
              <w:r>
                <w:rPr>
                  <w:sz w:val="20"/>
                  <w:color w:val="0000ff"/>
                </w:rPr>
                <w:t xml:space="preserve">146</w:t>
              </w:r>
            </w:hyperlink>
          </w:p>
        </w:tc>
      </w:tr>
      <w:tr>
        <w:tc>
          <w:tcPr>
            <w:tcW w:w="8220" w:type="dxa"/>
            <w:tcBorders>
              <w:top w:val="nil"/>
              <w:left w:val="nil"/>
              <w:bottom w:val="nil"/>
              <w:right w:val="nil"/>
            </w:tcBorders>
          </w:tcPr>
          <w:p>
            <w:pPr>
              <w:pStyle w:val="0"/>
              <w:jc w:val="both"/>
            </w:pPr>
            <w:r>
              <w:rPr>
                <w:sz w:val="20"/>
              </w:rPr>
              <w:t xml:space="preserve">аналитические к годовой бухгалтерской (бюджетной) отчетности</w:t>
            </w:r>
          </w:p>
        </w:tc>
        <w:tc>
          <w:tcPr>
            <w:tcW w:w="850" w:type="dxa"/>
            <w:vAlign w:val="bottom"/>
            <w:tcBorders>
              <w:top w:val="nil"/>
              <w:left w:val="nil"/>
              <w:bottom w:val="nil"/>
              <w:right w:val="nil"/>
            </w:tcBorders>
          </w:tcPr>
          <w:p>
            <w:pPr>
              <w:pStyle w:val="0"/>
              <w:jc w:val="right"/>
            </w:pPr>
            <w:hyperlink w:history="0" w:anchor="P1434" w:tooltip="270.">
              <w:r>
                <w:rPr>
                  <w:sz w:val="20"/>
                  <w:color w:val="0000ff"/>
                </w:rPr>
                <w:t xml:space="preserve">270</w:t>
              </w:r>
            </w:hyperlink>
          </w:p>
        </w:tc>
      </w:tr>
      <w:tr>
        <w:tc>
          <w:tcPr>
            <w:tcW w:w="8220" w:type="dxa"/>
            <w:tcBorders>
              <w:top w:val="nil"/>
              <w:left w:val="nil"/>
              <w:bottom w:val="nil"/>
              <w:right w:val="nil"/>
            </w:tcBorders>
          </w:tcPr>
          <w:p>
            <w:pPr>
              <w:pStyle w:val="0"/>
              <w:jc w:val="both"/>
            </w:pPr>
            <w:r>
              <w:rPr>
                <w:sz w:val="20"/>
              </w:rPr>
              <w:t xml:space="preserve">архива учетные</w:t>
            </w:r>
          </w:p>
        </w:tc>
        <w:tc>
          <w:tcPr>
            <w:tcW w:w="850" w:type="dxa"/>
            <w:vAlign w:val="bottom"/>
            <w:tcBorders>
              <w:top w:val="nil"/>
              <w:left w:val="nil"/>
              <w:bottom w:val="nil"/>
              <w:right w:val="nil"/>
            </w:tcBorders>
          </w:tcPr>
          <w:p>
            <w:pPr>
              <w:pStyle w:val="0"/>
              <w:jc w:val="right"/>
            </w:pPr>
            <w:hyperlink w:history="0" w:anchor="P907" w:tooltip="171.">
              <w:r>
                <w:rPr>
                  <w:sz w:val="20"/>
                  <w:color w:val="0000ff"/>
                </w:rPr>
                <w:t xml:space="preserve">171</w:t>
              </w:r>
            </w:hyperlink>
          </w:p>
        </w:tc>
      </w:tr>
      <w:tr>
        <w:tc>
          <w:tcPr>
            <w:tcW w:w="8220" w:type="dxa"/>
            <w:tcBorders>
              <w:top w:val="nil"/>
              <w:left w:val="nil"/>
              <w:bottom w:val="nil"/>
              <w:right w:val="nil"/>
            </w:tcBorders>
          </w:tcPr>
          <w:p>
            <w:pPr>
              <w:pStyle w:val="0"/>
              <w:jc w:val="both"/>
            </w:pPr>
            <w:r>
              <w:rPr>
                <w:sz w:val="20"/>
              </w:rPr>
              <w:t xml:space="preserve">аудиторской деятельности</w:t>
            </w:r>
          </w:p>
        </w:tc>
        <w:tc>
          <w:tcPr>
            <w:tcW w:w="850" w:type="dxa"/>
            <w:vAlign w:val="bottom"/>
            <w:tcBorders>
              <w:top w:val="nil"/>
              <w:left w:val="nil"/>
              <w:bottom w:val="nil"/>
              <w:right w:val="nil"/>
            </w:tcBorders>
          </w:tcPr>
          <w:p>
            <w:pPr>
              <w:pStyle w:val="0"/>
              <w:jc w:val="right"/>
            </w:pPr>
            <w:hyperlink w:history="0" w:anchor="P1507" w:tooltip="283.">
              <w:r>
                <w:rPr>
                  <w:sz w:val="20"/>
                  <w:color w:val="0000ff"/>
                </w:rPr>
                <w:t xml:space="preserve">283</w:t>
              </w:r>
            </w:hyperlink>
          </w:p>
        </w:tc>
      </w:tr>
      <w:tr>
        <w:tc>
          <w:tcPr>
            <w:tcW w:w="8220" w:type="dxa"/>
            <w:tcBorders>
              <w:top w:val="nil"/>
              <w:left w:val="nil"/>
              <w:bottom w:val="nil"/>
              <w:right w:val="nil"/>
            </w:tcBorders>
          </w:tcPr>
          <w:p>
            <w:pPr>
              <w:pStyle w:val="0"/>
              <w:jc w:val="both"/>
            </w:pPr>
            <w:r>
              <w:rPr>
                <w:sz w:val="20"/>
              </w:rPr>
              <w:t xml:space="preserve">банковские</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выемки дел, документов</w:t>
            </w:r>
          </w:p>
        </w:tc>
        <w:tc>
          <w:tcPr>
            <w:tcW w:w="850" w:type="dxa"/>
            <w:vAlign w:val="bottom"/>
            <w:tcBorders>
              <w:top w:val="nil"/>
              <w:left w:val="nil"/>
              <w:bottom w:val="nil"/>
              <w:right w:val="nil"/>
            </w:tcBorders>
          </w:tcPr>
          <w:p>
            <w:pPr>
              <w:pStyle w:val="0"/>
              <w:jc w:val="right"/>
            </w:pPr>
            <w:hyperlink w:history="0" w:anchor="P935" w:tooltip="176.">
              <w:r>
                <w:rPr>
                  <w:sz w:val="20"/>
                  <w:color w:val="0000ff"/>
                </w:rPr>
                <w:t xml:space="preserve">176</w:t>
              </w:r>
            </w:hyperlink>
          </w:p>
        </w:tc>
      </w:tr>
      <w:tr>
        <w:tc>
          <w:tcPr>
            <w:tcW w:w="8220" w:type="dxa"/>
            <w:tcBorders>
              <w:top w:val="nil"/>
              <w:left w:val="nil"/>
              <w:bottom w:val="nil"/>
              <w:right w:val="nil"/>
            </w:tcBorders>
          </w:tcPr>
          <w:p>
            <w:pPr>
              <w:pStyle w:val="0"/>
              <w:jc w:val="both"/>
            </w:pPr>
            <w:r>
              <w:rPr>
                <w:sz w:val="20"/>
              </w:rPr>
              <w:t xml:space="preserve">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40" w:tooltip="49.">
              <w:r>
                <w:rPr>
                  <w:sz w:val="20"/>
                  <w:color w:val="0000ff"/>
                </w:rPr>
                <w:t xml:space="preserve">49</w:t>
              </w:r>
            </w:hyperlink>
          </w:p>
        </w:tc>
      </w:tr>
      <w:tr>
        <w:tc>
          <w:tcPr>
            <w:tcW w:w="8220" w:type="dxa"/>
            <w:tcBorders>
              <w:top w:val="nil"/>
              <w:left w:val="nil"/>
              <w:bottom w:val="nil"/>
              <w:right w:val="nil"/>
            </w:tcBorders>
          </w:tcPr>
          <w:p>
            <w:pPr>
              <w:pStyle w:val="0"/>
              <w:jc w:val="both"/>
            </w:pPr>
            <w:r>
              <w:rPr>
                <w:sz w:val="20"/>
              </w:rPr>
              <w:t xml:space="preserve">информационно-аналитические</w:t>
            </w:r>
          </w:p>
        </w:tc>
        <w:tc>
          <w:tcPr>
            <w:tcW w:w="850" w:type="dxa"/>
            <w:vAlign w:val="bottom"/>
            <w:tcBorders>
              <w:top w:val="nil"/>
              <w:left w:val="nil"/>
              <w:bottom w:val="nil"/>
              <w:right w:val="nil"/>
            </w:tcBorders>
          </w:tcPr>
          <w:p>
            <w:pPr>
              <w:pStyle w:val="0"/>
              <w:jc w:val="right"/>
            </w:pPr>
            <w:hyperlink w:history="0" w:anchor="P1907" w:tooltip="361.">
              <w:r>
                <w:rPr>
                  <w:sz w:val="20"/>
                  <w:color w:val="0000ff"/>
                </w:rPr>
                <w:t xml:space="preserve">361</w:t>
              </w:r>
            </w:hyperlink>
          </w:p>
        </w:tc>
      </w:tr>
      <w:tr>
        <w:tc>
          <w:tcPr>
            <w:tcW w:w="8220" w:type="dxa"/>
            <w:tcBorders>
              <w:top w:val="nil"/>
              <w:left w:val="nil"/>
              <w:bottom w:val="nil"/>
              <w:right w:val="nil"/>
            </w:tcBorders>
          </w:tcPr>
          <w:p>
            <w:pPr>
              <w:pStyle w:val="0"/>
              <w:jc w:val="both"/>
            </w:pPr>
            <w:r>
              <w:rPr>
                <w:sz w:val="20"/>
              </w:rPr>
              <w:t xml:space="preserve">исполнительные по удержанию из заработной платы</w:t>
            </w:r>
          </w:p>
        </w:tc>
        <w:tc>
          <w:tcPr>
            <w:tcW w:w="850" w:type="dxa"/>
            <w:vAlign w:val="bottom"/>
            <w:tcBorders>
              <w:top w:val="nil"/>
              <w:left w:val="nil"/>
              <w:bottom w:val="nil"/>
              <w:right w:val="nil"/>
            </w:tcBorders>
          </w:tcPr>
          <w:p>
            <w:pPr>
              <w:pStyle w:val="0"/>
              <w:jc w:val="right"/>
            </w:pPr>
            <w:hyperlink w:history="0" w:anchor="P1611" w:tooltip="299.">
              <w:r>
                <w:rPr>
                  <w:sz w:val="20"/>
                  <w:color w:val="0000ff"/>
                </w:rPr>
                <w:t xml:space="preserve">299</w:t>
              </w:r>
            </w:hyperlink>
          </w:p>
        </w:tc>
      </w:tr>
      <w:tr>
        <w:tc>
          <w:tcPr>
            <w:tcW w:w="8220" w:type="dxa"/>
            <w:tcBorders>
              <w:top w:val="nil"/>
              <w:left w:val="nil"/>
              <w:bottom w:val="nil"/>
              <w:right w:val="nil"/>
            </w:tcBorders>
          </w:tcPr>
          <w:p>
            <w:pPr>
              <w:pStyle w:val="0"/>
              <w:jc w:val="both"/>
            </w:pPr>
            <w:r>
              <w:rPr>
                <w:sz w:val="20"/>
              </w:rPr>
              <w:t xml:space="preserve">к актам служебного расследования дорожно-транспортного происшествия в организации</w:t>
            </w:r>
          </w:p>
        </w:tc>
        <w:tc>
          <w:tcPr>
            <w:tcW w:w="850" w:type="dxa"/>
            <w:vAlign w:val="bottom"/>
            <w:tcBorders>
              <w:top w:val="nil"/>
              <w:left w:val="nil"/>
              <w:bottom w:val="nil"/>
              <w:right w:val="nil"/>
            </w:tcBorders>
          </w:tcPr>
          <w:p>
            <w:pPr>
              <w:pStyle w:val="0"/>
              <w:jc w:val="right"/>
            </w:pPr>
            <w:hyperlink w:history="0" w:anchor="P2898" w:tooltip="560.">
              <w:r>
                <w:rPr>
                  <w:sz w:val="20"/>
                  <w:color w:val="0000ff"/>
                </w:rPr>
                <w:t xml:space="preserve">560</w:t>
              </w:r>
            </w:hyperlink>
          </w:p>
        </w:tc>
      </w:tr>
      <w:tr>
        <w:tc>
          <w:tcPr>
            <w:tcW w:w="8220" w:type="dxa"/>
            <w:tcBorders>
              <w:top w:val="nil"/>
              <w:left w:val="nil"/>
              <w:bottom w:val="nil"/>
              <w:right w:val="nil"/>
            </w:tcBorders>
          </w:tcPr>
          <w:p>
            <w:pPr>
              <w:pStyle w:val="0"/>
              <w:jc w:val="both"/>
            </w:pPr>
            <w:r>
              <w:rPr>
                <w:sz w:val="20"/>
              </w:rPr>
              <w:t xml:space="preserve">к бизнес-планам</w:t>
            </w:r>
          </w:p>
        </w:tc>
        <w:tc>
          <w:tcPr>
            <w:tcW w:w="850" w:type="dxa"/>
            <w:vAlign w:val="bottom"/>
            <w:tcBorders>
              <w:top w:val="nil"/>
              <w:left w:val="nil"/>
              <w:bottom w:val="nil"/>
              <w:right w:val="nil"/>
            </w:tcBorders>
          </w:tcPr>
          <w:p>
            <w:pPr>
              <w:pStyle w:val="0"/>
              <w:jc w:val="right"/>
            </w:pPr>
            <w:hyperlink w:history="0" w:anchor="P1074" w:tooltip="197.">
              <w:r>
                <w:rPr>
                  <w:sz w:val="20"/>
                  <w:color w:val="0000ff"/>
                </w:rPr>
                <w:t xml:space="preserve">197</w:t>
              </w:r>
            </w:hyperlink>
          </w:p>
        </w:tc>
      </w:tr>
      <w:tr>
        <w:tc>
          <w:tcPr>
            <w:tcW w:w="8220" w:type="dxa"/>
            <w:tcBorders>
              <w:top w:val="nil"/>
              <w:left w:val="nil"/>
              <w:bottom w:val="nil"/>
              <w:right w:val="nil"/>
            </w:tcBorders>
          </w:tcPr>
          <w:p>
            <w:pPr>
              <w:pStyle w:val="0"/>
              <w:jc w:val="both"/>
            </w:pPr>
            <w:r>
              <w:rPr>
                <w:sz w:val="20"/>
              </w:rPr>
              <w:t xml:space="preserve">к договорам залога</w:t>
            </w:r>
          </w:p>
        </w:tc>
        <w:tc>
          <w:tcPr>
            <w:tcW w:w="850" w:type="dxa"/>
            <w:vAlign w:val="bottom"/>
            <w:tcBorders>
              <w:top w:val="nil"/>
              <w:left w:val="nil"/>
              <w:bottom w:val="nil"/>
              <w:right w:val="nil"/>
            </w:tcBorders>
          </w:tcPr>
          <w:p>
            <w:pPr>
              <w:pStyle w:val="0"/>
              <w:jc w:val="right"/>
            </w:pPr>
            <w:hyperlink w:history="0" w:anchor="P563" w:tooltip="98.">
              <w:r>
                <w:rPr>
                  <w:sz w:val="20"/>
                  <w:color w:val="0000ff"/>
                </w:rPr>
                <w:t xml:space="preserve">98</w:t>
              </w:r>
            </w:hyperlink>
          </w:p>
        </w:tc>
      </w:tr>
      <w:tr>
        <w:tc>
          <w:tcPr>
            <w:tcW w:w="8220" w:type="dxa"/>
            <w:tcBorders>
              <w:top w:val="nil"/>
              <w:left w:val="nil"/>
              <w:bottom w:val="nil"/>
              <w:right w:val="nil"/>
            </w:tcBorders>
          </w:tcPr>
          <w:p>
            <w:pPr>
              <w:pStyle w:val="0"/>
              <w:jc w:val="both"/>
            </w:pPr>
            <w:r>
              <w:rPr>
                <w:sz w:val="20"/>
              </w:rPr>
              <w:t xml:space="preserve">к договорам (контрактам) аренды (субаренды), безвозмездного пользования имуществом</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к договорам (контрактам) об обучении, стажировке иностранных специалистов в Российской Федерации и российских специалистов за рубежом</w:t>
            </w:r>
          </w:p>
        </w:tc>
        <w:tc>
          <w:tcPr>
            <w:tcW w:w="850" w:type="dxa"/>
            <w:vAlign w:val="bottom"/>
            <w:tcBorders>
              <w:top w:val="nil"/>
              <w:left w:val="nil"/>
              <w:bottom w:val="nil"/>
              <w:right w:val="nil"/>
            </w:tcBorders>
          </w:tcPr>
          <w:p>
            <w:pPr>
              <w:pStyle w:val="0"/>
              <w:jc w:val="right"/>
            </w:pPr>
            <w:hyperlink w:history="0" w:anchor="P1874" w:tooltip="353.">
              <w:r>
                <w:rPr>
                  <w:sz w:val="20"/>
                  <w:color w:val="0000ff"/>
                </w:rPr>
                <w:t xml:space="preserve">353</w:t>
              </w:r>
            </w:hyperlink>
          </w:p>
        </w:tc>
      </w:tr>
      <w:tr>
        <w:tc>
          <w:tcPr>
            <w:tcW w:w="8220" w:type="dxa"/>
            <w:tcBorders>
              <w:top w:val="nil"/>
              <w:left w:val="nil"/>
              <w:bottom w:val="nil"/>
              <w:right w:val="nil"/>
            </w:tcBorders>
          </w:tcPr>
          <w:p>
            <w:pPr>
              <w:pStyle w:val="0"/>
              <w:jc w:val="both"/>
            </w:pPr>
            <w:r>
              <w:rPr>
                <w:sz w:val="20"/>
              </w:rPr>
              <w:t xml:space="preserve">к договорам купли-продажи земельных участков, зданий, строений, сооружений, помещений</w:t>
            </w:r>
          </w:p>
        </w:tc>
        <w:tc>
          <w:tcPr>
            <w:tcW w:w="850" w:type="dxa"/>
            <w:vAlign w:val="bottom"/>
            <w:tcBorders>
              <w:top w:val="nil"/>
              <w:left w:val="nil"/>
              <w:bottom w:val="nil"/>
              <w:right w:val="nil"/>
            </w:tcBorders>
          </w:tcPr>
          <w:p>
            <w:pPr>
              <w:pStyle w:val="0"/>
              <w:jc w:val="right"/>
            </w:pPr>
            <w:hyperlink w:history="0" w:anchor="P512" w:tooltip="87.">
              <w:r>
                <w:rPr>
                  <w:sz w:val="20"/>
                  <w:color w:val="0000ff"/>
                </w:rPr>
                <w:t xml:space="preserve">87</w:t>
              </w:r>
            </w:hyperlink>
          </w:p>
        </w:tc>
      </w:tr>
      <w:tr>
        <w:tc>
          <w:tcPr>
            <w:tcW w:w="8220" w:type="dxa"/>
            <w:tcBorders>
              <w:top w:val="nil"/>
              <w:left w:val="nil"/>
              <w:bottom w:val="nil"/>
              <w:right w:val="nil"/>
            </w:tcBorders>
          </w:tcPr>
          <w:p>
            <w:pPr>
              <w:pStyle w:val="0"/>
              <w:jc w:val="both"/>
            </w:pPr>
            <w:r>
              <w:rPr>
                <w:sz w:val="20"/>
              </w:rPr>
              <w:t xml:space="preserve">к договорам купли-продажи имущественного комплекса</w:t>
            </w:r>
          </w:p>
        </w:tc>
        <w:tc>
          <w:tcPr>
            <w:tcW w:w="850" w:type="dxa"/>
            <w:vAlign w:val="bottom"/>
            <w:tcBorders>
              <w:top w:val="nil"/>
              <w:left w:val="nil"/>
              <w:bottom w:val="nil"/>
              <w:right w:val="nil"/>
            </w:tcBorders>
          </w:tcPr>
          <w:p>
            <w:pPr>
              <w:pStyle w:val="0"/>
              <w:jc w:val="right"/>
            </w:pPr>
            <w:hyperlink w:history="0" w:anchor="P516" w:tooltip="88.">
              <w:r>
                <w:rPr>
                  <w:sz w:val="20"/>
                  <w:color w:val="0000ff"/>
                </w:rPr>
                <w:t xml:space="preserve">88</w:t>
              </w:r>
            </w:hyperlink>
          </w:p>
        </w:tc>
      </w:tr>
      <w:tr>
        <w:tc>
          <w:tcPr>
            <w:tcW w:w="8220" w:type="dxa"/>
            <w:tcBorders>
              <w:top w:val="nil"/>
              <w:left w:val="nil"/>
              <w:bottom w:val="nil"/>
              <w:right w:val="nil"/>
            </w:tcBorders>
          </w:tcPr>
          <w:p>
            <w:pPr>
              <w:pStyle w:val="0"/>
              <w:jc w:val="both"/>
            </w:pPr>
            <w:r>
              <w:rPr>
                <w:sz w:val="20"/>
              </w:rPr>
              <w:t xml:space="preserve">к договорам, соглашениям, контрактам</w:t>
            </w:r>
          </w:p>
        </w:tc>
        <w:tc>
          <w:tcPr>
            <w:tcW w:w="850" w:type="dxa"/>
            <w:vAlign w:val="bottom"/>
            <w:tcBorders>
              <w:top w:val="nil"/>
              <w:left w:val="nil"/>
              <w:bottom w:val="nil"/>
              <w:right w:val="nil"/>
            </w:tcBorders>
          </w:tcPr>
          <w:p>
            <w:pPr>
              <w:pStyle w:val="0"/>
              <w:jc w:val="right"/>
            </w:pPr>
            <w:hyperlink w:history="0" w:anchor="P124" w:tooltip="11.">
              <w:r>
                <w:rPr>
                  <w:sz w:val="20"/>
                  <w:color w:val="0000ff"/>
                </w:rPr>
                <w:t xml:space="preserve">11</w:t>
              </w:r>
            </w:hyperlink>
            <w:r>
              <w:rPr>
                <w:sz w:val="20"/>
              </w:rPr>
              <w:t xml:space="preserve">, </w:t>
            </w:r>
            <w:hyperlink w:history="0" w:anchor="P129" w:tooltip="12.">
              <w:r>
                <w:rPr>
                  <w:sz w:val="20"/>
                  <w:color w:val="0000ff"/>
                </w:rPr>
                <w:t xml:space="preserve">12</w:t>
              </w:r>
            </w:hyperlink>
          </w:p>
        </w:tc>
      </w:tr>
      <w:tr>
        <w:tc>
          <w:tcPr>
            <w:tcW w:w="8220" w:type="dxa"/>
            <w:tcBorders>
              <w:top w:val="nil"/>
              <w:left w:val="nil"/>
              <w:bottom w:val="nil"/>
              <w:right w:val="nil"/>
            </w:tcBorders>
          </w:tcPr>
          <w:p>
            <w:pPr>
              <w:pStyle w:val="0"/>
              <w:jc w:val="both"/>
            </w:pPr>
            <w:r>
              <w:rPr>
                <w:sz w:val="20"/>
              </w:rPr>
              <w:t xml:space="preserve">к договорам страхования зданий, строений, сооружений, помещений, земельных участков</w:t>
            </w:r>
          </w:p>
        </w:tc>
        <w:tc>
          <w:tcPr>
            <w:tcW w:w="850" w:type="dxa"/>
            <w:vAlign w:val="bottom"/>
            <w:tcBorders>
              <w:top w:val="nil"/>
              <w:left w:val="nil"/>
              <w:bottom w:val="nil"/>
              <w:right w:val="nil"/>
            </w:tcBorders>
          </w:tcPr>
          <w:p>
            <w:pPr>
              <w:pStyle w:val="0"/>
              <w:jc w:val="right"/>
            </w:pPr>
            <w:hyperlink w:history="0" w:anchor="P2801" w:tooltip="537.">
              <w:r>
                <w:rPr>
                  <w:sz w:val="20"/>
                  <w:color w:val="0000ff"/>
                </w:rPr>
                <w:t xml:space="preserve">537</w:t>
              </w:r>
            </w:hyperlink>
          </w:p>
        </w:tc>
      </w:tr>
      <w:tr>
        <w:tc>
          <w:tcPr>
            <w:tcW w:w="8220" w:type="dxa"/>
            <w:tcBorders>
              <w:top w:val="nil"/>
              <w:left w:val="nil"/>
              <w:bottom w:val="nil"/>
              <w:right w:val="nil"/>
            </w:tcBorders>
          </w:tcPr>
          <w:p>
            <w:pPr>
              <w:pStyle w:val="0"/>
              <w:jc w:val="both"/>
            </w:pPr>
            <w:r>
              <w:rPr>
                <w:sz w:val="20"/>
              </w:rPr>
              <w:t xml:space="preserve">к заявлениям о предоставлении жилья</w:t>
            </w:r>
          </w:p>
        </w:tc>
        <w:tc>
          <w:tcPr>
            <w:tcW w:w="850" w:type="dxa"/>
            <w:vAlign w:val="bottom"/>
            <w:tcBorders>
              <w:top w:val="nil"/>
              <w:left w:val="nil"/>
              <w:bottom w:val="nil"/>
              <w:right w:val="nil"/>
            </w:tcBorders>
          </w:tcPr>
          <w:p>
            <w:pPr>
              <w:pStyle w:val="0"/>
              <w:jc w:val="right"/>
            </w:pPr>
            <w:hyperlink w:history="0" w:anchor="P3263" w:tooltip="640.">
              <w:r>
                <w:rPr>
                  <w:sz w:val="20"/>
                  <w:color w:val="0000ff"/>
                </w:rPr>
                <w:t xml:space="preserve">640</w:t>
              </w:r>
            </w:hyperlink>
          </w:p>
        </w:tc>
      </w:tr>
      <w:tr>
        <w:tc>
          <w:tcPr>
            <w:tcW w:w="8220" w:type="dxa"/>
            <w:tcBorders>
              <w:top w:val="nil"/>
              <w:left w:val="nil"/>
              <w:bottom w:val="nil"/>
              <w:right w:val="nil"/>
            </w:tcBorders>
          </w:tcPr>
          <w:p>
            <w:pPr>
              <w:pStyle w:val="0"/>
              <w:jc w:val="both"/>
            </w:pPr>
            <w:r>
              <w:rPr>
                <w:sz w:val="20"/>
              </w:rPr>
              <w:t xml:space="preserve">к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jc w:val="both"/>
            </w:pPr>
            <w:r>
              <w:rPr>
                <w:sz w:val="20"/>
              </w:rPr>
              <w:t xml:space="preserve">к копиям архивных справок, выданных по запросам пользователей</w:t>
            </w:r>
          </w:p>
        </w:tc>
        <w:tc>
          <w:tcPr>
            <w:tcW w:w="850" w:type="dxa"/>
            <w:vAlign w:val="bottom"/>
            <w:tcBorders>
              <w:top w:val="nil"/>
              <w:left w:val="nil"/>
              <w:bottom w:val="nil"/>
              <w:right w:val="nil"/>
            </w:tcBorders>
          </w:tcPr>
          <w:p>
            <w:pPr>
              <w:pStyle w:val="0"/>
              <w:jc w:val="right"/>
            </w:pPr>
            <w:hyperlink w:history="0" w:anchor="P943" w:tooltip="178.">
              <w:r>
                <w:rPr>
                  <w:sz w:val="20"/>
                  <w:color w:val="0000ff"/>
                </w:rPr>
                <w:t xml:space="preserve">178</w:t>
              </w:r>
            </w:hyperlink>
          </w:p>
        </w:tc>
      </w:tr>
      <w:tr>
        <w:tc>
          <w:tcPr>
            <w:tcW w:w="8220" w:type="dxa"/>
            <w:tcBorders>
              <w:top w:val="nil"/>
              <w:left w:val="nil"/>
              <w:bottom w:val="nil"/>
              <w:right w:val="nil"/>
            </w:tcBorders>
          </w:tcPr>
          <w:p>
            <w:pPr>
              <w:pStyle w:val="0"/>
              <w:jc w:val="both"/>
            </w:pPr>
            <w:r>
              <w:rPr>
                <w:sz w:val="20"/>
              </w:rPr>
              <w:t xml:space="preserve">к отчетам по проведению специальной оценки условий труда</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jc w:val="both"/>
            </w:pPr>
            <w:r>
              <w:rPr>
                <w:sz w:val="20"/>
              </w:rPr>
              <w:t xml:space="preserve">к первичным статистическим данным отчитывающегося респондента</w:t>
            </w:r>
          </w:p>
        </w:tc>
        <w:tc>
          <w:tcPr>
            <w:tcW w:w="850" w:type="dxa"/>
            <w:vAlign w:val="bottom"/>
            <w:tcBorders>
              <w:top w:val="nil"/>
              <w:left w:val="nil"/>
              <w:bottom w:val="nil"/>
              <w:right w:val="nil"/>
            </w:tcBorders>
          </w:tcPr>
          <w:p>
            <w:pPr>
              <w:pStyle w:val="0"/>
              <w:jc w:val="right"/>
            </w:pPr>
            <w:hyperlink w:history="0" w:anchor="P1793" w:tooltip="336.">
              <w:r>
                <w:rPr>
                  <w:sz w:val="20"/>
                  <w:color w:val="0000ff"/>
                </w:rPr>
                <w:t xml:space="preserve">336</w:t>
              </w:r>
            </w:hyperlink>
          </w:p>
        </w:tc>
      </w:tr>
      <w:tr>
        <w:tc>
          <w:tcPr>
            <w:tcW w:w="8220" w:type="dxa"/>
            <w:tcBorders>
              <w:top w:val="nil"/>
              <w:left w:val="nil"/>
              <w:bottom w:val="nil"/>
              <w:right w:val="nil"/>
            </w:tcBorders>
          </w:tcPr>
          <w:p>
            <w:pPr>
              <w:pStyle w:val="0"/>
              <w:jc w:val="both"/>
            </w:pPr>
            <w:r>
              <w:rPr>
                <w:sz w:val="20"/>
              </w:rPr>
              <w:t xml:space="preserve">к платежным ведомостям</w:t>
            </w:r>
          </w:p>
        </w:tc>
        <w:tc>
          <w:tcPr>
            <w:tcW w:w="850" w:type="dxa"/>
            <w:vAlign w:val="bottom"/>
            <w:tcBorders>
              <w:top w:val="nil"/>
              <w:left w:val="nil"/>
              <w:bottom w:val="nil"/>
              <w:right w:val="nil"/>
            </w:tcBorders>
          </w:tcPr>
          <w:p>
            <w:pPr>
              <w:pStyle w:val="0"/>
              <w:jc w:val="right"/>
            </w:pPr>
            <w:hyperlink w:history="0" w:anchor="P1595" w:tooltip="295.">
              <w:r>
                <w:rPr>
                  <w:sz w:val="20"/>
                  <w:color w:val="0000ff"/>
                </w:rPr>
                <w:t xml:space="preserve">295</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 о дисциплинарных взысканиях</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 о направлении в командировку работников</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 о служебных проверках</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приказам, распоряжениям</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к проектам годовых планов, государственных и муниципальных заданий</w:t>
            </w:r>
          </w:p>
        </w:tc>
        <w:tc>
          <w:tcPr>
            <w:tcW w:w="850" w:type="dxa"/>
            <w:vAlign w:val="bottom"/>
            <w:tcBorders>
              <w:top w:val="nil"/>
              <w:left w:val="nil"/>
              <w:bottom w:val="nil"/>
              <w:right w:val="nil"/>
            </w:tcBorders>
          </w:tcPr>
          <w:p>
            <w:pPr>
              <w:pStyle w:val="0"/>
              <w:jc w:val="right"/>
            </w:pPr>
            <w:hyperlink w:history="0" w:anchor="P1086" w:tooltip="199.">
              <w:r>
                <w:rPr>
                  <w:sz w:val="20"/>
                  <w:color w:val="0000ff"/>
                </w:rPr>
                <w:t xml:space="preserve">199</w:t>
              </w:r>
            </w:hyperlink>
          </w:p>
        </w:tc>
      </w:tr>
      <w:tr>
        <w:tc>
          <w:tcPr>
            <w:tcW w:w="8220" w:type="dxa"/>
            <w:tcBorders>
              <w:top w:val="nil"/>
              <w:left w:val="nil"/>
              <w:bottom w:val="nil"/>
              <w:right w:val="nil"/>
            </w:tcBorders>
          </w:tcPr>
          <w:p>
            <w:pPr>
              <w:pStyle w:val="0"/>
              <w:jc w:val="both"/>
            </w:pPr>
            <w:r>
              <w:rPr>
                <w:sz w:val="20"/>
              </w:rPr>
              <w:t xml:space="preserve">к проектам перспективных планов, планов мероприятий ("дорожным картам")</w:t>
            </w:r>
          </w:p>
        </w:tc>
        <w:tc>
          <w:tcPr>
            <w:tcW w:w="850" w:type="dxa"/>
            <w:vAlign w:val="bottom"/>
            <w:tcBorders>
              <w:top w:val="nil"/>
              <w:left w:val="nil"/>
              <w:bottom w:val="nil"/>
              <w:right w:val="nil"/>
            </w:tcBorders>
          </w:tcPr>
          <w:p>
            <w:pPr>
              <w:pStyle w:val="0"/>
              <w:jc w:val="right"/>
            </w:pPr>
            <w:hyperlink w:history="0" w:anchor="P1053" w:tooltip="194.">
              <w:r>
                <w:rPr>
                  <w:sz w:val="20"/>
                  <w:color w:val="0000ff"/>
                </w:rPr>
                <w:t xml:space="preserve">194</w:t>
              </w:r>
            </w:hyperlink>
          </w:p>
        </w:tc>
      </w:tr>
      <w:tr>
        <w:tc>
          <w:tcPr>
            <w:tcW w:w="8220" w:type="dxa"/>
            <w:tcBorders>
              <w:top w:val="nil"/>
              <w:left w:val="nil"/>
              <w:bottom w:val="nil"/>
              <w:right w:val="nil"/>
            </w:tcBorders>
          </w:tcPr>
          <w:p>
            <w:pPr>
              <w:pStyle w:val="0"/>
              <w:jc w:val="both"/>
            </w:pPr>
            <w:r>
              <w:rPr>
                <w:sz w:val="20"/>
              </w:rPr>
              <w:t xml:space="preserve">к проектам приказов, распоряжений</w:t>
            </w:r>
          </w:p>
        </w:tc>
        <w:tc>
          <w:tcPr>
            <w:tcW w:w="850" w:type="dxa"/>
            <w:vAlign w:val="bottom"/>
            <w:tcBorders>
              <w:top w:val="nil"/>
              <w:left w:val="nil"/>
              <w:bottom w:val="nil"/>
              <w:right w:val="nil"/>
            </w:tcBorders>
          </w:tcPr>
          <w:p>
            <w:pPr>
              <w:pStyle w:val="0"/>
              <w:jc w:val="right"/>
            </w:pPr>
            <w:hyperlink w:history="0" w:anchor="P196" w:tooltip="20.">
              <w:r>
                <w:rPr>
                  <w:sz w:val="20"/>
                  <w:color w:val="0000ff"/>
                </w:rPr>
                <w:t xml:space="preserve">20</w:t>
              </w:r>
            </w:hyperlink>
          </w:p>
        </w:tc>
      </w:tr>
      <w:tr>
        <w:tc>
          <w:tcPr>
            <w:tcW w:w="8220" w:type="dxa"/>
            <w:tcBorders>
              <w:top w:val="nil"/>
              <w:left w:val="nil"/>
              <w:bottom w:val="nil"/>
              <w:right w:val="nil"/>
            </w:tcBorders>
          </w:tcPr>
          <w:p>
            <w:pPr>
              <w:pStyle w:val="0"/>
              <w:jc w:val="both"/>
            </w:pPr>
            <w:r>
              <w:rPr>
                <w:sz w:val="20"/>
              </w:rPr>
              <w:t xml:space="preserve">к протоколам заседаний, постановлениям аттестационных, квалификационных комиссий</w:t>
            </w:r>
          </w:p>
        </w:tc>
        <w:tc>
          <w:tcPr>
            <w:tcW w:w="850" w:type="dxa"/>
            <w:vAlign w:val="bottom"/>
            <w:tcBorders>
              <w:top w:val="nil"/>
              <w:left w:val="nil"/>
              <w:bottom w:val="nil"/>
              <w:right w:val="nil"/>
            </w:tcBorders>
          </w:tcPr>
          <w:p>
            <w:pPr>
              <w:pStyle w:val="0"/>
              <w:jc w:val="right"/>
            </w:pPr>
            <w:hyperlink w:history="0" w:anchor="P2576" w:tooltip="485.">
              <w:r>
                <w:rPr>
                  <w:sz w:val="20"/>
                  <w:color w:val="0000ff"/>
                </w:rPr>
                <w:t xml:space="preserve">485</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структурных подразделении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соглашениям об определении долей в праве собственности</w:t>
            </w:r>
          </w:p>
        </w:tc>
        <w:tc>
          <w:tcPr>
            <w:tcW w:w="850" w:type="dxa"/>
            <w:vAlign w:val="bottom"/>
            <w:tcBorders>
              <w:top w:val="nil"/>
              <w:left w:val="nil"/>
              <w:bottom w:val="nil"/>
              <w:right w:val="nil"/>
            </w:tcBorders>
          </w:tcPr>
          <w:p>
            <w:pPr>
              <w:pStyle w:val="0"/>
              <w:jc w:val="right"/>
            </w:pPr>
            <w:hyperlink w:history="0" w:anchor="P488" w:tooltip="81.">
              <w:r>
                <w:rPr>
                  <w:sz w:val="20"/>
                  <w:color w:val="0000ff"/>
                </w:rPr>
                <w:t xml:space="preserve">81</w:t>
              </w:r>
            </w:hyperlink>
          </w:p>
        </w:tc>
      </w:tr>
      <w:tr>
        <w:tc>
          <w:tcPr>
            <w:tcW w:w="8220" w:type="dxa"/>
            <w:tcBorders>
              <w:top w:val="nil"/>
              <w:left w:val="nil"/>
              <w:bottom w:val="nil"/>
              <w:right w:val="nil"/>
            </w:tcBorders>
          </w:tcPr>
          <w:p>
            <w:pPr>
              <w:pStyle w:val="0"/>
              <w:jc w:val="both"/>
            </w:pPr>
            <w:r>
              <w:rPr>
                <w:sz w:val="20"/>
              </w:rPr>
              <w:t xml:space="preserve">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касающиеся приобретения и выкупа размещенных ценных бумаг их эмитентом</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p>
        </w:tc>
      </w:tr>
      <w:tr>
        <w:tc>
          <w:tcPr>
            <w:tcW w:w="8220" w:type="dxa"/>
            <w:tcBorders>
              <w:top w:val="nil"/>
              <w:left w:val="nil"/>
              <w:bottom w:val="nil"/>
              <w:right w:val="nil"/>
            </w:tcBorders>
          </w:tcPr>
          <w:p>
            <w:pPr>
              <w:pStyle w:val="0"/>
              <w:jc w:val="both"/>
            </w:pPr>
            <w:r>
              <w:rPr>
                <w:sz w:val="20"/>
              </w:rPr>
              <w:t xml:space="preserve">кассовые</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vAlign w:val="bottom"/>
            <w:tcBorders>
              <w:top w:val="nil"/>
              <w:left w:val="nil"/>
              <w:bottom w:val="nil"/>
              <w:right w:val="nil"/>
            </w:tcBorders>
          </w:tcPr>
          <w:p>
            <w:pPr>
              <w:pStyle w:val="0"/>
              <w:jc w:val="right"/>
            </w:pPr>
            <w:hyperlink w:history="0" w:anchor="P2469" w:tooltip="469.">
              <w:r>
                <w:rPr>
                  <w:sz w:val="20"/>
                  <w:color w:val="0000ff"/>
                </w:rPr>
                <w:t xml:space="preserve">469</w:t>
              </w:r>
            </w:hyperlink>
          </w:p>
        </w:tc>
      </w:tr>
      <w:tr>
        <w:tc>
          <w:tcPr>
            <w:tcW w:w="8220" w:type="dxa"/>
            <w:tcBorders>
              <w:top w:val="nil"/>
              <w:left w:val="nil"/>
              <w:bottom w:val="nil"/>
              <w:right w:val="nil"/>
            </w:tcBorders>
          </w:tcPr>
          <w:p>
            <w:pPr>
              <w:pStyle w:val="0"/>
              <w:jc w:val="both"/>
            </w:pPr>
            <w:r>
              <w:rPr>
                <w:sz w:val="20"/>
              </w:rPr>
              <w:t xml:space="preserve">конкурсных комиссий по замещению вакантных должностей и включению в кадровый резерв</w:t>
            </w:r>
          </w:p>
        </w:tc>
        <w:tc>
          <w:tcPr>
            <w:tcW w:w="850" w:type="dxa"/>
            <w:vAlign w:val="bottom"/>
            <w:tcBorders>
              <w:top w:val="nil"/>
              <w:left w:val="nil"/>
              <w:bottom w:val="nil"/>
              <w:right w:val="nil"/>
            </w:tcBorders>
          </w:tcPr>
          <w:p>
            <w:pPr>
              <w:pStyle w:val="0"/>
              <w:jc w:val="right"/>
            </w:pPr>
            <w:hyperlink w:history="0" w:anchor="P2286" w:tooltip="437.">
              <w:r>
                <w:rPr>
                  <w:sz w:val="20"/>
                  <w:color w:val="0000ff"/>
                </w:rPr>
                <w:t xml:space="preserve">437</w:t>
              </w:r>
            </w:hyperlink>
          </w:p>
        </w:tc>
      </w:tr>
      <w:tr>
        <w:tc>
          <w:tcPr>
            <w:tcW w:w="8220" w:type="dxa"/>
            <w:tcBorders>
              <w:top w:val="nil"/>
              <w:left w:val="nil"/>
              <w:bottom w:val="nil"/>
              <w:right w:val="nil"/>
            </w:tcBorders>
          </w:tcPr>
          <w:p>
            <w:pPr>
              <w:pStyle w:val="0"/>
              <w:jc w:val="both"/>
            </w:pPr>
            <w:r>
              <w:rPr>
                <w:sz w:val="20"/>
              </w:rPr>
              <w:t xml:space="preserve">комиссии (уполномоченного) по социальному страхованию</w:t>
            </w:r>
          </w:p>
        </w:tc>
        <w:tc>
          <w:tcPr>
            <w:tcW w:w="850" w:type="dxa"/>
            <w:vAlign w:val="bottom"/>
            <w:tcBorders>
              <w:top w:val="nil"/>
              <w:left w:val="nil"/>
              <w:bottom w:val="nil"/>
              <w:right w:val="nil"/>
            </w:tcBorders>
          </w:tcPr>
          <w:p>
            <w:pPr>
              <w:pStyle w:val="0"/>
              <w:jc w:val="right"/>
            </w:pPr>
            <w:hyperlink w:history="0" w:anchor="P3186" w:tooltip="623.">
              <w:r>
                <w:rPr>
                  <w:sz w:val="20"/>
                  <w:color w:val="0000ff"/>
                </w:rPr>
                <w:t xml:space="preserve">623</w:t>
              </w:r>
            </w:hyperlink>
          </w:p>
        </w:tc>
      </w:tr>
      <w:tr>
        <w:tc>
          <w:tcPr>
            <w:tcW w:w="8220" w:type="dxa"/>
            <w:tcBorders>
              <w:top w:val="nil"/>
              <w:left w:val="nil"/>
              <w:bottom w:val="nil"/>
              <w:right w:val="nil"/>
            </w:tcBorders>
          </w:tcPr>
          <w:p>
            <w:pPr>
              <w:pStyle w:val="0"/>
              <w:jc w:val="both"/>
            </w:pPr>
            <w:r>
              <w:rPr>
                <w:sz w:val="20"/>
              </w:rPr>
              <w:t xml:space="preserve">лиц, не принятых на работу</w:t>
            </w:r>
          </w:p>
        </w:tc>
        <w:tc>
          <w:tcPr>
            <w:tcW w:w="850" w:type="dxa"/>
            <w:vAlign w:val="bottom"/>
            <w:tcBorders>
              <w:top w:val="nil"/>
              <w:left w:val="nil"/>
              <w:bottom w:val="nil"/>
              <w:right w:val="nil"/>
            </w:tcBorders>
          </w:tcPr>
          <w:p>
            <w:pPr>
              <w:pStyle w:val="0"/>
              <w:jc w:val="right"/>
            </w:pPr>
            <w:hyperlink w:history="0" w:anchor="P2296" w:tooltip="438.">
              <w:r>
                <w:rPr>
                  <w:sz w:val="20"/>
                  <w:color w:val="0000ff"/>
                </w:rPr>
                <w:t xml:space="preserve">438</w:t>
              </w:r>
            </w:hyperlink>
          </w:p>
        </w:tc>
      </w:tr>
      <w:tr>
        <w:tc>
          <w:tcPr>
            <w:tcW w:w="8220" w:type="dxa"/>
            <w:tcBorders>
              <w:top w:val="nil"/>
              <w:left w:val="nil"/>
              <w:bottom w:val="nil"/>
              <w:right w:val="nil"/>
            </w:tcBorders>
          </w:tcPr>
          <w:p>
            <w:pPr>
              <w:pStyle w:val="0"/>
              <w:jc w:val="both"/>
            </w:pPr>
            <w:r>
              <w:rPr>
                <w:sz w:val="20"/>
              </w:rPr>
              <w:t xml:space="preserve">международных организаций, участником которых является организация</w:t>
            </w:r>
          </w:p>
        </w:tc>
        <w:tc>
          <w:tcPr>
            <w:tcW w:w="850" w:type="dxa"/>
            <w:vAlign w:val="bottom"/>
            <w:tcBorders>
              <w:top w:val="nil"/>
              <w:left w:val="nil"/>
              <w:bottom w:val="nil"/>
              <w:right w:val="nil"/>
            </w:tcBorders>
          </w:tcPr>
          <w:p>
            <w:pPr>
              <w:pStyle w:val="0"/>
              <w:jc w:val="right"/>
            </w:pPr>
            <w:hyperlink w:history="0" w:anchor="P1826" w:tooltip="343.">
              <w:r>
                <w:rPr>
                  <w:sz w:val="20"/>
                  <w:color w:val="0000ff"/>
                </w:rPr>
                <w:t xml:space="preserve">343</w:t>
              </w:r>
            </w:hyperlink>
          </w:p>
        </w:tc>
      </w:tr>
      <w:tr>
        <w:tc>
          <w:tcPr>
            <w:tcW w:w="8220" w:type="dxa"/>
            <w:tcBorders>
              <w:top w:val="nil"/>
              <w:left w:val="nil"/>
              <w:bottom w:val="nil"/>
              <w:right w:val="nil"/>
            </w:tcBorders>
          </w:tcPr>
          <w:p>
            <w:pPr>
              <w:pStyle w:val="0"/>
              <w:jc w:val="both"/>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04" w:tooltip="22.">
              <w:r>
                <w:rPr>
                  <w:sz w:val="20"/>
                  <w:color w:val="0000ff"/>
                </w:rPr>
                <w:t xml:space="preserve">22</w:t>
              </w:r>
            </w:hyperlink>
          </w:p>
        </w:tc>
      </w:tr>
      <w:tr>
        <w:tc>
          <w:tcPr>
            <w:tcW w:w="8220" w:type="dxa"/>
            <w:tcBorders>
              <w:top w:val="nil"/>
              <w:left w:val="nil"/>
              <w:bottom w:val="nil"/>
              <w:right w:val="nil"/>
            </w:tcBorders>
          </w:tcPr>
          <w:p>
            <w:pPr>
              <w:pStyle w:val="0"/>
              <w:jc w:val="both"/>
            </w:pPr>
            <w:r>
              <w:rPr>
                <w:sz w:val="20"/>
              </w:rPr>
              <w:t xml:space="preserve">методические по противодействию коррупции</w:t>
            </w:r>
          </w:p>
        </w:tc>
        <w:tc>
          <w:tcPr>
            <w:tcW w:w="850" w:type="dxa"/>
            <w:vAlign w:val="bottom"/>
            <w:tcBorders>
              <w:top w:val="nil"/>
              <w:left w:val="nil"/>
              <w:bottom w:val="nil"/>
              <w:right w:val="nil"/>
            </w:tcBorders>
          </w:tcPr>
          <w:p>
            <w:pPr>
              <w:pStyle w:val="0"/>
              <w:jc w:val="right"/>
            </w:pPr>
            <w:hyperlink w:history="0" w:anchor="P2457" w:tooltip="466.">
              <w:r>
                <w:rPr>
                  <w:sz w:val="20"/>
                  <w:color w:val="0000ff"/>
                </w:rPr>
                <w:t xml:space="preserve">466</w:t>
              </w:r>
            </w:hyperlink>
          </w:p>
        </w:tc>
      </w:tr>
      <w:tr>
        <w:tc>
          <w:tcPr>
            <w:tcW w:w="8220" w:type="dxa"/>
            <w:tcBorders>
              <w:top w:val="nil"/>
              <w:left w:val="nil"/>
              <w:bottom w:val="nil"/>
              <w:right w:val="nil"/>
            </w:tcBorders>
          </w:tcPr>
          <w:p>
            <w:pPr>
              <w:pStyle w:val="0"/>
              <w:jc w:val="both"/>
            </w:pPr>
            <w:r>
              <w:rPr>
                <w:sz w:val="20"/>
              </w:rPr>
              <w:t xml:space="preserve">о бронировании жилой площади</w:t>
            </w:r>
          </w:p>
        </w:tc>
        <w:tc>
          <w:tcPr>
            <w:tcW w:w="850" w:type="dxa"/>
            <w:vAlign w:val="bottom"/>
            <w:tcBorders>
              <w:top w:val="nil"/>
              <w:left w:val="nil"/>
              <w:bottom w:val="nil"/>
              <w:right w:val="nil"/>
            </w:tcBorders>
          </w:tcPr>
          <w:p>
            <w:pPr>
              <w:pStyle w:val="0"/>
              <w:jc w:val="right"/>
            </w:pPr>
            <w:hyperlink w:history="0" w:anchor="P3309" w:tooltip="651.">
              <w:r>
                <w:rPr>
                  <w:sz w:val="20"/>
                  <w:color w:val="0000ff"/>
                </w:rPr>
                <w:t xml:space="preserve">651</w:t>
              </w:r>
            </w:hyperlink>
          </w:p>
        </w:tc>
      </w:tr>
      <w:tr>
        <w:tc>
          <w:tcPr>
            <w:tcW w:w="8220" w:type="dxa"/>
            <w:tcBorders>
              <w:top w:val="nil"/>
              <w:left w:val="nil"/>
              <w:bottom w:val="nil"/>
              <w:right w:val="nil"/>
            </w:tcBorders>
          </w:tcPr>
          <w:p>
            <w:pPr>
              <w:pStyle w:val="0"/>
              <w:jc w:val="both"/>
            </w:pPr>
            <w:r>
              <w:rPr>
                <w:sz w:val="20"/>
              </w:rPr>
              <w:t xml:space="preserve">о взаимных расчетах и перерасчетах</w:t>
            </w:r>
          </w:p>
        </w:tc>
        <w:tc>
          <w:tcPr>
            <w:tcW w:w="850" w:type="dxa"/>
            <w:vAlign w:val="bottom"/>
            <w:tcBorders>
              <w:top w:val="nil"/>
              <w:left w:val="nil"/>
              <w:bottom w:val="nil"/>
              <w:right w:val="nil"/>
            </w:tcBorders>
          </w:tcPr>
          <w:p>
            <w:pPr>
              <w:pStyle w:val="0"/>
              <w:jc w:val="right"/>
            </w:pPr>
            <w:hyperlink w:history="0" w:anchor="P1400" w:tooltip="264.">
              <w:r>
                <w:rPr>
                  <w:sz w:val="20"/>
                  <w:color w:val="0000ff"/>
                </w:rPr>
                <w:t xml:space="preserve">264</w:t>
              </w:r>
            </w:hyperlink>
          </w:p>
        </w:tc>
      </w:tr>
      <w:tr>
        <w:tc>
          <w:tcPr>
            <w:tcW w:w="8220" w:type="dxa"/>
            <w:tcBorders>
              <w:top w:val="nil"/>
              <w:left w:val="nil"/>
              <w:bottom w:val="nil"/>
              <w:right w:val="nil"/>
            </w:tcBorders>
          </w:tcPr>
          <w:p>
            <w:pPr>
              <w:pStyle w:val="0"/>
              <w:jc w:val="both"/>
            </w:pPr>
            <w:r>
              <w:rPr>
                <w:sz w:val="20"/>
              </w:rPr>
              <w:t xml:space="preserve">о взаимодействии со средствами массовой информации и общественностью</w:t>
            </w:r>
          </w:p>
        </w:tc>
        <w:tc>
          <w:tcPr>
            <w:tcW w:w="850" w:type="dxa"/>
            <w:vAlign w:val="bottom"/>
            <w:tcBorders>
              <w:top w:val="nil"/>
              <w:left w:val="nil"/>
              <w:bottom w:val="nil"/>
              <w:right w:val="nil"/>
            </w:tcBorders>
          </w:tcPr>
          <w:p>
            <w:pPr>
              <w:pStyle w:val="0"/>
              <w:jc w:val="right"/>
            </w:pPr>
            <w:hyperlink w:history="0" w:anchor="P1948" w:tooltip="371.">
              <w:r>
                <w:rPr>
                  <w:sz w:val="20"/>
                  <w:color w:val="0000ff"/>
                </w:rPr>
                <w:t xml:space="preserve">371</w:t>
              </w:r>
            </w:hyperlink>
          </w:p>
        </w:tc>
      </w:tr>
      <w:tr>
        <w:tc>
          <w:tcPr>
            <w:tcW w:w="8220" w:type="dxa"/>
            <w:tcBorders>
              <w:top w:val="nil"/>
              <w:left w:val="nil"/>
              <w:bottom w:val="nil"/>
              <w:right w:val="nil"/>
            </w:tcBorders>
          </w:tcPr>
          <w:p>
            <w:pPr>
              <w:pStyle w:val="0"/>
              <w:jc w:val="both"/>
            </w:pPr>
            <w:r>
              <w:rPr>
                <w:sz w:val="20"/>
              </w:rPr>
              <w:t xml:space="preserve">о возврате конфискованного имущества реабилитированных граждан</w:t>
            </w:r>
          </w:p>
        </w:tc>
        <w:tc>
          <w:tcPr>
            <w:tcW w:w="850" w:type="dxa"/>
            <w:vAlign w:val="bottom"/>
            <w:tcBorders>
              <w:top w:val="nil"/>
              <w:left w:val="nil"/>
              <w:bottom w:val="nil"/>
              <w:right w:val="nil"/>
            </w:tcBorders>
          </w:tcPr>
          <w:p>
            <w:pPr>
              <w:pStyle w:val="0"/>
              <w:jc w:val="right"/>
            </w:pPr>
            <w:hyperlink w:history="0" w:anchor="P484" w:tooltip="80.">
              <w:r>
                <w:rPr>
                  <w:sz w:val="20"/>
                  <w:color w:val="0000ff"/>
                </w:rPr>
                <w:t xml:space="preserve">80</w:t>
              </w:r>
            </w:hyperlink>
          </w:p>
        </w:tc>
      </w:tr>
      <w:tr>
        <w:tc>
          <w:tcPr>
            <w:tcW w:w="8220" w:type="dxa"/>
            <w:tcBorders>
              <w:top w:val="nil"/>
              <w:left w:val="nil"/>
              <w:bottom w:val="nil"/>
              <w:right w:val="nil"/>
            </w:tcBorders>
          </w:tcPr>
          <w:p>
            <w:pPr>
              <w:pStyle w:val="0"/>
              <w:jc w:val="both"/>
            </w:pPr>
            <w:r>
              <w:rPr>
                <w:sz w:val="20"/>
              </w:rPr>
              <w:t xml:space="preserve">о вступлении в международные организации</w:t>
            </w:r>
          </w:p>
        </w:tc>
        <w:tc>
          <w:tcPr>
            <w:tcW w:w="850" w:type="dxa"/>
            <w:vAlign w:val="bottom"/>
            <w:tcBorders>
              <w:top w:val="nil"/>
              <w:left w:val="nil"/>
              <w:bottom w:val="nil"/>
              <w:right w:val="nil"/>
            </w:tcBorders>
          </w:tcPr>
          <w:p>
            <w:pPr>
              <w:pStyle w:val="0"/>
              <w:jc w:val="right"/>
            </w:pPr>
            <w:hyperlink w:history="0" w:anchor="P1814" w:tooltip="340.">
              <w:r>
                <w:rPr>
                  <w:sz w:val="20"/>
                  <w:color w:val="0000ff"/>
                </w:rPr>
                <w:t xml:space="preserve">340</w:t>
              </w:r>
            </w:hyperlink>
          </w:p>
        </w:tc>
      </w:tr>
      <w:tr>
        <w:tc>
          <w:tcPr>
            <w:tcW w:w="8220" w:type="dxa"/>
            <w:tcBorders>
              <w:top w:val="nil"/>
              <w:left w:val="nil"/>
              <w:bottom w:val="nil"/>
              <w:right w:val="nil"/>
            </w:tcBorders>
          </w:tcPr>
          <w:p>
            <w:pPr>
              <w:pStyle w:val="0"/>
              <w:jc w:val="both"/>
            </w:pPr>
            <w:r>
              <w:rPr>
                <w:sz w:val="20"/>
              </w:rPr>
              <w:t xml:space="preserve">о выдаче дубликатов документов к государственным, муниципальным и ведомственным наградам взамен утраченных</w:t>
            </w:r>
          </w:p>
        </w:tc>
        <w:tc>
          <w:tcPr>
            <w:tcW w:w="850" w:type="dxa"/>
            <w:vAlign w:val="bottom"/>
            <w:tcBorders>
              <w:top w:val="nil"/>
              <w:left w:val="nil"/>
              <w:bottom w:val="nil"/>
              <w:right w:val="nil"/>
            </w:tcBorders>
          </w:tcPr>
          <w:p>
            <w:pPr>
              <w:pStyle w:val="0"/>
              <w:jc w:val="right"/>
            </w:pPr>
            <w:hyperlink w:history="0" w:anchor="P2658" w:tooltip="504.">
              <w:r>
                <w:rPr>
                  <w:sz w:val="20"/>
                  <w:color w:val="0000ff"/>
                </w:rPr>
                <w:t xml:space="preserve">504</w:t>
              </w:r>
            </w:hyperlink>
          </w:p>
        </w:tc>
      </w:tr>
      <w:tr>
        <w:tc>
          <w:tcPr>
            <w:tcW w:w="8220" w:type="dxa"/>
            <w:tcBorders>
              <w:top w:val="nil"/>
              <w:left w:val="nil"/>
              <w:bottom w:val="nil"/>
              <w:right w:val="nil"/>
            </w:tcBorders>
          </w:tcPr>
          <w:p>
            <w:pPr>
              <w:pStyle w:val="0"/>
              <w:jc w:val="both"/>
            </w:pPr>
            <w:r>
              <w:rPr>
                <w:sz w:val="20"/>
              </w:rPr>
              <w:t xml:space="preserve">о выдаче, утрате удостоверений, пропусков, идентификационных карт</w:t>
            </w:r>
          </w:p>
        </w:tc>
        <w:tc>
          <w:tcPr>
            <w:tcW w:w="850" w:type="dxa"/>
            <w:vAlign w:val="bottom"/>
            <w:tcBorders>
              <w:top w:val="nil"/>
              <w:left w:val="nil"/>
              <w:bottom w:val="nil"/>
              <w:right w:val="nil"/>
            </w:tcBorders>
          </w:tcPr>
          <w:p>
            <w:pPr>
              <w:pStyle w:val="0"/>
              <w:jc w:val="right"/>
            </w:pPr>
            <w:hyperlink w:history="0" w:anchor="P3021" w:tooltip="588.">
              <w:r>
                <w:rPr>
                  <w:sz w:val="20"/>
                  <w:color w:val="0000ff"/>
                </w:rPr>
                <w:t xml:space="preserve">588</w:t>
              </w:r>
            </w:hyperlink>
          </w:p>
        </w:tc>
      </w:tr>
      <w:tr>
        <w:tc>
          <w:tcPr>
            <w:tcW w:w="8220" w:type="dxa"/>
            <w:tcBorders>
              <w:top w:val="nil"/>
              <w:left w:val="nil"/>
              <w:bottom w:val="nil"/>
              <w:right w:val="nil"/>
            </w:tcBorders>
          </w:tcPr>
          <w:p>
            <w:pPr>
              <w:pStyle w:val="0"/>
              <w:jc w:val="both"/>
            </w:pPr>
            <w:r>
              <w:rPr>
                <w:sz w:val="20"/>
              </w:rPr>
              <w:t xml:space="preserve">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vAlign w:val="bottom"/>
            <w:tcBorders>
              <w:top w:val="nil"/>
              <w:left w:val="nil"/>
              <w:bottom w:val="nil"/>
              <w:right w:val="nil"/>
            </w:tcBorders>
          </w:tcPr>
          <w:p>
            <w:pPr>
              <w:pStyle w:val="0"/>
              <w:jc w:val="right"/>
            </w:pPr>
            <w:hyperlink w:history="0" w:anchor="P2107" w:tooltip="404.">
              <w:r>
                <w:rPr>
                  <w:sz w:val="20"/>
                  <w:color w:val="0000ff"/>
                </w:rPr>
                <w:t xml:space="preserve">404</w:t>
              </w:r>
            </w:hyperlink>
          </w:p>
        </w:tc>
      </w:tr>
      <w:tr>
        <w:tc>
          <w:tcPr>
            <w:tcW w:w="8220" w:type="dxa"/>
            <w:tcBorders>
              <w:top w:val="nil"/>
              <w:left w:val="nil"/>
              <w:bottom w:val="nil"/>
              <w:right w:val="nil"/>
            </w:tcBorders>
          </w:tcPr>
          <w:p>
            <w:pPr>
              <w:pStyle w:val="0"/>
              <w:jc w:val="both"/>
            </w:pPr>
            <w:r>
              <w:rPr>
                <w:sz w:val="20"/>
              </w:rPr>
              <w:t xml:space="preserve">о выплате пособий, оплате листков нетрудоспособности, материальной помощи</w:t>
            </w:r>
          </w:p>
        </w:tc>
        <w:tc>
          <w:tcPr>
            <w:tcW w:w="850" w:type="dxa"/>
            <w:vAlign w:val="bottom"/>
            <w:tcBorders>
              <w:top w:val="nil"/>
              <w:left w:val="nil"/>
              <w:bottom w:val="nil"/>
              <w:right w:val="nil"/>
            </w:tcBorders>
          </w:tcPr>
          <w:p>
            <w:pPr>
              <w:pStyle w:val="0"/>
              <w:jc w:val="right"/>
            </w:pPr>
            <w:hyperlink w:history="0" w:anchor="P1607" w:tooltip="298.">
              <w:r>
                <w:rPr>
                  <w:sz w:val="20"/>
                  <w:color w:val="0000ff"/>
                </w:rPr>
                <w:t xml:space="preserve">298</w:t>
              </w:r>
            </w:hyperlink>
          </w:p>
        </w:tc>
      </w:tr>
      <w:tr>
        <w:tc>
          <w:tcPr>
            <w:tcW w:w="8220" w:type="dxa"/>
            <w:tcBorders>
              <w:top w:val="nil"/>
              <w:left w:val="nil"/>
              <w:bottom w:val="nil"/>
              <w:right w:val="nil"/>
            </w:tcBorders>
          </w:tcPr>
          <w:p>
            <w:pPr>
              <w:pStyle w:val="0"/>
              <w:jc w:val="both"/>
            </w:pPr>
            <w:r>
              <w:rPr>
                <w:sz w:val="20"/>
              </w:rPr>
              <w:t xml:space="preserve">о выполнении приказов, распоряжений</w:t>
            </w:r>
          </w:p>
        </w:tc>
        <w:tc>
          <w:tcPr>
            <w:tcW w:w="850" w:type="dxa"/>
            <w:vAlign w:val="bottom"/>
            <w:tcBorders>
              <w:top w:val="nil"/>
              <w:left w:val="nil"/>
              <w:bottom w:val="nil"/>
              <w:right w:val="nil"/>
            </w:tcBorders>
          </w:tcPr>
          <w:p>
            <w:pPr>
              <w:pStyle w:val="0"/>
              <w:jc w:val="right"/>
            </w:pPr>
            <w:hyperlink w:history="0" w:anchor="P200" w:tooltip="21.">
              <w:r>
                <w:rPr>
                  <w:sz w:val="20"/>
                  <w:color w:val="0000ff"/>
                </w:rPr>
                <w:t xml:space="preserve">21</w:t>
              </w:r>
            </w:hyperlink>
          </w:p>
        </w:tc>
      </w:tr>
      <w:tr>
        <w:tc>
          <w:tcPr>
            <w:tcW w:w="8220" w:type="dxa"/>
            <w:tcBorders>
              <w:top w:val="nil"/>
              <w:left w:val="nil"/>
              <w:bottom w:val="nil"/>
              <w:right w:val="nil"/>
            </w:tcBorders>
          </w:tcPr>
          <w:p>
            <w:pPr>
              <w:pStyle w:val="0"/>
              <w:jc w:val="both"/>
            </w:pPr>
            <w:r>
              <w:rPr>
                <w:sz w:val="20"/>
              </w:rPr>
              <w:t xml:space="preserve">о дебиторской и кредиторской задолженности</w:t>
            </w:r>
          </w:p>
        </w:tc>
        <w:tc>
          <w:tcPr>
            <w:tcW w:w="850" w:type="dxa"/>
            <w:vAlign w:val="bottom"/>
            <w:tcBorders>
              <w:top w:val="nil"/>
              <w:left w:val="nil"/>
              <w:bottom w:val="nil"/>
              <w:right w:val="nil"/>
            </w:tcBorders>
          </w:tcPr>
          <w:p>
            <w:pPr>
              <w:pStyle w:val="0"/>
              <w:jc w:val="right"/>
            </w:pPr>
            <w:hyperlink w:history="0" w:anchor="P1408" w:tooltip="266.">
              <w:r>
                <w:rPr>
                  <w:sz w:val="20"/>
                  <w:color w:val="0000ff"/>
                </w:rPr>
                <w:t xml:space="preserve">266</w:t>
              </w:r>
            </w:hyperlink>
          </w:p>
        </w:tc>
      </w:tr>
      <w:tr>
        <w:tc>
          <w:tcPr>
            <w:tcW w:w="8220" w:type="dxa"/>
            <w:tcBorders>
              <w:top w:val="nil"/>
              <w:left w:val="nil"/>
              <w:bottom w:val="nil"/>
              <w:right w:val="nil"/>
            </w:tcBorders>
          </w:tcPr>
          <w:p>
            <w:pPr>
              <w:pStyle w:val="0"/>
              <w:jc w:val="both"/>
            </w:pPr>
            <w:r>
              <w:rPr>
                <w:sz w:val="20"/>
              </w:rPr>
              <w:t xml:space="preserve">о деятельности объектового звена Российской системы чрезвычайных ситуаций (РСЧС)</w:t>
            </w:r>
          </w:p>
        </w:tc>
        <w:tc>
          <w:tcPr>
            <w:tcW w:w="850" w:type="dxa"/>
            <w:vAlign w:val="bottom"/>
            <w:tcBorders>
              <w:top w:val="nil"/>
              <w:left w:val="nil"/>
              <w:bottom w:val="nil"/>
              <w:right w:val="nil"/>
            </w:tcBorders>
          </w:tcPr>
          <w:p>
            <w:pPr>
              <w:pStyle w:val="0"/>
              <w:jc w:val="right"/>
            </w:pPr>
            <w:hyperlink w:history="0" w:anchor="P3070" w:tooltip="600.">
              <w:r>
                <w:rPr>
                  <w:sz w:val="20"/>
                  <w:color w:val="0000ff"/>
                </w:rPr>
                <w:t xml:space="preserve">600</w:t>
              </w:r>
            </w:hyperlink>
          </w:p>
        </w:tc>
      </w:tr>
      <w:tr>
        <w:tc>
          <w:tcPr>
            <w:tcW w:w="8220" w:type="dxa"/>
            <w:tcBorders>
              <w:top w:val="nil"/>
              <w:left w:val="nil"/>
              <w:bottom w:val="nil"/>
              <w:right w:val="nil"/>
            </w:tcBorders>
          </w:tcPr>
          <w:p>
            <w:pPr>
              <w:pStyle w:val="0"/>
              <w:jc w:val="both"/>
            </w:pPr>
            <w:r>
              <w:rPr>
                <w:sz w:val="20"/>
              </w:rPr>
              <w:t xml:space="preserve">о деятельности саморегулируемых организаций</w:t>
            </w:r>
          </w:p>
        </w:tc>
        <w:tc>
          <w:tcPr>
            <w:tcW w:w="850" w:type="dxa"/>
            <w:vAlign w:val="bottom"/>
            <w:tcBorders>
              <w:top w:val="nil"/>
              <w:left w:val="nil"/>
              <w:bottom w:val="nil"/>
              <w:right w:val="nil"/>
            </w:tcBorders>
          </w:tcPr>
          <w:p>
            <w:pPr>
              <w:pStyle w:val="0"/>
              <w:jc w:val="right"/>
            </w:pPr>
            <w:hyperlink w:history="0" w:anchor="P242" w:tooltip="30.">
              <w:r>
                <w:rPr>
                  <w:sz w:val="20"/>
                  <w:color w:val="0000ff"/>
                </w:rPr>
                <w:t xml:space="preserve">30</w:t>
              </w:r>
            </w:hyperlink>
          </w:p>
        </w:tc>
      </w:tr>
      <w:tr>
        <w:tc>
          <w:tcPr>
            <w:tcW w:w="8220" w:type="dxa"/>
            <w:tcBorders>
              <w:top w:val="nil"/>
              <w:left w:val="nil"/>
              <w:bottom w:val="nil"/>
              <w:right w:val="nil"/>
            </w:tcBorders>
          </w:tcPr>
          <w:p>
            <w:pPr>
              <w:pStyle w:val="0"/>
              <w:jc w:val="both"/>
            </w:pPr>
            <w:r>
              <w:rPr>
                <w:sz w:val="20"/>
              </w:rPr>
              <w:t xml:space="preserve">о диагностике (экспертизе) профессиональной пригодности работников</w:t>
            </w:r>
          </w:p>
        </w:tc>
        <w:tc>
          <w:tcPr>
            <w:tcW w:w="850" w:type="dxa"/>
            <w:vAlign w:val="bottom"/>
            <w:tcBorders>
              <w:top w:val="nil"/>
              <w:left w:val="nil"/>
              <w:bottom w:val="nil"/>
              <w:right w:val="nil"/>
            </w:tcBorders>
          </w:tcPr>
          <w:p>
            <w:pPr>
              <w:pStyle w:val="0"/>
              <w:jc w:val="right"/>
            </w:pPr>
            <w:hyperlink w:history="0" w:anchor="P2152" w:tooltip="412.">
              <w:r>
                <w:rPr>
                  <w:sz w:val="20"/>
                  <w:color w:val="0000ff"/>
                </w:rPr>
                <w:t xml:space="preserve">412</w:t>
              </w:r>
            </w:hyperlink>
          </w:p>
        </w:tc>
      </w:tr>
      <w:tr>
        <w:tc>
          <w:tcPr>
            <w:tcW w:w="8220" w:type="dxa"/>
            <w:tcBorders>
              <w:top w:val="nil"/>
              <w:left w:val="nil"/>
              <w:bottom w:val="nil"/>
              <w:right w:val="nil"/>
            </w:tcBorders>
          </w:tcPr>
          <w:p>
            <w:pPr>
              <w:pStyle w:val="0"/>
              <w:jc w:val="both"/>
            </w:pPr>
            <w:r>
              <w:rPr>
                <w:sz w:val="20"/>
              </w:rPr>
              <w:t xml:space="preserve">о допуске в служебные помещения в нерабочее время и выходные дни</w:t>
            </w:r>
          </w:p>
        </w:tc>
        <w:tc>
          <w:tcPr>
            <w:tcW w:w="850" w:type="dxa"/>
            <w:vAlign w:val="bottom"/>
            <w:tcBorders>
              <w:top w:val="nil"/>
              <w:left w:val="nil"/>
              <w:bottom w:val="nil"/>
              <w:right w:val="nil"/>
            </w:tcBorders>
          </w:tcPr>
          <w:p>
            <w:pPr>
              <w:pStyle w:val="0"/>
              <w:jc w:val="right"/>
            </w:pPr>
            <w:hyperlink w:history="0" w:anchor="P3037" w:tooltip="592.">
              <w:r>
                <w:rPr>
                  <w:sz w:val="20"/>
                  <w:color w:val="0000ff"/>
                </w:rPr>
                <w:t xml:space="preserve">592</w:t>
              </w:r>
            </w:hyperlink>
          </w:p>
        </w:tc>
      </w:tr>
      <w:tr>
        <w:tc>
          <w:tcPr>
            <w:tcW w:w="8220" w:type="dxa"/>
            <w:tcBorders>
              <w:top w:val="nil"/>
              <w:left w:val="nil"/>
              <w:bottom w:val="nil"/>
              <w:right w:val="nil"/>
            </w:tcBorders>
          </w:tcPr>
          <w:p>
            <w:pPr>
              <w:pStyle w:val="0"/>
              <w:jc w:val="both"/>
            </w:pPr>
            <w:r>
              <w:rPr>
                <w:sz w:val="20"/>
              </w:rPr>
              <w:t xml:space="preserve">о допуске пользователей к архивным документам</w:t>
            </w:r>
          </w:p>
        </w:tc>
        <w:tc>
          <w:tcPr>
            <w:tcW w:w="850" w:type="dxa"/>
            <w:vAlign w:val="bottom"/>
            <w:tcBorders>
              <w:top w:val="nil"/>
              <w:left w:val="nil"/>
              <w:bottom w:val="nil"/>
              <w:right w:val="nil"/>
            </w:tcBorders>
          </w:tcPr>
          <w:p>
            <w:pPr>
              <w:pStyle w:val="0"/>
              <w:jc w:val="right"/>
            </w:pPr>
            <w:hyperlink w:history="0" w:anchor="P927" w:tooltip="174.">
              <w:r>
                <w:rPr>
                  <w:sz w:val="20"/>
                  <w:color w:val="0000ff"/>
                </w:rPr>
                <w:t xml:space="preserve">174</w:t>
              </w:r>
            </w:hyperlink>
          </w:p>
        </w:tc>
      </w:tr>
      <w:tr>
        <w:tc>
          <w:tcPr>
            <w:tcW w:w="8220" w:type="dxa"/>
            <w:tcBorders>
              <w:top w:val="nil"/>
              <w:left w:val="nil"/>
              <w:bottom w:val="nil"/>
              <w:right w:val="nil"/>
            </w:tcBorders>
          </w:tcPr>
          <w:p>
            <w:pPr>
              <w:pStyle w:val="0"/>
              <w:jc w:val="both"/>
            </w:pPr>
            <w:r>
              <w:rPr>
                <w:sz w:val="20"/>
              </w:rPr>
              <w:t xml:space="preserve">о закупках отдельными видами юридических лиц</w:t>
            </w:r>
          </w:p>
        </w:tc>
        <w:tc>
          <w:tcPr>
            <w:tcW w:w="850" w:type="dxa"/>
            <w:vAlign w:val="bottom"/>
            <w:tcBorders>
              <w:top w:val="nil"/>
              <w:left w:val="nil"/>
              <w:bottom w:val="nil"/>
              <w:right w:val="nil"/>
            </w:tcBorders>
          </w:tcPr>
          <w:p>
            <w:pPr>
              <w:pStyle w:val="0"/>
              <w:jc w:val="right"/>
            </w:pPr>
            <w:hyperlink w:history="0" w:anchor="P1196" w:tooltip="223.">
              <w:r>
                <w:rPr>
                  <w:sz w:val="20"/>
                  <w:color w:val="0000ff"/>
                </w:rPr>
                <w:t xml:space="preserve">223</w:t>
              </w:r>
            </w:hyperlink>
          </w:p>
        </w:tc>
      </w:tr>
      <w:tr>
        <w:tc>
          <w:tcPr>
            <w:tcW w:w="8220" w:type="dxa"/>
            <w:tcBorders>
              <w:top w:val="nil"/>
              <w:left w:val="nil"/>
              <w:bottom w:val="nil"/>
              <w:right w:val="nil"/>
            </w:tcBorders>
          </w:tcPr>
          <w:p>
            <w:pPr>
              <w:pStyle w:val="0"/>
              <w:jc w:val="both"/>
            </w:pPr>
            <w:r>
              <w:rPr>
                <w:sz w:val="20"/>
              </w:rPr>
              <w:t xml:space="preserve">о занесении на Доску почета</w:t>
            </w:r>
          </w:p>
        </w:tc>
        <w:tc>
          <w:tcPr>
            <w:tcW w:w="850" w:type="dxa"/>
            <w:vAlign w:val="bottom"/>
            <w:tcBorders>
              <w:top w:val="nil"/>
              <w:left w:val="nil"/>
              <w:bottom w:val="nil"/>
              <w:right w:val="nil"/>
            </w:tcBorders>
          </w:tcPr>
          <w:p>
            <w:pPr>
              <w:pStyle w:val="0"/>
              <w:jc w:val="right"/>
            </w:pPr>
            <w:hyperlink w:history="0" w:anchor="P2666" w:tooltip="506.">
              <w:r>
                <w:rPr>
                  <w:sz w:val="20"/>
                  <w:color w:val="0000ff"/>
                </w:rPr>
                <w:t xml:space="preserve">506</w:t>
              </w:r>
            </w:hyperlink>
          </w:p>
        </w:tc>
      </w:tr>
      <w:tr>
        <w:tc>
          <w:tcPr>
            <w:tcW w:w="8220" w:type="dxa"/>
            <w:tcBorders>
              <w:top w:val="nil"/>
              <w:left w:val="nil"/>
              <w:bottom w:val="nil"/>
              <w:right w:val="nil"/>
            </w:tcBorders>
          </w:tcPr>
          <w:p>
            <w:pPr>
              <w:pStyle w:val="0"/>
              <w:jc w:val="both"/>
            </w:pPr>
            <w:r>
              <w:rPr>
                <w:sz w:val="20"/>
              </w:rPr>
              <w:t xml:space="preserve">о качестве поступающих (отправляемых) материалов (сырья), продукции, оборудования</w:t>
            </w:r>
          </w:p>
        </w:tc>
        <w:tc>
          <w:tcPr>
            <w:tcW w:w="850" w:type="dxa"/>
            <w:vAlign w:val="bottom"/>
            <w:tcBorders>
              <w:top w:val="nil"/>
              <w:left w:val="nil"/>
              <w:bottom w:val="nil"/>
              <w:right w:val="nil"/>
            </w:tcBorders>
          </w:tcPr>
          <w:p>
            <w:pPr>
              <w:pStyle w:val="0"/>
              <w:jc w:val="right"/>
            </w:pPr>
            <w:hyperlink w:history="0" w:anchor="P2703" w:tooltip="515.">
              <w:r>
                <w:rPr>
                  <w:sz w:val="20"/>
                  <w:color w:val="0000ff"/>
                </w:rPr>
                <w:t xml:space="preserve">515</w:t>
              </w:r>
            </w:hyperlink>
          </w:p>
        </w:tc>
      </w:tr>
      <w:tr>
        <w:tc>
          <w:tcPr>
            <w:tcW w:w="8220" w:type="dxa"/>
            <w:tcBorders>
              <w:top w:val="nil"/>
              <w:left w:val="nil"/>
              <w:bottom w:val="nil"/>
              <w:right w:val="nil"/>
            </w:tcBorders>
          </w:tcPr>
          <w:p>
            <w:pPr>
              <w:pStyle w:val="0"/>
              <w:jc w:val="both"/>
            </w:pPr>
            <w:r>
              <w:rPr>
                <w:sz w:val="20"/>
              </w:rPr>
              <w:t xml:space="preserve">о квотировании рабочих мест</w:t>
            </w:r>
          </w:p>
        </w:tc>
        <w:tc>
          <w:tcPr>
            <w:tcW w:w="850" w:type="dxa"/>
            <w:vAlign w:val="bottom"/>
            <w:tcBorders>
              <w:top w:val="nil"/>
              <w:left w:val="nil"/>
              <w:bottom w:val="nil"/>
              <w:right w:val="nil"/>
            </w:tcBorders>
          </w:tcPr>
          <w:p>
            <w:pPr>
              <w:pStyle w:val="0"/>
              <w:jc w:val="right"/>
            </w:pPr>
            <w:hyperlink w:history="0" w:anchor="P1962" w:tooltip="374.">
              <w:r>
                <w:rPr>
                  <w:sz w:val="20"/>
                  <w:color w:val="0000ff"/>
                </w:rPr>
                <w:t xml:space="preserve">374</w:t>
              </w:r>
            </w:hyperlink>
          </w:p>
        </w:tc>
      </w:tr>
      <w:tr>
        <w:tc>
          <w:tcPr>
            <w:tcW w:w="8220" w:type="dxa"/>
            <w:tcBorders>
              <w:top w:val="nil"/>
              <w:left w:val="nil"/>
              <w:bottom w:val="nil"/>
              <w:right w:val="nil"/>
            </w:tcBorders>
          </w:tcPr>
          <w:p>
            <w:pPr>
              <w:pStyle w:val="0"/>
              <w:jc w:val="both"/>
            </w:pPr>
            <w:r>
              <w:rPr>
                <w:sz w:val="20"/>
              </w:rPr>
              <w:t xml:space="preserve">контроля исполнения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о ликвидации организации</w:t>
            </w:r>
          </w:p>
        </w:tc>
        <w:tc>
          <w:tcPr>
            <w:tcW w:w="850" w:type="dxa"/>
            <w:vAlign w:val="bottom"/>
            <w:tcBorders>
              <w:top w:val="nil"/>
              <w:left w:val="nil"/>
              <w:bottom w:val="nil"/>
              <w:right w:val="nil"/>
            </w:tcBorders>
          </w:tcPr>
          <w:p>
            <w:pPr>
              <w:pStyle w:val="0"/>
              <w:jc w:val="right"/>
            </w:pPr>
            <w:hyperlink w:history="0" w:anchor="P230" w:tooltip="27.">
              <w:r>
                <w:rPr>
                  <w:sz w:val="20"/>
                  <w:color w:val="0000ff"/>
                </w:rPr>
                <w:t xml:space="preserve">27</w:t>
              </w:r>
            </w:hyperlink>
          </w:p>
        </w:tc>
      </w:tr>
      <w:tr>
        <w:tc>
          <w:tcPr>
            <w:tcW w:w="8220" w:type="dxa"/>
            <w:tcBorders>
              <w:top w:val="nil"/>
              <w:left w:val="nil"/>
              <w:bottom w:val="nil"/>
              <w:right w:val="nil"/>
            </w:tcBorders>
          </w:tcPr>
          <w:p>
            <w:pPr>
              <w:pStyle w:val="0"/>
              <w:jc w:val="both"/>
            </w:pPr>
            <w:r>
              <w:rPr>
                <w:sz w:val="20"/>
              </w:rPr>
              <w:t xml:space="preserve">о маркетинговых исследованиях</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jc w:val="both"/>
            </w:pPr>
            <w:r>
              <w:rPr>
                <w:sz w:val="20"/>
              </w:rPr>
              <w:t xml:space="preserve">о медицинском и санаторно-курортном обслуживании работников</w:t>
            </w:r>
          </w:p>
        </w:tc>
        <w:tc>
          <w:tcPr>
            <w:tcW w:w="850" w:type="dxa"/>
            <w:vAlign w:val="bottom"/>
            <w:tcBorders>
              <w:top w:val="nil"/>
              <w:left w:val="nil"/>
              <w:bottom w:val="nil"/>
              <w:right w:val="nil"/>
            </w:tcBorders>
          </w:tcPr>
          <w:p>
            <w:pPr>
              <w:pStyle w:val="0"/>
              <w:jc w:val="right"/>
            </w:pPr>
            <w:hyperlink w:history="0" w:anchor="P3238" w:tooltip="634.">
              <w:r>
                <w:rPr>
                  <w:sz w:val="20"/>
                  <w:color w:val="0000ff"/>
                </w:rPr>
                <w:t xml:space="preserve">634</w:t>
              </w:r>
            </w:hyperlink>
          </w:p>
        </w:tc>
      </w:tr>
      <w:tr>
        <w:tc>
          <w:tcPr>
            <w:tcW w:w="8220" w:type="dxa"/>
            <w:tcBorders>
              <w:top w:val="nil"/>
              <w:left w:val="nil"/>
              <w:bottom w:val="nil"/>
              <w:right w:val="nil"/>
            </w:tcBorders>
          </w:tcPr>
          <w:p>
            <w:pPr>
              <w:pStyle w:val="0"/>
              <w:jc w:val="both"/>
            </w:pPr>
            <w:r>
              <w:rPr>
                <w:sz w:val="20"/>
              </w:rPr>
              <w:t xml:space="preserve">о награждении организации за участие в выставках, ярмарках, презентациях</w:t>
            </w:r>
          </w:p>
        </w:tc>
        <w:tc>
          <w:tcPr>
            <w:tcW w:w="850" w:type="dxa"/>
            <w:vAlign w:val="bottom"/>
            <w:tcBorders>
              <w:top w:val="nil"/>
              <w:left w:val="nil"/>
              <w:bottom w:val="nil"/>
              <w:right w:val="nil"/>
            </w:tcBorders>
          </w:tcPr>
          <w:p>
            <w:pPr>
              <w:pStyle w:val="0"/>
              <w:jc w:val="right"/>
            </w:pPr>
            <w:hyperlink w:history="0" w:anchor="P1940" w:tooltip="369.">
              <w:r>
                <w:rPr>
                  <w:sz w:val="20"/>
                  <w:color w:val="0000ff"/>
                </w:rPr>
                <w:t xml:space="preserve">369</w:t>
              </w:r>
            </w:hyperlink>
          </w:p>
        </w:tc>
      </w:tr>
      <w:tr>
        <w:tc>
          <w:tcPr>
            <w:tcW w:w="8220" w:type="dxa"/>
            <w:tcBorders>
              <w:top w:val="nil"/>
              <w:left w:val="nil"/>
              <w:bottom w:val="nil"/>
              <w:right w:val="nil"/>
            </w:tcBorders>
          </w:tcPr>
          <w:p>
            <w:pPr>
              <w:pStyle w:val="0"/>
              <w:jc w:val="both"/>
            </w:pPr>
            <w:r>
              <w:rPr>
                <w:sz w:val="20"/>
              </w:rPr>
              <w:t xml:space="preserve">о нарушении правил внутреннего трудового распорядка, служебного распорядка</w:t>
            </w:r>
          </w:p>
        </w:tc>
        <w:tc>
          <w:tcPr>
            <w:tcW w:w="850" w:type="dxa"/>
            <w:vAlign w:val="bottom"/>
            <w:tcBorders>
              <w:top w:val="nil"/>
              <w:left w:val="nil"/>
              <w:bottom w:val="nil"/>
              <w:right w:val="nil"/>
            </w:tcBorders>
          </w:tcPr>
          <w:p>
            <w:pPr>
              <w:pStyle w:val="0"/>
              <w:jc w:val="right"/>
            </w:pPr>
            <w:hyperlink w:history="0" w:anchor="P2002" w:tooltip="382.">
              <w:r>
                <w:rPr>
                  <w:sz w:val="20"/>
                  <w:color w:val="0000ff"/>
                </w:rPr>
                <w:t xml:space="preserve">382</w:t>
              </w:r>
            </w:hyperlink>
          </w:p>
        </w:tc>
      </w:tr>
      <w:tr>
        <w:tc>
          <w:tcPr>
            <w:tcW w:w="8220" w:type="dxa"/>
            <w:tcBorders>
              <w:top w:val="nil"/>
              <w:left w:val="nil"/>
              <w:bottom w:val="nil"/>
              <w:right w:val="nil"/>
            </w:tcBorders>
          </w:tcPr>
          <w:p>
            <w:pPr>
              <w:pStyle w:val="0"/>
              <w:jc w:val="both"/>
            </w:pPr>
            <w:r>
              <w:rPr>
                <w:sz w:val="20"/>
              </w:rPr>
              <w:t xml:space="preserve">о начислении стипендий обучающимся работникам</w:t>
            </w:r>
          </w:p>
        </w:tc>
        <w:tc>
          <w:tcPr>
            <w:tcW w:w="850" w:type="dxa"/>
            <w:vAlign w:val="bottom"/>
            <w:tcBorders>
              <w:top w:val="nil"/>
              <w:left w:val="nil"/>
              <w:bottom w:val="nil"/>
              <w:right w:val="nil"/>
            </w:tcBorders>
          </w:tcPr>
          <w:p>
            <w:pPr>
              <w:pStyle w:val="0"/>
              <w:jc w:val="right"/>
            </w:pPr>
            <w:hyperlink w:history="0" w:anchor="P2620" w:tooltip="496.">
              <w:r>
                <w:rPr>
                  <w:sz w:val="20"/>
                  <w:color w:val="0000ff"/>
                </w:rPr>
                <w:t xml:space="preserve">496</w:t>
              </w:r>
            </w:hyperlink>
          </w:p>
        </w:tc>
      </w:tr>
      <w:tr>
        <w:tc>
          <w:tcPr>
            <w:tcW w:w="8220" w:type="dxa"/>
            <w:tcBorders>
              <w:top w:val="nil"/>
              <w:left w:val="nil"/>
              <w:bottom w:val="nil"/>
              <w:right w:val="nil"/>
            </w:tcBorders>
          </w:tcPr>
          <w:p>
            <w:pPr>
              <w:pStyle w:val="0"/>
              <w:jc w:val="both"/>
            </w:pPr>
            <w:r>
              <w:rPr>
                <w:sz w:val="20"/>
              </w:rPr>
              <w:t xml:space="preserve">о начисленных и перечисленных суммах налогов в бюджеты всех уровней, задолженности по ним</w:t>
            </w:r>
          </w:p>
        </w:tc>
        <w:tc>
          <w:tcPr>
            <w:tcW w:w="850" w:type="dxa"/>
            <w:vAlign w:val="bottom"/>
            <w:tcBorders>
              <w:top w:val="nil"/>
              <w:left w:val="nil"/>
              <w:bottom w:val="nil"/>
              <w:right w:val="nil"/>
            </w:tcBorders>
          </w:tcPr>
          <w:p>
            <w:pPr>
              <w:pStyle w:val="0"/>
              <w:jc w:val="right"/>
            </w:pPr>
            <w:hyperlink w:history="0" w:anchor="P1628" w:tooltip="303.">
              <w:r>
                <w:rPr>
                  <w:sz w:val="20"/>
                  <w:color w:val="0000ff"/>
                </w:rPr>
                <w:t xml:space="preserve">303</w:t>
              </w:r>
            </w:hyperlink>
          </w:p>
        </w:tc>
      </w:tr>
      <w:tr>
        <w:tc>
          <w:tcPr>
            <w:tcW w:w="8220" w:type="dxa"/>
            <w:tcBorders>
              <w:top w:val="nil"/>
              <w:left w:val="nil"/>
              <w:bottom w:val="nil"/>
              <w:right w:val="nil"/>
            </w:tcBorders>
          </w:tcPr>
          <w:p>
            <w:pPr>
              <w:pStyle w:val="0"/>
              <w:jc w:val="both"/>
            </w:pPr>
            <w:r>
              <w:rPr>
                <w:sz w:val="20"/>
              </w:rPr>
              <w:t xml:space="preserve">о недостачах, присвоениях, растратах</w:t>
            </w:r>
          </w:p>
        </w:tc>
        <w:tc>
          <w:tcPr>
            <w:tcW w:w="850" w:type="dxa"/>
            <w:vAlign w:val="bottom"/>
            <w:tcBorders>
              <w:top w:val="nil"/>
              <w:left w:val="nil"/>
              <w:bottom w:val="nil"/>
              <w:right w:val="nil"/>
            </w:tcBorders>
          </w:tcPr>
          <w:p>
            <w:pPr>
              <w:pStyle w:val="0"/>
              <w:jc w:val="right"/>
            </w:pPr>
            <w:hyperlink w:history="0" w:anchor="P1538" w:tooltip="287.">
              <w:r>
                <w:rPr>
                  <w:sz w:val="20"/>
                  <w:color w:val="0000ff"/>
                </w:rPr>
                <w:t xml:space="preserve">287</w:t>
              </w:r>
            </w:hyperlink>
          </w:p>
        </w:tc>
      </w:tr>
      <w:tr>
        <w:tc>
          <w:tcPr>
            <w:tcW w:w="8220" w:type="dxa"/>
            <w:tcBorders>
              <w:top w:val="nil"/>
              <w:left w:val="nil"/>
              <w:bottom w:val="nil"/>
              <w:right w:val="nil"/>
            </w:tcBorders>
          </w:tcPr>
          <w:p>
            <w:pPr>
              <w:pStyle w:val="0"/>
              <w:jc w:val="both"/>
            </w:pPr>
            <w:r>
              <w:rPr>
                <w:sz w:val="20"/>
              </w:rPr>
              <w:t xml:space="preserve">о переводе помещений в жилые и нежилые</w:t>
            </w:r>
          </w:p>
        </w:tc>
        <w:tc>
          <w:tcPr>
            <w:tcW w:w="850" w:type="dxa"/>
            <w:vAlign w:val="bottom"/>
            <w:tcBorders>
              <w:top w:val="nil"/>
              <w:left w:val="nil"/>
              <w:bottom w:val="nil"/>
              <w:right w:val="nil"/>
            </w:tcBorders>
          </w:tcPr>
          <w:p>
            <w:pPr>
              <w:pStyle w:val="0"/>
              <w:jc w:val="right"/>
            </w:pPr>
            <w:hyperlink w:history="0" w:anchor="P2797" w:tooltip="536.">
              <w:r>
                <w:rPr>
                  <w:sz w:val="20"/>
                  <w:color w:val="0000ff"/>
                </w:rPr>
                <w:t xml:space="preserve">536</w:t>
              </w:r>
            </w:hyperlink>
          </w:p>
        </w:tc>
      </w:tr>
      <w:tr>
        <w:tc>
          <w:tcPr>
            <w:tcW w:w="8220" w:type="dxa"/>
            <w:tcBorders>
              <w:top w:val="nil"/>
              <w:left w:val="nil"/>
              <w:bottom w:val="nil"/>
              <w:right w:val="nil"/>
            </w:tcBorders>
          </w:tcPr>
          <w:p>
            <w:pPr>
              <w:pStyle w:val="0"/>
              <w:jc w:val="both"/>
            </w:pPr>
            <w:r>
              <w:rPr>
                <w:sz w:val="20"/>
              </w:rPr>
              <w:t xml:space="preserve">о переводе работников на сокращенный рабочий день или сокращенную рабочую неделю</w:t>
            </w:r>
          </w:p>
        </w:tc>
        <w:tc>
          <w:tcPr>
            <w:tcW w:w="850" w:type="dxa"/>
            <w:vAlign w:val="bottom"/>
            <w:tcBorders>
              <w:top w:val="nil"/>
              <w:left w:val="nil"/>
              <w:bottom w:val="nil"/>
              <w:right w:val="nil"/>
            </w:tcBorders>
          </w:tcPr>
          <w:p>
            <w:pPr>
              <w:pStyle w:val="0"/>
              <w:jc w:val="right"/>
            </w:pPr>
            <w:hyperlink w:history="0" w:anchor="P2042" w:tooltip="392.">
              <w:r>
                <w:rPr>
                  <w:sz w:val="20"/>
                  <w:color w:val="0000ff"/>
                </w:rPr>
                <w:t xml:space="preserve">392</w:t>
              </w:r>
            </w:hyperlink>
          </w:p>
        </w:tc>
      </w:tr>
      <w:tr>
        <w:tc>
          <w:tcPr>
            <w:tcW w:w="8220" w:type="dxa"/>
            <w:tcBorders>
              <w:top w:val="nil"/>
              <w:left w:val="nil"/>
              <w:bottom w:val="nil"/>
              <w:right w:val="nil"/>
            </w:tcBorders>
          </w:tcPr>
          <w:p>
            <w:pPr>
              <w:pStyle w:val="0"/>
              <w:jc w:val="both"/>
            </w:pPr>
            <w:r>
              <w:rPr>
                <w:sz w:val="20"/>
              </w:rPr>
              <w:t xml:space="preserve">о передаче жилых помещений в собственность</w:t>
            </w:r>
          </w:p>
        </w:tc>
        <w:tc>
          <w:tcPr>
            <w:tcW w:w="850" w:type="dxa"/>
            <w:vAlign w:val="bottom"/>
            <w:tcBorders>
              <w:top w:val="nil"/>
              <w:left w:val="nil"/>
              <w:bottom w:val="nil"/>
              <w:right w:val="nil"/>
            </w:tcBorders>
          </w:tcPr>
          <w:p>
            <w:pPr>
              <w:pStyle w:val="0"/>
              <w:jc w:val="right"/>
            </w:pPr>
            <w:hyperlink w:history="0" w:anchor="P3297" w:tooltip="648.">
              <w:r>
                <w:rPr>
                  <w:sz w:val="20"/>
                  <w:color w:val="0000ff"/>
                </w:rPr>
                <w:t xml:space="preserve">648</w:t>
              </w:r>
            </w:hyperlink>
          </w:p>
        </w:tc>
      </w:tr>
      <w:tr>
        <w:tc>
          <w:tcPr>
            <w:tcW w:w="8220" w:type="dxa"/>
            <w:tcBorders>
              <w:top w:val="nil"/>
              <w:left w:val="nil"/>
              <w:bottom w:val="nil"/>
              <w:right w:val="nil"/>
            </w:tcBorders>
          </w:tcPr>
          <w:p>
            <w:pPr>
              <w:pStyle w:val="0"/>
              <w:jc w:val="both"/>
            </w:pPr>
            <w:r>
              <w:rPr>
                <w:sz w:val="20"/>
              </w:rPr>
              <w:t xml:space="preserve">о передаче собственником имущества в оперативное управление, хозяйственное ведение организации</w:t>
            </w:r>
          </w:p>
        </w:tc>
        <w:tc>
          <w:tcPr>
            <w:tcW w:w="850" w:type="dxa"/>
            <w:vAlign w:val="bottom"/>
            <w:tcBorders>
              <w:top w:val="nil"/>
              <w:left w:val="nil"/>
              <w:bottom w:val="nil"/>
              <w:right w:val="nil"/>
            </w:tcBorders>
          </w:tcPr>
          <w:p>
            <w:pPr>
              <w:pStyle w:val="0"/>
              <w:jc w:val="right"/>
            </w:pPr>
            <w:hyperlink w:history="0" w:anchor="P536" w:tooltip="93.">
              <w:r>
                <w:rPr>
                  <w:sz w:val="20"/>
                  <w:color w:val="0000ff"/>
                </w:rPr>
                <w:t xml:space="preserve">93</w:t>
              </w:r>
            </w:hyperlink>
          </w:p>
        </w:tc>
      </w:tr>
      <w:tr>
        <w:tc>
          <w:tcPr>
            <w:tcW w:w="8220" w:type="dxa"/>
            <w:tcBorders>
              <w:top w:val="nil"/>
              <w:left w:val="nil"/>
              <w:bottom w:val="nil"/>
              <w:right w:val="nil"/>
            </w:tcBorders>
          </w:tcPr>
          <w:p>
            <w:pPr>
              <w:pStyle w:val="0"/>
              <w:jc w:val="both"/>
            </w:pPr>
            <w:r>
              <w:rPr>
                <w:sz w:val="20"/>
              </w:rPr>
              <w:t xml:space="preserve">о переоценке, определении амортизации, списании основных средств и нематериальных активов</w:t>
            </w:r>
          </w:p>
        </w:tc>
        <w:tc>
          <w:tcPr>
            <w:tcW w:w="850" w:type="dxa"/>
            <w:vAlign w:val="bottom"/>
            <w:tcBorders>
              <w:top w:val="nil"/>
              <w:left w:val="nil"/>
              <w:bottom w:val="nil"/>
              <w:right w:val="nil"/>
            </w:tcBorders>
          </w:tcPr>
          <w:p>
            <w:pPr>
              <w:pStyle w:val="0"/>
              <w:jc w:val="right"/>
            </w:pPr>
            <w:hyperlink w:history="0" w:anchor="P1718" w:tooltip="323.">
              <w:r>
                <w:rPr>
                  <w:sz w:val="20"/>
                  <w:color w:val="0000ff"/>
                </w:rPr>
                <w:t xml:space="preserve">323</w:t>
              </w:r>
            </w:hyperlink>
          </w:p>
        </w:tc>
      </w:tr>
      <w:tr>
        <w:tc>
          <w:tcPr>
            <w:tcW w:w="8220" w:type="dxa"/>
            <w:tcBorders>
              <w:top w:val="nil"/>
              <w:left w:val="nil"/>
              <w:bottom w:val="nil"/>
              <w:right w:val="nil"/>
            </w:tcBorders>
          </w:tcPr>
          <w:p>
            <w:pPr>
              <w:pStyle w:val="0"/>
              <w:jc w:val="both"/>
            </w:pPr>
            <w:r>
              <w:rPr>
                <w:sz w:val="20"/>
              </w:rPr>
              <w:t xml:space="preserve">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vAlign w:val="bottom"/>
            <w:tcBorders>
              <w:top w:val="nil"/>
              <w:left w:val="nil"/>
              <w:bottom w:val="nil"/>
              <w:right w:val="nil"/>
            </w:tcBorders>
          </w:tcPr>
          <w:p>
            <w:pPr>
              <w:pStyle w:val="0"/>
              <w:jc w:val="right"/>
            </w:pPr>
            <w:hyperlink w:history="0" w:anchor="P2095" w:tooltip="401.">
              <w:r>
                <w:rPr>
                  <w:sz w:val="20"/>
                  <w:color w:val="0000ff"/>
                </w:rPr>
                <w:t xml:space="preserve">401</w:t>
              </w:r>
            </w:hyperlink>
          </w:p>
        </w:tc>
      </w:tr>
      <w:tr>
        <w:tc>
          <w:tcPr>
            <w:tcW w:w="8220" w:type="dxa"/>
            <w:tcBorders>
              <w:top w:val="nil"/>
              <w:left w:val="nil"/>
              <w:bottom w:val="nil"/>
              <w:right w:val="nil"/>
            </w:tcBorders>
          </w:tcPr>
          <w:p>
            <w:pPr>
              <w:pStyle w:val="0"/>
              <w:jc w:val="both"/>
            </w:pPr>
            <w:r>
              <w:rPr>
                <w:sz w:val="20"/>
              </w:rPr>
              <w:t xml:space="preserve">о повышении антитеррористической защищенности организации</w:t>
            </w:r>
          </w:p>
        </w:tc>
        <w:tc>
          <w:tcPr>
            <w:tcW w:w="850" w:type="dxa"/>
            <w:vAlign w:val="bottom"/>
            <w:tcBorders>
              <w:top w:val="nil"/>
              <w:left w:val="nil"/>
              <w:bottom w:val="nil"/>
              <w:right w:val="nil"/>
            </w:tcBorders>
          </w:tcPr>
          <w:p>
            <w:pPr>
              <w:pStyle w:val="0"/>
              <w:jc w:val="right"/>
            </w:pPr>
            <w:hyperlink w:history="0" w:anchor="P3058" w:tooltip="597.">
              <w:r>
                <w:rPr>
                  <w:sz w:val="20"/>
                  <w:color w:val="0000ff"/>
                </w:rPr>
                <w:t xml:space="preserve">597</w:t>
              </w:r>
            </w:hyperlink>
          </w:p>
        </w:tc>
      </w:tr>
      <w:tr>
        <w:tc>
          <w:tcPr>
            <w:tcW w:w="8220" w:type="dxa"/>
            <w:tcBorders>
              <w:top w:val="nil"/>
              <w:left w:val="nil"/>
              <w:bottom w:val="nil"/>
              <w:right w:val="nil"/>
            </w:tcBorders>
          </w:tcPr>
          <w:p>
            <w:pPr>
              <w:pStyle w:val="0"/>
              <w:jc w:val="both"/>
            </w:pPr>
            <w:r>
              <w:rPr>
                <w:sz w:val="20"/>
              </w:rPr>
              <w:t xml:space="preserve">о повышении квалификации, профессиональной переподготовке работников, о проведении независимой оценки квалификации</w:t>
            </w:r>
          </w:p>
        </w:tc>
        <w:tc>
          <w:tcPr>
            <w:tcW w:w="850" w:type="dxa"/>
            <w:vAlign w:val="bottom"/>
            <w:tcBorders>
              <w:top w:val="nil"/>
              <w:left w:val="nil"/>
              <w:bottom w:val="nil"/>
              <w:right w:val="nil"/>
            </w:tcBorders>
          </w:tcPr>
          <w:p>
            <w:pPr>
              <w:pStyle w:val="0"/>
              <w:jc w:val="right"/>
            </w:pPr>
            <w:hyperlink w:history="0" w:anchor="P2600" w:tooltip="491.">
              <w:r>
                <w:rPr>
                  <w:sz w:val="20"/>
                  <w:color w:val="0000ff"/>
                </w:rPr>
                <w:t xml:space="preserve">491</w:t>
              </w:r>
            </w:hyperlink>
          </w:p>
        </w:tc>
      </w:tr>
      <w:tr>
        <w:tc>
          <w:tcPr>
            <w:tcW w:w="8220" w:type="dxa"/>
            <w:tcBorders>
              <w:top w:val="nil"/>
              <w:left w:val="nil"/>
              <w:bottom w:val="nil"/>
              <w:right w:val="nil"/>
            </w:tcBorders>
          </w:tcPr>
          <w:p>
            <w:pPr>
              <w:pStyle w:val="0"/>
              <w:jc w:val="both"/>
            </w:pPr>
            <w:r>
              <w:rPr>
                <w:sz w:val="20"/>
              </w:rPr>
              <w:t xml:space="preserve">о подготовке договоров о международном сотрудничестве</w:t>
            </w:r>
          </w:p>
        </w:tc>
        <w:tc>
          <w:tcPr>
            <w:tcW w:w="850" w:type="dxa"/>
            <w:vAlign w:val="bottom"/>
            <w:tcBorders>
              <w:top w:val="nil"/>
              <w:left w:val="nil"/>
              <w:bottom w:val="nil"/>
              <w:right w:val="nil"/>
            </w:tcBorders>
          </w:tcPr>
          <w:p>
            <w:pPr>
              <w:pStyle w:val="0"/>
              <w:jc w:val="right"/>
            </w:pPr>
            <w:hyperlink w:history="0" w:anchor="P1822" w:tooltip="342.">
              <w:r>
                <w:rPr>
                  <w:sz w:val="20"/>
                  <w:color w:val="0000ff"/>
                </w:rPr>
                <w:t xml:space="preserve">342</w:t>
              </w:r>
            </w:hyperlink>
          </w:p>
        </w:tc>
      </w:tr>
      <w:tr>
        <w:tc>
          <w:tcPr>
            <w:tcW w:w="8220" w:type="dxa"/>
            <w:tcBorders>
              <w:top w:val="nil"/>
              <w:left w:val="nil"/>
              <w:bottom w:val="nil"/>
              <w:right w:val="nil"/>
            </w:tcBorders>
          </w:tcPr>
          <w:p>
            <w:pPr>
              <w:pStyle w:val="0"/>
              <w:jc w:val="both"/>
            </w:pPr>
            <w:r>
              <w:rPr>
                <w:sz w:val="20"/>
              </w:rPr>
              <w:t xml:space="preserve">о подготовке зданий, строений, сооружений к зиме и предупредительных мерах от стихийных бедствий</w:t>
            </w:r>
          </w:p>
        </w:tc>
        <w:tc>
          <w:tcPr>
            <w:tcW w:w="850" w:type="dxa"/>
            <w:vAlign w:val="bottom"/>
            <w:tcBorders>
              <w:top w:val="nil"/>
              <w:left w:val="nil"/>
              <w:bottom w:val="nil"/>
              <w:right w:val="nil"/>
            </w:tcBorders>
          </w:tcPr>
          <w:p>
            <w:pPr>
              <w:pStyle w:val="0"/>
              <w:jc w:val="right"/>
            </w:pPr>
            <w:hyperlink w:history="0" w:anchor="P2825" w:tooltip="543.">
              <w:r>
                <w:rPr>
                  <w:sz w:val="20"/>
                  <w:color w:val="0000ff"/>
                </w:rPr>
                <w:t xml:space="preserve">543</w:t>
              </w:r>
            </w:hyperlink>
          </w:p>
        </w:tc>
      </w:tr>
      <w:tr>
        <w:tc>
          <w:tcPr>
            <w:tcW w:w="8220" w:type="dxa"/>
            <w:tcBorders>
              <w:top w:val="nil"/>
              <w:left w:val="nil"/>
              <w:bottom w:val="nil"/>
              <w:right w:val="nil"/>
            </w:tcBorders>
          </w:tcPr>
          <w:p>
            <w:pPr>
              <w:pStyle w:val="0"/>
              <w:jc w:val="both"/>
            </w:pPr>
            <w:r>
              <w:rPr>
                <w:sz w:val="20"/>
              </w:rPr>
              <w:t xml:space="preserve">о подготовке и проведении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о пожарах</w:t>
            </w:r>
          </w:p>
        </w:tc>
        <w:tc>
          <w:tcPr>
            <w:tcW w:w="850" w:type="dxa"/>
            <w:vAlign w:val="bottom"/>
            <w:tcBorders>
              <w:top w:val="nil"/>
              <w:left w:val="nil"/>
              <w:bottom w:val="nil"/>
              <w:right w:val="nil"/>
            </w:tcBorders>
          </w:tcPr>
          <w:p>
            <w:pPr>
              <w:pStyle w:val="0"/>
              <w:jc w:val="right"/>
            </w:pPr>
            <w:hyperlink w:history="0" w:anchor="P3118" w:tooltip="612.">
              <w:r>
                <w:rPr>
                  <w:sz w:val="20"/>
                  <w:color w:val="0000ff"/>
                </w:rPr>
                <w:t xml:space="preserve">612</w:t>
              </w:r>
            </w:hyperlink>
          </w:p>
        </w:tc>
      </w:tr>
      <w:tr>
        <w:tc>
          <w:tcPr>
            <w:tcW w:w="8220" w:type="dxa"/>
            <w:tcBorders>
              <w:top w:val="nil"/>
              <w:left w:val="nil"/>
              <w:bottom w:val="nil"/>
              <w:right w:val="nil"/>
            </w:tcBorders>
          </w:tcPr>
          <w:p>
            <w:pPr>
              <w:pStyle w:val="0"/>
              <w:jc w:val="both"/>
            </w:pPr>
            <w:r>
              <w:rPr>
                <w:sz w:val="20"/>
              </w:rPr>
              <w:t xml:space="preserve">о получении заработной платы и других выплат</w:t>
            </w:r>
          </w:p>
        </w:tc>
        <w:tc>
          <w:tcPr>
            <w:tcW w:w="850" w:type="dxa"/>
            <w:vAlign w:val="bottom"/>
            <w:tcBorders>
              <w:top w:val="nil"/>
              <w:left w:val="nil"/>
              <w:bottom w:val="nil"/>
              <w:right w:val="nil"/>
            </w:tcBorders>
          </w:tcPr>
          <w:p>
            <w:pPr>
              <w:pStyle w:val="0"/>
              <w:jc w:val="right"/>
            </w:pPr>
            <w:hyperlink w:history="0" w:anchor="P1595" w:tooltip="295.">
              <w:r>
                <w:rPr>
                  <w:sz w:val="20"/>
                  <w:color w:val="0000ff"/>
                </w:rPr>
                <w:t xml:space="preserve">295</w:t>
              </w:r>
            </w:hyperlink>
          </w:p>
        </w:tc>
      </w:tr>
      <w:tr>
        <w:tc>
          <w:tcPr>
            <w:tcW w:w="8220" w:type="dxa"/>
            <w:tcBorders>
              <w:top w:val="nil"/>
              <w:left w:val="nil"/>
              <w:bottom w:val="nil"/>
              <w:right w:val="nil"/>
            </w:tcBorders>
          </w:tcPr>
          <w:p>
            <w:pPr>
              <w:pStyle w:val="0"/>
              <w:jc w:val="both"/>
            </w:pPr>
            <w:r>
              <w:rPr>
                <w:sz w:val="20"/>
              </w:rPr>
              <w:t xml:space="preserve">о порядке истребования имущества из чужого незаконного владения</w:t>
            </w:r>
          </w:p>
        </w:tc>
        <w:tc>
          <w:tcPr>
            <w:tcW w:w="850" w:type="dxa"/>
            <w:vAlign w:val="bottom"/>
            <w:tcBorders>
              <w:top w:val="nil"/>
              <w:left w:val="nil"/>
              <w:bottom w:val="nil"/>
              <w:right w:val="nil"/>
            </w:tcBorders>
          </w:tcPr>
          <w:p>
            <w:pPr>
              <w:pStyle w:val="0"/>
              <w:jc w:val="right"/>
            </w:pPr>
            <w:hyperlink w:history="0" w:anchor="P480" w:tooltip="79.">
              <w:r>
                <w:rPr>
                  <w:sz w:val="20"/>
                  <w:color w:val="0000ff"/>
                </w:rPr>
                <w:t xml:space="preserve">79</w:t>
              </w:r>
            </w:hyperlink>
          </w:p>
        </w:tc>
      </w:tr>
      <w:tr>
        <w:tc>
          <w:tcPr>
            <w:tcW w:w="8220" w:type="dxa"/>
            <w:tcBorders>
              <w:top w:val="nil"/>
              <w:left w:val="nil"/>
              <w:bottom w:val="nil"/>
              <w:right w:val="nil"/>
            </w:tcBorders>
          </w:tcPr>
          <w:p>
            <w:pPr>
              <w:pStyle w:val="0"/>
              <w:jc w:val="both"/>
            </w:pPr>
            <w:r>
              <w:rPr>
                <w:sz w:val="20"/>
              </w:rPr>
              <w:t xml:space="preserve">о порядке работы со сведениями конфиденциального характера</w:t>
            </w:r>
          </w:p>
        </w:tc>
        <w:tc>
          <w:tcPr>
            <w:tcW w:w="850" w:type="dxa"/>
            <w:vAlign w:val="bottom"/>
            <w:tcBorders>
              <w:top w:val="nil"/>
              <w:left w:val="nil"/>
              <w:bottom w:val="nil"/>
              <w:right w:val="nil"/>
            </w:tcBorders>
          </w:tcPr>
          <w:p>
            <w:pPr>
              <w:pStyle w:val="0"/>
              <w:jc w:val="right"/>
            </w:pPr>
            <w:hyperlink w:history="0" w:anchor="P880" w:tooltip="165.">
              <w:r>
                <w:rPr>
                  <w:sz w:val="20"/>
                  <w:color w:val="0000ff"/>
                </w:rPr>
                <w:t xml:space="preserve">165</w:t>
              </w:r>
            </w:hyperlink>
          </w:p>
        </w:tc>
      </w:tr>
      <w:tr>
        <w:tc>
          <w:tcPr>
            <w:tcW w:w="8220" w:type="dxa"/>
            <w:tcBorders>
              <w:top w:val="nil"/>
              <w:left w:val="nil"/>
              <w:bottom w:val="nil"/>
              <w:right w:val="nil"/>
            </w:tcBorders>
          </w:tcPr>
          <w:p>
            <w:pPr>
              <w:pStyle w:val="0"/>
              <w:jc w:val="both"/>
            </w:pPr>
            <w:r>
              <w:rPr>
                <w:sz w:val="20"/>
              </w:rPr>
              <w:t xml:space="preserve">о поставке материалов (сырья), оборудования и другой продукции</w:t>
            </w:r>
          </w:p>
        </w:tc>
        <w:tc>
          <w:tcPr>
            <w:tcW w:w="850" w:type="dxa"/>
            <w:vAlign w:val="bottom"/>
            <w:tcBorders>
              <w:top w:val="nil"/>
              <w:left w:val="nil"/>
              <w:bottom w:val="nil"/>
              <w:right w:val="nil"/>
            </w:tcBorders>
          </w:tcPr>
          <w:p>
            <w:pPr>
              <w:pStyle w:val="0"/>
              <w:jc w:val="right"/>
            </w:pPr>
            <w:hyperlink w:history="0" w:anchor="P2687" w:tooltip="511.">
              <w:r>
                <w:rPr>
                  <w:sz w:val="20"/>
                  <w:color w:val="0000ff"/>
                </w:rPr>
                <w:t xml:space="preserve">511</w:t>
              </w:r>
            </w:hyperlink>
          </w:p>
        </w:tc>
      </w:tr>
      <w:tr>
        <w:tc>
          <w:tcPr>
            <w:tcW w:w="8220" w:type="dxa"/>
            <w:tcBorders>
              <w:top w:val="nil"/>
              <w:left w:val="nil"/>
              <w:bottom w:val="nil"/>
              <w:right w:val="nil"/>
            </w:tcBorders>
          </w:tcPr>
          <w:p>
            <w:pPr>
              <w:pStyle w:val="0"/>
              <w:jc w:val="both"/>
            </w:pPr>
            <w:r>
              <w:rPr>
                <w:sz w:val="20"/>
              </w:rPr>
              <w:t xml:space="preserve">о потребности в материалах (сырье), оборудовании, продукции</w:t>
            </w:r>
          </w:p>
        </w:tc>
        <w:tc>
          <w:tcPr>
            <w:tcW w:w="850" w:type="dxa"/>
            <w:vAlign w:val="bottom"/>
            <w:tcBorders>
              <w:top w:val="nil"/>
              <w:left w:val="nil"/>
              <w:bottom w:val="nil"/>
              <w:right w:val="nil"/>
            </w:tcBorders>
          </w:tcPr>
          <w:p>
            <w:pPr>
              <w:pStyle w:val="0"/>
              <w:jc w:val="right"/>
            </w:pPr>
            <w:hyperlink w:history="0" w:anchor="P2683" w:tooltip="510.">
              <w:r>
                <w:rPr>
                  <w:sz w:val="20"/>
                  <w:color w:val="0000ff"/>
                </w:rPr>
                <w:t xml:space="preserve">510</w:t>
              </w:r>
            </w:hyperlink>
          </w:p>
        </w:tc>
      </w:tr>
      <w:tr>
        <w:tc>
          <w:tcPr>
            <w:tcW w:w="8220" w:type="dxa"/>
            <w:tcBorders>
              <w:top w:val="nil"/>
              <w:left w:val="nil"/>
              <w:bottom w:val="nil"/>
              <w:right w:val="nil"/>
            </w:tcBorders>
          </w:tcPr>
          <w:p>
            <w:pPr>
              <w:pStyle w:val="0"/>
              <w:jc w:val="both"/>
            </w:pPr>
            <w:r>
              <w:rPr>
                <w:sz w:val="20"/>
              </w:rPr>
              <w:t xml:space="preserve">о потребности в научно-информационных материалах</w:t>
            </w:r>
          </w:p>
        </w:tc>
        <w:tc>
          <w:tcPr>
            <w:tcW w:w="850" w:type="dxa"/>
            <w:vAlign w:val="bottom"/>
            <w:tcBorders>
              <w:top w:val="nil"/>
              <w:left w:val="nil"/>
              <w:bottom w:val="nil"/>
              <w:right w:val="nil"/>
            </w:tcBorders>
          </w:tcPr>
          <w:p>
            <w:pPr>
              <w:pStyle w:val="0"/>
              <w:jc w:val="right"/>
            </w:pPr>
            <w:hyperlink w:history="0" w:anchor="P1911" w:tooltip="362.">
              <w:r>
                <w:rPr>
                  <w:sz w:val="20"/>
                  <w:color w:val="0000ff"/>
                </w:rPr>
                <w:t xml:space="preserve">362</w:t>
              </w:r>
            </w:hyperlink>
          </w:p>
        </w:tc>
      </w:tr>
      <w:tr>
        <w:tc>
          <w:tcPr>
            <w:tcW w:w="8220" w:type="dxa"/>
            <w:tcBorders>
              <w:top w:val="nil"/>
              <w:left w:val="nil"/>
              <w:bottom w:val="nil"/>
              <w:right w:val="nil"/>
            </w:tcBorders>
          </w:tcPr>
          <w:p>
            <w:pPr>
              <w:pStyle w:val="0"/>
              <w:jc w:val="both"/>
            </w:pPr>
            <w:r>
              <w:rPr>
                <w:sz w:val="20"/>
              </w:rPr>
              <w:t xml:space="preserve">о праве собственности на объекты недвижимого имущества</w:t>
            </w:r>
          </w:p>
        </w:tc>
        <w:tc>
          <w:tcPr>
            <w:tcW w:w="850" w:type="dxa"/>
            <w:vAlign w:val="bottom"/>
            <w:tcBorders>
              <w:top w:val="nil"/>
              <w:left w:val="nil"/>
              <w:bottom w:val="nil"/>
              <w:right w:val="nil"/>
            </w:tcBorders>
          </w:tcPr>
          <w:p>
            <w:pPr>
              <w:pStyle w:val="0"/>
              <w:jc w:val="right"/>
            </w:pPr>
            <w:hyperlink w:history="0" w:anchor="P472" w:tooltip="77.">
              <w:r>
                <w:rPr>
                  <w:sz w:val="20"/>
                  <w:color w:val="0000ff"/>
                </w:rPr>
                <w:t xml:space="preserve">77</w:t>
              </w:r>
            </w:hyperlink>
          </w:p>
        </w:tc>
      </w:tr>
      <w:tr>
        <w:tc>
          <w:tcPr>
            <w:tcW w:w="8220" w:type="dxa"/>
            <w:tcBorders>
              <w:top w:val="nil"/>
              <w:left w:val="nil"/>
              <w:bottom w:val="nil"/>
              <w:right w:val="nil"/>
            </w:tcBorders>
          </w:tcPr>
          <w:p>
            <w:pPr>
              <w:pStyle w:val="0"/>
              <w:jc w:val="both"/>
            </w:pPr>
            <w:r>
              <w:rPr>
                <w:sz w:val="20"/>
              </w:rPr>
              <w:t xml:space="preserve">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Borders>
              <w:top w:val="nil"/>
              <w:left w:val="nil"/>
              <w:bottom w:val="nil"/>
              <w:right w:val="nil"/>
            </w:tcBorders>
          </w:tcPr>
          <w:p>
            <w:pPr>
              <w:pStyle w:val="0"/>
              <w:jc w:val="right"/>
            </w:pPr>
            <w:hyperlink w:history="0" w:anchor="P2637" w:tooltip="500.">
              <w:r>
                <w:rPr>
                  <w:sz w:val="20"/>
                  <w:color w:val="0000ff"/>
                </w:rPr>
                <w:t xml:space="preserve">500</w:t>
              </w:r>
            </w:hyperlink>
          </w:p>
        </w:tc>
      </w:tr>
      <w:tr>
        <w:tc>
          <w:tcPr>
            <w:tcW w:w="8220" w:type="dxa"/>
            <w:tcBorders>
              <w:top w:val="nil"/>
              <w:left w:val="nil"/>
              <w:bottom w:val="nil"/>
              <w:right w:val="nil"/>
            </w:tcBorders>
          </w:tcPr>
          <w:p>
            <w:pPr>
              <w:pStyle w:val="0"/>
              <w:jc w:val="both"/>
            </w:pPr>
            <w:r>
              <w:rPr>
                <w:sz w:val="20"/>
              </w:rPr>
              <w:t xml:space="preserve">о премировании работников организации</w:t>
            </w:r>
          </w:p>
        </w:tc>
        <w:tc>
          <w:tcPr>
            <w:tcW w:w="850" w:type="dxa"/>
            <w:vAlign w:val="bottom"/>
            <w:tcBorders>
              <w:top w:val="nil"/>
              <w:left w:val="nil"/>
              <w:bottom w:val="nil"/>
              <w:right w:val="nil"/>
            </w:tcBorders>
          </w:tcPr>
          <w:p>
            <w:pPr>
              <w:pStyle w:val="0"/>
              <w:jc w:val="right"/>
            </w:pPr>
            <w:hyperlink w:history="0" w:anchor="P2111" w:tooltip="405.">
              <w:r>
                <w:rPr>
                  <w:sz w:val="20"/>
                  <w:color w:val="0000ff"/>
                </w:rPr>
                <w:t xml:space="preserve">405</w:t>
              </w:r>
            </w:hyperlink>
          </w:p>
        </w:tc>
      </w:tr>
      <w:tr>
        <w:tc>
          <w:tcPr>
            <w:tcW w:w="8220" w:type="dxa"/>
            <w:tcBorders>
              <w:top w:val="nil"/>
              <w:left w:val="nil"/>
              <w:bottom w:val="nil"/>
              <w:right w:val="nil"/>
            </w:tcBorders>
          </w:tcPr>
          <w:p>
            <w:pPr>
              <w:pStyle w:val="0"/>
              <w:jc w:val="both"/>
            </w:pPr>
            <w:r>
              <w:rPr>
                <w:sz w:val="20"/>
              </w:rPr>
              <w:t xml:space="preserve">о приватизации государственного, муниципального имущества</w:t>
            </w:r>
          </w:p>
        </w:tc>
        <w:tc>
          <w:tcPr>
            <w:tcW w:w="850" w:type="dxa"/>
            <w:vAlign w:val="bottom"/>
            <w:tcBorders>
              <w:top w:val="nil"/>
              <w:left w:val="nil"/>
              <w:bottom w:val="nil"/>
              <w:right w:val="nil"/>
            </w:tcBorders>
          </w:tcPr>
          <w:p>
            <w:pPr>
              <w:pStyle w:val="0"/>
              <w:jc w:val="right"/>
            </w:pPr>
            <w:hyperlink w:history="0" w:anchor="P472" w:tooltip="77.">
              <w:r>
                <w:rPr>
                  <w:sz w:val="20"/>
                  <w:color w:val="0000ff"/>
                </w:rPr>
                <w:t xml:space="preserve">77</w:t>
              </w:r>
            </w:hyperlink>
          </w:p>
        </w:tc>
      </w:tr>
      <w:tr>
        <w:tc>
          <w:tcPr>
            <w:tcW w:w="8220" w:type="dxa"/>
            <w:tcBorders>
              <w:top w:val="nil"/>
              <w:left w:val="nil"/>
              <w:bottom w:val="nil"/>
              <w:right w:val="nil"/>
            </w:tcBorders>
          </w:tcPr>
          <w:p>
            <w:pPr>
              <w:pStyle w:val="0"/>
              <w:jc w:val="both"/>
            </w:pPr>
            <w:r>
              <w:rPr>
                <w:sz w:val="20"/>
              </w:rPr>
              <w:t xml:space="preserve">о принятии (отказе от принятия) почетных и специальных званий, наград иностранных государств и организаций</w:t>
            </w:r>
          </w:p>
        </w:tc>
        <w:tc>
          <w:tcPr>
            <w:tcW w:w="850" w:type="dxa"/>
            <w:vAlign w:val="bottom"/>
            <w:tcBorders>
              <w:top w:val="nil"/>
              <w:left w:val="nil"/>
              <w:bottom w:val="nil"/>
              <w:right w:val="nil"/>
            </w:tcBorders>
          </w:tcPr>
          <w:p>
            <w:pPr>
              <w:pStyle w:val="0"/>
              <w:jc w:val="right"/>
            </w:pPr>
            <w:hyperlink w:history="0" w:anchor="P2654" w:tooltip="503.">
              <w:r>
                <w:rPr>
                  <w:sz w:val="20"/>
                  <w:color w:val="0000ff"/>
                </w:rPr>
                <w:t xml:space="preserve">503</w:t>
              </w:r>
            </w:hyperlink>
          </w:p>
        </w:tc>
      </w:tr>
      <w:tr>
        <w:tc>
          <w:tcPr>
            <w:tcW w:w="8220" w:type="dxa"/>
            <w:tcBorders>
              <w:top w:val="nil"/>
              <w:left w:val="nil"/>
              <w:bottom w:val="nil"/>
              <w:right w:val="nil"/>
            </w:tcBorders>
          </w:tcPr>
          <w:p>
            <w:pPr>
              <w:pStyle w:val="0"/>
              <w:jc w:val="both"/>
            </w:pPr>
            <w:r>
              <w:rPr>
                <w:sz w:val="20"/>
              </w:rPr>
              <w:t xml:space="preserve">о причинах заболеваемости работников организаций</w:t>
            </w:r>
          </w:p>
        </w:tc>
        <w:tc>
          <w:tcPr>
            <w:tcW w:w="850" w:type="dxa"/>
            <w:vAlign w:val="bottom"/>
            <w:tcBorders>
              <w:top w:val="nil"/>
              <w:left w:val="nil"/>
              <w:bottom w:val="nil"/>
              <w:right w:val="nil"/>
            </w:tcBorders>
          </w:tcPr>
          <w:p>
            <w:pPr>
              <w:pStyle w:val="0"/>
              <w:jc w:val="right"/>
            </w:pPr>
            <w:hyperlink w:history="0" w:anchor="P2186" w:tooltip="418.">
              <w:r>
                <w:rPr>
                  <w:sz w:val="20"/>
                  <w:color w:val="0000ff"/>
                </w:rPr>
                <w:t xml:space="preserve">418</w:t>
              </w:r>
            </w:hyperlink>
          </w:p>
        </w:tc>
      </w:tr>
      <w:tr>
        <w:tc>
          <w:tcPr>
            <w:tcW w:w="8220" w:type="dxa"/>
            <w:tcBorders>
              <w:top w:val="nil"/>
              <w:left w:val="nil"/>
              <w:bottom w:val="nil"/>
              <w:right w:val="nil"/>
            </w:tcBorders>
          </w:tcPr>
          <w:p>
            <w:pPr>
              <w:pStyle w:val="0"/>
              <w:jc w:val="both"/>
            </w:pPr>
            <w:r>
              <w:rPr>
                <w:sz w:val="20"/>
              </w:rPr>
              <w:t xml:space="preserve">о проведении встреч (переговоров) с представителями международных и иностранных организаций</w:t>
            </w:r>
          </w:p>
        </w:tc>
        <w:tc>
          <w:tcPr>
            <w:tcW w:w="850" w:type="dxa"/>
            <w:vAlign w:val="bottom"/>
            <w:tcBorders>
              <w:top w:val="nil"/>
              <w:left w:val="nil"/>
              <w:bottom w:val="nil"/>
              <w:right w:val="nil"/>
            </w:tcBorders>
          </w:tcPr>
          <w:p>
            <w:pPr>
              <w:pStyle w:val="0"/>
              <w:jc w:val="right"/>
            </w:pPr>
            <w:hyperlink w:history="0" w:anchor="P1850" w:tooltip="348.">
              <w:r>
                <w:rPr>
                  <w:sz w:val="20"/>
                  <w:color w:val="0000ff"/>
                </w:rPr>
                <w:t xml:space="preserve">348</w:t>
              </w:r>
            </w:hyperlink>
          </w:p>
        </w:tc>
      </w:tr>
      <w:tr>
        <w:tc>
          <w:tcPr>
            <w:tcW w:w="8220" w:type="dxa"/>
            <w:tcBorders>
              <w:top w:val="nil"/>
              <w:left w:val="nil"/>
              <w:bottom w:val="nil"/>
              <w:right w:val="nil"/>
            </w:tcBorders>
          </w:tcPr>
          <w:p>
            <w:pPr>
              <w:pStyle w:val="0"/>
              <w:jc w:val="both"/>
            </w:pPr>
            <w:r>
              <w:rPr>
                <w:sz w:val="20"/>
              </w:rPr>
              <w:t xml:space="preserve">о проведении забастовки</w:t>
            </w:r>
          </w:p>
        </w:tc>
        <w:tc>
          <w:tcPr>
            <w:tcW w:w="850" w:type="dxa"/>
            <w:vAlign w:val="bottom"/>
            <w:tcBorders>
              <w:top w:val="nil"/>
              <w:left w:val="nil"/>
              <w:bottom w:val="nil"/>
              <w:right w:val="nil"/>
            </w:tcBorders>
          </w:tcPr>
          <w:p>
            <w:pPr>
              <w:pStyle w:val="0"/>
              <w:jc w:val="right"/>
            </w:pPr>
            <w:hyperlink w:history="0" w:anchor="P2038" w:tooltip="391.">
              <w:r>
                <w:rPr>
                  <w:sz w:val="20"/>
                  <w:color w:val="0000ff"/>
                </w:rPr>
                <w:t xml:space="preserve">391</w:t>
              </w:r>
            </w:hyperlink>
          </w:p>
        </w:tc>
      </w:tr>
      <w:tr>
        <w:tc>
          <w:tcPr>
            <w:tcW w:w="8220" w:type="dxa"/>
            <w:tcBorders>
              <w:top w:val="nil"/>
              <w:left w:val="nil"/>
              <w:bottom w:val="nil"/>
              <w:right w:val="nil"/>
            </w:tcBorders>
          </w:tcPr>
          <w:p>
            <w:pPr>
              <w:pStyle w:val="0"/>
              <w:jc w:val="both"/>
            </w:pPr>
            <w:r>
              <w:rPr>
                <w:sz w:val="20"/>
              </w:rPr>
              <w:t xml:space="preserve">о проведении занятий, консультаций, итоговой аттестации</w:t>
            </w:r>
          </w:p>
        </w:tc>
        <w:tc>
          <w:tcPr>
            <w:tcW w:w="850" w:type="dxa"/>
            <w:vAlign w:val="bottom"/>
            <w:tcBorders>
              <w:top w:val="nil"/>
              <w:left w:val="nil"/>
              <w:bottom w:val="nil"/>
              <w:right w:val="nil"/>
            </w:tcBorders>
          </w:tcPr>
          <w:p>
            <w:pPr>
              <w:pStyle w:val="0"/>
              <w:jc w:val="right"/>
            </w:pPr>
            <w:hyperlink w:history="0" w:anchor="P2616" w:tooltip="495.">
              <w:r>
                <w:rPr>
                  <w:sz w:val="20"/>
                  <w:color w:val="0000ff"/>
                </w:rPr>
                <w:t xml:space="preserve">495</w:t>
              </w:r>
            </w:hyperlink>
          </w:p>
        </w:tc>
      </w:tr>
      <w:tr>
        <w:tc>
          <w:tcPr>
            <w:tcW w:w="8220" w:type="dxa"/>
            <w:tcBorders>
              <w:top w:val="nil"/>
              <w:left w:val="nil"/>
              <w:bottom w:val="nil"/>
              <w:right w:val="nil"/>
            </w:tcBorders>
          </w:tcPr>
          <w:p>
            <w:pPr>
              <w:pStyle w:val="0"/>
              <w:jc w:val="both"/>
            </w:pPr>
            <w:r>
              <w:rPr>
                <w:sz w:val="20"/>
              </w:rPr>
              <w:t xml:space="preserve">о проведении запроса котировок</w:t>
            </w:r>
          </w:p>
        </w:tc>
        <w:tc>
          <w:tcPr>
            <w:tcW w:w="850" w:type="dxa"/>
            <w:vAlign w:val="bottom"/>
            <w:tcBorders>
              <w:top w:val="nil"/>
              <w:left w:val="nil"/>
              <w:bottom w:val="nil"/>
              <w:right w:val="nil"/>
            </w:tcBorders>
          </w:tcPr>
          <w:p>
            <w:pPr>
              <w:pStyle w:val="0"/>
              <w:jc w:val="right"/>
            </w:pPr>
            <w:hyperlink w:history="0" w:anchor="P1188" w:tooltip="221.">
              <w:r>
                <w:rPr>
                  <w:sz w:val="20"/>
                  <w:color w:val="0000ff"/>
                </w:rPr>
                <w:t xml:space="preserve">221</w:t>
              </w:r>
            </w:hyperlink>
          </w:p>
        </w:tc>
      </w:tr>
      <w:tr>
        <w:tc>
          <w:tcPr>
            <w:tcW w:w="8220" w:type="dxa"/>
            <w:tcBorders>
              <w:top w:val="nil"/>
              <w:left w:val="nil"/>
              <w:bottom w:val="nil"/>
              <w:right w:val="nil"/>
            </w:tcBorders>
          </w:tcPr>
          <w:p>
            <w:pPr>
              <w:pStyle w:val="0"/>
              <w:jc w:val="both"/>
            </w:pPr>
            <w:r>
              <w:rPr>
                <w:sz w:val="20"/>
              </w:rPr>
              <w:t xml:space="preserve">о проведении запроса предложений</w:t>
            </w:r>
          </w:p>
        </w:tc>
        <w:tc>
          <w:tcPr>
            <w:tcW w:w="850" w:type="dxa"/>
            <w:vAlign w:val="bottom"/>
            <w:tcBorders>
              <w:top w:val="nil"/>
              <w:left w:val="nil"/>
              <w:bottom w:val="nil"/>
              <w:right w:val="nil"/>
            </w:tcBorders>
          </w:tcPr>
          <w:p>
            <w:pPr>
              <w:pStyle w:val="0"/>
              <w:jc w:val="right"/>
            </w:pPr>
            <w:hyperlink w:history="0" w:anchor="P1192" w:tooltip="222.">
              <w:r>
                <w:rPr>
                  <w:sz w:val="20"/>
                  <w:color w:val="0000ff"/>
                </w:rPr>
                <w:t xml:space="preserve">222</w:t>
              </w:r>
            </w:hyperlink>
          </w:p>
        </w:tc>
      </w:tr>
      <w:tr>
        <w:tc>
          <w:tcPr>
            <w:tcW w:w="8220" w:type="dxa"/>
            <w:tcBorders>
              <w:top w:val="nil"/>
              <w:left w:val="nil"/>
              <w:bottom w:val="nil"/>
              <w:right w:val="nil"/>
            </w:tcBorders>
          </w:tcPr>
          <w:p>
            <w:pPr>
              <w:pStyle w:val="0"/>
              <w:jc w:val="both"/>
            </w:pPr>
            <w:r>
              <w:rPr>
                <w:sz w:val="20"/>
              </w:rPr>
              <w:t xml:space="preserve">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vAlign w:val="bottom"/>
            <w:tcBorders>
              <w:top w:val="nil"/>
              <w:left w:val="nil"/>
              <w:bottom w:val="nil"/>
              <w:right w:val="nil"/>
            </w:tcBorders>
          </w:tcPr>
          <w:p>
            <w:pPr>
              <w:pStyle w:val="0"/>
              <w:jc w:val="right"/>
            </w:pPr>
            <w:hyperlink w:history="0" w:anchor="P348" w:tooltip="50.">
              <w:r>
                <w:rPr>
                  <w:sz w:val="20"/>
                  <w:color w:val="0000ff"/>
                </w:rPr>
                <w:t xml:space="preserve">50</w:t>
              </w:r>
            </w:hyperlink>
          </w:p>
        </w:tc>
      </w:tr>
      <w:tr>
        <w:tc>
          <w:tcPr>
            <w:tcW w:w="8220" w:type="dxa"/>
            <w:tcBorders>
              <w:top w:val="nil"/>
              <w:left w:val="nil"/>
              <w:bottom w:val="nil"/>
              <w:right w:val="nil"/>
            </w:tcBorders>
          </w:tcPr>
          <w:p>
            <w:pPr>
              <w:pStyle w:val="0"/>
              <w:jc w:val="both"/>
            </w:pPr>
            <w:r>
              <w:rPr>
                <w:sz w:val="20"/>
              </w:rPr>
              <w:t xml:space="preserve">о проведении конкурсов на право получения грантов, субсидий</w:t>
            </w:r>
          </w:p>
        </w:tc>
        <w:tc>
          <w:tcPr>
            <w:tcW w:w="850" w:type="dxa"/>
            <w:vAlign w:val="bottom"/>
            <w:tcBorders>
              <w:top w:val="nil"/>
              <w:left w:val="nil"/>
              <w:bottom w:val="nil"/>
              <w:right w:val="nil"/>
            </w:tcBorders>
          </w:tcPr>
          <w:p>
            <w:pPr>
              <w:pStyle w:val="0"/>
              <w:jc w:val="right"/>
            </w:pPr>
            <w:hyperlink w:history="0" w:anchor="P1232" w:tooltip="231.">
              <w:r>
                <w:rPr>
                  <w:sz w:val="20"/>
                  <w:color w:val="0000ff"/>
                </w:rPr>
                <w:t xml:space="preserve">231</w:t>
              </w:r>
            </w:hyperlink>
          </w:p>
        </w:tc>
      </w:tr>
      <w:tr>
        <w:tc>
          <w:tcPr>
            <w:tcW w:w="8220" w:type="dxa"/>
            <w:tcBorders>
              <w:top w:val="nil"/>
              <w:left w:val="nil"/>
              <w:bottom w:val="nil"/>
              <w:right w:val="nil"/>
            </w:tcBorders>
          </w:tcPr>
          <w:p>
            <w:pPr>
              <w:pStyle w:val="0"/>
              <w:jc w:val="both"/>
            </w:pPr>
            <w:r>
              <w:rPr>
                <w:sz w:val="20"/>
              </w:rPr>
              <w:t xml:space="preserve">о проведении проверок финансово-хозяйственной деятельности</w:t>
            </w:r>
          </w:p>
        </w:tc>
        <w:tc>
          <w:tcPr>
            <w:tcW w:w="850" w:type="dxa"/>
            <w:vAlign w:val="bottom"/>
            <w:tcBorders>
              <w:top w:val="nil"/>
              <w:left w:val="nil"/>
              <w:bottom w:val="nil"/>
              <w:right w:val="nil"/>
            </w:tcBorders>
          </w:tcPr>
          <w:p>
            <w:pPr>
              <w:pStyle w:val="0"/>
              <w:jc w:val="right"/>
            </w:pPr>
            <w:hyperlink w:history="0" w:anchor="P1503" w:tooltip="282.">
              <w:r>
                <w:rPr>
                  <w:sz w:val="20"/>
                  <w:color w:val="0000ff"/>
                </w:rPr>
                <w:t xml:space="preserve">282</w:t>
              </w:r>
            </w:hyperlink>
          </w:p>
        </w:tc>
      </w:tr>
      <w:tr>
        <w:tc>
          <w:tcPr>
            <w:tcW w:w="8220" w:type="dxa"/>
            <w:tcBorders>
              <w:top w:val="nil"/>
              <w:left w:val="nil"/>
              <w:bottom w:val="nil"/>
              <w:right w:val="nil"/>
            </w:tcBorders>
          </w:tcPr>
          <w:p>
            <w:pPr>
              <w:pStyle w:val="0"/>
              <w:jc w:val="both"/>
            </w:pPr>
            <w:r>
              <w:rPr>
                <w:sz w:val="20"/>
              </w:rPr>
              <w:t xml:space="preserve">о проверке соответствия определенному виду деятельности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о продаже имущества организации-должника, имущества, обращенного в собственность государства, и иного изъятого имущества</w:t>
            </w:r>
          </w:p>
        </w:tc>
        <w:tc>
          <w:tcPr>
            <w:tcW w:w="850" w:type="dxa"/>
            <w:vAlign w:val="bottom"/>
            <w:tcBorders>
              <w:top w:val="nil"/>
              <w:left w:val="nil"/>
              <w:bottom w:val="nil"/>
              <w:right w:val="nil"/>
            </w:tcBorders>
          </w:tcPr>
          <w:p>
            <w:pPr>
              <w:pStyle w:val="0"/>
              <w:jc w:val="right"/>
            </w:pPr>
            <w:hyperlink w:history="0" w:anchor="P468" w:tooltip="76.">
              <w:r>
                <w:rPr>
                  <w:sz w:val="20"/>
                  <w:color w:val="0000ff"/>
                </w:rPr>
                <w:t xml:space="preserve">76</w:t>
              </w:r>
            </w:hyperlink>
          </w:p>
        </w:tc>
      </w:tr>
      <w:tr>
        <w:tc>
          <w:tcPr>
            <w:tcW w:w="8220" w:type="dxa"/>
            <w:tcBorders>
              <w:top w:val="nil"/>
              <w:left w:val="nil"/>
              <w:bottom w:val="nil"/>
              <w:right w:val="nil"/>
            </w:tcBorders>
          </w:tcPr>
          <w:p>
            <w:pPr>
              <w:pStyle w:val="0"/>
              <w:jc w:val="both"/>
            </w:pPr>
            <w:r>
              <w:rPr>
                <w:sz w:val="20"/>
              </w:rPr>
              <w:t xml:space="preserve">о производственных травмах, авариях и несчастных случаях на производстве</w:t>
            </w:r>
          </w:p>
        </w:tc>
        <w:tc>
          <w:tcPr>
            <w:tcW w:w="850" w:type="dxa"/>
            <w:vAlign w:val="bottom"/>
            <w:tcBorders>
              <w:top w:val="nil"/>
              <w:left w:val="nil"/>
              <w:bottom w:val="nil"/>
              <w:right w:val="nil"/>
            </w:tcBorders>
          </w:tcPr>
          <w:p>
            <w:pPr>
              <w:pStyle w:val="0"/>
              <w:jc w:val="right"/>
            </w:pPr>
            <w:hyperlink w:history="0" w:anchor="P2218" w:tooltip="425.">
              <w:r>
                <w:rPr>
                  <w:sz w:val="20"/>
                  <w:color w:val="0000ff"/>
                </w:rPr>
                <w:t xml:space="preserve">425</w:t>
              </w:r>
            </w:hyperlink>
          </w:p>
        </w:tc>
      </w:tr>
      <w:tr>
        <w:tc>
          <w:tcPr>
            <w:tcW w:w="8220" w:type="dxa"/>
            <w:tcBorders>
              <w:top w:val="nil"/>
              <w:left w:val="nil"/>
              <w:bottom w:val="nil"/>
              <w:right w:val="nil"/>
            </w:tcBorders>
          </w:tcPr>
          <w:p>
            <w:pPr>
              <w:pStyle w:val="0"/>
              <w:jc w:val="both"/>
            </w:pPr>
            <w:r>
              <w:rPr>
                <w:sz w:val="20"/>
              </w:rPr>
              <w:t xml:space="preserve">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vAlign w:val="bottom"/>
            <w:tcBorders>
              <w:top w:val="nil"/>
              <w:left w:val="nil"/>
              <w:bottom w:val="nil"/>
              <w:right w:val="nil"/>
            </w:tcBorders>
          </w:tcPr>
          <w:p>
            <w:pPr>
              <w:pStyle w:val="0"/>
              <w:jc w:val="right"/>
            </w:pPr>
            <w:hyperlink w:history="0" w:anchor="P2588" w:tooltip="488.">
              <w:r>
                <w:rPr>
                  <w:sz w:val="20"/>
                  <w:color w:val="0000ff"/>
                </w:rPr>
                <w:t xml:space="preserve">488</w:t>
              </w:r>
            </w:hyperlink>
          </w:p>
        </w:tc>
      </w:tr>
      <w:tr>
        <w:tc>
          <w:tcPr>
            <w:tcW w:w="8220" w:type="dxa"/>
            <w:tcBorders>
              <w:top w:val="nil"/>
              <w:left w:val="nil"/>
              <w:bottom w:val="nil"/>
              <w:right w:val="nil"/>
            </w:tcBorders>
          </w:tcPr>
          <w:p>
            <w:pPr>
              <w:pStyle w:val="0"/>
              <w:jc w:val="both"/>
            </w:pPr>
            <w:r>
              <w:rPr>
                <w:sz w:val="20"/>
              </w:rPr>
              <w:t xml:space="preserve">о развитии средств связи и их эксплуатации</w:t>
            </w:r>
          </w:p>
        </w:tc>
        <w:tc>
          <w:tcPr>
            <w:tcW w:w="850" w:type="dxa"/>
            <w:vAlign w:val="bottom"/>
            <w:tcBorders>
              <w:top w:val="nil"/>
              <w:left w:val="nil"/>
              <w:bottom w:val="nil"/>
              <w:right w:val="nil"/>
            </w:tcBorders>
          </w:tcPr>
          <w:p>
            <w:pPr>
              <w:pStyle w:val="0"/>
              <w:jc w:val="right"/>
            </w:pPr>
            <w:hyperlink w:history="0" w:anchor="P2915" w:tooltip="564.">
              <w:r>
                <w:rPr>
                  <w:sz w:val="20"/>
                  <w:color w:val="0000ff"/>
                </w:rPr>
                <w:t xml:space="preserve">564</w:t>
              </w:r>
            </w:hyperlink>
          </w:p>
        </w:tc>
      </w:tr>
      <w:tr>
        <w:tc>
          <w:tcPr>
            <w:tcW w:w="8220" w:type="dxa"/>
            <w:tcBorders>
              <w:top w:val="nil"/>
              <w:left w:val="nil"/>
              <w:bottom w:val="nil"/>
              <w:right w:val="nil"/>
            </w:tcBorders>
          </w:tcPr>
          <w:p>
            <w:pPr>
              <w:pStyle w:val="0"/>
              <w:jc w:val="both"/>
            </w:pPr>
            <w:r>
              <w:rPr>
                <w:sz w:val="20"/>
              </w:rPr>
              <w:t xml:space="preserve">о разногласиях по вопросам налогообложения, взимания налогов и сборов в бюджеты всех уровней</w:t>
            </w:r>
          </w:p>
        </w:tc>
        <w:tc>
          <w:tcPr>
            <w:tcW w:w="850" w:type="dxa"/>
            <w:vAlign w:val="bottom"/>
            <w:tcBorders>
              <w:top w:val="nil"/>
              <w:left w:val="nil"/>
              <w:bottom w:val="nil"/>
              <w:right w:val="nil"/>
            </w:tcBorders>
          </w:tcPr>
          <w:p>
            <w:pPr>
              <w:pStyle w:val="0"/>
              <w:jc w:val="right"/>
            </w:pPr>
            <w:hyperlink w:history="0" w:anchor="P1677" w:tooltip="314.">
              <w:r>
                <w:rPr>
                  <w:sz w:val="20"/>
                  <w:color w:val="0000ff"/>
                </w:rPr>
                <w:t xml:space="preserve">314</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 разработке и регистрации символики организации</w:t>
            </w:r>
          </w:p>
        </w:tc>
        <w:tc>
          <w:tcPr>
            <w:tcW w:w="850" w:type="dxa"/>
            <w:vAlign w:val="bottom"/>
            <w:tcBorders>
              <w:top w:val="nil"/>
              <w:left w:val="nil"/>
              <w:bottom w:val="nil"/>
              <w:right w:val="nil"/>
            </w:tcBorders>
          </w:tcPr>
          <w:p>
            <w:pPr>
              <w:pStyle w:val="0"/>
              <w:jc w:val="right"/>
            </w:pPr>
            <w:hyperlink w:history="0" w:anchor="P278" w:tooltip="37.">
              <w:r>
                <w:rPr>
                  <w:sz w:val="20"/>
                  <w:color w:val="0000ff"/>
                </w:rPr>
                <w:t xml:space="preserve">37</w:t>
              </w:r>
            </w:hyperlink>
          </w:p>
        </w:tc>
      </w:tr>
      <w:tr>
        <w:tc>
          <w:tcPr>
            <w:tcW w:w="8220" w:type="dxa"/>
            <w:tcBorders>
              <w:top w:val="nil"/>
              <w:left w:val="nil"/>
              <w:bottom w:val="nil"/>
              <w:right w:val="nil"/>
            </w:tcBorders>
          </w:tcPr>
          <w:p>
            <w:pPr>
              <w:pStyle w:val="0"/>
              <w:jc w:val="both"/>
            </w:pPr>
            <w:r>
              <w:rPr>
                <w:sz w:val="20"/>
              </w:rPr>
              <w:t xml:space="preserve">о разработке норм выработки и расценок</w:t>
            </w:r>
          </w:p>
        </w:tc>
        <w:tc>
          <w:tcPr>
            <w:tcW w:w="850" w:type="dxa"/>
            <w:vAlign w:val="bottom"/>
            <w:tcBorders>
              <w:top w:val="nil"/>
              <w:left w:val="nil"/>
              <w:bottom w:val="nil"/>
              <w:right w:val="nil"/>
            </w:tcBorders>
          </w:tcPr>
          <w:p>
            <w:pPr>
              <w:pStyle w:val="0"/>
              <w:jc w:val="right"/>
            </w:pPr>
            <w:hyperlink w:history="0" w:anchor="P2083" w:tooltip="398.">
              <w:r>
                <w:rPr>
                  <w:sz w:val="20"/>
                  <w:color w:val="0000ff"/>
                </w:rPr>
                <w:t xml:space="preserve">398</w:t>
              </w:r>
            </w:hyperlink>
          </w:p>
        </w:tc>
      </w:tr>
      <w:tr>
        <w:tc>
          <w:tcPr>
            <w:tcW w:w="8220" w:type="dxa"/>
            <w:tcBorders>
              <w:top w:val="nil"/>
              <w:left w:val="nil"/>
              <w:bottom w:val="nil"/>
              <w:right w:val="nil"/>
            </w:tcBorders>
          </w:tcPr>
          <w:p>
            <w:pPr>
              <w:pStyle w:val="0"/>
              <w:jc w:val="both"/>
            </w:pPr>
            <w:r>
              <w:rPr>
                <w:sz w:val="20"/>
              </w:rPr>
              <w:t xml:space="preserve">о разработке планов</w:t>
            </w:r>
          </w:p>
        </w:tc>
        <w:tc>
          <w:tcPr>
            <w:tcW w:w="850" w:type="dxa"/>
            <w:vAlign w:val="bottom"/>
            <w:tcBorders>
              <w:top w:val="nil"/>
              <w:left w:val="nil"/>
              <w:bottom w:val="nil"/>
              <w:right w:val="nil"/>
            </w:tcBorders>
          </w:tcPr>
          <w:p>
            <w:pPr>
              <w:pStyle w:val="0"/>
              <w:jc w:val="right"/>
            </w:pPr>
            <w:hyperlink w:history="0" w:anchor="P1106" w:tooltip="204.">
              <w:r>
                <w:rPr>
                  <w:sz w:val="20"/>
                  <w:color w:val="0000ff"/>
                </w:rPr>
                <w:t xml:space="preserve">204</w:t>
              </w:r>
            </w:hyperlink>
          </w:p>
        </w:tc>
      </w:tr>
      <w:tr>
        <w:tc>
          <w:tcPr>
            <w:tcW w:w="8220" w:type="dxa"/>
            <w:tcBorders>
              <w:top w:val="nil"/>
              <w:left w:val="nil"/>
              <w:bottom w:val="nil"/>
              <w:right w:val="nil"/>
            </w:tcBorders>
          </w:tcPr>
          <w:p>
            <w:pPr>
              <w:pStyle w:val="0"/>
              <w:jc w:val="both"/>
            </w:pPr>
            <w:r>
              <w:rPr>
                <w:sz w:val="20"/>
              </w:rPr>
              <w:t xml:space="preserve">о разработке учебных программ, планов, пособий</w:t>
            </w:r>
          </w:p>
        </w:tc>
        <w:tc>
          <w:tcPr>
            <w:tcW w:w="850" w:type="dxa"/>
            <w:vAlign w:val="bottom"/>
            <w:tcBorders>
              <w:top w:val="nil"/>
              <w:left w:val="nil"/>
              <w:bottom w:val="nil"/>
              <w:right w:val="nil"/>
            </w:tcBorders>
          </w:tcPr>
          <w:p>
            <w:pPr>
              <w:pStyle w:val="0"/>
              <w:jc w:val="right"/>
            </w:pPr>
            <w:hyperlink w:history="0" w:anchor="P2552" w:tooltip="480.">
              <w:r>
                <w:rPr>
                  <w:sz w:val="20"/>
                  <w:color w:val="0000ff"/>
                </w:rPr>
                <w:t xml:space="preserve">480</w:t>
              </w:r>
            </w:hyperlink>
          </w:p>
        </w:tc>
      </w:tr>
      <w:tr>
        <w:tc>
          <w:tcPr>
            <w:tcW w:w="8220" w:type="dxa"/>
            <w:tcBorders>
              <w:top w:val="nil"/>
              <w:left w:val="nil"/>
              <w:bottom w:val="nil"/>
              <w:right w:val="nil"/>
            </w:tcBorders>
          </w:tcPr>
          <w:p>
            <w:pPr>
              <w:pStyle w:val="0"/>
              <w:jc w:val="both"/>
            </w:pPr>
            <w:r>
              <w:rPr>
                <w:sz w:val="20"/>
              </w:rPr>
              <w:t xml:space="preserve">о разработке, применении цен, тарифов и их корректировке</w:t>
            </w:r>
          </w:p>
        </w:tc>
        <w:tc>
          <w:tcPr>
            <w:tcW w:w="850" w:type="dxa"/>
            <w:vAlign w:val="bottom"/>
            <w:tcBorders>
              <w:top w:val="nil"/>
              <w:left w:val="nil"/>
              <w:bottom w:val="nil"/>
              <w:right w:val="nil"/>
            </w:tcBorders>
          </w:tcPr>
          <w:p>
            <w:pPr>
              <w:pStyle w:val="0"/>
              <w:jc w:val="right"/>
            </w:pPr>
            <w:hyperlink w:history="0" w:anchor="P1262" w:tooltip="237.">
              <w:r>
                <w:rPr>
                  <w:sz w:val="20"/>
                  <w:color w:val="0000ff"/>
                </w:rPr>
                <w:t xml:space="preserve">237</w:t>
              </w:r>
            </w:hyperlink>
          </w:p>
        </w:tc>
      </w:tr>
      <w:tr>
        <w:tc>
          <w:tcPr>
            <w:tcW w:w="8220" w:type="dxa"/>
            <w:tcBorders>
              <w:top w:val="nil"/>
              <w:left w:val="nil"/>
              <w:bottom w:val="nil"/>
              <w:right w:val="nil"/>
            </w:tcBorders>
          </w:tcPr>
          <w:p>
            <w:pPr>
              <w:pStyle w:val="0"/>
              <w:jc w:val="both"/>
            </w:pPr>
            <w:r>
              <w:rPr>
                <w:sz w:val="20"/>
              </w:rPr>
              <w:t xml:space="preserve">о разрешении трудовых споров, в том числе коллективных, с участием посредника</w:t>
            </w:r>
          </w:p>
        </w:tc>
        <w:tc>
          <w:tcPr>
            <w:tcW w:w="850" w:type="dxa"/>
            <w:vAlign w:val="bottom"/>
            <w:tcBorders>
              <w:top w:val="nil"/>
              <w:left w:val="nil"/>
              <w:bottom w:val="nil"/>
              <w:right w:val="nil"/>
            </w:tcBorders>
          </w:tcPr>
          <w:p>
            <w:pPr>
              <w:pStyle w:val="0"/>
              <w:jc w:val="right"/>
            </w:pPr>
            <w:hyperlink w:history="0" w:anchor="P2034" w:tooltip="390.">
              <w:r>
                <w:rPr>
                  <w:sz w:val="20"/>
                  <w:color w:val="0000ff"/>
                </w:rPr>
                <w:t xml:space="preserve">390</w:t>
              </w:r>
            </w:hyperlink>
          </w:p>
        </w:tc>
      </w:tr>
      <w:tr>
        <w:tc>
          <w:tcPr>
            <w:tcW w:w="8220" w:type="dxa"/>
            <w:tcBorders>
              <w:top w:val="nil"/>
              <w:left w:val="nil"/>
              <w:bottom w:val="nil"/>
              <w:right w:val="nil"/>
            </w:tcBorders>
          </w:tcPr>
          <w:p>
            <w:pPr>
              <w:pStyle w:val="0"/>
              <w:jc w:val="both"/>
            </w:pPr>
            <w:r>
              <w:rPr>
                <w:sz w:val="20"/>
              </w:rPr>
              <w:t xml:space="preserve">о расследовании и учете профессиональных заболеваний</w:t>
            </w:r>
          </w:p>
        </w:tc>
        <w:tc>
          <w:tcPr>
            <w:tcW w:w="850" w:type="dxa"/>
            <w:vAlign w:val="bottom"/>
            <w:tcBorders>
              <w:top w:val="nil"/>
              <w:left w:val="nil"/>
              <w:bottom w:val="nil"/>
              <w:right w:val="nil"/>
            </w:tcBorders>
          </w:tcPr>
          <w:p>
            <w:pPr>
              <w:pStyle w:val="0"/>
              <w:jc w:val="right"/>
            </w:pPr>
            <w:hyperlink w:history="0" w:anchor="P2190" w:tooltip="419.">
              <w:r>
                <w:rPr>
                  <w:sz w:val="20"/>
                  <w:color w:val="0000ff"/>
                </w:rPr>
                <w:t xml:space="preserve">419</w:t>
              </w:r>
            </w:hyperlink>
          </w:p>
        </w:tc>
      </w:tr>
      <w:tr>
        <w:tc>
          <w:tcPr>
            <w:tcW w:w="8220" w:type="dxa"/>
            <w:tcBorders>
              <w:top w:val="nil"/>
              <w:left w:val="nil"/>
              <w:bottom w:val="nil"/>
              <w:right w:val="nil"/>
            </w:tcBorders>
          </w:tcPr>
          <w:p>
            <w:pPr>
              <w:pStyle w:val="0"/>
              <w:jc w:val="both"/>
            </w:pPr>
            <w:r>
              <w:rPr>
                <w:sz w:val="20"/>
              </w:rPr>
              <w:t xml:space="preserve">о расследовании чрезвычайных происшествий при охране зданий, перевозке ценностей</w:t>
            </w:r>
          </w:p>
        </w:tc>
        <w:tc>
          <w:tcPr>
            <w:tcW w:w="850" w:type="dxa"/>
            <w:vAlign w:val="bottom"/>
            <w:tcBorders>
              <w:top w:val="nil"/>
              <w:left w:val="nil"/>
              <w:bottom w:val="nil"/>
              <w:right w:val="nil"/>
            </w:tcBorders>
          </w:tcPr>
          <w:p>
            <w:pPr>
              <w:pStyle w:val="0"/>
              <w:jc w:val="right"/>
            </w:pPr>
            <w:hyperlink w:history="0" w:anchor="P3017" w:tooltip="587.">
              <w:r>
                <w:rPr>
                  <w:sz w:val="20"/>
                  <w:color w:val="0000ff"/>
                </w:rPr>
                <w:t xml:space="preserve">587</w:t>
              </w:r>
            </w:hyperlink>
          </w:p>
        </w:tc>
      </w:tr>
      <w:tr>
        <w:tc>
          <w:tcPr>
            <w:tcW w:w="8220" w:type="dxa"/>
            <w:tcBorders>
              <w:top w:val="nil"/>
              <w:left w:val="nil"/>
              <w:bottom w:val="nil"/>
              <w:right w:val="nil"/>
            </w:tcBorders>
          </w:tcPr>
          <w:p>
            <w:pPr>
              <w:pStyle w:val="0"/>
              <w:jc w:val="both"/>
            </w:pPr>
            <w:r>
              <w:rPr>
                <w:sz w:val="20"/>
              </w:rPr>
              <w:t xml:space="preserve">о рассмотрении заявлений о несогласии с постановлениями аттестационных, квалификационных комиссий</w:t>
            </w:r>
          </w:p>
        </w:tc>
        <w:tc>
          <w:tcPr>
            <w:tcW w:w="850" w:type="dxa"/>
            <w:vAlign w:val="bottom"/>
            <w:tcBorders>
              <w:top w:val="nil"/>
              <w:left w:val="nil"/>
              <w:bottom w:val="nil"/>
              <w:right w:val="nil"/>
            </w:tcBorders>
          </w:tcPr>
          <w:p>
            <w:pPr>
              <w:pStyle w:val="0"/>
              <w:jc w:val="right"/>
            </w:pPr>
            <w:hyperlink w:history="0" w:anchor="P2580" w:tooltip="486.">
              <w:r>
                <w:rPr>
                  <w:sz w:val="20"/>
                  <w:color w:val="0000ff"/>
                </w:rPr>
                <w:t xml:space="preserve">486</w:t>
              </w:r>
            </w:hyperlink>
          </w:p>
        </w:tc>
      </w:tr>
      <w:tr>
        <w:tc>
          <w:tcPr>
            <w:tcW w:w="8220" w:type="dxa"/>
            <w:tcBorders>
              <w:top w:val="nil"/>
              <w:left w:val="nil"/>
              <w:bottom w:val="nil"/>
              <w:right w:val="nil"/>
            </w:tcBorders>
          </w:tcPr>
          <w:p>
            <w:pPr>
              <w:pStyle w:val="0"/>
              <w:jc w:val="both"/>
            </w:pPr>
            <w:r>
              <w:rPr>
                <w:sz w:val="20"/>
              </w:rPr>
              <w:t xml:space="preserve">о рассмотрении и утверждении бухгалтерской (финансовой) отчетности</w:t>
            </w:r>
          </w:p>
        </w:tc>
        <w:tc>
          <w:tcPr>
            <w:tcW w:w="850" w:type="dxa"/>
            <w:vAlign w:val="bottom"/>
            <w:tcBorders>
              <w:top w:val="nil"/>
              <w:left w:val="nil"/>
              <w:bottom w:val="nil"/>
              <w:right w:val="nil"/>
            </w:tcBorders>
          </w:tcPr>
          <w:p>
            <w:pPr>
              <w:pStyle w:val="0"/>
              <w:jc w:val="right"/>
            </w:pPr>
            <w:hyperlink w:history="0" w:anchor="P1438" w:tooltip="271.">
              <w:r>
                <w:rPr>
                  <w:sz w:val="20"/>
                  <w:color w:val="0000ff"/>
                </w:rPr>
                <w:t xml:space="preserve">271</w:t>
              </w:r>
            </w:hyperlink>
          </w:p>
        </w:tc>
      </w:tr>
      <w:tr>
        <w:tc>
          <w:tcPr>
            <w:tcW w:w="8220" w:type="dxa"/>
            <w:tcBorders>
              <w:top w:val="nil"/>
              <w:left w:val="nil"/>
              <w:bottom w:val="nil"/>
              <w:right w:val="nil"/>
            </w:tcBorders>
          </w:tcPr>
          <w:p>
            <w:pPr>
              <w:pStyle w:val="0"/>
              <w:jc w:val="both"/>
            </w:pPr>
            <w:r>
              <w:rPr>
                <w:sz w:val="20"/>
              </w:rPr>
              <w:t xml:space="preserve">о рассмотрении обращений граждан</w:t>
            </w:r>
          </w:p>
        </w:tc>
        <w:tc>
          <w:tcPr>
            <w:tcW w:w="850" w:type="dxa"/>
            <w:vAlign w:val="bottom"/>
            <w:tcBorders>
              <w:top w:val="nil"/>
              <w:left w:val="nil"/>
              <w:bottom w:val="nil"/>
              <w:right w:val="nil"/>
            </w:tcBorders>
          </w:tcPr>
          <w:p>
            <w:pPr>
              <w:pStyle w:val="0"/>
              <w:jc w:val="right"/>
            </w:pPr>
            <w:hyperlink w:history="0" w:anchor="P819" w:tooltip="152.">
              <w:r>
                <w:rPr>
                  <w:sz w:val="20"/>
                  <w:color w:val="0000ff"/>
                </w:rPr>
                <w:t xml:space="preserve">152</w:t>
              </w:r>
            </w:hyperlink>
          </w:p>
        </w:tc>
      </w:tr>
      <w:tr>
        <w:tc>
          <w:tcPr>
            <w:tcW w:w="8220" w:type="dxa"/>
            <w:tcBorders>
              <w:top w:val="nil"/>
              <w:left w:val="nil"/>
              <w:bottom w:val="nil"/>
              <w:right w:val="nil"/>
            </w:tcBorders>
          </w:tcPr>
          <w:p>
            <w:pPr>
              <w:pStyle w:val="0"/>
              <w:jc w:val="both"/>
            </w:pPr>
            <w:r>
              <w:rPr>
                <w:sz w:val="20"/>
              </w:rPr>
              <w:t xml:space="preserve">о расходах на приобретение оборудования, производственного и жилого фонда</w:t>
            </w:r>
          </w:p>
        </w:tc>
        <w:tc>
          <w:tcPr>
            <w:tcW w:w="850" w:type="dxa"/>
            <w:vAlign w:val="bottom"/>
            <w:tcBorders>
              <w:top w:val="nil"/>
              <w:left w:val="nil"/>
              <w:bottom w:val="nil"/>
              <w:right w:val="nil"/>
            </w:tcBorders>
          </w:tcPr>
          <w:p>
            <w:pPr>
              <w:pStyle w:val="0"/>
              <w:jc w:val="right"/>
            </w:pPr>
            <w:hyperlink w:history="0" w:anchor="P1739" w:tooltip="328.">
              <w:r>
                <w:rPr>
                  <w:sz w:val="20"/>
                  <w:color w:val="0000ff"/>
                </w:rPr>
                <w:t xml:space="preserve">328</w:t>
              </w:r>
            </w:hyperlink>
          </w:p>
        </w:tc>
      </w:tr>
      <w:tr>
        <w:tc>
          <w:tcPr>
            <w:tcW w:w="8220" w:type="dxa"/>
            <w:tcBorders>
              <w:top w:val="nil"/>
              <w:left w:val="nil"/>
              <w:bottom w:val="nil"/>
              <w:right w:val="nil"/>
            </w:tcBorders>
          </w:tcPr>
          <w:p>
            <w:pPr>
              <w:pStyle w:val="0"/>
              <w:jc w:val="both"/>
            </w:pPr>
            <w:r>
              <w:rPr>
                <w:sz w:val="20"/>
              </w:rPr>
              <w:t xml:space="preserve">о расходе бензина, горюче-смазочных материалов и запчастей</w:t>
            </w:r>
          </w:p>
        </w:tc>
        <w:tc>
          <w:tcPr>
            <w:tcW w:w="850" w:type="dxa"/>
            <w:vAlign w:val="bottom"/>
            <w:tcBorders>
              <w:top w:val="nil"/>
              <w:left w:val="nil"/>
              <w:bottom w:val="nil"/>
              <w:right w:val="nil"/>
            </w:tcBorders>
          </w:tcPr>
          <w:p>
            <w:pPr>
              <w:pStyle w:val="0"/>
              <w:jc w:val="right"/>
            </w:pPr>
            <w:hyperlink w:history="0" w:anchor="P2894" w:tooltip="559.">
              <w:r>
                <w:rPr>
                  <w:sz w:val="20"/>
                  <w:color w:val="0000ff"/>
                </w:rPr>
                <w:t xml:space="preserve">559</w:t>
              </w:r>
            </w:hyperlink>
          </w:p>
        </w:tc>
      </w:tr>
      <w:tr>
        <w:tc>
          <w:tcPr>
            <w:tcW w:w="8220" w:type="dxa"/>
            <w:tcBorders>
              <w:top w:val="nil"/>
              <w:left w:val="nil"/>
              <w:bottom w:val="nil"/>
              <w:right w:val="nil"/>
            </w:tcBorders>
          </w:tcPr>
          <w:p>
            <w:pPr>
              <w:pStyle w:val="0"/>
              <w:jc w:val="both"/>
            </w:pPr>
            <w:r>
              <w:rPr>
                <w:sz w:val="20"/>
              </w:rPr>
              <w:t xml:space="preserve">о реализации (выполнении) стратегий, концепций развития</w:t>
            </w:r>
          </w:p>
        </w:tc>
        <w:tc>
          <w:tcPr>
            <w:tcW w:w="850" w:type="dxa"/>
            <w:vAlign w:val="bottom"/>
            <w:tcBorders>
              <w:top w:val="nil"/>
              <w:left w:val="nil"/>
              <w:bottom w:val="nil"/>
              <w:right w:val="nil"/>
            </w:tcBorders>
          </w:tcPr>
          <w:p>
            <w:pPr>
              <w:pStyle w:val="0"/>
              <w:jc w:val="right"/>
            </w:pPr>
            <w:hyperlink w:history="0" w:anchor="P1115" w:tooltip="206.">
              <w:r>
                <w:rPr>
                  <w:sz w:val="20"/>
                  <w:color w:val="0000ff"/>
                </w:rPr>
                <w:t xml:space="preserve">206</w:t>
              </w:r>
            </w:hyperlink>
          </w:p>
        </w:tc>
      </w:tr>
      <w:tr>
        <w:tc>
          <w:tcPr>
            <w:tcW w:w="8220" w:type="dxa"/>
            <w:tcBorders>
              <w:top w:val="nil"/>
              <w:left w:val="nil"/>
              <w:bottom w:val="nil"/>
              <w:right w:val="nil"/>
            </w:tcBorders>
          </w:tcPr>
          <w:p>
            <w:pPr>
              <w:pStyle w:val="0"/>
              <w:jc w:val="both"/>
            </w:pPr>
            <w:r>
              <w:rPr>
                <w:sz w:val="20"/>
              </w:rPr>
              <w:t xml:space="preserve">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12" w:tooltip="23.">
              <w:r>
                <w:rPr>
                  <w:sz w:val="20"/>
                  <w:color w:val="0000ff"/>
                </w:rPr>
                <w:t xml:space="preserve">23</w:t>
              </w:r>
            </w:hyperlink>
          </w:p>
        </w:tc>
      </w:tr>
      <w:tr>
        <w:tc>
          <w:tcPr>
            <w:tcW w:w="8220" w:type="dxa"/>
            <w:tcBorders>
              <w:top w:val="nil"/>
              <w:left w:val="nil"/>
              <w:bottom w:val="nil"/>
              <w:right w:val="nil"/>
            </w:tcBorders>
          </w:tcPr>
          <w:p>
            <w:pPr>
              <w:pStyle w:val="0"/>
              <w:jc w:val="both"/>
            </w:pPr>
            <w:r>
              <w:rPr>
                <w:sz w:val="20"/>
              </w:rPr>
              <w:t xml:space="preserve">о результатах приватизации федерального имущества, имущества субъектов Российской Федерации, муниципального имущества</w:t>
            </w:r>
          </w:p>
        </w:tc>
        <w:tc>
          <w:tcPr>
            <w:tcW w:w="850" w:type="dxa"/>
            <w:vAlign w:val="bottom"/>
            <w:tcBorders>
              <w:top w:val="nil"/>
              <w:left w:val="nil"/>
              <w:bottom w:val="nil"/>
              <w:right w:val="nil"/>
            </w:tcBorders>
          </w:tcPr>
          <w:p>
            <w:pPr>
              <w:pStyle w:val="0"/>
              <w:jc w:val="right"/>
            </w:pPr>
            <w:hyperlink w:history="0" w:anchor="P476" w:tooltip="78.">
              <w:r>
                <w:rPr>
                  <w:sz w:val="20"/>
                  <w:color w:val="0000ff"/>
                </w:rPr>
                <w:t xml:space="preserve">78</w:t>
              </w:r>
            </w:hyperlink>
          </w:p>
        </w:tc>
      </w:tr>
      <w:tr>
        <w:tc>
          <w:tcPr>
            <w:tcW w:w="8220" w:type="dxa"/>
            <w:tcBorders>
              <w:top w:val="nil"/>
              <w:left w:val="nil"/>
              <w:bottom w:val="nil"/>
              <w:right w:val="nil"/>
            </w:tcBorders>
          </w:tcPr>
          <w:p>
            <w:pPr>
              <w:pStyle w:val="0"/>
              <w:jc w:val="both"/>
            </w:pPr>
            <w:r>
              <w:rPr>
                <w:sz w:val="20"/>
              </w:rPr>
              <w:t xml:space="preserve">о ремонте транспортных средств</w:t>
            </w:r>
          </w:p>
        </w:tc>
        <w:tc>
          <w:tcPr>
            <w:tcW w:w="850" w:type="dxa"/>
            <w:vAlign w:val="bottom"/>
            <w:tcBorders>
              <w:top w:val="nil"/>
              <w:left w:val="nil"/>
              <w:bottom w:val="nil"/>
              <w:right w:val="nil"/>
            </w:tcBorders>
          </w:tcPr>
          <w:p>
            <w:pPr>
              <w:pStyle w:val="0"/>
              <w:jc w:val="right"/>
            </w:pPr>
            <w:hyperlink w:history="0" w:anchor="P2882" w:tooltip="556.">
              <w:r>
                <w:rPr>
                  <w:sz w:val="20"/>
                  <w:color w:val="0000ff"/>
                </w:rPr>
                <w:t xml:space="preserve">556</w:t>
              </w:r>
            </w:hyperlink>
          </w:p>
        </w:tc>
      </w:tr>
      <w:tr>
        <w:tc>
          <w:tcPr>
            <w:tcW w:w="8220" w:type="dxa"/>
            <w:tcBorders>
              <w:top w:val="nil"/>
              <w:left w:val="nil"/>
              <w:bottom w:val="nil"/>
              <w:right w:val="nil"/>
            </w:tcBorders>
          </w:tcPr>
          <w:p>
            <w:pPr>
              <w:pStyle w:val="0"/>
              <w:jc w:val="both"/>
            </w:pPr>
            <w:r>
              <w:rPr>
                <w:sz w:val="20"/>
              </w:rPr>
              <w:t xml:space="preserve">о реорганизации организации</w:t>
            </w:r>
          </w:p>
        </w:tc>
        <w:tc>
          <w:tcPr>
            <w:tcW w:w="850" w:type="dxa"/>
            <w:vAlign w:val="bottom"/>
            <w:tcBorders>
              <w:top w:val="nil"/>
              <w:left w:val="nil"/>
              <w:bottom w:val="nil"/>
              <w:right w:val="nil"/>
            </w:tcBorders>
          </w:tcPr>
          <w:p>
            <w:pPr>
              <w:pStyle w:val="0"/>
              <w:jc w:val="right"/>
            </w:pPr>
            <w:hyperlink w:history="0" w:anchor="P226" w:tooltip="26.">
              <w:r>
                <w:rPr>
                  <w:sz w:val="20"/>
                  <w:color w:val="0000ff"/>
                </w:rPr>
                <w:t xml:space="preserve">26</w:t>
              </w:r>
            </w:hyperlink>
          </w:p>
        </w:tc>
      </w:tr>
      <w:tr>
        <w:tc>
          <w:tcPr>
            <w:tcW w:w="8220" w:type="dxa"/>
            <w:tcBorders>
              <w:top w:val="nil"/>
              <w:left w:val="nil"/>
              <w:bottom w:val="nil"/>
              <w:right w:val="nil"/>
            </w:tcBorders>
          </w:tcPr>
          <w:p>
            <w:pPr>
              <w:pStyle w:val="0"/>
              <w:jc w:val="both"/>
            </w:pPr>
            <w:r>
              <w:rPr>
                <w:sz w:val="20"/>
              </w:rPr>
              <w:t xml:space="preserve">о реструктуризации задолженности по страховым взносам и налоговой задолженности</w:t>
            </w:r>
          </w:p>
        </w:tc>
        <w:tc>
          <w:tcPr>
            <w:tcW w:w="850" w:type="dxa"/>
            <w:vAlign w:val="bottom"/>
            <w:tcBorders>
              <w:top w:val="nil"/>
              <w:left w:val="nil"/>
              <w:bottom w:val="nil"/>
              <w:right w:val="nil"/>
            </w:tcBorders>
          </w:tcPr>
          <w:p>
            <w:pPr>
              <w:pStyle w:val="0"/>
              <w:jc w:val="right"/>
            </w:pPr>
            <w:hyperlink w:history="0" w:anchor="P1681" w:tooltip="315.">
              <w:r>
                <w:rPr>
                  <w:sz w:val="20"/>
                  <w:color w:val="0000ff"/>
                </w:rPr>
                <w:t xml:space="preserve">315</w:t>
              </w:r>
            </w:hyperlink>
          </w:p>
        </w:tc>
      </w:tr>
      <w:tr>
        <w:tc>
          <w:tcPr>
            <w:tcW w:w="8220" w:type="dxa"/>
            <w:tcBorders>
              <w:top w:val="nil"/>
              <w:left w:val="nil"/>
              <w:bottom w:val="nil"/>
              <w:right w:val="nil"/>
            </w:tcBorders>
          </w:tcPr>
          <w:p>
            <w:pPr>
              <w:pStyle w:val="0"/>
              <w:jc w:val="both"/>
            </w:pPr>
            <w:r>
              <w:rPr>
                <w:sz w:val="20"/>
              </w:rPr>
              <w:t xml:space="preserve">о складском хранении материальных ценностей</w:t>
            </w:r>
          </w:p>
        </w:tc>
        <w:tc>
          <w:tcPr>
            <w:tcW w:w="850" w:type="dxa"/>
            <w:vAlign w:val="bottom"/>
            <w:tcBorders>
              <w:top w:val="nil"/>
              <w:left w:val="nil"/>
              <w:bottom w:val="nil"/>
              <w:right w:val="nil"/>
            </w:tcBorders>
          </w:tcPr>
          <w:p>
            <w:pPr>
              <w:pStyle w:val="0"/>
              <w:jc w:val="right"/>
            </w:pPr>
            <w:hyperlink w:history="0" w:anchor="P2751" w:tooltip="527.">
              <w:r>
                <w:rPr>
                  <w:sz w:val="20"/>
                  <w:color w:val="0000ff"/>
                </w:rPr>
                <w:t xml:space="preserve">527</w:t>
              </w:r>
            </w:hyperlink>
          </w:p>
        </w:tc>
      </w:tr>
      <w:tr>
        <w:tc>
          <w:tcPr>
            <w:tcW w:w="8220" w:type="dxa"/>
            <w:tcBorders>
              <w:top w:val="nil"/>
              <w:left w:val="nil"/>
              <w:bottom w:val="nil"/>
              <w:right w:val="nil"/>
            </w:tcBorders>
          </w:tcPr>
          <w:p>
            <w:pPr>
              <w:pStyle w:val="0"/>
              <w:jc w:val="both"/>
            </w:pPr>
            <w:r>
              <w:rPr>
                <w:sz w:val="20"/>
              </w:rPr>
              <w:t xml:space="preserve">о соблюдении дисциплины труда</w:t>
            </w:r>
          </w:p>
        </w:tc>
        <w:tc>
          <w:tcPr>
            <w:tcW w:w="850" w:type="dxa"/>
            <w:vAlign w:val="bottom"/>
            <w:tcBorders>
              <w:top w:val="nil"/>
              <w:left w:val="nil"/>
              <w:bottom w:val="nil"/>
              <w:right w:val="nil"/>
            </w:tcBorders>
          </w:tcPr>
          <w:p>
            <w:pPr>
              <w:pStyle w:val="0"/>
              <w:jc w:val="right"/>
            </w:pPr>
            <w:hyperlink w:history="0" w:anchor="P2006" w:tooltip="383.">
              <w:r>
                <w:rPr>
                  <w:sz w:val="20"/>
                  <w:color w:val="0000ff"/>
                </w:rPr>
                <w:t xml:space="preserve">383</w:t>
              </w:r>
            </w:hyperlink>
          </w:p>
        </w:tc>
      </w:tr>
      <w:tr>
        <w:tc>
          <w:tcPr>
            <w:tcW w:w="8220" w:type="dxa"/>
            <w:tcBorders>
              <w:top w:val="nil"/>
              <w:left w:val="nil"/>
              <w:bottom w:val="nil"/>
              <w:right w:val="nil"/>
            </w:tcBorders>
          </w:tcPr>
          <w:p>
            <w:pPr>
              <w:pStyle w:val="0"/>
              <w:jc w:val="both"/>
            </w:pPr>
            <w:r>
              <w:rPr>
                <w:sz w:val="20"/>
              </w:rPr>
              <w:t xml:space="preserve">о соблюдении финансовой дисциплины</w:t>
            </w:r>
          </w:p>
        </w:tc>
        <w:tc>
          <w:tcPr>
            <w:tcW w:w="850" w:type="dxa"/>
            <w:vAlign w:val="bottom"/>
            <w:tcBorders>
              <w:top w:val="nil"/>
              <w:left w:val="nil"/>
              <w:bottom w:val="nil"/>
              <w:right w:val="nil"/>
            </w:tcBorders>
          </w:tcPr>
          <w:p>
            <w:pPr>
              <w:pStyle w:val="0"/>
              <w:jc w:val="right"/>
            </w:pPr>
            <w:hyperlink w:history="0" w:anchor="P1363" w:tooltip="255.">
              <w:r>
                <w:rPr>
                  <w:sz w:val="20"/>
                  <w:color w:val="0000ff"/>
                </w:rPr>
                <w:t xml:space="preserve">255</w:t>
              </w:r>
            </w:hyperlink>
          </w:p>
        </w:tc>
      </w:tr>
      <w:tr>
        <w:tc>
          <w:tcPr>
            <w:tcW w:w="8220" w:type="dxa"/>
            <w:tcBorders>
              <w:top w:val="nil"/>
              <w:left w:val="nil"/>
              <w:bottom w:val="nil"/>
              <w:right w:val="nil"/>
            </w:tcBorders>
          </w:tcPr>
          <w:p>
            <w:pPr>
              <w:pStyle w:val="0"/>
              <w:jc w:val="both"/>
            </w:pPr>
            <w:r>
              <w:rPr>
                <w:sz w:val="20"/>
              </w:rPr>
              <w:t xml:space="preserve">о совершенствовании деятельности аппарата управления</w:t>
            </w:r>
          </w:p>
        </w:tc>
        <w:tc>
          <w:tcPr>
            <w:tcW w:w="850" w:type="dxa"/>
            <w:vAlign w:val="bottom"/>
            <w:tcBorders>
              <w:top w:val="nil"/>
              <w:left w:val="nil"/>
              <w:bottom w:val="nil"/>
              <w:right w:val="nil"/>
            </w:tcBorders>
          </w:tcPr>
          <w:p>
            <w:pPr>
              <w:pStyle w:val="0"/>
              <w:jc w:val="right"/>
            </w:pPr>
            <w:hyperlink w:history="0" w:anchor="P431" w:tooltip="67.">
              <w:r>
                <w:rPr>
                  <w:sz w:val="20"/>
                  <w:color w:val="0000ff"/>
                </w:rPr>
                <w:t xml:space="preserve">67</w:t>
              </w:r>
            </w:hyperlink>
          </w:p>
        </w:tc>
      </w:tr>
      <w:tr>
        <w:tc>
          <w:tcPr>
            <w:tcW w:w="8220" w:type="dxa"/>
            <w:tcBorders>
              <w:top w:val="nil"/>
              <w:left w:val="nil"/>
              <w:bottom w:val="nil"/>
              <w:right w:val="nil"/>
            </w:tcBorders>
          </w:tcPr>
          <w:p>
            <w:pPr>
              <w:pStyle w:val="0"/>
              <w:jc w:val="both"/>
            </w:pPr>
            <w:r>
              <w:rPr>
                <w:sz w:val="20"/>
              </w:rPr>
              <w:t xml:space="preserve">о совершенствовании документационного обеспечения управления</w:t>
            </w:r>
          </w:p>
        </w:tc>
        <w:tc>
          <w:tcPr>
            <w:tcW w:w="850" w:type="dxa"/>
            <w:vAlign w:val="bottom"/>
            <w:tcBorders>
              <w:top w:val="nil"/>
              <w:left w:val="nil"/>
              <w:bottom w:val="nil"/>
              <w:right w:val="nil"/>
            </w:tcBorders>
          </w:tcPr>
          <w:p>
            <w:pPr>
              <w:pStyle w:val="0"/>
              <w:jc w:val="right"/>
            </w:pPr>
            <w:hyperlink w:history="0" w:anchor="P892" w:tooltip="168.">
              <w:r>
                <w:rPr>
                  <w:sz w:val="20"/>
                  <w:color w:val="0000ff"/>
                </w:rPr>
                <w:t xml:space="preserve">168</w:t>
              </w:r>
            </w:hyperlink>
          </w:p>
        </w:tc>
      </w:tr>
      <w:tr>
        <w:tc>
          <w:tcPr>
            <w:tcW w:w="8220" w:type="dxa"/>
            <w:tcBorders>
              <w:top w:val="nil"/>
              <w:left w:val="nil"/>
              <w:bottom w:val="nil"/>
              <w:right w:val="nil"/>
            </w:tcBorders>
          </w:tcPr>
          <w:p>
            <w:pPr>
              <w:pStyle w:val="0"/>
              <w:jc w:val="both"/>
            </w:pPr>
            <w:r>
              <w:rPr>
                <w:sz w:val="20"/>
              </w:rPr>
              <w:t xml:space="preserve">о содержании зданий, строений, сооружений, прилегающих территорий в надлежащем техническом и санитарном состоянии</w:t>
            </w:r>
          </w:p>
        </w:tc>
        <w:tc>
          <w:tcPr>
            <w:tcW w:w="850" w:type="dxa"/>
            <w:vAlign w:val="bottom"/>
            <w:tcBorders>
              <w:top w:val="nil"/>
              <w:left w:val="nil"/>
              <w:bottom w:val="nil"/>
              <w:right w:val="nil"/>
            </w:tcBorders>
          </w:tcPr>
          <w:p>
            <w:pPr>
              <w:pStyle w:val="0"/>
              <w:jc w:val="right"/>
            </w:pPr>
            <w:hyperlink w:history="0" w:anchor="P2809" w:tooltip="539.">
              <w:r>
                <w:rPr>
                  <w:sz w:val="20"/>
                  <w:color w:val="0000ff"/>
                </w:rPr>
                <w:t xml:space="preserve">539</w:t>
              </w:r>
            </w:hyperlink>
          </w:p>
        </w:tc>
      </w:tr>
      <w:tr>
        <w:tc>
          <w:tcPr>
            <w:tcW w:w="8220" w:type="dxa"/>
            <w:tcBorders>
              <w:top w:val="nil"/>
              <w:left w:val="nil"/>
              <w:bottom w:val="nil"/>
              <w:right w:val="nil"/>
            </w:tcBorders>
          </w:tcPr>
          <w:p>
            <w:pPr>
              <w:pStyle w:val="0"/>
              <w:jc w:val="both"/>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Borders>
              <w:top w:val="nil"/>
              <w:left w:val="nil"/>
              <w:bottom w:val="nil"/>
              <w:right w:val="nil"/>
            </w:tcBorders>
          </w:tcPr>
          <w:p>
            <w:pPr>
              <w:pStyle w:val="0"/>
              <w:jc w:val="right"/>
            </w:pPr>
            <w:hyperlink w:history="0" w:anchor="P2242" w:tooltip="429.">
              <w:r>
                <w:rPr>
                  <w:sz w:val="20"/>
                  <w:color w:val="0000ff"/>
                </w:rPr>
                <w:t xml:space="preserve">429</w:t>
              </w:r>
            </w:hyperlink>
          </w:p>
        </w:tc>
      </w:tr>
      <w:tr>
        <w:tc>
          <w:tcPr>
            <w:tcW w:w="8220" w:type="dxa"/>
            <w:tcBorders>
              <w:top w:val="nil"/>
              <w:left w:val="nil"/>
              <w:bottom w:val="nil"/>
              <w:right w:val="nil"/>
            </w:tcBorders>
          </w:tcPr>
          <w:p>
            <w:pPr>
              <w:pStyle w:val="0"/>
              <w:jc w:val="both"/>
            </w:pPr>
            <w:r>
              <w:rPr>
                <w:sz w:val="20"/>
              </w:rPr>
              <w:t xml:space="preserve">о состоянии и мерах по улучшению охраны труда</w:t>
            </w:r>
          </w:p>
        </w:tc>
        <w:tc>
          <w:tcPr>
            <w:tcW w:w="850" w:type="dxa"/>
            <w:vAlign w:val="bottom"/>
            <w:tcBorders>
              <w:top w:val="nil"/>
              <w:left w:val="nil"/>
              <w:bottom w:val="nil"/>
              <w:right w:val="nil"/>
            </w:tcBorders>
          </w:tcPr>
          <w:p>
            <w:pPr>
              <w:pStyle w:val="0"/>
              <w:jc w:val="right"/>
            </w:pPr>
            <w:hyperlink w:history="0" w:anchor="P2132" w:tooltip="409.">
              <w:r>
                <w:rPr>
                  <w:sz w:val="20"/>
                  <w:color w:val="0000ff"/>
                </w:rPr>
                <w:t xml:space="preserve">409</w:t>
              </w:r>
            </w:hyperlink>
          </w:p>
        </w:tc>
      </w:tr>
      <w:tr>
        <w:tc>
          <w:tcPr>
            <w:tcW w:w="8220" w:type="dxa"/>
            <w:tcBorders>
              <w:top w:val="nil"/>
              <w:left w:val="nil"/>
              <w:bottom w:val="nil"/>
              <w:right w:val="nil"/>
            </w:tcBorders>
          </w:tcPr>
          <w:p>
            <w:pPr>
              <w:pStyle w:val="0"/>
              <w:jc w:val="both"/>
            </w:pPr>
            <w:r>
              <w:rPr>
                <w:sz w:val="20"/>
              </w:rPr>
              <w:t xml:space="preserve">о состоянии и проведении ремонтных, наладочных работ технических средств</w:t>
            </w:r>
          </w:p>
        </w:tc>
        <w:tc>
          <w:tcPr>
            <w:tcW w:w="850" w:type="dxa"/>
            <w:vAlign w:val="bottom"/>
            <w:tcBorders>
              <w:top w:val="nil"/>
              <w:left w:val="nil"/>
              <w:bottom w:val="nil"/>
              <w:right w:val="nil"/>
            </w:tcBorders>
          </w:tcPr>
          <w:p>
            <w:pPr>
              <w:pStyle w:val="0"/>
              <w:jc w:val="right"/>
            </w:pPr>
            <w:hyperlink w:history="0" w:anchor="P2723" w:tooltip="520.">
              <w:r>
                <w:rPr>
                  <w:sz w:val="20"/>
                  <w:color w:val="0000ff"/>
                </w:rPr>
                <w:t xml:space="preserve">520</w:t>
              </w:r>
            </w:hyperlink>
          </w:p>
        </w:tc>
      </w:tr>
      <w:tr>
        <w:tc>
          <w:tcPr>
            <w:tcW w:w="8220" w:type="dxa"/>
            <w:tcBorders>
              <w:top w:val="nil"/>
              <w:left w:val="nil"/>
              <w:bottom w:val="nil"/>
              <w:right w:val="nil"/>
            </w:tcBorders>
          </w:tcPr>
          <w:p>
            <w:pPr>
              <w:pStyle w:val="0"/>
              <w:jc w:val="both"/>
            </w:pPr>
            <w:r>
              <w:rPr>
                <w:sz w:val="20"/>
              </w:rPr>
              <w:t xml:space="preserve">о состоянии работы по рассмотрению обращений граждан</w:t>
            </w:r>
          </w:p>
        </w:tc>
        <w:tc>
          <w:tcPr>
            <w:tcW w:w="850" w:type="dxa"/>
            <w:vAlign w:val="bottom"/>
            <w:tcBorders>
              <w:top w:val="nil"/>
              <w:left w:val="nil"/>
              <w:bottom w:val="nil"/>
              <w:right w:val="nil"/>
            </w:tcBorders>
          </w:tcPr>
          <w:p>
            <w:pPr>
              <w:pStyle w:val="0"/>
              <w:jc w:val="right"/>
            </w:pPr>
            <w:hyperlink w:history="0" w:anchor="P823" w:tooltip="153.">
              <w:r>
                <w:rPr>
                  <w:sz w:val="20"/>
                  <w:color w:val="0000ff"/>
                </w:rPr>
                <w:t xml:space="preserve">153</w:t>
              </w:r>
            </w:hyperlink>
          </w:p>
        </w:tc>
      </w:tr>
      <w:tr>
        <w:tc>
          <w:tcPr>
            <w:tcW w:w="8220" w:type="dxa"/>
            <w:tcBorders>
              <w:top w:val="nil"/>
              <w:left w:val="nil"/>
              <w:bottom w:val="nil"/>
              <w:right w:val="nil"/>
            </w:tcBorders>
          </w:tcPr>
          <w:p>
            <w:pPr>
              <w:pStyle w:val="0"/>
              <w:jc w:val="both"/>
            </w:pPr>
            <w:r>
              <w:rPr>
                <w:sz w:val="20"/>
              </w:rPr>
              <w:t xml:space="preserve">о сотрудничестве с международными и иностранными организациями</w:t>
            </w:r>
          </w:p>
        </w:tc>
        <w:tc>
          <w:tcPr>
            <w:tcW w:w="850" w:type="dxa"/>
            <w:vAlign w:val="bottom"/>
            <w:tcBorders>
              <w:top w:val="nil"/>
              <w:left w:val="nil"/>
              <w:bottom w:val="nil"/>
              <w:right w:val="nil"/>
            </w:tcBorders>
          </w:tcPr>
          <w:p>
            <w:pPr>
              <w:pStyle w:val="0"/>
              <w:jc w:val="right"/>
            </w:pPr>
            <w:hyperlink w:history="0" w:anchor="P1818" w:tooltip="341.">
              <w:r>
                <w:rPr>
                  <w:sz w:val="20"/>
                  <w:color w:val="0000ff"/>
                </w:rPr>
                <w:t xml:space="preserve">341</w:t>
              </w:r>
            </w:hyperlink>
          </w:p>
        </w:tc>
      </w:tr>
      <w:tr>
        <w:tc>
          <w:tcPr>
            <w:tcW w:w="8220" w:type="dxa"/>
            <w:tcBorders>
              <w:top w:val="nil"/>
              <w:left w:val="nil"/>
              <w:bottom w:val="nil"/>
              <w:right w:val="nil"/>
            </w:tcBorders>
          </w:tcPr>
          <w:p>
            <w:pPr>
              <w:pStyle w:val="0"/>
              <w:jc w:val="both"/>
            </w:pPr>
            <w:r>
              <w:rPr>
                <w:sz w:val="20"/>
              </w:rPr>
              <w:t xml:space="preserve">о техническом состоянии и списании транспортных средств</w:t>
            </w:r>
          </w:p>
        </w:tc>
        <w:tc>
          <w:tcPr>
            <w:tcW w:w="850" w:type="dxa"/>
            <w:vAlign w:val="bottom"/>
            <w:tcBorders>
              <w:top w:val="nil"/>
              <w:left w:val="nil"/>
              <w:bottom w:val="nil"/>
              <w:right w:val="nil"/>
            </w:tcBorders>
          </w:tcPr>
          <w:p>
            <w:pPr>
              <w:pStyle w:val="0"/>
              <w:jc w:val="right"/>
            </w:pPr>
            <w:hyperlink w:history="0" w:anchor="P2878" w:tooltip="555.">
              <w:r>
                <w:rPr>
                  <w:sz w:val="20"/>
                  <w:color w:val="0000ff"/>
                </w:rPr>
                <w:t xml:space="preserve">555</w:t>
              </w:r>
            </w:hyperlink>
          </w:p>
        </w:tc>
      </w:tr>
      <w:tr>
        <w:tc>
          <w:tcPr>
            <w:tcW w:w="8220" w:type="dxa"/>
            <w:tcBorders>
              <w:top w:val="nil"/>
              <w:left w:val="nil"/>
              <w:bottom w:val="nil"/>
              <w:right w:val="nil"/>
            </w:tcBorders>
          </w:tcPr>
          <w:p>
            <w:pPr>
              <w:pStyle w:val="0"/>
              <w:jc w:val="both"/>
            </w:pPr>
            <w:r>
              <w:rPr>
                <w:sz w:val="20"/>
              </w:rPr>
              <w:t xml:space="preserve">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Borders>
              <w:top w:val="nil"/>
              <w:left w:val="nil"/>
              <w:bottom w:val="nil"/>
              <w:right w:val="nil"/>
            </w:tcBorders>
          </w:tcPr>
          <w:p>
            <w:pPr>
              <w:pStyle w:val="0"/>
              <w:jc w:val="right"/>
            </w:pPr>
            <w:hyperlink w:history="0" w:anchor="P2473" w:tooltip="470.">
              <w:r>
                <w:rPr>
                  <w:sz w:val="20"/>
                  <w:color w:val="0000ff"/>
                </w:rPr>
                <w:t xml:space="preserve">470</w:t>
              </w:r>
            </w:hyperlink>
          </w:p>
        </w:tc>
      </w:tr>
      <w:tr>
        <w:tc>
          <w:tcPr>
            <w:tcW w:w="8220" w:type="dxa"/>
            <w:tcBorders>
              <w:top w:val="nil"/>
              <w:left w:val="nil"/>
              <w:bottom w:val="nil"/>
              <w:right w:val="nil"/>
            </w:tcBorders>
          </w:tcPr>
          <w:p>
            <w:pPr>
              <w:pStyle w:val="0"/>
              <w:jc w:val="both"/>
            </w:pPr>
            <w:r>
              <w:rPr>
                <w:sz w:val="20"/>
              </w:rPr>
              <w:t xml:space="preserve">о финансовом обеспечении всех направлений деятельности</w:t>
            </w:r>
          </w:p>
        </w:tc>
        <w:tc>
          <w:tcPr>
            <w:tcW w:w="850" w:type="dxa"/>
            <w:vAlign w:val="bottom"/>
            <w:tcBorders>
              <w:top w:val="nil"/>
              <w:left w:val="nil"/>
              <w:bottom w:val="nil"/>
              <w:right w:val="nil"/>
            </w:tcBorders>
          </w:tcPr>
          <w:p>
            <w:pPr>
              <w:pStyle w:val="0"/>
              <w:jc w:val="right"/>
            </w:pPr>
            <w:hyperlink w:history="0" w:anchor="P1359" w:tooltip="254.">
              <w:r>
                <w:rPr>
                  <w:sz w:val="20"/>
                  <w:color w:val="0000ff"/>
                </w:rPr>
                <w:t xml:space="preserve">254</w:t>
              </w:r>
            </w:hyperlink>
          </w:p>
        </w:tc>
      </w:tr>
      <w:tr>
        <w:tc>
          <w:tcPr>
            <w:tcW w:w="8220" w:type="dxa"/>
            <w:tcBorders>
              <w:top w:val="nil"/>
              <w:left w:val="nil"/>
              <w:bottom w:val="nil"/>
              <w:right w:val="nil"/>
            </w:tcBorders>
          </w:tcPr>
          <w:p>
            <w:pPr>
              <w:pStyle w:val="0"/>
              <w:jc w:val="both"/>
            </w:pPr>
            <w:r>
              <w:rPr>
                <w:sz w:val="20"/>
              </w:rPr>
              <w:t xml:space="preserve">о формировании фондов организации и их расходовании</w:t>
            </w:r>
          </w:p>
        </w:tc>
        <w:tc>
          <w:tcPr>
            <w:tcW w:w="850" w:type="dxa"/>
            <w:vAlign w:val="bottom"/>
            <w:tcBorders>
              <w:top w:val="nil"/>
              <w:left w:val="nil"/>
              <w:bottom w:val="nil"/>
              <w:right w:val="nil"/>
            </w:tcBorders>
          </w:tcPr>
          <w:p>
            <w:pPr>
              <w:pStyle w:val="0"/>
              <w:jc w:val="right"/>
            </w:pPr>
            <w:hyperlink w:history="0" w:anchor="P1367" w:tooltip="256.">
              <w:r>
                <w:rPr>
                  <w:sz w:val="20"/>
                  <w:color w:val="0000ff"/>
                </w:rPr>
                <w:t xml:space="preserve">256</w:t>
              </w:r>
            </w:hyperlink>
          </w:p>
        </w:tc>
      </w:tr>
      <w:tr>
        <w:tc>
          <w:tcPr>
            <w:tcW w:w="8220" w:type="dxa"/>
            <w:tcBorders>
              <w:top w:val="nil"/>
              <w:left w:val="nil"/>
              <w:bottom w:val="nil"/>
              <w:right w:val="nil"/>
            </w:tcBorders>
          </w:tcPr>
          <w:p>
            <w:pPr>
              <w:pStyle w:val="0"/>
              <w:jc w:val="both"/>
            </w:pPr>
            <w:r>
              <w:rPr>
                <w:sz w:val="20"/>
              </w:rPr>
              <w:t xml:space="preserve">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Borders>
              <w:top w:val="nil"/>
              <w:left w:val="nil"/>
              <w:bottom w:val="nil"/>
              <w:right w:val="nil"/>
            </w:tcBorders>
          </w:tcPr>
          <w:p>
            <w:pPr>
              <w:pStyle w:val="0"/>
              <w:jc w:val="right"/>
            </w:pPr>
            <w:hyperlink w:history="0" w:anchor="P1123" w:tooltip="208.">
              <w:r>
                <w:rPr>
                  <w:sz w:val="20"/>
                  <w:color w:val="0000ff"/>
                </w:rPr>
                <w:t xml:space="preserve">208</w:t>
              </w:r>
            </w:hyperlink>
          </w:p>
        </w:tc>
      </w:tr>
      <w:tr>
        <w:tc>
          <w:tcPr>
            <w:tcW w:w="8220" w:type="dxa"/>
            <w:tcBorders>
              <w:top w:val="nil"/>
              <w:left w:val="nil"/>
              <w:bottom w:val="nil"/>
              <w:right w:val="nil"/>
            </w:tcBorders>
          </w:tcPr>
          <w:p>
            <w:pPr>
              <w:pStyle w:val="0"/>
              <w:jc w:val="both"/>
            </w:pPr>
            <w:r>
              <w:rPr>
                <w:sz w:val="20"/>
              </w:rPr>
              <w:t xml:space="preserve">о численности, составе и движении работников</w:t>
            </w:r>
          </w:p>
        </w:tc>
        <w:tc>
          <w:tcPr>
            <w:tcW w:w="850" w:type="dxa"/>
            <w:vAlign w:val="bottom"/>
            <w:tcBorders>
              <w:top w:val="nil"/>
              <w:left w:val="nil"/>
              <w:bottom w:val="nil"/>
              <w:right w:val="nil"/>
            </w:tcBorders>
          </w:tcPr>
          <w:p>
            <w:pPr>
              <w:pStyle w:val="0"/>
              <w:jc w:val="right"/>
            </w:pPr>
            <w:hyperlink w:history="0" w:anchor="P1958" w:tooltip="373.">
              <w:r>
                <w:rPr>
                  <w:sz w:val="20"/>
                  <w:color w:val="0000ff"/>
                </w:rPr>
                <w:t xml:space="preserve">373</w:t>
              </w:r>
            </w:hyperlink>
          </w:p>
        </w:tc>
      </w:tr>
      <w:tr>
        <w:tc>
          <w:tcPr>
            <w:tcW w:w="8220" w:type="dxa"/>
            <w:tcBorders>
              <w:top w:val="nil"/>
              <w:left w:val="nil"/>
              <w:bottom w:val="nil"/>
              <w:right w:val="nil"/>
            </w:tcBorders>
          </w:tcPr>
          <w:p>
            <w:pPr>
              <w:pStyle w:val="0"/>
              <w:jc w:val="both"/>
            </w:pPr>
            <w:r>
              <w:rPr>
                <w:sz w:val="20"/>
              </w:rPr>
              <w:t xml:space="preserve">об административных правонарушениях</w:t>
            </w:r>
          </w:p>
        </w:tc>
        <w:tc>
          <w:tcPr>
            <w:tcW w:w="850" w:type="dxa"/>
            <w:vAlign w:val="bottom"/>
            <w:tcBorders>
              <w:top w:val="nil"/>
              <w:left w:val="nil"/>
              <w:bottom w:val="nil"/>
              <w:right w:val="nil"/>
            </w:tcBorders>
          </w:tcPr>
          <w:p>
            <w:pPr>
              <w:pStyle w:val="0"/>
              <w:jc w:val="right"/>
            </w:pPr>
            <w:hyperlink w:history="0" w:anchor="P791" w:tooltip="145.">
              <w:r>
                <w:rPr>
                  <w:sz w:val="20"/>
                  <w:color w:val="0000ff"/>
                </w:rPr>
                <w:t xml:space="preserve">145</w:t>
              </w:r>
            </w:hyperlink>
          </w:p>
        </w:tc>
      </w:tr>
      <w:tr>
        <w:tc>
          <w:tcPr>
            <w:tcW w:w="8220" w:type="dxa"/>
            <w:tcBorders>
              <w:top w:val="nil"/>
              <w:left w:val="nil"/>
              <w:bottom w:val="nil"/>
              <w:right w:val="nil"/>
            </w:tcBorders>
          </w:tcPr>
          <w:p>
            <w:pPr>
              <w:pStyle w:val="0"/>
              <w:jc w:val="both"/>
            </w:pPr>
            <w:r>
              <w:rPr>
                <w:sz w:val="20"/>
              </w:rPr>
              <w:t xml:space="preserve">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vAlign w:val="bottom"/>
            <w:tcBorders>
              <w:top w:val="nil"/>
              <w:left w:val="nil"/>
              <w:bottom w:val="nil"/>
              <w:right w:val="nil"/>
            </w:tcBorders>
          </w:tcPr>
          <w:p>
            <w:pPr>
              <w:pStyle w:val="0"/>
              <w:jc w:val="right"/>
            </w:pPr>
            <w:hyperlink w:history="0" w:anchor="P2951" w:tooltip="572.">
              <w:r>
                <w:rPr>
                  <w:sz w:val="20"/>
                  <w:color w:val="0000ff"/>
                </w:rPr>
                <w:t xml:space="preserve">572</w:t>
              </w:r>
            </w:hyperlink>
          </w:p>
        </w:tc>
      </w:tr>
      <w:tr>
        <w:tc>
          <w:tcPr>
            <w:tcW w:w="8220" w:type="dxa"/>
            <w:tcBorders>
              <w:top w:val="nil"/>
              <w:left w:val="nil"/>
              <w:bottom w:val="nil"/>
              <w:right w:val="nil"/>
            </w:tcBorders>
          </w:tcPr>
          <w:p>
            <w:pPr>
              <w:pStyle w:val="0"/>
              <w:jc w:val="both"/>
            </w:pPr>
            <w:r>
              <w:rPr>
                <w:sz w:val="20"/>
              </w:rPr>
              <w:t xml:space="preserve">об инвентаризации активов, обязательств</w:t>
            </w:r>
          </w:p>
        </w:tc>
        <w:tc>
          <w:tcPr>
            <w:tcW w:w="850" w:type="dxa"/>
            <w:vAlign w:val="bottom"/>
            <w:tcBorders>
              <w:top w:val="nil"/>
              <w:left w:val="nil"/>
              <w:bottom w:val="nil"/>
              <w:right w:val="nil"/>
            </w:tcBorders>
          </w:tcPr>
          <w:p>
            <w:pPr>
              <w:pStyle w:val="0"/>
              <w:jc w:val="right"/>
            </w:pPr>
            <w:hyperlink w:history="0" w:anchor="P1710" w:tooltip="321.">
              <w:r>
                <w:rPr>
                  <w:sz w:val="20"/>
                  <w:color w:val="0000ff"/>
                </w:rPr>
                <w:t xml:space="preserve">321</w:t>
              </w:r>
            </w:hyperlink>
          </w:p>
        </w:tc>
      </w:tr>
      <w:tr>
        <w:tc>
          <w:tcPr>
            <w:tcW w:w="8220" w:type="dxa"/>
            <w:tcBorders>
              <w:top w:val="nil"/>
              <w:left w:val="nil"/>
              <w:bottom w:val="nil"/>
              <w:right w:val="nil"/>
            </w:tcBorders>
          </w:tcPr>
          <w:p>
            <w:pPr>
              <w:pStyle w:val="0"/>
              <w:jc w:val="both"/>
            </w:pPr>
            <w:r>
              <w:rPr>
                <w:sz w:val="20"/>
              </w:rPr>
              <w:t xml:space="preserve">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vAlign w:val="bottom"/>
            <w:tcBorders>
              <w:top w:val="nil"/>
              <w:left w:val="nil"/>
              <w:bottom w:val="nil"/>
              <w:right w:val="nil"/>
            </w:tcBorders>
          </w:tcPr>
          <w:p>
            <w:pPr>
              <w:pStyle w:val="0"/>
              <w:jc w:val="right"/>
            </w:pPr>
            <w:hyperlink w:history="0" w:anchor="P1127" w:tooltip="209.">
              <w:r>
                <w:rPr>
                  <w:sz w:val="20"/>
                  <w:color w:val="0000ff"/>
                </w:rPr>
                <w:t xml:space="preserve">209</w:t>
              </w:r>
            </w:hyperlink>
          </w:p>
        </w:tc>
      </w:tr>
      <w:tr>
        <w:tc>
          <w:tcPr>
            <w:tcW w:w="8220" w:type="dxa"/>
            <w:tcBorders>
              <w:top w:val="nil"/>
              <w:left w:val="nil"/>
              <w:bottom w:val="nil"/>
              <w:right w:val="nil"/>
            </w:tcBorders>
          </w:tcPr>
          <w:p>
            <w:pPr>
              <w:pStyle w:val="0"/>
              <w:jc w:val="both"/>
            </w:pPr>
            <w:r>
              <w:rPr>
                <w:sz w:val="20"/>
              </w:rPr>
              <w:t xml:space="preserve">об обеспечении защиты информации в организации</w:t>
            </w:r>
          </w:p>
        </w:tc>
        <w:tc>
          <w:tcPr>
            <w:tcW w:w="850" w:type="dxa"/>
            <w:vAlign w:val="bottom"/>
            <w:tcBorders>
              <w:top w:val="nil"/>
              <w:left w:val="nil"/>
              <w:bottom w:val="nil"/>
              <w:right w:val="nil"/>
            </w:tcBorders>
          </w:tcPr>
          <w:p>
            <w:pPr>
              <w:pStyle w:val="0"/>
              <w:jc w:val="right"/>
            </w:pPr>
            <w:hyperlink w:history="0" w:anchor="P2927" w:tooltip="567.">
              <w:r>
                <w:rPr>
                  <w:sz w:val="20"/>
                  <w:color w:val="0000ff"/>
                </w:rPr>
                <w:t xml:space="preserve">567</w:t>
              </w:r>
            </w:hyperlink>
          </w:p>
        </w:tc>
      </w:tr>
      <w:tr>
        <w:tc>
          <w:tcPr>
            <w:tcW w:w="8220" w:type="dxa"/>
            <w:tcBorders>
              <w:top w:val="nil"/>
              <w:left w:val="nil"/>
              <w:bottom w:val="nil"/>
              <w:right w:val="nil"/>
            </w:tcBorders>
          </w:tcPr>
          <w:p>
            <w:pPr>
              <w:pStyle w:val="0"/>
              <w:jc w:val="both"/>
            </w:pPr>
            <w:r>
              <w:rPr>
                <w:sz w:val="20"/>
              </w:rPr>
              <w:t xml:space="preserve">об обеспечении противопожарного, внутриобъектового, пропускного режимов организации</w:t>
            </w:r>
          </w:p>
        </w:tc>
        <w:tc>
          <w:tcPr>
            <w:tcW w:w="850" w:type="dxa"/>
            <w:vAlign w:val="bottom"/>
            <w:tcBorders>
              <w:top w:val="nil"/>
              <w:left w:val="nil"/>
              <w:bottom w:val="nil"/>
              <w:right w:val="nil"/>
            </w:tcBorders>
          </w:tcPr>
          <w:p>
            <w:pPr>
              <w:pStyle w:val="0"/>
              <w:jc w:val="right"/>
            </w:pPr>
            <w:hyperlink w:history="0" w:anchor="P3114" w:tooltip="611.">
              <w:r>
                <w:rPr>
                  <w:sz w:val="20"/>
                  <w:color w:val="0000ff"/>
                </w:rPr>
                <w:t xml:space="preserve">611</w:t>
              </w:r>
            </w:hyperlink>
          </w:p>
        </w:tc>
      </w:tr>
      <w:tr>
        <w:tc>
          <w:tcPr>
            <w:tcW w:w="8220" w:type="dxa"/>
            <w:tcBorders>
              <w:top w:val="nil"/>
              <w:left w:val="nil"/>
              <w:bottom w:val="nil"/>
              <w:right w:val="nil"/>
            </w:tcBorders>
          </w:tcPr>
          <w:p>
            <w:pPr>
              <w:pStyle w:val="0"/>
              <w:jc w:val="both"/>
            </w:pPr>
            <w:r>
              <w:rPr>
                <w:sz w:val="20"/>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Borders>
              <w:top w:val="nil"/>
              <w:left w:val="nil"/>
              <w:bottom w:val="nil"/>
              <w:right w:val="nil"/>
            </w:tcBorders>
          </w:tcPr>
          <w:p>
            <w:pPr>
              <w:pStyle w:val="0"/>
              <w:jc w:val="right"/>
            </w:pPr>
            <w:hyperlink w:history="0" w:anchor="P2234" w:tooltip="427.">
              <w:r>
                <w:rPr>
                  <w:sz w:val="20"/>
                  <w:color w:val="0000ff"/>
                </w:rPr>
                <w:t xml:space="preserve">427</w:t>
              </w:r>
            </w:hyperlink>
          </w:p>
        </w:tc>
      </w:tr>
      <w:tr>
        <w:tc>
          <w:tcPr>
            <w:tcW w:w="8220" w:type="dxa"/>
            <w:tcBorders>
              <w:top w:val="nil"/>
              <w:left w:val="nil"/>
              <w:bottom w:val="nil"/>
              <w:right w:val="nil"/>
            </w:tcBorders>
          </w:tcPr>
          <w:p>
            <w:pPr>
              <w:pStyle w:val="0"/>
              <w:jc w:val="both"/>
            </w:pPr>
            <w:r>
              <w:rPr>
                <w:sz w:val="20"/>
              </w:rPr>
              <w:t xml:space="preserve">об обработке персональных данных</w:t>
            </w:r>
          </w:p>
        </w:tc>
        <w:tc>
          <w:tcPr>
            <w:tcW w:w="850" w:type="dxa"/>
            <w:vAlign w:val="bottom"/>
            <w:tcBorders>
              <w:top w:val="nil"/>
              <w:left w:val="nil"/>
              <w:bottom w:val="nil"/>
              <w:right w:val="nil"/>
            </w:tcBorders>
          </w:tcPr>
          <w:p>
            <w:pPr>
              <w:pStyle w:val="0"/>
              <w:jc w:val="right"/>
            </w:pPr>
            <w:hyperlink w:history="0" w:anchor="P2308" w:tooltip="440.">
              <w:r>
                <w:rPr>
                  <w:sz w:val="20"/>
                  <w:color w:val="0000ff"/>
                </w:rPr>
                <w:t xml:space="preserve">440</w:t>
              </w:r>
            </w:hyperlink>
          </w:p>
        </w:tc>
      </w:tr>
      <w:tr>
        <w:tc>
          <w:tcPr>
            <w:tcW w:w="8220" w:type="dxa"/>
            <w:tcBorders>
              <w:top w:val="nil"/>
              <w:left w:val="nil"/>
              <w:bottom w:val="nil"/>
              <w:right w:val="nil"/>
            </w:tcBorders>
          </w:tcPr>
          <w:p>
            <w:pPr>
              <w:pStyle w:val="0"/>
              <w:jc w:val="both"/>
            </w:pPr>
            <w:r>
              <w:rPr>
                <w:sz w:val="20"/>
              </w:rPr>
              <w:t xml:space="preserve">об обследовании жилищно-бытовых условий работников</w:t>
            </w:r>
          </w:p>
        </w:tc>
        <w:tc>
          <w:tcPr>
            <w:tcW w:w="850" w:type="dxa"/>
            <w:vAlign w:val="bottom"/>
            <w:tcBorders>
              <w:top w:val="nil"/>
              <w:left w:val="nil"/>
              <w:bottom w:val="nil"/>
              <w:right w:val="nil"/>
            </w:tcBorders>
          </w:tcPr>
          <w:p>
            <w:pPr>
              <w:pStyle w:val="0"/>
              <w:jc w:val="right"/>
            </w:pPr>
            <w:hyperlink w:history="0" w:anchor="P3285" w:tooltip="645.">
              <w:r>
                <w:rPr>
                  <w:sz w:val="20"/>
                  <w:color w:val="0000ff"/>
                </w:rPr>
                <w:t xml:space="preserve">645</w:t>
              </w:r>
            </w:hyperlink>
          </w:p>
        </w:tc>
      </w:tr>
      <w:tr>
        <w:tc>
          <w:tcPr>
            <w:tcW w:w="8220" w:type="dxa"/>
            <w:tcBorders>
              <w:top w:val="nil"/>
              <w:left w:val="nil"/>
              <w:bottom w:val="nil"/>
              <w:right w:val="nil"/>
            </w:tcBorders>
          </w:tcPr>
          <w:p>
            <w:pPr>
              <w:pStyle w:val="0"/>
              <w:jc w:val="both"/>
            </w:pPr>
            <w:r>
              <w:rPr>
                <w:sz w:val="20"/>
              </w:rPr>
              <w:t xml:space="preserve">об обучении работников по охране труда</w:t>
            </w:r>
          </w:p>
        </w:tc>
        <w:tc>
          <w:tcPr>
            <w:tcW w:w="850" w:type="dxa"/>
            <w:vAlign w:val="bottom"/>
            <w:tcBorders>
              <w:top w:val="nil"/>
              <w:left w:val="nil"/>
              <w:bottom w:val="nil"/>
              <w:right w:val="nil"/>
            </w:tcBorders>
          </w:tcPr>
          <w:p>
            <w:pPr>
              <w:pStyle w:val="0"/>
              <w:jc w:val="right"/>
            </w:pPr>
            <w:hyperlink w:history="0" w:anchor="P2198" w:tooltip="421.">
              <w:r>
                <w:rPr>
                  <w:sz w:val="20"/>
                  <w:color w:val="0000ff"/>
                </w:rPr>
                <w:t xml:space="preserve">421</w:t>
              </w:r>
            </w:hyperlink>
          </w:p>
        </w:tc>
      </w:tr>
      <w:tr>
        <w:tc>
          <w:tcPr>
            <w:tcW w:w="8220" w:type="dxa"/>
            <w:tcBorders>
              <w:top w:val="nil"/>
              <w:left w:val="nil"/>
              <w:bottom w:val="nil"/>
              <w:right w:val="nil"/>
            </w:tcBorders>
          </w:tcPr>
          <w:p>
            <w:pPr>
              <w:pStyle w:val="0"/>
              <w:jc w:val="both"/>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850" w:type="dxa"/>
            <w:vAlign w:val="bottom"/>
            <w:tcBorders>
              <w:top w:val="nil"/>
              <w:left w:val="nil"/>
              <w:bottom w:val="nil"/>
              <w:right w:val="nil"/>
            </w:tcBorders>
          </w:tcPr>
          <w:p>
            <w:pPr>
              <w:pStyle w:val="0"/>
              <w:jc w:val="right"/>
            </w:pPr>
            <w:hyperlink w:history="0" w:anchor="P1870" w:tooltip="352.">
              <w:r>
                <w:rPr>
                  <w:sz w:val="20"/>
                  <w:color w:val="0000ff"/>
                </w:rPr>
                <w:t xml:space="preserve">352</w:t>
              </w:r>
            </w:hyperlink>
          </w:p>
        </w:tc>
      </w:tr>
      <w:tr>
        <w:tc>
          <w:tcPr>
            <w:tcW w:w="8220" w:type="dxa"/>
            <w:tcBorders>
              <w:top w:val="nil"/>
              <w:left w:val="nil"/>
              <w:bottom w:val="nil"/>
              <w:right w:val="nil"/>
            </w:tcBorders>
          </w:tcPr>
          <w:p>
            <w:pPr>
              <w:pStyle w:val="0"/>
              <w:jc w:val="both"/>
            </w:pPr>
            <w:r>
              <w:rPr>
                <w:sz w:val="20"/>
              </w:rPr>
              <w:t xml:space="preserve">об оплате дополнительных отпусков, предоставляемых работникам, совмещающим работу с получением образования</w:t>
            </w:r>
          </w:p>
        </w:tc>
        <w:tc>
          <w:tcPr>
            <w:tcW w:w="850" w:type="dxa"/>
            <w:vAlign w:val="bottom"/>
            <w:tcBorders>
              <w:top w:val="nil"/>
              <w:left w:val="nil"/>
              <w:bottom w:val="nil"/>
              <w:right w:val="nil"/>
            </w:tcBorders>
          </w:tcPr>
          <w:p>
            <w:pPr>
              <w:pStyle w:val="0"/>
              <w:jc w:val="right"/>
            </w:pPr>
            <w:hyperlink w:history="0" w:anchor="P1615" w:tooltip="300.">
              <w:r>
                <w:rPr>
                  <w:sz w:val="20"/>
                  <w:color w:val="0000ff"/>
                </w:rPr>
                <w:t xml:space="preserve">300</w:t>
              </w:r>
            </w:hyperlink>
          </w:p>
        </w:tc>
      </w:tr>
      <w:tr>
        <w:tc>
          <w:tcPr>
            <w:tcW w:w="8220" w:type="dxa"/>
            <w:tcBorders>
              <w:top w:val="nil"/>
              <w:left w:val="nil"/>
              <w:bottom w:val="nil"/>
              <w:right w:val="nil"/>
            </w:tcBorders>
          </w:tcPr>
          <w:p>
            <w:pPr>
              <w:pStyle w:val="0"/>
              <w:jc w:val="both"/>
            </w:pPr>
            <w:r>
              <w:rPr>
                <w:sz w:val="20"/>
              </w:rPr>
              <w:t xml:space="preserve">об оплате за жилое помещение и коммунальные услуги</w:t>
            </w:r>
          </w:p>
        </w:tc>
        <w:tc>
          <w:tcPr>
            <w:tcW w:w="850" w:type="dxa"/>
            <w:vAlign w:val="bottom"/>
            <w:tcBorders>
              <w:top w:val="nil"/>
              <w:left w:val="nil"/>
              <w:bottom w:val="nil"/>
              <w:right w:val="nil"/>
            </w:tcBorders>
          </w:tcPr>
          <w:p>
            <w:pPr>
              <w:pStyle w:val="0"/>
              <w:jc w:val="right"/>
            </w:pPr>
            <w:hyperlink w:history="0" w:anchor="P3333" w:tooltip="657.">
              <w:r>
                <w:rPr>
                  <w:sz w:val="20"/>
                  <w:color w:val="0000ff"/>
                </w:rPr>
                <w:t xml:space="preserve">657</w:t>
              </w:r>
            </w:hyperlink>
          </w:p>
        </w:tc>
      </w:tr>
      <w:tr>
        <w:tc>
          <w:tcPr>
            <w:tcW w:w="8220" w:type="dxa"/>
            <w:tcBorders>
              <w:top w:val="nil"/>
              <w:left w:val="nil"/>
              <w:bottom w:val="nil"/>
              <w:right w:val="nil"/>
            </w:tcBorders>
          </w:tcPr>
          <w:p>
            <w:pPr>
              <w:pStyle w:val="0"/>
              <w:jc w:val="both"/>
            </w:pPr>
            <w:r>
              <w:rPr>
                <w:sz w:val="20"/>
              </w:rPr>
              <w:t xml:space="preserve">об оплате труда и исчислении трудового стажа работника организации</w:t>
            </w:r>
          </w:p>
        </w:tc>
        <w:tc>
          <w:tcPr>
            <w:tcW w:w="850" w:type="dxa"/>
            <w:vAlign w:val="bottom"/>
            <w:tcBorders>
              <w:top w:val="nil"/>
              <w:left w:val="nil"/>
              <w:bottom w:val="nil"/>
              <w:right w:val="nil"/>
            </w:tcBorders>
          </w:tcPr>
          <w:p>
            <w:pPr>
              <w:pStyle w:val="0"/>
              <w:jc w:val="right"/>
            </w:pPr>
            <w:hyperlink w:history="0" w:anchor="P2103" w:tooltip="403.">
              <w:r>
                <w:rPr>
                  <w:sz w:val="20"/>
                  <w:color w:val="0000ff"/>
                </w:rPr>
                <w:t xml:space="preserve">403</w:t>
              </w:r>
            </w:hyperlink>
          </w:p>
        </w:tc>
      </w:tr>
      <w:tr>
        <w:tc>
          <w:tcPr>
            <w:tcW w:w="8220" w:type="dxa"/>
            <w:tcBorders>
              <w:top w:val="nil"/>
              <w:left w:val="nil"/>
              <w:bottom w:val="nil"/>
              <w:right w:val="nil"/>
            </w:tcBorders>
          </w:tcPr>
          <w:p>
            <w:pPr>
              <w:pStyle w:val="0"/>
              <w:jc w:val="both"/>
            </w:pPr>
            <w:r>
              <w:rPr>
                <w:sz w:val="20"/>
              </w:rPr>
              <w:t xml:space="preserve">об оплате, размене, приеме-передаче векселей</w:t>
            </w:r>
          </w:p>
        </w:tc>
        <w:tc>
          <w:tcPr>
            <w:tcW w:w="850" w:type="dxa"/>
            <w:vAlign w:val="bottom"/>
            <w:tcBorders>
              <w:top w:val="nil"/>
              <w:left w:val="nil"/>
              <w:bottom w:val="nil"/>
              <w:right w:val="nil"/>
            </w:tcBorders>
          </w:tcPr>
          <w:p>
            <w:pPr>
              <w:pStyle w:val="0"/>
              <w:jc w:val="right"/>
            </w:pPr>
            <w:hyperlink w:history="0" w:anchor="P627" w:tooltip="112.">
              <w:r>
                <w:rPr>
                  <w:sz w:val="20"/>
                  <w:color w:val="0000ff"/>
                </w:rPr>
                <w:t xml:space="preserve">112</w:t>
              </w:r>
            </w:hyperlink>
          </w:p>
        </w:tc>
      </w:tr>
      <w:tr>
        <w:tc>
          <w:tcPr>
            <w:tcW w:w="8220" w:type="dxa"/>
            <w:tcBorders>
              <w:top w:val="nil"/>
              <w:left w:val="nil"/>
              <w:bottom w:val="nil"/>
              <w:right w:val="nil"/>
            </w:tcBorders>
          </w:tcPr>
          <w:p>
            <w:pPr>
              <w:pStyle w:val="0"/>
              <w:jc w:val="both"/>
            </w:pPr>
            <w:r>
              <w:rPr>
                <w:sz w:val="20"/>
              </w:rPr>
              <w:t xml:space="preserve">об определении потребности организации в транспортных средствах</w:t>
            </w:r>
          </w:p>
        </w:tc>
        <w:tc>
          <w:tcPr>
            <w:tcW w:w="850" w:type="dxa"/>
            <w:vAlign w:val="bottom"/>
            <w:tcBorders>
              <w:top w:val="nil"/>
              <w:left w:val="nil"/>
              <w:bottom w:val="nil"/>
              <w:right w:val="nil"/>
            </w:tcBorders>
          </w:tcPr>
          <w:p>
            <w:pPr>
              <w:pStyle w:val="0"/>
              <w:jc w:val="right"/>
            </w:pPr>
            <w:hyperlink w:history="0" w:anchor="P2890" w:tooltip="558.">
              <w:r>
                <w:rPr>
                  <w:sz w:val="20"/>
                  <w:color w:val="0000ff"/>
                </w:rPr>
                <w:t xml:space="preserve">558</w:t>
              </w:r>
            </w:hyperlink>
          </w:p>
        </w:tc>
      </w:tr>
      <w:tr>
        <w:tc>
          <w:tcPr>
            <w:tcW w:w="8220" w:type="dxa"/>
            <w:tcBorders>
              <w:top w:val="nil"/>
              <w:left w:val="nil"/>
              <w:bottom w:val="nil"/>
              <w:right w:val="nil"/>
            </w:tcBorders>
          </w:tcPr>
          <w:p>
            <w:pPr>
              <w:pStyle w:val="0"/>
              <w:jc w:val="both"/>
            </w:pPr>
            <w:r>
              <w:rPr>
                <w:sz w:val="20"/>
              </w:rPr>
              <w:t xml:space="preserve">об организации и проведении практики и стажировки обучающихся</w:t>
            </w:r>
          </w:p>
        </w:tc>
        <w:tc>
          <w:tcPr>
            <w:tcW w:w="850" w:type="dxa"/>
            <w:vAlign w:val="bottom"/>
            <w:tcBorders>
              <w:top w:val="nil"/>
              <w:left w:val="nil"/>
              <w:bottom w:val="nil"/>
              <w:right w:val="nil"/>
            </w:tcBorders>
          </w:tcPr>
          <w:p>
            <w:pPr>
              <w:pStyle w:val="0"/>
              <w:jc w:val="right"/>
            </w:pPr>
            <w:hyperlink w:history="0" w:anchor="P2624" w:tooltip="497.">
              <w:r>
                <w:rPr>
                  <w:sz w:val="20"/>
                  <w:color w:val="0000ff"/>
                </w:rPr>
                <w:t xml:space="preserve">497</w:t>
              </w:r>
            </w:hyperlink>
          </w:p>
        </w:tc>
      </w:tr>
      <w:tr>
        <w:tc>
          <w:tcPr>
            <w:tcW w:w="8220" w:type="dxa"/>
            <w:tcBorders>
              <w:top w:val="nil"/>
              <w:left w:val="nil"/>
              <w:bottom w:val="nil"/>
              <w:right w:val="nil"/>
            </w:tcBorders>
          </w:tcPr>
          <w:p>
            <w:pPr>
              <w:pStyle w:val="0"/>
              <w:jc w:val="both"/>
            </w:pPr>
            <w:r>
              <w:rPr>
                <w:sz w:val="20"/>
              </w:rPr>
              <w:t xml:space="preserve">об организации и результатах контроля исполнения документов</w:t>
            </w:r>
          </w:p>
        </w:tc>
        <w:tc>
          <w:tcPr>
            <w:tcW w:w="850" w:type="dxa"/>
            <w:vAlign w:val="bottom"/>
            <w:tcBorders>
              <w:top w:val="nil"/>
              <w:left w:val="nil"/>
              <w:bottom w:val="nil"/>
              <w:right w:val="nil"/>
            </w:tcBorders>
          </w:tcPr>
          <w:p>
            <w:pPr>
              <w:pStyle w:val="0"/>
              <w:jc w:val="right"/>
            </w:pPr>
            <w:hyperlink w:history="0" w:anchor="P856" w:tooltip="159.">
              <w:r>
                <w:rPr>
                  <w:sz w:val="20"/>
                  <w:color w:val="0000ff"/>
                </w:rPr>
                <w:t xml:space="preserve">159</w:t>
              </w:r>
            </w:hyperlink>
          </w:p>
        </w:tc>
      </w:tr>
      <w:tr>
        <w:tc>
          <w:tcPr>
            <w:tcW w:w="8220" w:type="dxa"/>
            <w:tcBorders>
              <w:top w:val="nil"/>
              <w:left w:val="nil"/>
              <w:bottom w:val="nil"/>
              <w:right w:val="nil"/>
            </w:tcBorders>
          </w:tcPr>
          <w:p>
            <w:pPr>
              <w:pStyle w:val="0"/>
              <w:jc w:val="both"/>
            </w:pPr>
            <w:r>
              <w:rPr>
                <w:sz w:val="20"/>
              </w:rPr>
              <w:t xml:space="preserve">об организации приема и пребывания иностранных и российских представителей</w:t>
            </w:r>
          </w:p>
        </w:tc>
        <w:tc>
          <w:tcPr>
            <w:tcW w:w="850" w:type="dxa"/>
            <w:vAlign w:val="bottom"/>
            <w:tcBorders>
              <w:top w:val="nil"/>
              <w:left w:val="nil"/>
              <w:bottom w:val="nil"/>
              <w:right w:val="nil"/>
            </w:tcBorders>
          </w:tcPr>
          <w:p>
            <w:pPr>
              <w:pStyle w:val="0"/>
              <w:jc w:val="right"/>
            </w:pPr>
            <w:hyperlink w:history="0" w:anchor="P1854" w:tooltip="349.">
              <w:r>
                <w:rPr>
                  <w:sz w:val="20"/>
                  <w:color w:val="0000ff"/>
                </w:rPr>
                <w:t xml:space="preserve">349</w:t>
              </w:r>
            </w:hyperlink>
          </w:p>
        </w:tc>
      </w:tr>
      <w:tr>
        <w:tc>
          <w:tcPr>
            <w:tcW w:w="8220" w:type="dxa"/>
            <w:tcBorders>
              <w:top w:val="nil"/>
              <w:left w:val="nil"/>
              <w:bottom w:val="nil"/>
              <w:right w:val="nil"/>
            </w:tcBorders>
          </w:tcPr>
          <w:p>
            <w:pPr>
              <w:pStyle w:val="0"/>
              <w:jc w:val="both"/>
            </w:pPr>
            <w:r>
              <w:rPr>
                <w:sz w:val="20"/>
              </w:rPr>
              <w:t xml:space="preserve">об организации работы по гражданской обороне и защите от чрезвычайных ситуаций</w:t>
            </w:r>
          </w:p>
        </w:tc>
        <w:tc>
          <w:tcPr>
            <w:tcW w:w="850" w:type="dxa"/>
            <w:vAlign w:val="bottom"/>
            <w:tcBorders>
              <w:top w:val="nil"/>
              <w:left w:val="nil"/>
              <w:bottom w:val="nil"/>
              <w:right w:val="nil"/>
            </w:tcBorders>
          </w:tcPr>
          <w:p>
            <w:pPr>
              <w:pStyle w:val="0"/>
              <w:jc w:val="right"/>
            </w:pPr>
            <w:hyperlink w:history="0" w:anchor="P3074" w:tooltip="601.">
              <w:r>
                <w:rPr>
                  <w:sz w:val="20"/>
                  <w:color w:val="0000ff"/>
                </w:rPr>
                <w:t xml:space="preserve">601</w:t>
              </w:r>
            </w:hyperlink>
          </w:p>
        </w:tc>
      </w:tr>
      <w:tr>
        <w:tc>
          <w:tcPr>
            <w:tcW w:w="8220" w:type="dxa"/>
            <w:tcBorders>
              <w:top w:val="nil"/>
              <w:left w:val="nil"/>
              <w:bottom w:val="nil"/>
              <w:right w:val="nil"/>
            </w:tcBorders>
          </w:tcPr>
          <w:p>
            <w:pPr>
              <w:pStyle w:val="0"/>
              <w:jc w:val="both"/>
            </w:pPr>
            <w:r>
              <w:rPr>
                <w:sz w:val="20"/>
              </w:rPr>
              <w:t xml:space="preserve">об освобождении от уплаты налогов, предоставлении льгот, отсрочек уплаты или отказе в ней по налогам, сборам</w:t>
            </w:r>
          </w:p>
        </w:tc>
        <w:tc>
          <w:tcPr>
            <w:tcW w:w="850" w:type="dxa"/>
            <w:vAlign w:val="bottom"/>
            <w:tcBorders>
              <w:top w:val="nil"/>
              <w:left w:val="nil"/>
              <w:bottom w:val="nil"/>
              <w:right w:val="nil"/>
            </w:tcBorders>
          </w:tcPr>
          <w:p>
            <w:pPr>
              <w:pStyle w:val="0"/>
              <w:jc w:val="right"/>
            </w:pPr>
            <w:hyperlink w:history="0" w:anchor="P1632" w:tooltip="304.">
              <w:r>
                <w:rPr>
                  <w:sz w:val="20"/>
                  <w:color w:val="0000ff"/>
                </w:rPr>
                <w:t xml:space="preserve">304</w:t>
              </w:r>
            </w:hyperlink>
          </w:p>
        </w:tc>
      </w:tr>
      <w:tr>
        <w:tc>
          <w:tcPr>
            <w:tcW w:w="8220" w:type="dxa"/>
            <w:tcBorders>
              <w:top w:val="nil"/>
              <w:left w:val="nil"/>
              <w:bottom w:val="nil"/>
              <w:right w:val="nil"/>
            </w:tcBorders>
          </w:tcPr>
          <w:p>
            <w:pPr>
              <w:pStyle w:val="0"/>
              <w:jc w:val="both"/>
            </w:pPr>
            <w:r>
              <w:rPr>
                <w:sz w:val="20"/>
              </w:rPr>
              <w:t xml:space="preserve">об оснащении рабочих мест оргтехникой</w:t>
            </w:r>
          </w:p>
        </w:tc>
        <w:tc>
          <w:tcPr>
            <w:tcW w:w="850" w:type="dxa"/>
            <w:vAlign w:val="bottom"/>
            <w:tcBorders>
              <w:top w:val="nil"/>
              <w:left w:val="nil"/>
              <w:bottom w:val="nil"/>
              <w:right w:val="nil"/>
            </w:tcBorders>
          </w:tcPr>
          <w:p>
            <w:pPr>
              <w:pStyle w:val="0"/>
              <w:jc w:val="right"/>
            </w:pPr>
            <w:hyperlink w:history="0" w:anchor="P2719" w:tooltip="519.">
              <w:r>
                <w:rPr>
                  <w:sz w:val="20"/>
                  <w:color w:val="0000ff"/>
                </w:rPr>
                <w:t xml:space="preserve">519</w:t>
              </w:r>
            </w:hyperlink>
          </w:p>
        </w:tc>
      </w:tr>
      <w:tr>
        <w:tc>
          <w:tcPr>
            <w:tcW w:w="8220" w:type="dxa"/>
            <w:tcBorders>
              <w:top w:val="nil"/>
              <w:left w:val="nil"/>
              <w:bottom w:val="nil"/>
              <w:right w:val="nil"/>
            </w:tcBorders>
          </w:tcPr>
          <w:p>
            <w:pPr>
              <w:pStyle w:val="0"/>
              <w:jc w:val="both"/>
            </w:pPr>
            <w:r>
              <w:rPr>
                <w:sz w:val="20"/>
              </w:rPr>
              <w:t xml:space="preserve">об основной (профильной) деятельности, представляемые в органы государственной власти, органы местного самоуправления</w:t>
            </w:r>
          </w:p>
        </w:tc>
        <w:tc>
          <w:tcPr>
            <w:tcW w:w="850" w:type="dxa"/>
            <w:vAlign w:val="bottom"/>
            <w:tcBorders>
              <w:top w:val="nil"/>
              <w:left w:val="nil"/>
              <w:bottom w:val="nil"/>
              <w:right w:val="nil"/>
            </w:tcBorders>
          </w:tcPr>
          <w:p>
            <w:pPr>
              <w:pStyle w:val="0"/>
              <w:jc w:val="right"/>
            </w:pPr>
            <w:hyperlink w:history="0" w:anchor="P328" w:tooltip="46.">
              <w:r>
                <w:rPr>
                  <w:sz w:val="20"/>
                  <w:color w:val="0000ff"/>
                </w:rPr>
                <w:t xml:space="preserve">46</w:t>
              </w:r>
            </w:hyperlink>
          </w:p>
        </w:tc>
      </w:tr>
      <w:tr>
        <w:tc>
          <w:tcPr>
            <w:tcW w:w="8220" w:type="dxa"/>
            <w:tcBorders>
              <w:top w:val="nil"/>
              <w:left w:val="nil"/>
              <w:bottom w:val="nil"/>
              <w:right w:val="nil"/>
            </w:tcBorders>
          </w:tcPr>
          <w:p>
            <w:pPr>
              <w:pStyle w:val="0"/>
              <w:jc w:val="both"/>
            </w:pPr>
            <w:r>
              <w:rPr>
                <w:sz w:val="20"/>
              </w:rPr>
              <w:t xml:space="preserve">об отпуске товаров со складов и отгрузке продукции</w:t>
            </w:r>
          </w:p>
        </w:tc>
        <w:tc>
          <w:tcPr>
            <w:tcW w:w="850" w:type="dxa"/>
            <w:vAlign w:val="bottom"/>
            <w:tcBorders>
              <w:top w:val="nil"/>
              <w:left w:val="nil"/>
              <w:bottom w:val="nil"/>
              <w:right w:val="nil"/>
            </w:tcBorders>
          </w:tcPr>
          <w:p>
            <w:pPr>
              <w:pStyle w:val="0"/>
              <w:jc w:val="right"/>
            </w:pPr>
            <w:hyperlink w:history="0" w:anchor="P2715" w:tooltip="518.">
              <w:r>
                <w:rPr>
                  <w:sz w:val="20"/>
                  <w:color w:val="0000ff"/>
                </w:rPr>
                <w:t xml:space="preserve">518</w:t>
              </w:r>
            </w:hyperlink>
          </w:p>
        </w:tc>
      </w:tr>
      <w:tr>
        <w:tc>
          <w:tcPr>
            <w:tcW w:w="8220" w:type="dxa"/>
            <w:tcBorders>
              <w:top w:val="nil"/>
              <w:left w:val="nil"/>
              <w:bottom w:val="nil"/>
              <w:right w:val="nil"/>
            </w:tcBorders>
          </w:tcPr>
          <w:p>
            <w:pPr>
              <w:pStyle w:val="0"/>
              <w:jc w:val="both"/>
            </w:pPr>
            <w:r>
              <w:rPr>
                <w:sz w:val="20"/>
              </w:rPr>
              <w:t xml:space="preserve">об отчуждении (изъятии) недвижимого имущества для государственных и муниципальных нужд</w:t>
            </w:r>
          </w:p>
        </w:tc>
        <w:tc>
          <w:tcPr>
            <w:tcW w:w="850" w:type="dxa"/>
            <w:vAlign w:val="bottom"/>
            <w:tcBorders>
              <w:top w:val="nil"/>
              <w:left w:val="nil"/>
              <w:bottom w:val="nil"/>
              <w:right w:val="nil"/>
            </w:tcBorders>
          </w:tcPr>
          <w:p>
            <w:pPr>
              <w:pStyle w:val="0"/>
              <w:jc w:val="right"/>
            </w:pPr>
            <w:hyperlink w:history="0" w:anchor="P464" w:tooltip="75.">
              <w:r>
                <w:rPr>
                  <w:sz w:val="20"/>
                  <w:color w:val="0000ff"/>
                </w:rPr>
                <w:t xml:space="preserve">75</w:t>
              </w:r>
            </w:hyperlink>
          </w:p>
        </w:tc>
      </w:tr>
      <w:tr>
        <w:tc>
          <w:tcPr>
            <w:tcW w:w="8220" w:type="dxa"/>
            <w:tcBorders>
              <w:top w:val="nil"/>
              <w:left w:val="nil"/>
              <w:bottom w:val="nil"/>
              <w:right w:val="nil"/>
            </w:tcBorders>
          </w:tcPr>
          <w:p>
            <w:pPr>
              <w:pStyle w:val="0"/>
              <w:jc w:val="both"/>
            </w:pPr>
            <w:r>
              <w:rPr>
                <w:sz w:val="20"/>
              </w:rPr>
              <w:t xml:space="preserve">о рассмотрении заявлений о несогласии с постановлениями аттестационных, квалификационных комиссий</w:t>
            </w:r>
          </w:p>
        </w:tc>
        <w:tc>
          <w:tcPr>
            <w:tcW w:w="850" w:type="dxa"/>
            <w:vAlign w:val="bottom"/>
            <w:tcBorders>
              <w:top w:val="nil"/>
              <w:left w:val="nil"/>
              <w:bottom w:val="nil"/>
              <w:right w:val="nil"/>
            </w:tcBorders>
          </w:tcPr>
          <w:p>
            <w:pPr>
              <w:pStyle w:val="0"/>
              <w:jc w:val="right"/>
            </w:pPr>
            <w:hyperlink w:history="0" w:anchor="P2580" w:tooltip="486.">
              <w:r>
                <w:rPr>
                  <w:sz w:val="20"/>
                  <w:color w:val="0000ff"/>
                </w:rPr>
                <w:t xml:space="preserve">486</w:t>
              </w:r>
            </w:hyperlink>
          </w:p>
        </w:tc>
      </w:tr>
      <w:tr>
        <w:tc>
          <w:tcPr>
            <w:tcW w:w="8220" w:type="dxa"/>
            <w:tcBorders>
              <w:top w:val="nil"/>
              <w:left w:val="nil"/>
              <w:bottom w:val="nil"/>
              <w:right w:val="nil"/>
            </w:tcBorders>
          </w:tcPr>
          <w:p>
            <w:pPr>
              <w:pStyle w:val="0"/>
              <w:jc w:val="both"/>
            </w:pPr>
            <w:r>
              <w:rPr>
                <w:sz w:val="20"/>
              </w:rPr>
              <w:t xml:space="preserve">об учете прихода, расхода, наличия остатков материалов (сырья), продукции, оборудования на складах, базах</w:t>
            </w:r>
          </w:p>
        </w:tc>
        <w:tc>
          <w:tcPr>
            <w:tcW w:w="850" w:type="dxa"/>
            <w:vAlign w:val="bottom"/>
            <w:tcBorders>
              <w:top w:val="nil"/>
              <w:left w:val="nil"/>
              <w:bottom w:val="nil"/>
              <w:right w:val="nil"/>
            </w:tcBorders>
          </w:tcPr>
          <w:p>
            <w:pPr>
              <w:pStyle w:val="0"/>
              <w:jc w:val="right"/>
            </w:pPr>
            <w:hyperlink w:history="0" w:anchor="P2747" w:tooltip="526.">
              <w:r>
                <w:rPr>
                  <w:sz w:val="20"/>
                  <w:color w:val="0000ff"/>
                </w:rPr>
                <w:t xml:space="preserve">526</w:t>
              </w:r>
            </w:hyperlink>
          </w:p>
        </w:tc>
      </w:tr>
      <w:tr>
        <w:tc>
          <w:tcPr>
            <w:tcW w:w="8220" w:type="dxa"/>
            <w:tcBorders>
              <w:top w:val="nil"/>
              <w:left w:val="nil"/>
              <w:bottom w:val="nil"/>
              <w:right w:val="nil"/>
            </w:tcBorders>
          </w:tcPr>
          <w:p>
            <w:pPr>
              <w:pStyle w:val="0"/>
              <w:jc w:val="both"/>
            </w:pPr>
            <w:r>
              <w:rPr>
                <w:sz w:val="20"/>
              </w:rPr>
              <w:t xml:space="preserve">оправдательные, связанные в первичными учетными документами</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отражающие работу с фондом</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1756" w:tooltip="331.">
              <w:r>
                <w:rPr>
                  <w:sz w:val="20"/>
                  <w:color w:val="0000ff"/>
                </w:rPr>
                <w:t xml:space="preserve">331</w:t>
              </w:r>
            </w:hyperlink>
          </w:p>
        </w:tc>
      </w:tr>
      <w:tr>
        <w:tc>
          <w:tcPr>
            <w:tcW w:w="8220" w:type="dxa"/>
            <w:tcBorders>
              <w:top w:val="nil"/>
              <w:left w:val="nil"/>
              <w:bottom w:val="nil"/>
              <w:right w:val="nil"/>
            </w:tcBorders>
          </w:tcPr>
          <w:p>
            <w:pPr>
              <w:pStyle w:val="0"/>
              <w:jc w:val="both"/>
            </w:pPr>
            <w:r>
              <w:rPr>
                <w:sz w:val="20"/>
              </w:rPr>
              <w:t xml:space="preserve">первичные учетные</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периодических медицинских осмотров</w:t>
            </w:r>
          </w:p>
        </w:tc>
        <w:tc>
          <w:tcPr>
            <w:tcW w:w="850" w:type="dxa"/>
            <w:vAlign w:val="bottom"/>
            <w:tcBorders>
              <w:top w:val="nil"/>
              <w:left w:val="nil"/>
              <w:bottom w:val="nil"/>
              <w:right w:val="nil"/>
            </w:tcBorders>
          </w:tcPr>
          <w:p>
            <w:pPr>
              <w:pStyle w:val="0"/>
              <w:jc w:val="right"/>
            </w:pPr>
            <w:hyperlink w:history="0" w:anchor="P3242" w:tooltip="635.">
              <w:r>
                <w:rPr>
                  <w:sz w:val="20"/>
                  <w:color w:val="0000ff"/>
                </w:rPr>
                <w:t xml:space="preserve">635</w:t>
              </w:r>
            </w:hyperlink>
          </w:p>
        </w:tc>
      </w:tr>
      <w:tr>
        <w:tc>
          <w:tcPr>
            <w:tcW w:w="8220" w:type="dxa"/>
            <w:tcBorders>
              <w:top w:val="nil"/>
              <w:left w:val="nil"/>
              <w:bottom w:val="nil"/>
              <w:right w:val="nil"/>
            </w:tcBorders>
          </w:tcPr>
          <w:p>
            <w:pPr>
              <w:pStyle w:val="0"/>
              <w:jc w:val="both"/>
            </w:pPr>
            <w:r>
              <w:rPr>
                <w:sz w:val="20"/>
              </w:rPr>
              <w:t xml:space="preserve">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по акционированию</w:t>
            </w:r>
          </w:p>
        </w:tc>
        <w:tc>
          <w:tcPr>
            <w:tcW w:w="850" w:type="dxa"/>
            <w:vAlign w:val="bottom"/>
            <w:tcBorders>
              <w:top w:val="nil"/>
              <w:left w:val="nil"/>
              <w:bottom w:val="nil"/>
              <w:right w:val="nil"/>
            </w:tcBorders>
          </w:tcPr>
          <w:p>
            <w:pPr>
              <w:pStyle w:val="0"/>
              <w:jc w:val="right"/>
            </w:pPr>
            <w:hyperlink w:history="0" w:anchor="P631" w:tooltip="113.">
              <w:r>
                <w:rPr>
                  <w:sz w:val="20"/>
                  <w:color w:val="0000ff"/>
                </w:rPr>
                <w:t xml:space="preserve">113</w:t>
              </w:r>
            </w:hyperlink>
          </w:p>
        </w:tc>
      </w:tr>
      <w:tr>
        <w:tc>
          <w:tcPr>
            <w:tcW w:w="8220" w:type="dxa"/>
            <w:tcBorders>
              <w:top w:val="nil"/>
              <w:left w:val="nil"/>
              <w:bottom w:val="nil"/>
              <w:right w:val="nil"/>
            </w:tcBorders>
          </w:tcPr>
          <w:p>
            <w:pPr>
              <w:pStyle w:val="0"/>
              <w:jc w:val="both"/>
            </w:pPr>
            <w:r>
              <w:rPr>
                <w:sz w:val="20"/>
              </w:rPr>
              <w:t xml:space="preserve">по аттестации и квалификационным экзаменам</w:t>
            </w:r>
          </w:p>
        </w:tc>
        <w:tc>
          <w:tcPr>
            <w:tcW w:w="850" w:type="dxa"/>
            <w:vAlign w:val="bottom"/>
            <w:tcBorders>
              <w:top w:val="nil"/>
              <w:left w:val="nil"/>
              <w:bottom w:val="nil"/>
              <w:right w:val="nil"/>
            </w:tcBorders>
          </w:tcPr>
          <w:p>
            <w:pPr>
              <w:pStyle w:val="0"/>
              <w:jc w:val="right"/>
            </w:pPr>
            <w:hyperlink w:history="0" w:anchor="P2584" w:tooltip="487.">
              <w:r>
                <w:rPr>
                  <w:sz w:val="20"/>
                  <w:color w:val="0000ff"/>
                </w:rPr>
                <w:t xml:space="preserve">487</w:t>
              </w:r>
            </w:hyperlink>
          </w:p>
        </w:tc>
      </w:tr>
      <w:tr>
        <w:tc>
          <w:tcPr>
            <w:tcW w:w="8220" w:type="dxa"/>
            <w:tcBorders>
              <w:top w:val="nil"/>
              <w:left w:val="nil"/>
              <w:bottom w:val="nil"/>
              <w:right w:val="nil"/>
            </w:tcBorders>
          </w:tcPr>
          <w:p>
            <w:pPr>
              <w:pStyle w:val="0"/>
              <w:jc w:val="both"/>
            </w:pPr>
            <w:r>
              <w:rPr>
                <w:sz w:val="20"/>
              </w:rPr>
              <w:t xml:space="preserve">по ведению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0" w:tooltip="457.">
              <w:r>
                <w:rPr>
                  <w:sz w:val="20"/>
                  <w:color w:val="0000ff"/>
                </w:rPr>
                <w:t xml:space="preserve">457</w:t>
              </w:r>
            </w:hyperlink>
            <w:r>
              <w:rPr>
                <w:sz w:val="20"/>
              </w:rPr>
              <w:t xml:space="preserve">, </w:t>
            </w:r>
            <w:hyperlink w:history="0" w:anchor="P2384" w:tooltip="458.">
              <w:r>
                <w:rPr>
                  <w:sz w:val="20"/>
                  <w:color w:val="0000ff"/>
                </w:rPr>
                <w:t xml:space="preserve">458</w:t>
              </w:r>
            </w:hyperlink>
          </w:p>
        </w:tc>
      </w:tr>
      <w:tr>
        <w:tc>
          <w:tcPr>
            <w:tcW w:w="8220" w:type="dxa"/>
            <w:tcBorders>
              <w:top w:val="nil"/>
              <w:left w:val="nil"/>
              <w:bottom w:val="nil"/>
              <w:right w:val="nil"/>
            </w:tcBorders>
          </w:tcPr>
          <w:p>
            <w:pPr>
              <w:pStyle w:val="0"/>
              <w:jc w:val="both"/>
            </w:pPr>
            <w:r>
              <w:rPr>
                <w:sz w:val="20"/>
              </w:rPr>
              <w:t xml:space="preserve">по ведению государственных реестров, регистров</w:t>
            </w:r>
          </w:p>
        </w:tc>
        <w:tc>
          <w:tcPr>
            <w:tcW w:w="850" w:type="dxa"/>
            <w:vAlign w:val="bottom"/>
            <w:tcBorders>
              <w:top w:val="nil"/>
              <w:left w:val="nil"/>
              <w:bottom w:val="nil"/>
              <w:right w:val="nil"/>
            </w:tcBorders>
          </w:tcPr>
          <w:p>
            <w:pPr>
              <w:pStyle w:val="0"/>
              <w:jc w:val="right"/>
            </w:pPr>
            <w:hyperlink w:history="0" w:anchor="P323" w:tooltip="45.">
              <w:r>
                <w:rPr>
                  <w:sz w:val="20"/>
                  <w:color w:val="0000ff"/>
                </w:rPr>
                <w:t xml:space="preserve">45</w:t>
              </w:r>
            </w:hyperlink>
          </w:p>
        </w:tc>
      </w:tr>
      <w:tr>
        <w:tc>
          <w:tcPr>
            <w:tcW w:w="8220" w:type="dxa"/>
            <w:tcBorders>
              <w:top w:val="nil"/>
              <w:left w:val="nil"/>
              <w:bottom w:val="nil"/>
              <w:right w:val="nil"/>
            </w:tcBorders>
          </w:tcPr>
          <w:p>
            <w:pPr>
              <w:pStyle w:val="0"/>
              <w:jc w:val="both"/>
            </w:pPr>
            <w:r>
              <w:rPr>
                <w:sz w:val="20"/>
              </w:rPr>
              <w:t xml:space="preserve">по вопросам благотворительной деятельности</w:t>
            </w:r>
          </w:p>
        </w:tc>
        <w:tc>
          <w:tcPr>
            <w:tcW w:w="850" w:type="dxa"/>
            <w:vAlign w:val="bottom"/>
            <w:tcBorders>
              <w:top w:val="nil"/>
              <w:left w:val="nil"/>
              <w:bottom w:val="nil"/>
              <w:right w:val="nil"/>
            </w:tcBorders>
          </w:tcPr>
          <w:p>
            <w:pPr>
              <w:pStyle w:val="0"/>
              <w:jc w:val="right"/>
            </w:pPr>
            <w:hyperlink w:history="0" w:anchor="P1404" w:tooltip="265.">
              <w:r>
                <w:rPr>
                  <w:sz w:val="20"/>
                  <w:color w:val="0000ff"/>
                </w:rPr>
                <w:t xml:space="preserve">265</w:t>
              </w:r>
            </w:hyperlink>
          </w:p>
        </w:tc>
      </w:tr>
      <w:tr>
        <w:tc>
          <w:tcPr>
            <w:tcW w:w="8220" w:type="dxa"/>
            <w:tcBorders>
              <w:top w:val="nil"/>
              <w:left w:val="nil"/>
              <w:bottom w:val="nil"/>
              <w:right w:val="nil"/>
            </w:tcBorders>
          </w:tcPr>
          <w:p>
            <w:pPr>
              <w:pStyle w:val="0"/>
              <w:jc w:val="both"/>
            </w:pPr>
            <w:r>
              <w:rPr>
                <w:sz w:val="20"/>
              </w:rPr>
              <w:t xml:space="preserve">по вопросам охраны объектов культурного наследия, природоохранных зон</w:t>
            </w:r>
          </w:p>
        </w:tc>
        <w:tc>
          <w:tcPr>
            <w:tcW w:w="850" w:type="dxa"/>
            <w:vAlign w:val="bottom"/>
            <w:tcBorders>
              <w:top w:val="nil"/>
              <w:left w:val="nil"/>
              <w:bottom w:val="nil"/>
              <w:right w:val="nil"/>
            </w:tcBorders>
          </w:tcPr>
          <w:p>
            <w:pPr>
              <w:pStyle w:val="0"/>
              <w:jc w:val="right"/>
            </w:pPr>
            <w:hyperlink w:history="0" w:anchor="P2793" w:tooltip="535.">
              <w:r>
                <w:rPr>
                  <w:sz w:val="20"/>
                  <w:color w:val="0000ff"/>
                </w:rPr>
                <w:t xml:space="preserve">535</w:t>
              </w:r>
            </w:hyperlink>
          </w:p>
        </w:tc>
      </w:tr>
      <w:tr>
        <w:tc>
          <w:tcPr>
            <w:tcW w:w="8220" w:type="dxa"/>
            <w:tcBorders>
              <w:top w:val="nil"/>
              <w:left w:val="nil"/>
              <w:bottom w:val="nil"/>
              <w:right w:val="nil"/>
            </w:tcBorders>
          </w:tcPr>
          <w:p>
            <w:pPr>
              <w:pStyle w:val="0"/>
              <w:jc w:val="both"/>
            </w:pPr>
            <w:r>
              <w:rPr>
                <w:sz w:val="20"/>
              </w:rPr>
              <w:t xml:space="preserve">по вопросам санитарного состояния и благоустройства придомовых территорий</w:t>
            </w:r>
          </w:p>
        </w:tc>
        <w:tc>
          <w:tcPr>
            <w:tcW w:w="850" w:type="dxa"/>
            <w:vAlign w:val="bottom"/>
            <w:tcBorders>
              <w:top w:val="nil"/>
              <w:left w:val="nil"/>
              <w:bottom w:val="nil"/>
              <w:right w:val="nil"/>
            </w:tcBorders>
          </w:tcPr>
          <w:p>
            <w:pPr>
              <w:pStyle w:val="0"/>
              <w:jc w:val="right"/>
            </w:pPr>
            <w:hyperlink w:history="0" w:anchor="P3329" w:tooltip="656.">
              <w:r>
                <w:rPr>
                  <w:sz w:val="20"/>
                  <w:color w:val="0000ff"/>
                </w:rPr>
                <w:t xml:space="preserve">656</w:t>
              </w:r>
            </w:hyperlink>
          </w:p>
        </w:tc>
      </w:tr>
      <w:tr>
        <w:tc>
          <w:tcPr>
            <w:tcW w:w="8220" w:type="dxa"/>
            <w:tcBorders>
              <w:top w:val="nil"/>
              <w:left w:val="nil"/>
              <w:bottom w:val="nil"/>
              <w:right w:val="nil"/>
            </w:tcBorders>
          </w:tcPr>
          <w:p>
            <w:pPr>
              <w:pStyle w:val="0"/>
              <w:jc w:val="both"/>
            </w:pPr>
            <w:r>
              <w:rPr>
                <w:sz w:val="20"/>
              </w:rPr>
              <w:t xml:space="preserve">по выбору организаций, осуществляющих управление многоквартирными домами</w:t>
            </w:r>
          </w:p>
        </w:tc>
        <w:tc>
          <w:tcPr>
            <w:tcW w:w="850" w:type="dxa"/>
            <w:vAlign w:val="bottom"/>
            <w:tcBorders>
              <w:top w:val="nil"/>
              <w:left w:val="nil"/>
              <w:bottom w:val="nil"/>
              <w:right w:val="nil"/>
            </w:tcBorders>
          </w:tcPr>
          <w:p>
            <w:pPr>
              <w:pStyle w:val="0"/>
              <w:jc w:val="right"/>
            </w:pPr>
            <w:hyperlink w:history="0" w:anchor="P2841" w:tooltip="547.">
              <w:r>
                <w:rPr>
                  <w:sz w:val="20"/>
                  <w:color w:val="0000ff"/>
                </w:rPr>
                <w:t xml:space="preserve">547</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выполнению поручений руководства организации</w:t>
            </w:r>
          </w:p>
        </w:tc>
        <w:tc>
          <w:tcPr>
            <w:tcW w:w="850" w:type="dxa"/>
            <w:vAlign w:val="bottom"/>
            <w:tcBorders>
              <w:top w:val="nil"/>
              <w:left w:val="nil"/>
              <w:bottom w:val="nil"/>
              <w:right w:val="nil"/>
            </w:tcBorders>
          </w:tcPr>
          <w:p>
            <w:pPr>
              <w:pStyle w:val="0"/>
              <w:jc w:val="right"/>
            </w:pPr>
            <w:hyperlink w:history="0" w:anchor="P154" w:tooltip="17.">
              <w:r>
                <w:rPr>
                  <w:sz w:val="20"/>
                  <w:color w:val="0000ff"/>
                </w:rPr>
                <w:t xml:space="preserve">17</w:t>
              </w:r>
            </w:hyperlink>
          </w:p>
        </w:tc>
      </w:tr>
      <w:tr>
        <w:tc>
          <w:tcPr>
            <w:tcW w:w="8220" w:type="dxa"/>
            <w:tcBorders>
              <w:top w:val="nil"/>
              <w:left w:val="nil"/>
              <w:bottom w:val="nil"/>
              <w:right w:val="nil"/>
            </w:tcBorders>
          </w:tcPr>
          <w:p>
            <w:pPr>
              <w:pStyle w:val="0"/>
              <w:jc w:val="both"/>
            </w:pPr>
            <w:r>
              <w:rPr>
                <w:sz w:val="20"/>
              </w:rPr>
              <w:t xml:space="preserve">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vAlign w:val="bottom"/>
            <w:tcBorders>
              <w:top w:val="nil"/>
              <w:left w:val="nil"/>
              <w:bottom w:val="nil"/>
              <w:right w:val="nil"/>
            </w:tcBorders>
          </w:tcPr>
          <w:p>
            <w:pPr>
              <w:pStyle w:val="0"/>
              <w:jc w:val="right"/>
            </w:pPr>
            <w:hyperlink w:history="0" w:anchor="P1640" w:tooltip="306.">
              <w:r>
                <w:rPr>
                  <w:sz w:val="20"/>
                  <w:color w:val="0000ff"/>
                </w:rPr>
                <w:t xml:space="preserve">306</w:t>
              </w:r>
            </w:hyperlink>
          </w:p>
        </w:tc>
      </w:tr>
      <w:tr>
        <w:tc>
          <w:tcPr>
            <w:tcW w:w="8220" w:type="dxa"/>
            <w:tcBorders>
              <w:top w:val="nil"/>
              <w:left w:val="nil"/>
              <w:bottom w:val="nil"/>
              <w:right w:val="nil"/>
            </w:tcBorders>
          </w:tcPr>
          <w:p>
            <w:pPr>
              <w:pStyle w:val="0"/>
              <w:jc w:val="both"/>
            </w:pPr>
            <w:r>
              <w:rPr>
                <w:sz w:val="20"/>
              </w:rPr>
              <w:t xml:space="preserve">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vAlign w:val="bottom"/>
            <w:tcBorders>
              <w:top w:val="nil"/>
              <w:left w:val="nil"/>
              <w:bottom w:val="nil"/>
              <w:right w:val="nil"/>
            </w:tcBorders>
          </w:tcPr>
          <w:p>
            <w:pPr>
              <w:pStyle w:val="0"/>
              <w:jc w:val="right"/>
            </w:pPr>
            <w:hyperlink w:history="0" w:anchor="P104" w:tooltip="7.">
              <w:r>
                <w:rPr>
                  <w:sz w:val="20"/>
                  <w:color w:val="0000ff"/>
                </w:rPr>
                <w:t xml:space="preserve">7</w:t>
              </w:r>
            </w:hyperlink>
          </w:p>
        </w:tc>
      </w:tr>
      <w:tr>
        <w:tc>
          <w:tcPr>
            <w:tcW w:w="8220" w:type="dxa"/>
            <w:tcBorders>
              <w:top w:val="nil"/>
              <w:left w:val="nil"/>
              <w:bottom w:val="nil"/>
              <w:right w:val="nil"/>
            </w:tcBorders>
          </w:tcPr>
          <w:p>
            <w:pPr>
              <w:pStyle w:val="0"/>
              <w:jc w:val="both"/>
            </w:pPr>
            <w:r>
              <w:rPr>
                <w:sz w:val="20"/>
              </w:rPr>
              <w:t xml:space="preserve">по использованию, обслуживанию и совершенствованию информационных систем и программного обеспечения</w:t>
            </w:r>
          </w:p>
        </w:tc>
        <w:tc>
          <w:tcPr>
            <w:tcW w:w="850" w:type="dxa"/>
            <w:vAlign w:val="bottom"/>
            <w:tcBorders>
              <w:top w:val="nil"/>
              <w:left w:val="nil"/>
              <w:bottom w:val="nil"/>
              <w:right w:val="nil"/>
            </w:tcBorders>
          </w:tcPr>
          <w:p>
            <w:pPr>
              <w:pStyle w:val="0"/>
              <w:jc w:val="right"/>
            </w:pPr>
            <w:hyperlink w:history="0" w:anchor="P1015" w:tooltip="186.">
              <w:r>
                <w:rPr>
                  <w:sz w:val="20"/>
                  <w:color w:val="0000ff"/>
                </w:rPr>
                <w:t xml:space="preserve">186</w:t>
              </w:r>
            </w:hyperlink>
          </w:p>
        </w:tc>
      </w:tr>
      <w:tr>
        <w:tc>
          <w:tcPr>
            <w:tcW w:w="8220" w:type="dxa"/>
            <w:tcBorders>
              <w:top w:val="nil"/>
              <w:left w:val="nil"/>
              <w:bottom w:val="nil"/>
              <w:right w:val="nil"/>
            </w:tcBorders>
          </w:tcPr>
          <w:p>
            <w:pPr>
              <w:pStyle w:val="0"/>
              <w:jc w:val="both"/>
            </w:pPr>
            <w:r>
              <w:rPr>
                <w:sz w:val="20"/>
              </w:rPr>
              <w:t xml:space="preserve">по истории организации и ее подразделений</w:t>
            </w:r>
          </w:p>
        </w:tc>
        <w:tc>
          <w:tcPr>
            <w:tcW w:w="850" w:type="dxa"/>
            <w:vAlign w:val="bottom"/>
            <w:tcBorders>
              <w:top w:val="nil"/>
              <w:left w:val="nil"/>
              <w:bottom w:val="nil"/>
              <w:right w:val="nil"/>
            </w:tcBorders>
          </w:tcPr>
          <w:p>
            <w:pPr>
              <w:pStyle w:val="0"/>
              <w:jc w:val="right"/>
            </w:pPr>
            <w:hyperlink w:history="0" w:anchor="P352" w:tooltip="51.">
              <w:r>
                <w:rPr>
                  <w:sz w:val="20"/>
                  <w:color w:val="0000ff"/>
                </w:rPr>
                <w:t xml:space="preserve">51</w:t>
              </w:r>
            </w:hyperlink>
          </w:p>
        </w:tc>
      </w:tr>
      <w:tr>
        <w:tc>
          <w:tcPr>
            <w:tcW w:w="8220" w:type="dxa"/>
            <w:tcBorders>
              <w:top w:val="nil"/>
              <w:left w:val="nil"/>
              <w:bottom w:val="nil"/>
              <w:right w:val="nil"/>
            </w:tcBorders>
          </w:tcPr>
          <w:p>
            <w:pPr>
              <w:pStyle w:val="0"/>
              <w:jc w:val="both"/>
            </w:pPr>
            <w:r>
              <w:rPr>
                <w:sz w:val="20"/>
              </w:rPr>
              <w:t xml:space="preserve">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по назначению на должности, заключению служебных контрактов с государственными и муниципальными служащими</w:t>
            </w:r>
          </w:p>
        </w:tc>
        <w:tc>
          <w:tcPr>
            <w:tcW w:w="850" w:type="dxa"/>
            <w:vAlign w:val="bottom"/>
            <w:tcBorders>
              <w:top w:val="nil"/>
              <w:left w:val="nil"/>
              <w:bottom w:val="nil"/>
              <w:right w:val="nil"/>
            </w:tcBorders>
          </w:tcPr>
          <w:p>
            <w:pPr>
              <w:pStyle w:val="0"/>
              <w:jc w:val="right"/>
            </w:pPr>
            <w:hyperlink w:history="0" w:anchor="P2376" w:tooltip="456.">
              <w:r>
                <w:rPr>
                  <w:sz w:val="20"/>
                  <w:color w:val="0000ff"/>
                </w:rPr>
                <w:t xml:space="preserve">456</w:t>
              </w:r>
            </w:hyperlink>
          </w:p>
        </w:tc>
      </w:tr>
      <w:tr>
        <w:tc>
          <w:tcPr>
            <w:tcW w:w="8220" w:type="dxa"/>
            <w:tcBorders>
              <w:top w:val="nil"/>
              <w:left w:val="nil"/>
              <w:bottom w:val="nil"/>
              <w:right w:val="nil"/>
            </w:tcBorders>
          </w:tcPr>
          <w:p>
            <w:pPr>
              <w:pStyle w:val="0"/>
              <w:jc w:val="both"/>
            </w:pPr>
            <w:r>
              <w:rPr>
                <w:sz w:val="20"/>
              </w:rPr>
              <w:t xml:space="preserve">по налогу на доходы физических лиц</w:t>
            </w:r>
          </w:p>
        </w:tc>
        <w:tc>
          <w:tcPr>
            <w:tcW w:w="850" w:type="dxa"/>
            <w:vAlign w:val="bottom"/>
            <w:tcBorders>
              <w:top w:val="nil"/>
              <w:left w:val="nil"/>
              <w:bottom w:val="nil"/>
              <w:right w:val="nil"/>
            </w:tcBorders>
          </w:tcPr>
          <w:p>
            <w:pPr>
              <w:pStyle w:val="0"/>
              <w:jc w:val="right"/>
            </w:pPr>
            <w:hyperlink w:history="0" w:anchor="P1664" w:tooltip="311.">
              <w:r>
                <w:rPr>
                  <w:sz w:val="20"/>
                  <w:color w:val="0000ff"/>
                </w:rPr>
                <w:t xml:space="preserve">311</w:t>
              </w:r>
            </w:hyperlink>
          </w:p>
        </w:tc>
      </w:tr>
      <w:tr>
        <w:tc>
          <w:tcPr>
            <w:tcW w:w="8220" w:type="dxa"/>
            <w:tcBorders>
              <w:top w:val="nil"/>
              <w:left w:val="nil"/>
              <w:bottom w:val="nil"/>
              <w:right w:val="nil"/>
            </w:tcBorders>
          </w:tcPr>
          <w:p>
            <w:pPr>
              <w:pStyle w:val="0"/>
              <w:jc w:val="both"/>
            </w:pPr>
            <w:r>
              <w:rPr>
                <w:sz w:val="20"/>
              </w:rPr>
              <w:t xml:space="preserve">по определению (оценке) профессиональных и личностных качеств работников</w:t>
            </w:r>
          </w:p>
        </w:tc>
        <w:tc>
          <w:tcPr>
            <w:tcW w:w="850" w:type="dxa"/>
            <w:vAlign w:val="bottom"/>
            <w:tcBorders>
              <w:top w:val="nil"/>
              <w:left w:val="nil"/>
              <w:bottom w:val="nil"/>
              <w:right w:val="nil"/>
            </w:tcBorders>
          </w:tcPr>
          <w:p>
            <w:pPr>
              <w:pStyle w:val="0"/>
              <w:jc w:val="right"/>
            </w:pPr>
            <w:hyperlink w:history="0" w:anchor="P2572" w:tooltip="484.">
              <w:r>
                <w:rPr>
                  <w:sz w:val="20"/>
                  <w:color w:val="0000ff"/>
                </w:rPr>
                <w:t xml:space="preserve">484</w:t>
              </w:r>
            </w:hyperlink>
          </w:p>
        </w:tc>
      </w:tr>
      <w:tr>
        <w:tc>
          <w:tcPr>
            <w:tcW w:w="8220" w:type="dxa"/>
            <w:tcBorders>
              <w:top w:val="nil"/>
              <w:left w:val="nil"/>
              <w:bottom w:val="nil"/>
              <w:right w:val="nil"/>
            </w:tcBorders>
          </w:tcPr>
          <w:p>
            <w:pPr>
              <w:pStyle w:val="0"/>
              <w:jc w:val="both"/>
            </w:pPr>
            <w:r>
              <w:rPr>
                <w:sz w:val="20"/>
              </w:rPr>
              <w:t xml:space="preserve">по организации защиты телекоммуникационных каналов и сетей связи</w:t>
            </w:r>
          </w:p>
        </w:tc>
        <w:tc>
          <w:tcPr>
            <w:tcW w:w="850" w:type="dxa"/>
            <w:vAlign w:val="bottom"/>
            <w:tcBorders>
              <w:top w:val="nil"/>
              <w:left w:val="nil"/>
              <w:bottom w:val="nil"/>
              <w:right w:val="nil"/>
            </w:tcBorders>
          </w:tcPr>
          <w:p>
            <w:pPr>
              <w:pStyle w:val="0"/>
              <w:jc w:val="right"/>
            </w:pPr>
            <w:hyperlink w:history="0" w:anchor="P2923" w:tooltip="566.">
              <w:r>
                <w:rPr>
                  <w:sz w:val="20"/>
                  <w:color w:val="0000ff"/>
                </w:rPr>
                <w:t xml:space="preserve">566</w:t>
              </w:r>
            </w:hyperlink>
          </w:p>
        </w:tc>
      </w:tr>
      <w:tr>
        <w:tc>
          <w:tcPr>
            <w:tcW w:w="8220" w:type="dxa"/>
            <w:tcBorders>
              <w:top w:val="nil"/>
              <w:left w:val="nil"/>
              <w:bottom w:val="nil"/>
              <w:right w:val="nil"/>
            </w:tcBorders>
          </w:tcPr>
          <w:p>
            <w:pPr>
              <w:pStyle w:val="0"/>
              <w:jc w:val="both"/>
            </w:pPr>
            <w:r>
              <w:rPr>
                <w:sz w:val="20"/>
              </w:rPr>
              <w:t xml:space="preserve">по оформлению земельных участков в собственность</w:t>
            </w:r>
          </w:p>
        </w:tc>
        <w:tc>
          <w:tcPr>
            <w:tcW w:w="850" w:type="dxa"/>
            <w:vAlign w:val="bottom"/>
            <w:tcBorders>
              <w:top w:val="nil"/>
              <w:left w:val="nil"/>
              <w:bottom w:val="nil"/>
              <w:right w:val="nil"/>
            </w:tcBorders>
          </w:tcPr>
          <w:p>
            <w:pPr>
              <w:pStyle w:val="0"/>
              <w:jc w:val="right"/>
            </w:pPr>
            <w:hyperlink w:history="0" w:anchor="P504" w:tooltip="85.">
              <w:r>
                <w:rPr>
                  <w:sz w:val="20"/>
                  <w:color w:val="0000ff"/>
                </w:rPr>
                <w:t xml:space="preserve">85</w:t>
              </w:r>
            </w:hyperlink>
          </w:p>
        </w:tc>
      </w:tr>
      <w:tr>
        <w:tc>
          <w:tcPr>
            <w:tcW w:w="8220" w:type="dxa"/>
            <w:tcBorders>
              <w:top w:val="nil"/>
              <w:left w:val="nil"/>
              <w:bottom w:val="nil"/>
              <w:right w:val="nil"/>
            </w:tcBorders>
          </w:tcPr>
          <w:p>
            <w:pPr>
              <w:pStyle w:val="0"/>
              <w:jc w:val="both"/>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vAlign w:val="bottom"/>
            <w:tcBorders>
              <w:top w:val="nil"/>
              <w:left w:val="nil"/>
              <w:bottom w:val="nil"/>
              <w:right w:val="nil"/>
            </w:tcBorders>
          </w:tcPr>
          <w:p>
            <w:pPr>
              <w:pStyle w:val="0"/>
              <w:jc w:val="right"/>
            </w:pPr>
            <w:hyperlink w:history="0" w:anchor="P456" w:tooltip="73.">
              <w:r>
                <w:rPr>
                  <w:sz w:val="20"/>
                  <w:color w:val="0000ff"/>
                </w:rPr>
                <w:t xml:space="preserve">73</w:t>
              </w:r>
            </w:hyperlink>
          </w:p>
        </w:tc>
      </w:tr>
      <w:tr>
        <w:tc>
          <w:tcPr>
            <w:tcW w:w="8220" w:type="dxa"/>
            <w:tcBorders>
              <w:top w:val="nil"/>
              <w:left w:val="nil"/>
              <w:bottom w:val="nil"/>
              <w:right w:val="nil"/>
            </w:tcBorders>
          </w:tcPr>
          <w:p>
            <w:pPr>
              <w:pStyle w:val="0"/>
              <w:jc w:val="both"/>
            </w:pPr>
            <w:r>
              <w:rPr>
                <w:sz w:val="20"/>
              </w:rPr>
              <w:t xml:space="preserve">по персонифицированному учету работников</w:t>
            </w:r>
          </w:p>
        </w:tc>
        <w:tc>
          <w:tcPr>
            <w:tcW w:w="850" w:type="dxa"/>
            <w:vAlign w:val="bottom"/>
            <w:tcBorders>
              <w:top w:val="nil"/>
              <w:left w:val="nil"/>
              <w:bottom w:val="nil"/>
              <w:right w:val="nil"/>
            </w:tcBorders>
          </w:tcPr>
          <w:p>
            <w:pPr>
              <w:pStyle w:val="0"/>
              <w:jc w:val="right"/>
            </w:pPr>
            <w:hyperlink w:history="0" w:anchor="P3156" w:tooltip="620.">
              <w:r>
                <w:rPr>
                  <w:sz w:val="20"/>
                  <w:color w:val="0000ff"/>
                </w:rPr>
                <w:t xml:space="preserve">620</w:t>
              </w:r>
            </w:hyperlink>
          </w:p>
        </w:tc>
      </w:tr>
      <w:tr>
        <w:tc>
          <w:tcPr>
            <w:tcW w:w="8220" w:type="dxa"/>
            <w:tcBorders>
              <w:top w:val="nil"/>
              <w:left w:val="nil"/>
              <w:bottom w:val="nil"/>
              <w:right w:val="nil"/>
            </w:tcBorders>
          </w:tcPr>
          <w:p>
            <w:pPr>
              <w:pStyle w:val="0"/>
              <w:jc w:val="both"/>
            </w:pPr>
            <w:r>
              <w:rPr>
                <w:sz w:val="20"/>
              </w:rP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36" w:tooltip="48.">
              <w:r>
                <w:rPr>
                  <w:sz w:val="20"/>
                  <w:color w:val="0000ff"/>
                </w:rPr>
                <w:t xml:space="preserve">48</w:t>
              </w:r>
            </w:hyperlink>
          </w:p>
        </w:tc>
      </w:tr>
      <w:tr>
        <w:tc>
          <w:tcPr>
            <w:tcW w:w="8220" w:type="dxa"/>
            <w:tcBorders>
              <w:top w:val="nil"/>
              <w:left w:val="nil"/>
              <w:bottom w:val="nil"/>
              <w:right w:val="nil"/>
            </w:tcBorders>
          </w:tcPr>
          <w:p>
            <w:pPr>
              <w:pStyle w:val="0"/>
              <w:jc w:val="both"/>
            </w:pPr>
            <w:r>
              <w:rPr>
                <w:sz w:val="20"/>
              </w:rPr>
              <w:t xml:space="preserve">по подготовке информационных изданий</w:t>
            </w:r>
          </w:p>
        </w:tc>
        <w:tc>
          <w:tcPr>
            <w:tcW w:w="850" w:type="dxa"/>
            <w:vAlign w:val="bottom"/>
            <w:tcBorders>
              <w:top w:val="nil"/>
              <w:left w:val="nil"/>
              <w:bottom w:val="nil"/>
              <w:right w:val="nil"/>
            </w:tcBorders>
          </w:tcPr>
          <w:p>
            <w:pPr>
              <w:pStyle w:val="0"/>
              <w:jc w:val="right"/>
            </w:pPr>
            <w:hyperlink w:history="0" w:anchor="P1932" w:tooltip="367.">
              <w:r>
                <w:rPr>
                  <w:sz w:val="20"/>
                  <w:color w:val="0000ff"/>
                </w:rPr>
                <w:t xml:space="preserve">367</w:t>
              </w:r>
            </w:hyperlink>
          </w:p>
        </w:tc>
      </w:tr>
      <w:tr>
        <w:tc>
          <w:tcPr>
            <w:tcW w:w="8220" w:type="dxa"/>
            <w:tcBorders>
              <w:top w:val="nil"/>
              <w:left w:val="nil"/>
              <w:bottom w:val="nil"/>
              <w:right w:val="nil"/>
            </w:tcBorders>
          </w:tcPr>
          <w:p>
            <w:pPr>
              <w:pStyle w:val="0"/>
              <w:jc w:val="both"/>
            </w:pPr>
            <w:r>
              <w:rPr>
                <w:sz w:val="20"/>
              </w:rPr>
              <w:t xml:space="preserve">по подтверждению правопреемства имущественных прав и обязанностей при реорганизации юридических лиц</w:t>
            </w:r>
          </w:p>
        </w:tc>
        <w:tc>
          <w:tcPr>
            <w:tcW w:w="850" w:type="dxa"/>
            <w:vAlign w:val="bottom"/>
            <w:tcBorders>
              <w:top w:val="nil"/>
              <w:left w:val="nil"/>
              <w:bottom w:val="nil"/>
              <w:right w:val="nil"/>
            </w:tcBorders>
          </w:tcPr>
          <w:p>
            <w:pPr>
              <w:pStyle w:val="0"/>
              <w:jc w:val="right"/>
            </w:pPr>
            <w:hyperlink w:history="0" w:anchor="P496" w:tooltip="83.">
              <w:r>
                <w:rPr>
                  <w:sz w:val="20"/>
                  <w:color w:val="0000ff"/>
                </w:rPr>
                <w:t xml:space="preserve">83</w:t>
              </w:r>
            </w:hyperlink>
          </w:p>
        </w:tc>
      </w:tr>
      <w:tr>
        <w:tc>
          <w:tcPr>
            <w:tcW w:w="8220" w:type="dxa"/>
            <w:tcBorders>
              <w:top w:val="nil"/>
              <w:left w:val="nil"/>
              <w:bottom w:val="nil"/>
              <w:right w:val="nil"/>
            </w:tcBorders>
          </w:tcPr>
          <w:p>
            <w:pPr>
              <w:pStyle w:val="0"/>
              <w:jc w:val="both"/>
            </w:pPr>
            <w:r>
              <w:rPr>
                <w:sz w:val="20"/>
              </w:rPr>
              <w:t xml:space="preserve">по поступлениям в бюджеты бюджетной системы Российской Федерации</w:t>
            </w:r>
          </w:p>
        </w:tc>
        <w:tc>
          <w:tcPr>
            <w:tcW w:w="850" w:type="dxa"/>
            <w:vAlign w:val="bottom"/>
            <w:tcBorders>
              <w:top w:val="nil"/>
              <w:left w:val="nil"/>
              <w:bottom w:val="nil"/>
              <w:right w:val="nil"/>
            </w:tcBorders>
          </w:tcPr>
          <w:p>
            <w:pPr>
              <w:pStyle w:val="0"/>
              <w:jc w:val="right"/>
            </w:pPr>
            <w:hyperlink w:history="0" w:anchor="P1347" w:tooltip="251.">
              <w:r>
                <w:rPr>
                  <w:sz w:val="20"/>
                  <w:color w:val="0000ff"/>
                </w:rPr>
                <w:t xml:space="preserve">251</w:t>
              </w:r>
            </w:hyperlink>
          </w:p>
        </w:tc>
      </w:tr>
      <w:tr>
        <w:tc>
          <w:tcPr>
            <w:tcW w:w="8220" w:type="dxa"/>
            <w:tcBorders>
              <w:top w:val="nil"/>
              <w:left w:val="nil"/>
              <w:bottom w:val="nil"/>
              <w:right w:val="nil"/>
            </w:tcBorders>
          </w:tcPr>
          <w:p>
            <w:pPr>
              <w:pStyle w:val="0"/>
              <w:jc w:val="both"/>
            </w:pPr>
            <w:r>
              <w:rPr>
                <w:sz w:val="20"/>
              </w:rPr>
              <w:t xml:space="preserve">по проведению правовой экспертизы локальных нормативных актов, их проектов и иных документов</w:t>
            </w:r>
          </w:p>
        </w:tc>
        <w:tc>
          <w:tcPr>
            <w:tcW w:w="850" w:type="dxa"/>
            <w:vAlign w:val="bottom"/>
            <w:tcBorders>
              <w:top w:val="nil"/>
              <w:left w:val="nil"/>
              <w:bottom w:val="nil"/>
              <w:right w:val="nil"/>
            </w:tcBorders>
          </w:tcPr>
          <w:p>
            <w:pPr>
              <w:pStyle w:val="0"/>
              <w:jc w:val="right"/>
            </w:pPr>
            <w:hyperlink w:history="0" w:anchor="P133" w:tooltip="13.">
              <w:r>
                <w:rPr>
                  <w:sz w:val="20"/>
                  <w:color w:val="0000ff"/>
                </w:rPr>
                <w:t xml:space="preserve">13</w:t>
              </w:r>
            </w:hyperlink>
          </w:p>
        </w:tc>
      </w:tr>
      <w:tr>
        <w:tc>
          <w:tcPr>
            <w:tcW w:w="8220" w:type="dxa"/>
            <w:tcBorders>
              <w:top w:val="nil"/>
              <w:left w:val="nil"/>
              <w:bottom w:val="nil"/>
              <w:right w:val="nil"/>
            </w:tcBorders>
          </w:tcPr>
          <w:p>
            <w:pPr>
              <w:pStyle w:val="0"/>
              <w:jc w:val="both"/>
            </w:pPr>
            <w:r>
              <w:rPr>
                <w:sz w:val="20"/>
              </w:rPr>
              <w:t xml:space="preserve">по проверке выполнения условий коллективного договора</w:t>
            </w:r>
          </w:p>
        </w:tc>
        <w:tc>
          <w:tcPr>
            <w:tcW w:w="850" w:type="dxa"/>
            <w:vAlign w:val="bottom"/>
            <w:tcBorders>
              <w:top w:val="nil"/>
              <w:left w:val="nil"/>
              <w:bottom w:val="nil"/>
              <w:right w:val="nil"/>
            </w:tcBorders>
          </w:tcPr>
          <w:p>
            <w:pPr>
              <w:pStyle w:val="0"/>
              <w:jc w:val="right"/>
            </w:pPr>
            <w:hyperlink w:history="0" w:anchor="P2030" w:tooltip="389.">
              <w:r>
                <w:rPr>
                  <w:sz w:val="20"/>
                  <w:color w:val="0000ff"/>
                </w:rPr>
                <w:t xml:space="preserve">389</w:t>
              </w:r>
            </w:hyperlink>
          </w:p>
        </w:tc>
      </w:tr>
      <w:tr>
        <w:tc>
          <w:tcPr>
            <w:tcW w:w="8220" w:type="dxa"/>
            <w:tcBorders>
              <w:top w:val="nil"/>
              <w:left w:val="nil"/>
              <w:bottom w:val="nil"/>
              <w:right w:val="nil"/>
            </w:tcBorders>
          </w:tcPr>
          <w:p>
            <w:pPr>
              <w:pStyle w:val="0"/>
              <w:jc w:val="both"/>
            </w:pPr>
            <w:r>
              <w:rPr>
                <w:sz w:val="20"/>
              </w:rPr>
              <w:t xml:space="preserve">по продаже движимого имущества</w:t>
            </w:r>
          </w:p>
        </w:tc>
        <w:tc>
          <w:tcPr>
            <w:tcW w:w="850" w:type="dxa"/>
            <w:vAlign w:val="bottom"/>
            <w:tcBorders>
              <w:top w:val="nil"/>
              <w:left w:val="nil"/>
              <w:bottom w:val="nil"/>
              <w:right w:val="nil"/>
            </w:tcBorders>
          </w:tcPr>
          <w:p>
            <w:pPr>
              <w:pStyle w:val="0"/>
              <w:jc w:val="right"/>
            </w:pPr>
            <w:hyperlink w:history="0" w:anchor="P520" w:tooltip="89.">
              <w:r>
                <w:rPr>
                  <w:sz w:val="20"/>
                  <w:color w:val="0000ff"/>
                </w:rPr>
                <w:t xml:space="preserve">89</w:t>
              </w:r>
            </w:hyperlink>
          </w:p>
        </w:tc>
      </w:tr>
      <w:tr>
        <w:tc>
          <w:tcPr>
            <w:tcW w:w="8220" w:type="dxa"/>
            <w:tcBorders>
              <w:top w:val="nil"/>
              <w:left w:val="nil"/>
              <w:bottom w:val="nil"/>
              <w:right w:val="nil"/>
            </w:tcBorders>
          </w:tcPr>
          <w:p>
            <w:pPr>
              <w:pStyle w:val="0"/>
              <w:jc w:val="both"/>
            </w:pPr>
            <w:r>
              <w:rPr>
                <w:sz w:val="20"/>
              </w:rPr>
              <w:t xml:space="preserve">по разработке и изменению проектов штатных расписаний</w:t>
            </w:r>
          </w:p>
        </w:tc>
        <w:tc>
          <w:tcPr>
            <w:tcW w:w="850" w:type="dxa"/>
            <w:vAlign w:val="bottom"/>
            <w:tcBorders>
              <w:top w:val="nil"/>
              <w:left w:val="nil"/>
              <w:bottom w:val="nil"/>
              <w:right w:val="nil"/>
            </w:tcBorders>
          </w:tcPr>
          <w:p>
            <w:pPr>
              <w:pStyle w:val="0"/>
              <w:jc w:val="right"/>
            </w:pPr>
            <w:hyperlink w:history="0" w:anchor="P306" w:tooltip="41.">
              <w:r>
                <w:rPr>
                  <w:sz w:val="20"/>
                  <w:color w:val="0000ff"/>
                </w:rPr>
                <w:t xml:space="preserve">41</w:t>
              </w:r>
            </w:hyperlink>
          </w:p>
        </w:tc>
      </w:tr>
      <w:tr>
        <w:tc>
          <w:tcPr>
            <w:tcW w:w="8220" w:type="dxa"/>
            <w:tcBorders>
              <w:top w:val="nil"/>
              <w:left w:val="nil"/>
              <w:bottom w:val="nil"/>
              <w:right w:val="nil"/>
            </w:tcBorders>
          </w:tcPr>
          <w:p>
            <w:pPr>
              <w:pStyle w:val="0"/>
              <w:jc w:val="both"/>
            </w:pPr>
            <w:r>
              <w:rPr>
                <w:sz w:val="20"/>
              </w:rPr>
              <w:t xml:space="preserve">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по разработке проектов муниципальных правовых актов</w:t>
            </w:r>
          </w:p>
        </w:tc>
        <w:tc>
          <w:tcPr>
            <w:tcW w:w="850" w:type="dxa"/>
            <w:vAlign w:val="bottom"/>
            <w:tcBorders>
              <w:top w:val="nil"/>
              <w:left w:val="nil"/>
              <w:bottom w:val="nil"/>
              <w:right w:val="nil"/>
            </w:tcBorders>
          </w:tcPr>
          <w:p>
            <w:pPr>
              <w:pStyle w:val="0"/>
              <w:jc w:val="right"/>
            </w:pPr>
            <w:hyperlink w:history="0" w:anchor="P97" w:tooltip="6.">
              <w:r>
                <w:rPr>
                  <w:sz w:val="20"/>
                  <w:color w:val="0000ff"/>
                </w:rPr>
                <w:t xml:space="preserve">6</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Borders>
              <w:top w:val="nil"/>
              <w:left w:val="nil"/>
              <w:bottom w:val="nil"/>
              <w:right w:val="nil"/>
            </w:tcBorders>
          </w:tcPr>
          <w:p>
            <w:pPr>
              <w:pStyle w:val="0"/>
              <w:jc w:val="right"/>
            </w:pPr>
            <w:hyperlink w:history="0" w:anchor="P116" w:tooltip="9.">
              <w:r>
                <w:rPr>
                  <w:sz w:val="20"/>
                  <w:color w:val="0000ff"/>
                </w:rPr>
                <w:t xml:space="preserve">9</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прогнозов, стратегий, концепций развития, государственных, муниципальных программ</w:t>
            </w:r>
          </w:p>
        </w:tc>
        <w:tc>
          <w:tcPr>
            <w:tcW w:w="850" w:type="dxa"/>
            <w:vAlign w:val="bottom"/>
            <w:tcBorders>
              <w:top w:val="nil"/>
              <w:left w:val="nil"/>
              <w:bottom w:val="nil"/>
              <w:right w:val="nil"/>
            </w:tcBorders>
          </w:tcPr>
          <w:p>
            <w:pPr>
              <w:pStyle w:val="0"/>
              <w:jc w:val="right"/>
            </w:pPr>
            <w:hyperlink w:history="0" w:anchor="P1045" w:tooltip="192.">
              <w:r>
                <w:rPr>
                  <w:sz w:val="20"/>
                  <w:color w:val="0000ff"/>
                </w:rPr>
                <w:t xml:space="preserve">192</w:t>
              </w:r>
            </w:hyperlink>
          </w:p>
        </w:tc>
      </w:tr>
      <w:tr>
        <w:tc>
          <w:tcPr>
            <w:tcW w:w="8220" w:type="dxa"/>
            <w:tcBorders>
              <w:top w:val="nil"/>
              <w:left w:val="nil"/>
              <w:bottom w:val="nil"/>
              <w:right w:val="nil"/>
            </w:tcBorders>
          </w:tcPr>
          <w:p>
            <w:pPr>
              <w:pStyle w:val="0"/>
              <w:jc w:val="both"/>
            </w:pPr>
            <w:r>
              <w:rPr>
                <w:sz w:val="20"/>
              </w:rPr>
              <w:t xml:space="preserve">по разработке проектов уставов, положений</w:t>
            </w:r>
          </w:p>
        </w:tc>
        <w:tc>
          <w:tcPr>
            <w:tcW w:w="850" w:type="dxa"/>
            <w:vAlign w:val="bottom"/>
            <w:tcBorders>
              <w:top w:val="nil"/>
              <w:left w:val="nil"/>
              <w:bottom w:val="nil"/>
              <w:right w:val="nil"/>
            </w:tcBorders>
          </w:tcPr>
          <w:p>
            <w:pPr>
              <w:pStyle w:val="0"/>
              <w:jc w:val="right"/>
            </w:pPr>
            <w:hyperlink w:history="0" w:anchor="P270" w:tooltip="35.">
              <w:r>
                <w:rPr>
                  <w:sz w:val="20"/>
                  <w:color w:val="0000ff"/>
                </w:rPr>
                <w:t xml:space="preserve">35</w:t>
              </w:r>
            </w:hyperlink>
          </w:p>
        </w:tc>
      </w:tr>
      <w:tr>
        <w:tc>
          <w:tcPr>
            <w:tcW w:w="8220" w:type="dxa"/>
            <w:tcBorders>
              <w:top w:val="nil"/>
              <w:left w:val="nil"/>
              <w:bottom w:val="nil"/>
              <w:right w:val="nil"/>
            </w:tcBorders>
          </w:tcPr>
          <w:p>
            <w:pPr>
              <w:pStyle w:val="0"/>
              <w:jc w:val="both"/>
            </w:pPr>
            <w:r>
              <w:rPr>
                <w:sz w:val="20"/>
              </w:rPr>
              <w:t xml:space="preserve">по рассмотрению обращений (заявлений, жалоб) по результатам проверок, ревизий</w:t>
            </w:r>
          </w:p>
        </w:tc>
        <w:tc>
          <w:tcPr>
            <w:tcW w:w="850" w:type="dxa"/>
            <w:vAlign w:val="bottom"/>
            <w:tcBorders>
              <w:top w:val="nil"/>
              <w:left w:val="nil"/>
              <w:bottom w:val="nil"/>
              <w:right w:val="nil"/>
            </w:tcBorders>
          </w:tcPr>
          <w:p>
            <w:pPr>
              <w:pStyle w:val="0"/>
              <w:jc w:val="right"/>
            </w:pPr>
            <w:hyperlink w:history="0" w:anchor="P803" w:tooltip="148.">
              <w:r>
                <w:rPr>
                  <w:sz w:val="20"/>
                  <w:color w:val="0000ff"/>
                </w:rPr>
                <w:t xml:space="preserve">148</w:t>
              </w:r>
            </w:hyperlink>
          </w:p>
        </w:tc>
      </w:tr>
      <w:tr>
        <w:tc>
          <w:tcPr>
            <w:tcW w:w="8220" w:type="dxa"/>
            <w:tcBorders>
              <w:top w:val="nil"/>
              <w:left w:val="nil"/>
              <w:bottom w:val="nil"/>
              <w:right w:val="nil"/>
            </w:tcBorders>
          </w:tcPr>
          <w:p>
            <w:pPr>
              <w:pStyle w:val="0"/>
              <w:jc w:val="both"/>
            </w:pPr>
            <w:r>
              <w:rPr>
                <w:sz w:val="20"/>
              </w:rPr>
              <w:t xml:space="preserve">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jc w:val="both"/>
            </w:pPr>
            <w:r>
              <w:rPr>
                <w:sz w:val="20"/>
              </w:rPr>
              <w:t xml:space="preserve">по рассмотрению запросов депутатов законодательных (представительных) органов субъектов Российской Федерации</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jc w:val="both"/>
            </w:pPr>
            <w:r>
              <w:rPr>
                <w:sz w:val="20"/>
              </w:rPr>
              <w:t xml:space="preserve">по рассмотрению запросов депутатов представительных органов местного самоуправления</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jc w:val="both"/>
            </w:pPr>
            <w:r>
              <w:rPr>
                <w:sz w:val="20"/>
              </w:rPr>
              <w:t xml:space="preserve">по расчету налоговой базы юридическими лицами за налоговый период</w:t>
            </w:r>
          </w:p>
        </w:tc>
        <w:tc>
          <w:tcPr>
            <w:tcW w:w="850" w:type="dxa"/>
            <w:vAlign w:val="bottom"/>
            <w:tcBorders>
              <w:top w:val="nil"/>
              <w:left w:val="nil"/>
              <w:bottom w:val="nil"/>
              <w:right w:val="nil"/>
            </w:tcBorders>
          </w:tcPr>
          <w:p>
            <w:pPr>
              <w:pStyle w:val="0"/>
              <w:jc w:val="right"/>
            </w:pPr>
            <w:hyperlink w:history="0" w:anchor="P1685" w:tooltip="316.">
              <w:r>
                <w:rPr>
                  <w:sz w:val="20"/>
                  <w:color w:val="0000ff"/>
                </w:rPr>
                <w:t xml:space="preserve">316</w:t>
              </w:r>
            </w:hyperlink>
          </w:p>
        </w:tc>
      </w:tr>
      <w:tr>
        <w:tc>
          <w:tcPr>
            <w:tcW w:w="8220" w:type="dxa"/>
            <w:tcBorders>
              <w:top w:val="nil"/>
              <w:left w:val="nil"/>
              <w:bottom w:val="nil"/>
              <w:right w:val="nil"/>
            </w:tcBorders>
          </w:tcPr>
          <w:p>
            <w:pPr>
              <w:pStyle w:val="0"/>
              <w:jc w:val="both"/>
            </w:pPr>
            <w:r>
              <w:rPr>
                <w:sz w:val="20"/>
              </w:rPr>
              <w:t xml:space="preserve">по результатам проверок, ревизий организаций</w:t>
            </w:r>
          </w:p>
        </w:tc>
        <w:tc>
          <w:tcPr>
            <w:tcW w:w="850" w:type="dxa"/>
            <w:vAlign w:val="bottom"/>
            <w:tcBorders>
              <w:top w:val="nil"/>
              <w:left w:val="nil"/>
              <w:bottom w:val="nil"/>
              <w:right w:val="nil"/>
            </w:tcBorders>
          </w:tcPr>
          <w:p>
            <w:pPr>
              <w:pStyle w:val="0"/>
              <w:jc w:val="right"/>
            </w:pPr>
            <w:hyperlink w:history="0" w:anchor="P799" w:tooltip="147.">
              <w:r>
                <w:rPr>
                  <w:sz w:val="20"/>
                  <w:color w:val="0000ff"/>
                </w:rPr>
                <w:t xml:space="preserve">147</w:t>
              </w:r>
            </w:hyperlink>
          </w:p>
        </w:tc>
      </w:tr>
      <w:tr>
        <w:tc>
          <w:tcPr>
            <w:tcW w:w="8220" w:type="dxa"/>
            <w:tcBorders>
              <w:top w:val="nil"/>
              <w:left w:val="nil"/>
              <w:bottom w:val="nil"/>
              <w:right w:val="nil"/>
            </w:tcBorders>
          </w:tcPr>
          <w:p>
            <w:pPr>
              <w:pStyle w:val="0"/>
              <w:jc w:val="both"/>
            </w:pPr>
            <w:r>
              <w:rPr>
                <w:sz w:val="20"/>
              </w:rPr>
              <w:t xml:space="preserve">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vAlign w:val="bottom"/>
            <w:tcBorders>
              <w:top w:val="nil"/>
              <w:left w:val="nil"/>
              <w:bottom w:val="nil"/>
              <w:right w:val="nil"/>
            </w:tcBorders>
          </w:tcPr>
          <w:p>
            <w:pPr>
              <w:pStyle w:val="0"/>
              <w:jc w:val="right"/>
            </w:pPr>
            <w:hyperlink w:history="0" w:anchor="P773" w:tooltip="142.">
              <w:r>
                <w:rPr>
                  <w:sz w:val="20"/>
                  <w:color w:val="0000ff"/>
                </w:rPr>
                <w:t xml:space="preserve">142</w:t>
              </w:r>
            </w:hyperlink>
          </w:p>
        </w:tc>
      </w:tr>
      <w:tr>
        <w:tc>
          <w:tcPr>
            <w:tcW w:w="8220" w:type="dxa"/>
            <w:tcBorders>
              <w:top w:val="nil"/>
              <w:left w:val="nil"/>
              <w:bottom w:val="nil"/>
              <w:right w:val="nil"/>
            </w:tcBorders>
          </w:tcPr>
          <w:p>
            <w:pPr>
              <w:pStyle w:val="0"/>
              <w:jc w:val="both"/>
            </w:pPr>
            <w:r>
              <w:rPr>
                <w:sz w:val="20"/>
              </w:rPr>
              <w:t xml:space="preserve">по рекламной деятельности организации</w:t>
            </w:r>
          </w:p>
        </w:tc>
        <w:tc>
          <w:tcPr>
            <w:tcW w:w="850" w:type="dxa"/>
            <w:vAlign w:val="bottom"/>
            <w:tcBorders>
              <w:top w:val="nil"/>
              <w:left w:val="nil"/>
              <w:bottom w:val="nil"/>
              <w:right w:val="nil"/>
            </w:tcBorders>
          </w:tcPr>
          <w:p>
            <w:pPr>
              <w:pStyle w:val="0"/>
              <w:jc w:val="right"/>
            </w:pPr>
            <w:hyperlink w:history="0" w:anchor="P439" w:tooltip="69.">
              <w:r>
                <w:rPr>
                  <w:sz w:val="20"/>
                  <w:color w:val="0000ff"/>
                </w:rPr>
                <w:t xml:space="preserve">69</w:t>
              </w:r>
            </w:hyperlink>
          </w:p>
        </w:tc>
      </w:tr>
      <w:tr>
        <w:tc>
          <w:tcPr>
            <w:tcW w:w="8220" w:type="dxa"/>
            <w:tcBorders>
              <w:top w:val="nil"/>
              <w:left w:val="nil"/>
              <w:bottom w:val="nil"/>
              <w:right w:val="nil"/>
            </w:tcBorders>
          </w:tcPr>
          <w:p>
            <w:pPr>
              <w:pStyle w:val="0"/>
              <w:jc w:val="both"/>
            </w:pPr>
            <w:r>
              <w:rPr>
                <w:sz w:val="20"/>
              </w:rPr>
              <w:t xml:space="preserve">по сертификации продукции (работ, услуг)</w:t>
            </w:r>
          </w:p>
        </w:tc>
        <w:tc>
          <w:tcPr>
            <w:tcW w:w="850" w:type="dxa"/>
            <w:vAlign w:val="bottom"/>
            <w:tcBorders>
              <w:top w:val="nil"/>
              <w:left w:val="nil"/>
              <w:bottom w:val="nil"/>
              <w:right w:val="nil"/>
            </w:tcBorders>
          </w:tcPr>
          <w:p>
            <w:pPr>
              <w:pStyle w:val="0"/>
              <w:jc w:val="right"/>
            </w:pPr>
            <w:hyperlink w:history="0" w:anchor="P415" w:tooltip="63.">
              <w:r>
                <w:rPr>
                  <w:sz w:val="20"/>
                  <w:color w:val="0000ff"/>
                </w:rPr>
                <w:t xml:space="preserve">63</w:t>
              </w:r>
            </w:hyperlink>
          </w:p>
        </w:tc>
      </w:tr>
      <w:tr>
        <w:tc>
          <w:tcPr>
            <w:tcW w:w="8220" w:type="dxa"/>
            <w:tcBorders>
              <w:top w:val="nil"/>
              <w:left w:val="nil"/>
              <w:bottom w:val="nil"/>
              <w:right w:val="nil"/>
            </w:tcBorders>
          </w:tcPr>
          <w:p>
            <w:pPr>
              <w:pStyle w:val="0"/>
              <w:jc w:val="both"/>
            </w:pPr>
            <w:r>
              <w:rPr>
                <w:sz w:val="20"/>
              </w:rPr>
              <w:t xml:space="preserve">по социальному страхованию</w:t>
            </w:r>
          </w:p>
        </w:tc>
        <w:tc>
          <w:tcPr>
            <w:tcW w:w="850" w:type="dxa"/>
            <w:vAlign w:val="bottom"/>
            <w:tcBorders>
              <w:top w:val="nil"/>
              <w:left w:val="nil"/>
              <w:bottom w:val="nil"/>
              <w:right w:val="nil"/>
            </w:tcBorders>
          </w:tcPr>
          <w:p>
            <w:pPr>
              <w:pStyle w:val="0"/>
              <w:jc w:val="right"/>
            </w:pPr>
            <w:hyperlink w:history="0" w:anchor="P3186" w:tooltip="623.">
              <w:r>
                <w:rPr>
                  <w:sz w:val="20"/>
                  <w:color w:val="0000ff"/>
                </w:rPr>
                <w:t xml:space="preserve">623</w:t>
              </w:r>
            </w:hyperlink>
          </w:p>
        </w:tc>
      </w:tr>
      <w:tr>
        <w:tc>
          <w:tcPr>
            <w:tcW w:w="8220" w:type="dxa"/>
            <w:tcBorders>
              <w:top w:val="nil"/>
              <w:left w:val="nil"/>
              <w:bottom w:val="nil"/>
              <w:right w:val="nil"/>
            </w:tcBorders>
          </w:tcPr>
          <w:p>
            <w:pPr>
              <w:pStyle w:val="0"/>
              <w:jc w:val="both"/>
            </w:pPr>
            <w:r>
              <w:rPr>
                <w:sz w:val="20"/>
              </w:rPr>
              <w:t xml:space="preserve">по формированию кадрового резерва организации</w:t>
            </w:r>
          </w:p>
        </w:tc>
        <w:tc>
          <w:tcPr>
            <w:tcW w:w="850" w:type="dxa"/>
            <w:vAlign w:val="bottom"/>
            <w:tcBorders>
              <w:top w:val="nil"/>
              <w:left w:val="nil"/>
              <w:bottom w:val="nil"/>
              <w:right w:val="nil"/>
            </w:tcBorders>
          </w:tcPr>
          <w:p>
            <w:pPr>
              <w:pStyle w:val="0"/>
              <w:jc w:val="right"/>
            </w:pPr>
            <w:hyperlink w:history="0" w:anchor="P2304" w:tooltip="439.">
              <w:r>
                <w:rPr>
                  <w:sz w:val="20"/>
                  <w:color w:val="0000ff"/>
                </w:rPr>
                <w:t xml:space="preserve">439</w:t>
              </w:r>
            </w:hyperlink>
          </w:p>
        </w:tc>
      </w:tr>
      <w:tr>
        <w:tc>
          <w:tcPr>
            <w:tcW w:w="8220" w:type="dxa"/>
            <w:tcBorders>
              <w:top w:val="nil"/>
              <w:left w:val="nil"/>
              <w:bottom w:val="nil"/>
              <w:right w:val="nil"/>
            </w:tcBorders>
          </w:tcPr>
          <w:p>
            <w:pPr>
              <w:pStyle w:val="0"/>
              <w:jc w:val="both"/>
            </w:pPr>
            <w:r>
              <w:rPr>
                <w:sz w:val="20"/>
              </w:rPr>
              <w:t xml:space="preserve">подготовленные для размещения в средствах массовой информации</w:t>
            </w:r>
          </w:p>
        </w:tc>
        <w:tc>
          <w:tcPr>
            <w:tcW w:w="850" w:type="dxa"/>
            <w:vAlign w:val="bottom"/>
            <w:tcBorders>
              <w:top w:val="nil"/>
              <w:left w:val="nil"/>
              <w:bottom w:val="nil"/>
              <w:right w:val="nil"/>
            </w:tcBorders>
          </w:tcPr>
          <w:p>
            <w:pPr>
              <w:pStyle w:val="0"/>
              <w:jc w:val="right"/>
            </w:pPr>
            <w:hyperlink w:history="0" w:anchor="P1903" w:tooltip="360.">
              <w:r>
                <w:rPr>
                  <w:sz w:val="20"/>
                  <w:color w:val="0000ff"/>
                </w:rPr>
                <w:t xml:space="preserve">360</w:t>
              </w:r>
            </w:hyperlink>
          </w:p>
        </w:tc>
      </w:tr>
      <w:tr>
        <w:tc>
          <w:tcPr>
            <w:tcW w:w="8220" w:type="dxa"/>
            <w:tcBorders>
              <w:top w:val="nil"/>
              <w:left w:val="nil"/>
              <w:bottom w:val="nil"/>
              <w:right w:val="nil"/>
            </w:tcBorders>
          </w:tcPr>
          <w:p>
            <w:pPr>
              <w:pStyle w:val="0"/>
              <w:jc w:val="both"/>
            </w:pPr>
            <w:r>
              <w:rPr>
                <w:sz w:val="20"/>
              </w:rPr>
              <w:t xml:space="preserve">подготовленные для размещения на сайте организации в сети "Интернет"</w:t>
            </w:r>
          </w:p>
        </w:tc>
        <w:tc>
          <w:tcPr>
            <w:tcW w:w="850" w:type="dxa"/>
            <w:vAlign w:val="bottom"/>
            <w:tcBorders>
              <w:top w:val="nil"/>
              <w:left w:val="nil"/>
              <w:bottom w:val="nil"/>
              <w:right w:val="nil"/>
            </w:tcBorders>
          </w:tcPr>
          <w:p>
            <w:pPr>
              <w:pStyle w:val="0"/>
              <w:jc w:val="right"/>
            </w:pPr>
            <w:hyperlink w:history="0" w:anchor="P1899" w:tooltip="359.">
              <w:r>
                <w:rPr>
                  <w:sz w:val="20"/>
                  <w:color w:val="0000ff"/>
                </w:rPr>
                <w:t xml:space="preserve">359</w:t>
              </w:r>
            </w:hyperlink>
          </w:p>
        </w:tc>
      </w:tr>
      <w:tr>
        <w:tc>
          <w:tcPr>
            <w:tcW w:w="8220" w:type="dxa"/>
            <w:tcBorders>
              <w:top w:val="nil"/>
              <w:left w:val="nil"/>
              <w:bottom w:val="nil"/>
              <w:right w:val="nil"/>
            </w:tcBorders>
          </w:tcPr>
          <w:p>
            <w:pPr>
              <w:pStyle w:val="0"/>
              <w:jc w:val="both"/>
            </w:pPr>
            <w:r>
              <w:rPr>
                <w:sz w:val="20"/>
              </w:rPr>
              <w:t xml:space="preserve">подлинные личные</w:t>
            </w:r>
          </w:p>
        </w:tc>
        <w:tc>
          <w:tcPr>
            <w:tcW w:w="850" w:type="dxa"/>
            <w:vAlign w:val="bottom"/>
            <w:tcBorders>
              <w:top w:val="nil"/>
              <w:left w:val="nil"/>
              <w:bottom w:val="nil"/>
              <w:right w:val="nil"/>
            </w:tcBorders>
          </w:tcPr>
          <w:p>
            <w:pPr>
              <w:pStyle w:val="0"/>
              <w:jc w:val="right"/>
            </w:pPr>
            <w:hyperlink w:history="0" w:anchor="P2348" w:tooltip="449.">
              <w:r>
                <w:rPr>
                  <w:sz w:val="20"/>
                  <w:color w:val="0000ff"/>
                </w:rPr>
                <w:t xml:space="preserve">449</w:t>
              </w:r>
            </w:hyperlink>
          </w:p>
        </w:tc>
      </w:tr>
      <w:tr>
        <w:tc>
          <w:tcPr>
            <w:tcW w:w="8220" w:type="dxa"/>
            <w:tcBorders>
              <w:top w:val="nil"/>
              <w:left w:val="nil"/>
              <w:bottom w:val="nil"/>
              <w:right w:val="nil"/>
            </w:tcBorders>
          </w:tcPr>
          <w:p>
            <w:pPr>
              <w:pStyle w:val="0"/>
              <w:jc w:val="both"/>
            </w:pPr>
            <w:r>
              <w:rPr>
                <w:sz w:val="20"/>
              </w:rPr>
              <w:t xml:space="preserve">подтверждающие переход прав собственности на ценные бумаги</w:t>
            </w:r>
          </w:p>
        </w:tc>
        <w:tc>
          <w:tcPr>
            <w:tcW w:w="850" w:type="dxa"/>
            <w:vAlign w:val="bottom"/>
            <w:tcBorders>
              <w:top w:val="nil"/>
              <w:left w:val="nil"/>
              <w:bottom w:val="nil"/>
              <w:right w:val="nil"/>
            </w:tcBorders>
          </w:tcPr>
          <w:p>
            <w:pPr>
              <w:pStyle w:val="0"/>
              <w:jc w:val="right"/>
            </w:pPr>
            <w:hyperlink w:history="0" w:anchor="P615" w:tooltip="109.">
              <w:r>
                <w:rPr>
                  <w:sz w:val="20"/>
                  <w:color w:val="0000ff"/>
                </w:rPr>
                <w:t xml:space="preserve">109</w:t>
              </w:r>
            </w:hyperlink>
          </w:p>
        </w:tc>
      </w:tr>
      <w:tr>
        <w:tc>
          <w:tcPr>
            <w:tcW w:w="8220" w:type="dxa"/>
            <w:tcBorders>
              <w:top w:val="nil"/>
              <w:left w:val="nil"/>
              <w:bottom w:val="nil"/>
              <w:right w:val="nil"/>
            </w:tcBorders>
          </w:tcPr>
          <w:p>
            <w:pPr>
              <w:pStyle w:val="0"/>
              <w:jc w:val="both"/>
            </w:pPr>
            <w:r>
              <w:rPr>
                <w:sz w:val="20"/>
              </w:rPr>
              <w:t xml:space="preserve">подтверждающие предоставление кредита (займа) и исполнения должником своих обязательств</w:t>
            </w:r>
          </w:p>
        </w:tc>
        <w:tc>
          <w:tcPr>
            <w:tcW w:w="850" w:type="dxa"/>
            <w:vAlign w:val="bottom"/>
            <w:tcBorders>
              <w:top w:val="nil"/>
              <w:left w:val="nil"/>
              <w:bottom w:val="nil"/>
              <w:right w:val="nil"/>
            </w:tcBorders>
          </w:tcPr>
          <w:p>
            <w:pPr>
              <w:pStyle w:val="0"/>
              <w:jc w:val="right"/>
            </w:pPr>
            <w:hyperlink w:history="0" w:anchor="P1387" w:tooltip="261.">
              <w:r>
                <w:rPr>
                  <w:sz w:val="20"/>
                  <w:color w:val="0000ff"/>
                </w:rPr>
                <w:t xml:space="preserve">261</w:t>
              </w:r>
            </w:hyperlink>
          </w:p>
        </w:tc>
      </w:tr>
      <w:tr>
        <w:tc>
          <w:tcPr>
            <w:tcW w:w="8220" w:type="dxa"/>
            <w:tcBorders>
              <w:top w:val="nil"/>
              <w:left w:val="nil"/>
              <w:bottom w:val="nil"/>
              <w:right w:val="nil"/>
            </w:tcBorders>
          </w:tcPr>
          <w:p>
            <w:pPr>
              <w:pStyle w:val="0"/>
              <w:jc w:val="both"/>
            </w:pPr>
            <w:r>
              <w:rPr>
                <w:sz w:val="20"/>
              </w:rPr>
              <w:t xml:space="preserve">подтверждающие прием заявлений и выдачу лицензий</w:t>
            </w:r>
          </w:p>
        </w:tc>
        <w:tc>
          <w:tcPr>
            <w:tcW w:w="850" w:type="dxa"/>
            <w:vAlign w:val="bottom"/>
            <w:tcBorders>
              <w:top w:val="nil"/>
              <w:left w:val="nil"/>
              <w:bottom w:val="nil"/>
              <w:right w:val="nil"/>
            </w:tcBorders>
          </w:tcPr>
          <w:p>
            <w:pPr>
              <w:pStyle w:val="0"/>
              <w:jc w:val="right"/>
            </w:pPr>
            <w:hyperlink w:history="0" w:anchor="P385" w:tooltip="57.">
              <w:r>
                <w:rPr>
                  <w:sz w:val="20"/>
                  <w:color w:val="0000ff"/>
                </w:rPr>
                <w:t xml:space="preserve">57</w:t>
              </w:r>
            </w:hyperlink>
          </w:p>
        </w:tc>
      </w:tr>
      <w:tr>
        <w:tc>
          <w:tcPr>
            <w:tcW w:w="8220" w:type="dxa"/>
            <w:tcBorders>
              <w:top w:val="nil"/>
              <w:left w:val="nil"/>
              <w:bottom w:val="nil"/>
              <w:right w:val="nil"/>
            </w:tcBorders>
          </w:tcPr>
          <w:p>
            <w:pPr>
              <w:pStyle w:val="0"/>
              <w:jc w:val="both"/>
            </w:pPr>
            <w:r>
              <w:rPr>
                <w:sz w:val="20"/>
              </w:rPr>
              <w:t xml:space="preserve">полученные и (или) составленные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jc w:val="both"/>
            </w:pPr>
            <w:r>
              <w:rPr>
                <w:sz w:val="20"/>
              </w:rPr>
              <w:t xml:space="preserve">правоустанавливающие</w:t>
            </w:r>
          </w:p>
        </w:tc>
        <w:tc>
          <w:tcPr>
            <w:tcW w:w="850" w:type="dxa"/>
            <w:vAlign w:val="bottom"/>
            <w:tcBorders>
              <w:top w:val="nil"/>
              <w:left w:val="nil"/>
              <w:bottom w:val="nil"/>
              <w:right w:val="nil"/>
            </w:tcBorders>
          </w:tcPr>
          <w:p>
            <w:pPr>
              <w:pStyle w:val="0"/>
              <w:jc w:val="right"/>
            </w:pPr>
            <w:hyperlink w:history="0" w:anchor="P512" w:tooltip="87.">
              <w:r>
                <w:rPr>
                  <w:sz w:val="20"/>
                  <w:color w:val="0000ff"/>
                </w:rPr>
                <w:t xml:space="preserve">87</w:t>
              </w:r>
            </w:hyperlink>
            <w:r>
              <w:rPr>
                <w:sz w:val="20"/>
              </w:rPr>
              <w:t xml:space="preserve">, </w:t>
            </w:r>
            <w:hyperlink w:history="0" w:anchor="P540" w:tooltip="94.">
              <w:r>
                <w:rPr>
                  <w:sz w:val="20"/>
                  <w:color w:val="0000ff"/>
                </w:rPr>
                <w:t xml:space="preserve">94</w:t>
              </w:r>
            </w:hyperlink>
            <w:r>
              <w:rPr>
                <w:sz w:val="20"/>
              </w:rPr>
              <w:t xml:space="preserve">, </w:t>
            </w:r>
            <w:hyperlink w:history="0" w:anchor="P2797" w:tooltip="536.">
              <w:r>
                <w:rPr>
                  <w:sz w:val="20"/>
                  <w:color w:val="0000ff"/>
                </w:rPr>
                <w:t xml:space="preserve">536</w:t>
              </w:r>
            </w:hyperlink>
          </w:p>
        </w:tc>
      </w:tr>
      <w:tr>
        <w:tc>
          <w:tcPr>
            <w:tcW w:w="8220" w:type="dxa"/>
            <w:tcBorders>
              <w:top w:val="nil"/>
              <w:left w:val="nil"/>
              <w:bottom w:val="nil"/>
              <w:right w:val="nil"/>
            </w:tcBorders>
          </w:tcPr>
          <w:p>
            <w:pPr>
              <w:pStyle w:val="0"/>
              <w:jc w:val="both"/>
            </w:pPr>
            <w:r>
              <w:rPr>
                <w:sz w:val="20"/>
              </w:rPr>
              <w:t xml:space="preserve">правоустанавливающие по предметам залога</w:t>
            </w:r>
          </w:p>
        </w:tc>
        <w:tc>
          <w:tcPr>
            <w:tcW w:w="850" w:type="dxa"/>
            <w:vAlign w:val="bottom"/>
            <w:tcBorders>
              <w:top w:val="nil"/>
              <w:left w:val="nil"/>
              <w:bottom w:val="nil"/>
              <w:right w:val="nil"/>
            </w:tcBorders>
          </w:tcPr>
          <w:p>
            <w:pPr>
              <w:pStyle w:val="0"/>
              <w:jc w:val="right"/>
            </w:pPr>
            <w:hyperlink w:history="0" w:anchor="P563" w:tooltip="98.">
              <w:r>
                <w:rPr>
                  <w:sz w:val="20"/>
                  <w:color w:val="0000ff"/>
                </w:rPr>
                <w:t xml:space="preserve">98</w:t>
              </w:r>
            </w:hyperlink>
          </w:p>
        </w:tc>
      </w:tr>
      <w:tr>
        <w:tc>
          <w:tcPr>
            <w:tcW w:w="8220" w:type="dxa"/>
            <w:tcBorders>
              <w:top w:val="nil"/>
              <w:left w:val="nil"/>
              <w:bottom w:val="nil"/>
              <w:right w:val="nil"/>
            </w:tcBorders>
          </w:tcPr>
          <w:p>
            <w:pPr>
              <w:pStyle w:val="0"/>
              <w:jc w:val="both"/>
            </w:pPr>
            <w:r>
              <w:rPr>
                <w:sz w:val="20"/>
              </w:rPr>
              <w:t xml:space="preserve">претендентов на замещение вакантной должности, не допущенных к участию в конкурсе и не прошедших конкурсный отбор</w:t>
            </w:r>
          </w:p>
        </w:tc>
        <w:tc>
          <w:tcPr>
            <w:tcW w:w="850" w:type="dxa"/>
            <w:vAlign w:val="bottom"/>
            <w:tcBorders>
              <w:top w:val="nil"/>
              <w:left w:val="nil"/>
              <w:bottom w:val="nil"/>
              <w:right w:val="nil"/>
            </w:tcBorders>
          </w:tcPr>
          <w:p>
            <w:pPr>
              <w:pStyle w:val="0"/>
              <w:jc w:val="right"/>
            </w:pPr>
            <w:hyperlink w:history="0" w:anchor="P2296" w:tooltip="438.">
              <w:r>
                <w:rPr>
                  <w:sz w:val="20"/>
                  <w:color w:val="0000ff"/>
                </w:rPr>
                <w:t xml:space="preserve">438</w:t>
              </w:r>
            </w:hyperlink>
          </w:p>
        </w:tc>
      </w:tr>
      <w:tr>
        <w:tc>
          <w:tcPr>
            <w:tcW w:w="8220" w:type="dxa"/>
            <w:tcBorders>
              <w:top w:val="nil"/>
              <w:left w:val="nil"/>
              <w:bottom w:val="nil"/>
              <w:right w:val="nil"/>
            </w:tcBorders>
          </w:tcPr>
          <w:p>
            <w:pPr>
              <w:pStyle w:val="0"/>
              <w:jc w:val="both"/>
            </w:pPr>
            <w:r>
              <w:rPr>
                <w:sz w:val="20"/>
              </w:rPr>
              <w:t xml:space="preserve">проверок подведомственных организаций</w:t>
            </w:r>
          </w:p>
        </w:tc>
        <w:tc>
          <w:tcPr>
            <w:tcW w:w="850" w:type="dxa"/>
            <w:vAlign w:val="bottom"/>
            <w:tcBorders>
              <w:top w:val="nil"/>
              <w:left w:val="nil"/>
              <w:bottom w:val="nil"/>
              <w:right w:val="nil"/>
            </w:tcBorders>
          </w:tcPr>
          <w:p>
            <w:pPr>
              <w:pStyle w:val="0"/>
              <w:jc w:val="right"/>
            </w:pPr>
            <w:hyperlink w:history="0" w:anchor="P753" w:tooltip="139.">
              <w:r>
                <w:rPr>
                  <w:sz w:val="20"/>
                  <w:color w:val="0000ff"/>
                </w:rPr>
                <w:t xml:space="preserve">139</w:t>
              </w:r>
            </w:hyperlink>
          </w:p>
        </w:tc>
      </w:tr>
      <w:tr>
        <w:tc>
          <w:tcPr>
            <w:tcW w:w="8220" w:type="dxa"/>
            <w:tcBorders>
              <w:top w:val="nil"/>
              <w:left w:val="nil"/>
              <w:bottom w:val="nil"/>
              <w:right w:val="nil"/>
            </w:tcBorders>
          </w:tcPr>
          <w:p>
            <w:pPr>
              <w:pStyle w:val="0"/>
              <w:jc w:val="both"/>
            </w:pPr>
            <w:r>
              <w:rPr>
                <w:sz w:val="20"/>
              </w:rPr>
              <w:t xml:space="preserve">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vAlign w:val="bottom"/>
            <w:tcBorders>
              <w:top w:val="nil"/>
              <w:left w:val="nil"/>
              <w:bottom w:val="nil"/>
              <w:right w:val="nil"/>
            </w:tcBorders>
          </w:tcPr>
          <w:p>
            <w:pPr>
              <w:pStyle w:val="0"/>
              <w:jc w:val="right"/>
            </w:pPr>
            <w:hyperlink w:history="0" w:anchor="P2465" w:tooltip="468.">
              <w:r>
                <w:rPr>
                  <w:sz w:val="20"/>
                  <w:color w:val="0000ff"/>
                </w:rPr>
                <w:t xml:space="preserve">468</w:t>
              </w:r>
            </w:hyperlink>
          </w:p>
        </w:tc>
      </w:tr>
      <w:tr>
        <w:tc>
          <w:tcPr>
            <w:tcW w:w="8220" w:type="dxa"/>
            <w:tcBorders>
              <w:top w:val="nil"/>
              <w:left w:val="nil"/>
              <w:bottom w:val="nil"/>
              <w:right w:val="nil"/>
            </w:tcBorders>
          </w:tcPr>
          <w:p>
            <w:pPr>
              <w:pStyle w:val="0"/>
              <w:jc w:val="both"/>
            </w:pPr>
            <w:r>
              <w:rPr>
                <w:sz w:val="20"/>
              </w:rPr>
              <w:t xml:space="preserve">проверок структурных подразделений</w:t>
            </w:r>
          </w:p>
        </w:tc>
        <w:tc>
          <w:tcPr>
            <w:tcW w:w="850" w:type="dxa"/>
            <w:vAlign w:val="bottom"/>
            <w:tcBorders>
              <w:top w:val="nil"/>
              <w:left w:val="nil"/>
              <w:bottom w:val="nil"/>
              <w:right w:val="nil"/>
            </w:tcBorders>
          </w:tcPr>
          <w:p>
            <w:pPr>
              <w:pStyle w:val="0"/>
              <w:jc w:val="right"/>
            </w:pPr>
            <w:hyperlink w:history="0" w:anchor="P761" w:tooltip="140.">
              <w:r>
                <w:rPr>
                  <w:sz w:val="20"/>
                  <w:color w:val="0000ff"/>
                </w:rPr>
                <w:t xml:space="preserve">140</w:t>
              </w:r>
            </w:hyperlink>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регистрации и контроля заявок, заказов, нарядов на копирование и перевод в электронную форму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использования съемных носителей информации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обращений граждан</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поступающих и отправляемых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административно-хозяйственной деятельности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личному составу</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телеграмм, телефонограмм</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фото-, фоно-, видеодокументов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связанные с применением взысканий за коррупционные правонарушения, совершенные государственными и муниципальными служащими</w:t>
            </w:r>
          </w:p>
        </w:tc>
        <w:tc>
          <w:tcPr>
            <w:tcW w:w="850" w:type="dxa"/>
            <w:vAlign w:val="bottom"/>
            <w:tcBorders>
              <w:top w:val="nil"/>
              <w:left w:val="nil"/>
              <w:bottom w:val="nil"/>
              <w:right w:val="nil"/>
            </w:tcBorders>
          </w:tcPr>
          <w:p>
            <w:pPr>
              <w:pStyle w:val="0"/>
              <w:jc w:val="right"/>
            </w:pPr>
            <w:hyperlink w:history="0" w:anchor="P2477" w:tooltip="471.">
              <w:r>
                <w:rPr>
                  <w:sz w:val="20"/>
                  <w:color w:val="0000ff"/>
                </w:rPr>
                <w:t xml:space="preserve">471</w:t>
              </w:r>
            </w:hyperlink>
          </w:p>
        </w:tc>
      </w:tr>
      <w:tr>
        <w:tc>
          <w:tcPr>
            <w:tcW w:w="8220" w:type="dxa"/>
            <w:tcBorders>
              <w:top w:val="nil"/>
              <w:left w:val="nil"/>
              <w:bottom w:val="nil"/>
              <w:right w:val="nil"/>
            </w:tcBorders>
          </w:tcPr>
          <w:p>
            <w:pPr>
              <w:pStyle w:val="0"/>
              <w:jc w:val="both"/>
            </w:pPr>
            <w:r>
              <w:rPr>
                <w:sz w:val="20"/>
              </w:rPr>
              <w:t xml:space="preserve">связанные с применением дисциплинарных взысканий</w:t>
            </w:r>
          </w:p>
        </w:tc>
        <w:tc>
          <w:tcPr>
            <w:tcW w:w="850" w:type="dxa"/>
            <w:vAlign w:val="bottom"/>
            <w:tcBorders>
              <w:top w:val="nil"/>
              <w:left w:val="nil"/>
              <w:bottom w:val="nil"/>
              <w:right w:val="nil"/>
            </w:tcBorders>
          </w:tcPr>
          <w:p>
            <w:pPr>
              <w:pStyle w:val="0"/>
              <w:jc w:val="right"/>
            </w:pPr>
            <w:hyperlink w:history="0" w:anchor="P2368" w:tooltip="454.">
              <w:r>
                <w:rPr>
                  <w:sz w:val="20"/>
                  <w:color w:val="0000ff"/>
                </w:rPr>
                <w:t xml:space="preserve">454</w:t>
              </w:r>
            </w:hyperlink>
          </w:p>
        </w:tc>
      </w:tr>
      <w:tr>
        <w:tc>
          <w:tcPr>
            <w:tcW w:w="8220" w:type="dxa"/>
            <w:tcBorders>
              <w:top w:val="nil"/>
              <w:left w:val="nil"/>
              <w:bottom w:val="nil"/>
              <w:right w:val="nil"/>
            </w:tcBorders>
          </w:tcPr>
          <w:p>
            <w:pPr>
              <w:pStyle w:val="0"/>
              <w:jc w:val="both"/>
            </w:pPr>
            <w:r>
              <w:rPr>
                <w:sz w:val="20"/>
              </w:rPr>
              <w:t xml:space="preserve">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vAlign w:val="bottom"/>
            <w:tcBorders>
              <w:top w:val="nil"/>
              <w:left w:val="nil"/>
              <w:bottom w:val="nil"/>
              <w:right w:val="nil"/>
            </w:tcBorders>
          </w:tcPr>
          <w:p>
            <w:pPr>
              <w:pStyle w:val="0"/>
              <w:jc w:val="right"/>
            </w:pPr>
            <w:hyperlink w:history="0" w:anchor="P1797" w:tooltip="337.">
              <w:r>
                <w:rPr>
                  <w:sz w:val="20"/>
                  <w:color w:val="0000ff"/>
                </w:rPr>
                <w:t xml:space="preserve">337</w:t>
              </w:r>
            </w:hyperlink>
          </w:p>
        </w:tc>
      </w:tr>
      <w:tr>
        <w:tc>
          <w:tcPr>
            <w:tcW w:w="8220" w:type="dxa"/>
            <w:tcBorders>
              <w:top w:val="nil"/>
              <w:left w:val="nil"/>
              <w:bottom w:val="nil"/>
              <w:right w:val="nil"/>
            </w:tcBorders>
          </w:tcPr>
          <w:p>
            <w:pPr>
              <w:pStyle w:val="0"/>
              <w:jc w:val="both"/>
            </w:pPr>
            <w:r>
              <w:rPr>
                <w:sz w:val="20"/>
              </w:rPr>
              <w:t xml:space="preserve">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Borders>
              <w:top w:val="nil"/>
              <w:left w:val="nil"/>
              <w:bottom w:val="nil"/>
              <w:right w:val="nil"/>
            </w:tcBorders>
          </w:tcPr>
          <w:p>
            <w:pPr>
              <w:pStyle w:val="0"/>
              <w:jc w:val="right"/>
            </w:pPr>
            <w:hyperlink w:history="0" w:anchor="P1776" w:tooltip="334.">
              <w:r>
                <w:rPr>
                  <w:sz w:val="20"/>
                  <w:color w:val="0000ff"/>
                </w:rPr>
                <w:t xml:space="preserve">334</w:t>
              </w:r>
            </w:hyperlink>
          </w:p>
        </w:tc>
      </w:tr>
      <w:tr>
        <w:tc>
          <w:tcPr>
            <w:tcW w:w="8220" w:type="dxa"/>
            <w:tcBorders>
              <w:top w:val="nil"/>
              <w:left w:val="nil"/>
              <w:bottom w:val="nil"/>
              <w:right w:val="nil"/>
            </w:tcBorders>
          </w:tcPr>
          <w:p>
            <w:pPr>
              <w:pStyle w:val="0"/>
              <w:jc w:val="both"/>
            </w:pPr>
            <w:r>
              <w:rPr>
                <w:sz w:val="20"/>
              </w:rPr>
              <w:t xml:space="preserve">составленные в ходе проведения аукциона</w:t>
            </w:r>
          </w:p>
        </w:tc>
        <w:tc>
          <w:tcPr>
            <w:tcW w:w="850" w:type="dxa"/>
            <w:vAlign w:val="bottom"/>
            <w:tcBorders>
              <w:top w:val="nil"/>
              <w:left w:val="nil"/>
              <w:bottom w:val="nil"/>
              <w:right w:val="nil"/>
            </w:tcBorders>
          </w:tcPr>
          <w:p>
            <w:pPr>
              <w:pStyle w:val="0"/>
              <w:jc w:val="right"/>
            </w:pPr>
            <w:hyperlink w:history="0" w:anchor="P1184" w:tooltip="220.">
              <w:r>
                <w:rPr>
                  <w:sz w:val="20"/>
                  <w:color w:val="0000ff"/>
                </w:rPr>
                <w:t xml:space="preserve">220</w:t>
              </w:r>
            </w:hyperlink>
          </w:p>
        </w:tc>
      </w:tr>
      <w:tr>
        <w:tc>
          <w:tcPr>
            <w:tcW w:w="8220" w:type="dxa"/>
            <w:tcBorders>
              <w:top w:val="nil"/>
              <w:left w:val="nil"/>
              <w:bottom w:val="nil"/>
              <w:right w:val="nil"/>
            </w:tcBorders>
          </w:tcPr>
          <w:p>
            <w:pPr>
              <w:pStyle w:val="0"/>
              <w:jc w:val="both"/>
            </w:pPr>
            <w:r>
              <w:rPr>
                <w:sz w:val="20"/>
              </w:rPr>
              <w:t xml:space="preserve">составленные в ходе проведения конкурса</w:t>
            </w:r>
          </w:p>
        </w:tc>
        <w:tc>
          <w:tcPr>
            <w:tcW w:w="850" w:type="dxa"/>
            <w:vAlign w:val="bottom"/>
            <w:tcBorders>
              <w:top w:val="nil"/>
              <w:left w:val="nil"/>
              <w:bottom w:val="nil"/>
              <w:right w:val="nil"/>
            </w:tcBorders>
          </w:tcPr>
          <w:p>
            <w:pPr>
              <w:pStyle w:val="0"/>
              <w:jc w:val="right"/>
            </w:pPr>
            <w:hyperlink w:history="0" w:anchor="P1180" w:tooltip="219.">
              <w:r>
                <w:rPr>
                  <w:sz w:val="20"/>
                  <w:color w:val="0000ff"/>
                </w:rPr>
                <w:t xml:space="preserve">219</w:t>
              </w:r>
            </w:hyperlink>
          </w:p>
        </w:tc>
      </w:tr>
      <w:tr>
        <w:tc>
          <w:tcPr>
            <w:tcW w:w="8220" w:type="dxa"/>
            <w:tcBorders>
              <w:top w:val="nil"/>
              <w:left w:val="nil"/>
              <w:bottom w:val="nil"/>
              <w:right w:val="nil"/>
            </w:tcBorders>
          </w:tcPr>
          <w:p>
            <w:pPr>
              <w:pStyle w:val="0"/>
              <w:jc w:val="both"/>
            </w:pPr>
            <w:r>
              <w:rPr>
                <w:sz w:val="20"/>
              </w:rPr>
              <w:t xml:space="preserve">структурных подразделений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332" w:tooltip="47.">
              <w:r>
                <w:rPr>
                  <w:sz w:val="20"/>
                  <w:color w:val="0000ff"/>
                </w:rPr>
                <w:t xml:space="preserve">47</w:t>
              </w:r>
            </w:hyperlink>
          </w:p>
        </w:tc>
      </w:tr>
      <w:tr>
        <w:tc>
          <w:tcPr>
            <w:tcW w:w="8220" w:type="dxa"/>
            <w:tcBorders>
              <w:top w:val="nil"/>
              <w:left w:val="nil"/>
              <w:bottom w:val="nil"/>
              <w:right w:val="nil"/>
            </w:tcBorders>
          </w:tcPr>
          <w:p>
            <w:pPr>
              <w:pStyle w:val="0"/>
              <w:jc w:val="both"/>
            </w:pPr>
            <w:r>
              <w:rPr>
                <w:sz w:val="20"/>
              </w:rPr>
              <w:t xml:space="preserve">технического учета объектов недвижимого имущества</w:t>
            </w:r>
          </w:p>
        </w:tc>
        <w:tc>
          <w:tcPr>
            <w:tcW w:w="850" w:type="dxa"/>
            <w:vAlign w:val="bottom"/>
            <w:tcBorders>
              <w:top w:val="nil"/>
              <w:left w:val="nil"/>
              <w:bottom w:val="nil"/>
              <w:right w:val="nil"/>
            </w:tcBorders>
          </w:tcPr>
          <w:p>
            <w:pPr>
              <w:pStyle w:val="0"/>
              <w:jc w:val="right"/>
            </w:pPr>
            <w:hyperlink w:history="0" w:anchor="P2785" w:tooltip="533.">
              <w:r>
                <w:rPr>
                  <w:sz w:val="20"/>
                  <w:color w:val="0000ff"/>
                </w:rPr>
                <w:t xml:space="preserve">533</w:t>
              </w:r>
            </w:hyperlink>
          </w:p>
        </w:tc>
      </w:tr>
      <w:tr>
        <w:tc>
          <w:tcPr>
            <w:tcW w:w="8220" w:type="dxa"/>
            <w:tcBorders>
              <w:top w:val="nil"/>
              <w:left w:val="nil"/>
              <w:bottom w:val="nil"/>
              <w:right w:val="nil"/>
            </w:tcBorders>
          </w:tcPr>
          <w:p>
            <w:pPr>
              <w:pStyle w:val="0"/>
              <w:jc w:val="both"/>
            </w:pPr>
            <w:r>
              <w:rPr>
                <w:sz w:val="20"/>
              </w:rPr>
              <w:t xml:space="preserve">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850" w:type="dxa"/>
            <w:vAlign w:val="bottom"/>
            <w:tcBorders>
              <w:top w:val="nil"/>
              <w:left w:val="nil"/>
              <w:bottom w:val="nil"/>
              <w:right w:val="nil"/>
            </w:tcBorders>
          </w:tcPr>
          <w:p>
            <w:pPr>
              <w:pStyle w:val="0"/>
              <w:jc w:val="right"/>
            </w:pPr>
            <w:hyperlink w:history="0" w:anchor="P398" w:tooltip="59.">
              <w:r>
                <w:rPr>
                  <w:sz w:val="20"/>
                  <w:color w:val="0000ff"/>
                </w:rPr>
                <w:t xml:space="preserve">59</w:t>
              </w:r>
            </w:hyperlink>
          </w:p>
        </w:tc>
      </w:tr>
      <w:tr>
        <w:tc>
          <w:tcPr>
            <w:tcW w:w="8220" w:type="dxa"/>
            <w:tcBorders>
              <w:top w:val="nil"/>
              <w:left w:val="nil"/>
              <w:bottom w:val="nil"/>
              <w:right w:val="nil"/>
            </w:tcBorders>
          </w:tcPr>
          <w:p>
            <w:pPr>
              <w:pStyle w:val="0"/>
              <w:jc w:val="both"/>
            </w:pPr>
            <w:r>
              <w:rPr>
                <w:sz w:val="20"/>
              </w:rPr>
              <w:t xml:space="preserve">учета бланков строгой отчетности</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выдачи дел во временное пользование</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выдачи дел, документов во временное пользование</w:t>
            </w:r>
          </w:p>
        </w:tc>
        <w:tc>
          <w:tcPr>
            <w:tcW w:w="850" w:type="dxa"/>
            <w:vAlign w:val="bottom"/>
            <w:tcBorders>
              <w:top w:val="nil"/>
              <w:left w:val="nil"/>
              <w:bottom w:val="nil"/>
              <w:right w:val="nil"/>
            </w:tcBorders>
          </w:tcPr>
          <w:p>
            <w:pPr>
              <w:pStyle w:val="0"/>
              <w:jc w:val="right"/>
            </w:pPr>
            <w:hyperlink w:history="0" w:anchor="P931" w:tooltip="175.">
              <w:r>
                <w:rPr>
                  <w:sz w:val="20"/>
                  <w:color w:val="0000ff"/>
                </w:rPr>
                <w:t xml:space="preserve">175</w:t>
              </w:r>
            </w:hyperlink>
          </w:p>
        </w:tc>
      </w:tr>
      <w:tr>
        <w:tc>
          <w:tcPr>
            <w:tcW w:w="8220" w:type="dxa"/>
            <w:tcBorders>
              <w:top w:val="nil"/>
              <w:left w:val="nil"/>
              <w:bottom w:val="nil"/>
              <w:right w:val="nil"/>
            </w:tcBorders>
          </w:tcPr>
          <w:p>
            <w:pPr>
              <w:pStyle w:val="0"/>
              <w:jc w:val="both"/>
            </w:pPr>
            <w:r>
              <w:rPr>
                <w:sz w:val="20"/>
              </w:rPr>
              <w:t xml:space="preserve">учета копировальных работ</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материалов справочно-информационного фонда, библиотеки организации</w:t>
            </w:r>
          </w:p>
        </w:tc>
        <w:tc>
          <w:tcPr>
            <w:tcW w:w="850" w:type="dxa"/>
            <w:vAlign w:val="bottom"/>
            <w:tcBorders>
              <w:top w:val="nil"/>
              <w:left w:val="nil"/>
              <w:bottom w:val="nil"/>
              <w:right w:val="nil"/>
            </w:tcBorders>
          </w:tcPr>
          <w:p>
            <w:pPr>
              <w:pStyle w:val="0"/>
              <w:jc w:val="right"/>
            </w:pPr>
            <w:hyperlink w:history="0" w:anchor="P1928" w:tooltip="366.">
              <w:r>
                <w:rPr>
                  <w:sz w:val="20"/>
                  <w:color w:val="0000ff"/>
                </w:rPr>
                <w:t xml:space="preserve">366</w:t>
              </w:r>
            </w:hyperlink>
          </w:p>
        </w:tc>
      </w:tr>
      <w:tr>
        <w:tc>
          <w:tcPr>
            <w:tcW w:w="8220" w:type="dxa"/>
            <w:tcBorders>
              <w:top w:val="nil"/>
              <w:left w:val="nil"/>
              <w:bottom w:val="nil"/>
              <w:right w:val="nil"/>
            </w:tcBorders>
          </w:tcPr>
          <w:p>
            <w:pPr>
              <w:pStyle w:val="0"/>
              <w:jc w:val="both"/>
            </w:pPr>
            <w:r>
              <w:rPr>
                <w:sz w:val="20"/>
              </w:rPr>
              <w:t xml:space="preserve">учета приема посетителей</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рассылки документов</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регистрации показаний приборов измерения температуры и влажности</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экземпляров (копий) документов и носителей, содержащих информацию ограниченного доступа</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учетной политики</w:t>
            </w:r>
          </w:p>
        </w:tc>
        <w:tc>
          <w:tcPr>
            <w:tcW w:w="850" w:type="dxa"/>
            <w:vAlign w:val="bottom"/>
            <w:tcBorders>
              <w:top w:val="nil"/>
              <w:left w:val="nil"/>
              <w:bottom w:val="nil"/>
              <w:right w:val="nil"/>
            </w:tcBorders>
          </w:tcPr>
          <w:p>
            <w:pPr>
              <w:pStyle w:val="0"/>
              <w:jc w:val="right"/>
            </w:pPr>
            <w:hyperlink w:history="0" w:anchor="P1414" w:tooltip="267.">
              <w:r>
                <w:rPr>
                  <w:sz w:val="20"/>
                  <w:color w:val="0000ff"/>
                </w:rPr>
                <w:t xml:space="preserve">267</w:t>
              </w:r>
            </w:hyperlink>
          </w:p>
        </w:tc>
      </w:tr>
      <w:tr>
        <w:tc>
          <w:tcPr>
            <w:tcW w:w="8220" w:type="dxa"/>
            <w:tcBorders>
              <w:top w:val="nil"/>
              <w:left w:val="nil"/>
              <w:bottom w:val="nil"/>
              <w:right w:val="nil"/>
            </w:tcBorders>
          </w:tcPr>
          <w:p>
            <w:pPr>
              <w:pStyle w:val="0"/>
              <w:jc w:val="both"/>
            </w:pPr>
            <w:r>
              <w:rPr>
                <w:sz w:val="20"/>
              </w:rPr>
              <w:t xml:space="preserve">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vAlign w:val="bottom"/>
            <w:tcBorders>
              <w:top w:val="nil"/>
              <w:left w:val="nil"/>
              <w:bottom w:val="nil"/>
              <w:right w:val="nil"/>
            </w:tcBorders>
          </w:tcPr>
          <w:p>
            <w:pPr>
              <w:pStyle w:val="0"/>
              <w:jc w:val="right"/>
            </w:pPr>
            <w:hyperlink w:history="0" w:anchor="P706" w:tooltip="130.">
              <w:r>
                <w:rPr>
                  <w:sz w:val="20"/>
                  <w:color w:val="0000ff"/>
                </w:rPr>
                <w:t xml:space="preserve">130</w:t>
              </w:r>
            </w:hyperlink>
          </w:p>
        </w:tc>
      </w:tr>
      <w:tr>
        <w:tc>
          <w:tcPr>
            <w:tcW w:w="8220" w:type="dxa"/>
            <w:tcBorders>
              <w:top w:val="nil"/>
              <w:left w:val="nil"/>
              <w:bottom w:val="nil"/>
              <w:right w:val="nil"/>
            </w:tcBorders>
          </w:tcPr>
          <w:p>
            <w:pPr>
              <w:pStyle w:val="0"/>
              <w:jc w:val="both"/>
            </w:pPr>
            <w:r>
              <w:rPr>
                <w:sz w:val="20"/>
              </w:rPr>
              <w:t xml:space="preserve">эксплуатационно-технические</w:t>
            </w:r>
          </w:p>
        </w:tc>
        <w:tc>
          <w:tcPr>
            <w:tcW w:w="850" w:type="dxa"/>
            <w:vAlign w:val="bottom"/>
            <w:tcBorders>
              <w:top w:val="nil"/>
              <w:left w:val="nil"/>
              <w:bottom w:val="nil"/>
              <w:right w:val="nil"/>
            </w:tcBorders>
          </w:tcPr>
          <w:p>
            <w:pPr>
              <w:pStyle w:val="0"/>
              <w:jc w:val="right"/>
            </w:pPr>
            <w:hyperlink w:history="0" w:anchor="P2727" w:tooltip="521.">
              <w:r>
                <w:rPr>
                  <w:sz w:val="20"/>
                  <w:color w:val="0000ff"/>
                </w:rPr>
                <w:t xml:space="preserve">521</w:t>
              </w:r>
            </w:hyperlink>
          </w:p>
        </w:tc>
      </w:tr>
      <w:tr>
        <w:tc>
          <w:tcPr>
            <w:tcW w:w="8220" w:type="dxa"/>
            <w:tcBorders>
              <w:top w:val="nil"/>
              <w:left w:val="nil"/>
              <w:bottom w:val="nil"/>
              <w:right w:val="nil"/>
            </w:tcBorders>
          </w:tcPr>
          <w:p>
            <w:pPr>
              <w:pStyle w:val="0"/>
              <w:jc w:val="both"/>
            </w:pPr>
            <w:r>
              <w:rPr>
                <w:sz w:val="20"/>
              </w:rPr>
              <w:t xml:space="preserve">являющиеся основанием для передачи списков инсайдеров организаторам торговли</w:t>
            </w:r>
          </w:p>
        </w:tc>
        <w:tc>
          <w:tcPr>
            <w:tcW w:w="850" w:type="dxa"/>
            <w:vAlign w:val="bottom"/>
            <w:tcBorders>
              <w:top w:val="nil"/>
              <w:left w:val="nil"/>
              <w:bottom w:val="nil"/>
              <w:right w:val="nil"/>
            </w:tcBorders>
          </w:tcPr>
          <w:p>
            <w:pPr>
              <w:pStyle w:val="0"/>
              <w:jc w:val="right"/>
            </w:pPr>
            <w:hyperlink w:history="0" w:anchor="P698" w:tooltip="128.">
              <w:r>
                <w:rPr>
                  <w:sz w:val="20"/>
                  <w:color w:val="0000ff"/>
                </w:rPr>
                <w:t xml:space="preserve">128</w:t>
              </w:r>
            </w:hyperlink>
          </w:p>
        </w:tc>
      </w:tr>
      <w:tr>
        <w:tc>
          <w:tcPr>
            <w:tcW w:w="8220" w:type="dxa"/>
            <w:tcBorders>
              <w:top w:val="nil"/>
              <w:left w:val="nil"/>
              <w:bottom w:val="nil"/>
              <w:right w:val="nil"/>
            </w:tcBorders>
          </w:tcPr>
          <w:p>
            <w:pPr>
              <w:pStyle w:val="0"/>
              <w:outlineLvl w:val="2"/>
              <w:jc w:val="both"/>
            </w:pPr>
            <w:r>
              <w:rPr>
                <w:sz w:val="20"/>
              </w:rPr>
              <w:t xml:space="preserve">ДУБЛИКАТЫ</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r>
              <w:rPr>
                <w:sz w:val="20"/>
              </w:rPr>
              <w:t xml:space="preserve">, </w:t>
            </w:r>
            <w:hyperlink w:history="0" w:anchor="P2592" w:tooltip="489.">
              <w:r>
                <w:rPr>
                  <w:sz w:val="20"/>
                  <w:color w:val="0000ff"/>
                </w:rPr>
                <w:t xml:space="preserve">489</w:t>
              </w:r>
            </w:hyperlink>
            <w:r>
              <w:rPr>
                <w:sz w:val="20"/>
              </w:rPr>
              <w:t xml:space="preserve">, </w:t>
            </w:r>
            <w:hyperlink w:history="0" w:anchor="P2658" w:tooltip="504.">
              <w:r>
                <w:rPr>
                  <w:sz w:val="20"/>
                  <w:color w:val="0000ff"/>
                </w:rPr>
                <w:t xml:space="preserve">504</w:t>
              </w:r>
            </w:hyperlink>
          </w:p>
        </w:tc>
      </w:tr>
      <w:tr>
        <w:tc>
          <w:tcPr>
            <w:tcW w:w="8220" w:type="dxa"/>
            <w:tcBorders>
              <w:top w:val="nil"/>
              <w:left w:val="nil"/>
              <w:bottom w:val="nil"/>
              <w:right w:val="nil"/>
            </w:tcBorders>
          </w:tcPr>
          <w:p>
            <w:pPr>
              <w:pStyle w:val="0"/>
              <w:outlineLvl w:val="2"/>
              <w:jc w:val="both"/>
            </w:pPr>
            <w:r>
              <w:rPr>
                <w:sz w:val="20"/>
              </w:rPr>
              <w:t xml:space="preserve">ЕЖЕГОДНИКИ</w:t>
            </w:r>
          </w:p>
        </w:tc>
        <w:tc>
          <w:tcPr>
            <w:tcW w:w="850" w:type="dxa"/>
            <w:vAlign w:val="bottom"/>
            <w:tcBorders>
              <w:top w:val="nil"/>
              <w:left w:val="nil"/>
              <w:bottom w:val="nil"/>
              <w:right w:val="nil"/>
            </w:tcBorders>
          </w:tcPr>
          <w:p>
            <w:pPr>
              <w:pStyle w:val="0"/>
              <w:jc w:val="right"/>
            </w:pPr>
            <w:hyperlink w:history="0" w:anchor="P1776" w:tooltip="334.">
              <w:r>
                <w:rPr>
                  <w:sz w:val="20"/>
                  <w:color w:val="0000ff"/>
                </w:rPr>
                <w:t xml:space="preserve">334</w:t>
              </w:r>
            </w:hyperlink>
          </w:p>
        </w:tc>
      </w:tr>
      <w:tr>
        <w:tc>
          <w:tcPr>
            <w:tcW w:w="8220" w:type="dxa"/>
            <w:tcBorders>
              <w:top w:val="nil"/>
              <w:left w:val="nil"/>
              <w:bottom w:val="nil"/>
              <w:right w:val="nil"/>
            </w:tcBorders>
          </w:tcPr>
          <w:p>
            <w:pPr>
              <w:pStyle w:val="0"/>
              <w:outlineLvl w:val="2"/>
              <w:jc w:val="both"/>
            </w:pPr>
            <w:r>
              <w:rPr>
                <w:sz w:val="20"/>
              </w:rPr>
              <w:t xml:space="preserve">ЖАЛОБЫ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граждан</w:t>
            </w:r>
          </w:p>
        </w:tc>
        <w:tc>
          <w:tcPr>
            <w:tcW w:w="850" w:type="dxa"/>
            <w:vAlign w:val="bottom"/>
            <w:tcBorders>
              <w:top w:val="nil"/>
              <w:left w:val="nil"/>
              <w:bottom w:val="nil"/>
              <w:right w:val="nil"/>
            </w:tcBorders>
          </w:tcPr>
          <w:p>
            <w:pPr>
              <w:pStyle w:val="0"/>
              <w:jc w:val="right"/>
            </w:pPr>
            <w:hyperlink w:history="0" w:anchor="P827" w:tooltip="154.">
              <w:r>
                <w:rPr>
                  <w:sz w:val="20"/>
                  <w:color w:val="0000ff"/>
                </w:rPr>
                <w:t xml:space="preserve">154</w:t>
              </w:r>
            </w:hyperlink>
          </w:p>
        </w:tc>
      </w:tr>
      <w:tr>
        <w:tc>
          <w:tcPr>
            <w:tcW w:w="8220" w:type="dxa"/>
            <w:tcBorders>
              <w:top w:val="nil"/>
              <w:left w:val="nil"/>
              <w:bottom w:val="nil"/>
              <w:right w:val="nil"/>
            </w:tcBorders>
          </w:tcPr>
          <w:p>
            <w:pPr>
              <w:pStyle w:val="0"/>
              <w:jc w:val="both"/>
            </w:pPr>
            <w:r>
              <w:rPr>
                <w:sz w:val="20"/>
              </w:rPr>
              <w:t xml:space="preserve">о разногласиях по вопросам налогообложения, взимания налогов и сборов в бюджеты всех уровней</w:t>
            </w:r>
          </w:p>
        </w:tc>
        <w:tc>
          <w:tcPr>
            <w:tcW w:w="850" w:type="dxa"/>
            <w:vAlign w:val="bottom"/>
            <w:tcBorders>
              <w:top w:val="nil"/>
              <w:left w:val="nil"/>
              <w:bottom w:val="nil"/>
              <w:right w:val="nil"/>
            </w:tcBorders>
          </w:tcPr>
          <w:p>
            <w:pPr>
              <w:pStyle w:val="0"/>
              <w:jc w:val="right"/>
            </w:pPr>
            <w:hyperlink w:history="0" w:anchor="P1677" w:tooltip="314.">
              <w:r>
                <w:rPr>
                  <w:sz w:val="20"/>
                  <w:color w:val="0000ff"/>
                </w:rPr>
                <w:t xml:space="preserve">314</w:t>
              </w:r>
            </w:hyperlink>
          </w:p>
        </w:tc>
      </w:tr>
      <w:tr>
        <w:tc>
          <w:tcPr>
            <w:tcW w:w="8220" w:type="dxa"/>
            <w:tcBorders>
              <w:top w:val="nil"/>
              <w:left w:val="nil"/>
              <w:bottom w:val="nil"/>
              <w:right w:val="nil"/>
            </w:tcBorders>
          </w:tcPr>
          <w:p>
            <w:pPr>
              <w:pStyle w:val="0"/>
              <w:jc w:val="both"/>
            </w:pPr>
            <w:r>
              <w:rPr>
                <w:sz w:val="20"/>
              </w:rPr>
              <w:t xml:space="preserve">по результатам проверок, ревизий</w:t>
            </w:r>
          </w:p>
        </w:tc>
        <w:tc>
          <w:tcPr>
            <w:tcW w:w="850" w:type="dxa"/>
            <w:vAlign w:val="bottom"/>
            <w:tcBorders>
              <w:top w:val="nil"/>
              <w:left w:val="nil"/>
              <w:bottom w:val="nil"/>
              <w:right w:val="nil"/>
            </w:tcBorders>
          </w:tcPr>
          <w:p>
            <w:pPr>
              <w:pStyle w:val="0"/>
              <w:jc w:val="right"/>
            </w:pPr>
            <w:hyperlink w:history="0" w:anchor="P803" w:tooltip="148.">
              <w:r>
                <w:rPr>
                  <w:sz w:val="20"/>
                  <w:color w:val="0000ff"/>
                </w:rPr>
                <w:t xml:space="preserve">148</w:t>
              </w:r>
            </w:hyperlink>
          </w:p>
        </w:tc>
      </w:tr>
      <w:tr>
        <w:tc>
          <w:tcPr>
            <w:tcW w:w="8220" w:type="dxa"/>
            <w:tcBorders>
              <w:top w:val="nil"/>
              <w:left w:val="nil"/>
              <w:bottom w:val="nil"/>
              <w:right w:val="nil"/>
            </w:tcBorders>
          </w:tcPr>
          <w:p>
            <w:pPr>
              <w:pStyle w:val="0"/>
              <w:outlineLvl w:val="2"/>
              <w:jc w:val="both"/>
            </w:pPr>
            <w:r>
              <w:rPr>
                <w:sz w:val="20"/>
              </w:rPr>
              <w:t xml:space="preserve">ЖУРНАЛЫ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вводного инструктажа по гражданской обороне и защите от чрезвычайных ситуаций</w:t>
            </w:r>
          </w:p>
        </w:tc>
        <w:tc>
          <w:tcPr>
            <w:tcW w:w="850" w:type="dxa"/>
            <w:vAlign w:val="bottom"/>
            <w:tcBorders>
              <w:top w:val="nil"/>
              <w:left w:val="nil"/>
              <w:bottom w:val="nil"/>
              <w:right w:val="nil"/>
            </w:tcBorders>
          </w:tcPr>
          <w:p>
            <w:pPr>
              <w:pStyle w:val="0"/>
              <w:jc w:val="right"/>
            </w:pPr>
            <w:hyperlink w:history="0" w:anchor="P3102" w:tooltip="608.">
              <w:r>
                <w:rPr>
                  <w:sz w:val="20"/>
                  <w:color w:val="0000ff"/>
                </w:rPr>
                <w:t xml:space="preserve">608</w:t>
              </w:r>
            </w:hyperlink>
          </w:p>
        </w:tc>
      </w:tr>
      <w:tr>
        <w:tc>
          <w:tcPr>
            <w:tcW w:w="8220" w:type="dxa"/>
            <w:tcBorders>
              <w:top w:val="nil"/>
              <w:left w:val="nil"/>
              <w:bottom w:val="nil"/>
              <w:right w:val="nil"/>
            </w:tcBorders>
          </w:tcPr>
          <w:p>
            <w:pPr>
              <w:pStyle w:val="0"/>
              <w:jc w:val="both"/>
            </w:pPr>
            <w:r>
              <w:rPr>
                <w:sz w:val="20"/>
              </w:rPr>
              <w:t xml:space="preserve">выдача свидетельств об аккредитации</w:t>
            </w:r>
          </w:p>
        </w:tc>
        <w:tc>
          <w:tcPr>
            <w:tcW w:w="850" w:type="dxa"/>
            <w:vAlign w:val="bottom"/>
            <w:tcBorders>
              <w:top w:val="nil"/>
              <w:left w:val="nil"/>
              <w:bottom w:val="nil"/>
              <w:right w:val="nil"/>
            </w:tcBorders>
          </w:tcPr>
          <w:p>
            <w:pPr>
              <w:pStyle w:val="0"/>
              <w:jc w:val="right"/>
            </w:pPr>
            <w:hyperlink w:history="0" w:anchor="P411" w:tooltip="62.">
              <w:r>
                <w:rPr>
                  <w:sz w:val="20"/>
                  <w:color w:val="0000ff"/>
                </w:rPr>
                <w:t xml:space="preserve">62</w:t>
              </w:r>
            </w:hyperlink>
          </w:p>
        </w:tc>
      </w:tr>
      <w:tr>
        <w:tc>
          <w:tcPr>
            <w:tcW w:w="8220" w:type="dxa"/>
            <w:tcBorders>
              <w:top w:val="nil"/>
              <w:left w:val="nil"/>
              <w:bottom w:val="nil"/>
              <w:right w:val="nil"/>
            </w:tcBorders>
          </w:tcPr>
          <w:p>
            <w:pPr>
              <w:pStyle w:val="0"/>
              <w:jc w:val="both"/>
            </w:pPr>
            <w:r>
              <w:rPr>
                <w:sz w:val="20"/>
              </w:rPr>
              <w:t xml:space="preserve">диспетчерские о поставке сырья, оборудования, другой продукции</w:t>
            </w:r>
          </w:p>
        </w:tc>
        <w:tc>
          <w:tcPr>
            <w:tcW w:w="850" w:type="dxa"/>
            <w:vAlign w:val="bottom"/>
            <w:tcBorders>
              <w:top w:val="nil"/>
              <w:left w:val="nil"/>
              <w:bottom w:val="nil"/>
              <w:right w:val="nil"/>
            </w:tcBorders>
          </w:tcPr>
          <w:p>
            <w:pPr>
              <w:pStyle w:val="0"/>
              <w:jc w:val="right"/>
            </w:pPr>
            <w:hyperlink w:history="0" w:anchor="P2687" w:tooltip="511.">
              <w:r>
                <w:rPr>
                  <w:sz w:val="20"/>
                  <w:color w:val="0000ff"/>
                </w:rPr>
                <w:t xml:space="preserve">511</w:t>
              </w:r>
            </w:hyperlink>
          </w:p>
        </w:tc>
      </w:tr>
      <w:tr>
        <w:tc>
          <w:tcPr>
            <w:tcW w:w="8220" w:type="dxa"/>
            <w:tcBorders>
              <w:top w:val="nil"/>
              <w:left w:val="nil"/>
              <w:bottom w:val="nil"/>
              <w:right w:val="nil"/>
            </w:tcBorders>
          </w:tcPr>
          <w:p>
            <w:pPr>
              <w:pStyle w:val="0"/>
              <w:jc w:val="both"/>
            </w:pPr>
            <w:r>
              <w:rPr>
                <w:sz w:val="20"/>
              </w:rPr>
              <w:t xml:space="preserve">инструктажа по антитеррористической защищенности и гражданской обороне</w:t>
            </w:r>
          </w:p>
        </w:tc>
        <w:tc>
          <w:tcPr>
            <w:tcW w:w="850" w:type="dxa"/>
            <w:vAlign w:val="bottom"/>
            <w:tcBorders>
              <w:top w:val="nil"/>
              <w:left w:val="nil"/>
              <w:bottom w:val="nil"/>
              <w:right w:val="nil"/>
            </w:tcBorders>
          </w:tcPr>
          <w:p>
            <w:pPr>
              <w:pStyle w:val="0"/>
              <w:jc w:val="right"/>
            </w:pPr>
            <w:hyperlink w:history="0" w:anchor="P3062" w:tooltip="598.">
              <w:r>
                <w:rPr>
                  <w:sz w:val="20"/>
                  <w:color w:val="0000ff"/>
                </w:rPr>
                <w:t xml:space="preserve">598</w:t>
              </w:r>
            </w:hyperlink>
          </w:p>
        </w:tc>
      </w:tr>
      <w:tr>
        <w:tc>
          <w:tcPr>
            <w:tcW w:w="8220" w:type="dxa"/>
            <w:tcBorders>
              <w:top w:val="nil"/>
              <w:left w:val="nil"/>
              <w:bottom w:val="nil"/>
              <w:right w:val="nil"/>
            </w:tcBorders>
          </w:tcPr>
          <w:p>
            <w:pPr>
              <w:pStyle w:val="0"/>
              <w:jc w:val="both"/>
            </w:pPr>
            <w:r>
              <w:rPr>
                <w:sz w:val="20"/>
              </w:rPr>
              <w:t xml:space="preserve">инструктажа по охране труда</w:t>
            </w:r>
          </w:p>
        </w:tc>
        <w:tc>
          <w:tcPr>
            <w:tcW w:w="850" w:type="dxa"/>
            <w:vAlign w:val="bottom"/>
            <w:tcBorders>
              <w:top w:val="nil"/>
              <w:left w:val="nil"/>
              <w:bottom w:val="nil"/>
              <w:right w:val="nil"/>
            </w:tcBorders>
          </w:tcPr>
          <w:p>
            <w:pPr>
              <w:pStyle w:val="0"/>
              <w:jc w:val="right"/>
            </w:pPr>
            <w:hyperlink w:history="0" w:anchor="P2206" w:tooltip="423.">
              <w:r>
                <w:rPr>
                  <w:sz w:val="20"/>
                  <w:color w:val="0000ff"/>
                </w:rPr>
                <w:t xml:space="preserve">423</w:t>
              </w:r>
            </w:hyperlink>
          </w:p>
        </w:tc>
      </w:tr>
      <w:tr>
        <w:tc>
          <w:tcPr>
            <w:tcW w:w="8220" w:type="dxa"/>
            <w:tcBorders>
              <w:top w:val="nil"/>
              <w:left w:val="nil"/>
              <w:bottom w:val="nil"/>
              <w:right w:val="nil"/>
            </w:tcBorders>
          </w:tcPr>
          <w:p>
            <w:pPr>
              <w:pStyle w:val="0"/>
              <w:jc w:val="both"/>
            </w:pPr>
            <w:r>
              <w:rPr>
                <w:sz w:val="20"/>
              </w:rPr>
              <w:t xml:space="preserve">контроля исполнения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операций по счетам</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ордера</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приема (сдачи) под охрану режимных помещений, спецхранилищ, сейфов (металлических шкафов) и ключей от них</w:t>
            </w:r>
          </w:p>
        </w:tc>
        <w:tc>
          <w:tcPr>
            <w:tcW w:w="850" w:type="dxa"/>
            <w:vAlign w:val="bottom"/>
            <w:tcBorders>
              <w:top w:val="nil"/>
              <w:left w:val="nil"/>
              <w:bottom w:val="nil"/>
              <w:right w:val="nil"/>
            </w:tcBorders>
          </w:tcPr>
          <w:p>
            <w:pPr>
              <w:pStyle w:val="0"/>
              <w:jc w:val="right"/>
            </w:pPr>
            <w:hyperlink w:history="0" w:anchor="P3009" w:tooltip="585.">
              <w:r>
                <w:rPr>
                  <w:sz w:val="20"/>
                  <w:color w:val="0000ff"/>
                </w:rPr>
                <w:t xml:space="preserve">585</w:t>
              </w:r>
            </w:hyperlink>
          </w:p>
        </w:tc>
      </w:tr>
      <w:tr>
        <w:tc>
          <w:tcPr>
            <w:tcW w:w="8220" w:type="dxa"/>
            <w:tcBorders>
              <w:top w:val="nil"/>
              <w:left w:val="nil"/>
              <w:bottom w:val="nil"/>
              <w:right w:val="nil"/>
            </w:tcBorders>
          </w:tcPr>
          <w:p>
            <w:pPr>
              <w:pStyle w:val="0"/>
              <w:jc w:val="both"/>
            </w:pPr>
            <w:r>
              <w:rPr>
                <w:sz w:val="20"/>
              </w:rPr>
              <w:t xml:space="preserve">проверок осуществления воинского учета и бронирования граждан, пребывающих в запасе</w:t>
            </w:r>
          </w:p>
        </w:tc>
        <w:tc>
          <w:tcPr>
            <w:tcW w:w="850" w:type="dxa"/>
            <w:vAlign w:val="bottom"/>
            <w:tcBorders>
              <w:top w:val="nil"/>
              <w:left w:val="nil"/>
              <w:bottom w:val="nil"/>
              <w:right w:val="nil"/>
            </w:tcBorders>
          </w:tcPr>
          <w:p>
            <w:pPr>
              <w:pStyle w:val="0"/>
              <w:jc w:val="right"/>
            </w:pPr>
            <w:hyperlink w:history="0" w:anchor="P2388" w:tooltip="459.">
              <w:r>
                <w:rPr>
                  <w:sz w:val="20"/>
                  <w:color w:val="0000ff"/>
                </w:rPr>
                <w:t xml:space="preserve">459</w:t>
              </w:r>
            </w:hyperlink>
          </w:p>
        </w:tc>
      </w:tr>
      <w:tr>
        <w:tc>
          <w:tcPr>
            <w:tcW w:w="8220" w:type="dxa"/>
            <w:tcBorders>
              <w:top w:val="nil"/>
              <w:left w:val="nil"/>
              <w:bottom w:val="nil"/>
              <w:right w:val="nil"/>
            </w:tcBorders>
          </w:tcPr>
          <w:p>
            <w:pPr>
              <w:pStyle w:val="0"/>
              <w:jc w:val="both"/>
            </w:pPr>
            <w:r>
              <w:rPr>
                <w:sz w:val="20"/>
              </w:rPr>
              <w:t xml:space="preserve">регистрации выдачи лицензий</w:t>
            </w:r>
          </w:p>
        </w:tc>
        <w:tc>
          <w:tcPr>
            <w:tcW w:w="850" w:type="dxa"/>
            <w:vAlign w:val="bottom"/>
            <w:tcBorders>
              <w:top w:val="nil"/>
              <w:left w:val="nil"/>
              <w:bottom w:val="nil"/>
              <w:right w:val="nil"/>
            </w:tcBorders>
          </w:tcPr>
          <w:p>
            <w:pPr>
              <w:pStyle w:val="0"/>
              <w:jc w:val="right"/>
            </w:pPr>
            <w:hyperlink w:history="0" w:anchor="P385" w:tooltip="57.">
              <w:r>
                <w:rPr>
                  <w:sz w:val="20"/>
                  <w:color w:val="0000ff"/>
                </w:rPr>
                <w:t xml:space="preserve">57</w:t>
              </w:r>
            </w:hyperlink>
          </w:p>
        </w:tc>
      </w:tr>
      <w:tr>
        <w:tc>
          <w:tcPr>
            <w:tcW w:w="8220" w:type="dxa"/>
            <w:tcBorders>
              <w:top w:val="nil"/>
              <w:left w:val="nil"/>
              <w:bottom w:val="nil"/>
              <w:right w:val="nil"/>
            </w:tcBorders>
          </w:tcPr>
          <w:p>
            <w:pPr>
              <w:pStyle w:val="0"/>
              <w:jc w:val="both"/>
            </w:pPr>
            <w:r>
              <w:rPr>
                <w:sz w:val="20"/>
              </w:rPr>
              <w:t xml:space="preserve">регистрации выдачи полисов обязательного медицинского страхования</w:t>
            </w:r>
          </w:p>
        </w:tc>
        <w:tc>
          <w:tcPr>
            <w:tcW w:w="850" w:type="dxa"/>
            <w:vAlign w:val="bottom"/>
            <w:tcBorders>
              <w:top w:val="nil"/>
              <w:left w:val="nil"/>
              <w:bottom w:val="nil"/>
              <w:right w:val="nil"/>
            </w:tcBorders>
          </w:tcPr>
          <w:p>
            <w:pPr>
              <w:pStyle w:val="0"/>
              <w:jc w:val="right"/>
            </w:pPr>
            <w:hyperlink w:history="0" w:anchor="P3222" w:tooltip="630.">
              <w:r>
                <w:rPr>
                  <w:sz w:val="20"/>
                  <w:color w:val="0000ff"/>
                </w:rPr>
                <w:t xml:space="preserve">630</w:t>
              </w:r>
            </w:hyperlink>
          </w:p>
        </w:tc>
      </w:tr>
      <w:tr>
        <w:tc>
          <w:tcPr>
            <w:tcW w:w="8220" w:type="dxa"/>
            <w:tcBorders>
              <w:top w:val="nil"/>
              <w:left w:val="nil"/>
              <w:bottom w:val="nil"/>
              <w:right w:val="nil"/>
            </w:tcBorders>
          </w:tcPr>
          <w:p>
            <w:pPr>
              <w:pStyle w:val="0"/>
              <w:jc w:val="both"/>
            </w:pPr>
            <w:r>
              <w:rPr>
                <w:sz w:val="20"/>
              </w:rPr>
              <w:t xml:space="preserve">регистрации договоров (контрактов) аренды (субаренды), безвозмездного пользования</w:t>
            </w:r>
          </w:p>
        </w:tc>
        <w:tc>
          <w:tcPr>
            <w:tcW w:w="850" w:type="dxa"/>
            <w:vAlign w:val="bottom"/>
            <w:tcBorders>
              <w:top w:val="nil"/>
              <w:left w:val="nil"/>
              <w:bottom w:val="nil"/>
              <w:right w:val="nil"/>
            </w:tcBorders>
          </w:tcPr>
          <w:p>
            <w:pPr>
              <w:pStyle w:val="0"/>
              <w:jc w:val="right"/>
            </w:pPr>
            <w:hyperlink w:history="0" w:anchor="P734" w:tooltip="137.">
              <w:r>
                <w:rPr>
                  <w:sz w:val="20"/>
                  <w:color w:val="0000ff"/>
                </w:rPr>
                <w:t xml:space="preserve">137</w:t>
              </w:r>
            </w:hyperlink>
          </w:p>
        </w:tc>
      </w:tr>
      <w:tr>
        <w:tc>
          <w:tcPr>
            <w:tcW w:w="8220" w:type="dxa"/>
            <w:tcBorders>
              <w:top w:val="nil"/>
              <w:left w:val="nil"/>
              <w:bottom w:val="nil"/>
              <w:right w:val="nil"/>
            </w:tcBorders>
          </w:tcPr>
          <w:p>
            <w:pPr>
              <w:pStyle w:val="0"/>
              <w:jc w:val="both"/>
            </w:pPr>
            <w:r>
              <w:rPr>
                <w:sz w:val="20"/>
              </w:rPr>
              <w:t xml:space="preserve">регистрации договоров об отчуждении (приобретении) недвижимого имущества</w:t>
            </w:r>
          </w:p>
        </w:tc>
        <w:tc>
          <w:tcPr>
            <w:tcW w:w="850" w:type="dxa"/>
            <w:vAlign w:val="bottom"/>
            <w:tcBorders>
              <w:top w:val="nil"/>
              <w:left w:val="nil"/>
              <w:bottom w:val="nil"/>
              <w:right w:val="nil"/>
            </w:tcBorders>
          </w:tcPr>
          <w:p>
            <w:pPr>
              <w:pStyle w:val="0"/>
              <w:jc w:val="right"/>
            </w:pPr>
            <w:hyperlink w:history="0" w:anchor="P744" w:tooltip="138.">
              <w:r>
                <w:rPr>
                  <w:sz w:val="20"/>
                  <w:color w:val="0000ff"/>
                </w:rPr>
                <w:t xml:space="preserve">138</w:t>
              </w:r>
            </w:hyperlink>
          </w:p>
        </w:tc>
      </w:tr>
      <w:tr>
        <w:tc>
          <w:tcPr>
            <w:tcW w:w="8220" w:type="dxa"/>
            <w:tcBorders>
              <w:top w:val="nil"/>
              <w:left w:val="nil"/>
              <w:bottom w:val="nil"/>
              <w:right w:val="nil"/>
            </w:tcBorders>
          </w:tcPr>
          <w:p>
            <w:pPr>
              <w:pStyle w:val="0"/>
              <w:jc w:val="both"/>
            </w:pPr>
            <w:r>
              <w:rPr>
                <w:sz w:val="20"/>
              </w:rPr>
              <w:t xml:space="preserve">регистрации договоров покупок, продаж движимого имущества</w:t>
            </w:r>
          </w:p>
        </w:tc>
        <w:tc>
          <w:tcPr>
            <w:tcW w:w="850" w:type="dxa"/>
            <w:vAlign w:val="bottom"/>
            <w:tcBorders>
              <w:top w:val="nil"/>
              <w:left w:val="nil"/>
              <w:bottom w:val="nil"/>
              <w:right w:val="nil"/>
            </w:tcBorders>
          </w:tcPr>
          <w:p>
            <w:pPr>
              <w:pStyle w:val="0"/>
              <w:jc w:val="right"/>
            </w:pPr>
            <w:hyperlink w:history="0" w:anchor="P744" w:tooltip="138.">
              <w:r>
                <w:rPr>
                  <w:sz w:val="20"/>
                  <w:color w:val="0000ff"/>
                </w:rPr>
                <w:t xml:space="preserve">138</w:t>
              </w:r>
            </w:hyperlink>
          </w:p>
        </w:tc>
      </w:tr>
      <w:tr>
        <w:tc>
          <w:tcPr>
            <w:tcW w:w="8220" w:type="dxa"/>
            <w:tcBorders>
              <w:top w:val="nil"/>
              <w:left w:val="nil"/>
              <w:bottom w:val="nil"/>
              <w:right w:val="nil"/>
            </w:tcBorders>
          </w:tcPr>
          <w:p>
            <w:pPr>
              <w:pStyle w:val="0"/>
              <w:jc w:val="both"/>
            </w:pPr>
            <w:r>
              <w:rPr>
                <w:sz w:val="20"/>
              </w:rPr>
              <w:t xml:space="preserve">регистрации заявлений по выбору организаций, осуществляющих управление многоквартирными домами</w:t>
            </w:r>
          </w:p>
        </w:tc>
        <w:tc>
          <w:tcPr>
            <w:tcW w:w="850" w:type="dxa"/>
            <w:vAlign w:val="bottom"/>
            <w:tcBorders>
              <w:top w:val="nil"/>
              <w:left w:val="nil"/>
              <w:bottom w:val="nil"/>
              <w:right w:val="nil"/>
            </w:tcBorders>
          </w:tcPr>
          <w:p>
            <w:pPr>
              <w:pStyle w:val="0"/>
              <w:jc w:val="right"/>
            </w:pPr>
            <w:hyperlink w:history="0" w:anchor="P2841" w:tooltip="547.">
              <w:r>
                <w:rPr>
                  <w:sz w:val="20"/>
                  <w:color w:val="0000ff"/>
                </w:rPr>
                <w:t xml:space="preserve">547</w:t>
              </w:r>
            </w:hyperlink>
          </w:p>
        </w:tc>
      </w:tr>
      <w:tr>
        <w:tc>
          <w:tcPr>
            <w:tcW w:w="8220" w:type="dxa"/>
            <w:tcBorders>
              <w:top w:val="nil"/>
              <w:left w:val="nil"/>
              <w:bottom w:val="nil"/>
              <w:right w:val="nil"/>
            </w:tcBorders>
          </w:tcPr>
          <w:p>
            <w:pPr>
              <w:pStyle w:val="0"/>
              <w:jc w:val="both"/>
            </w:pPr>
            <w:r>
              <w:rPr>
                <w:sz w:val="20"/>
              </w:rPr>
              <w:t xml:space="preserve">регистрации заявок на участие в закупке на поставку товаров, выполнение работ, оказание услуг</w:t>
            </w:r>
          </w:p>
        </w:tc>
        <w:tc>
          <w:tcPr>
            <w:tcW w:w="850" w:type="dxa"/>
            <w:vAlign w:val="bottom"/>
            <w:tcBorders>
              <w:top w:val="nil"/>
              <w:left w:val="nil"/>
              <w:bottom w:val="nil"/>
              <w:right w:val="nil"/>
            </w:tcBorders>
          </w:tcPr>
          <w:p>
            <w:pPr>
              <w:pStyle w:val="0"/>
              <w:jc w:val="right"/>
            </w:pPr>
            <w:hyperlink w:history="0" w:anchor="P1216" w:tooltip="227.">
              <w:r>
                <w:rPr>
                  <w:sz w:val="20"/>
                  <w:color w:val="0000ff"/>
                </w:rPr>
                <w:t xml:space="preserve">227</w:t>
              </w:r>
            </w:hyperlink>
          </w:p>
        </w:tc>
      </w:tr>
      <w:tr>
        <w:tc>
          <w:tcPr>
            <w:tcW w:w="8220" w:type="dxa"/>
            <w:tcBorders>
              <w:top w:val="nil"/>
              <w:left w:val="nil"/>
              <w:bottom w:val="nil"/>
              <w:right w:val="nil"/>
            </w:tcBorders>
          </w:tcPr>
          <w:p>
            <w:pPr>
              <w:pStyle w:val="0"/>
              <w:jc w:val="both"/>
            </w:pPr>
            <w:r>
              <w:rPr>
                <w:sz w:val="20"/>
              </w:rPr>
              <w:t xml:space="preserve">регистрации и контроля заявок, заказов, нарядов на копирование и перевод в электронную форму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использования съемных носителей информации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обращений граждан</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поступающих и отправляемых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административно-хозяйственной деятельности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личному составу</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телеграмм, телефонограмм</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фото-, фоно-, видеодокументов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листков нетрудоспособности</w:t>
            </w:r>
          </w:p>
        </w:tc>
        <w:tc>
          <w:tcPr>
            <w:tcW w:w="850" w:type="dxa"/>
            <w:vAlign w:val="bottom"/>
            <w:tcBorders>
              <w:top w:val="nil"/>
              <w:left w:val="nil"/>
              <w:bottom w:val="nil"/>
              <w:right w:val="nil"/>
            </w:tcBorders>
          </w:tcPr>
          <w:p>
            <w:pPr>
              <w:pStyle w:val="0"/>
              <w:jc w:val="right"/>
            </w:pPr>
            <w:hyperlink w:history="0" w:anchor="P3152" w:tooltip="619.">
              <w:r>
                <w:rPr>
                  <w:sz w:val="20"/>
                  <w:color w:val="0000ff"/>
                </w:rPr>
                <w:t xml:space="preserve">619</w:t>
              </w:r>
            </w:hyperlink>
          </w:p>
        </w:tc>
      </w:tr>
      <w:tr>
        <w:tc>
          <w:tcPr>
            <w:tcW w:w="8220" w:type="dxa"/>
            <w:tcBorders>
              <w:top w:val="nil"/>
              <w:left w:val="nil"/>
              <w:bottom w:val="nil"/>
              <w:right w:val="nil"/>
            </w:tcBorders>
          </w:tcPr>
          <w:p>
            <w:pPr>
              <w:pStyle w:val="0"/>
              <w:jc w:val="both"/>
            </w:pPr>
            <w:r>
              <w:rPr>
                <w:sz w:val="20"/>
              </w:rPr>
              <w:t xml:space="preserve">регистрации несчастных случаев на производстве, учета аварий</w:t>
            </w:r>
          </w:p>
        </w:tc>
        <w:tc>
          <w:tcPr>
            <w:tcW w:w="850" w:type="dxa"/>
            <w:vAlign w:val="bottom"/>
            <w:tcBorders>
              <w:top w:val="nil"/>
              <w:left w:val="nil"/>
              <w:bottom w:val="nil"/>
              <w:right w:val="nil"/>
            </w:tcBorders>
          </w:tcPr>
          <w:p>
            <w:pPr>
              <w:pStyle w:val="0"/>
              <w:jc w:val="right"/>
            </w:pPr>
            <w:hyperlink w:history="0" w:anchor="P2214" w:tooltip="424.">
              <w:r>
                <w:rPr>
                  <w:sz w:val="20"/>
                  <w:color w:val="0000ff"/>
                </w:rPr>
                <w:t xml:space="preserve">424</w:t>
              </w:r>
            </w:hyperlink>
          </w:p>
        </w:tc>
      </w:tr>
      <w:tr>
        <w:tc>
          <w:tcPr>
            <w:tcW w:w="8220" w:type="dxa"/>
            <w:tcBorders>
              <w:top w:val="nil"/>
              <w:left w:val="nil"/>
              <w:bottom w:val="nil"/>
              <w:right w:val="nil"/>
            </w:tcBorders>
          </w:tcPr>
          <w:p>
            <w:pPr>
              <w:pStyle w:val="0"/>
              <w:jc w:val="both"/>
            </w:pPr>
            <w:r>
              <w:rPr>
                <w:sz w:val="20"/>
              </w:rPr>
              <w:t xml:space="preserve">регистрации обращений граждан и организаций, поступивших по "телефону доверия" по вопросам противодействия коррупции</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показаний приборов измерения температуры и влажности</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850" w:type="dxa"/>
            <w:vAlign w:val="bottom"/>
            <w:tcBorders>
              <w:top w:val="nil"/>
              <w:left w:val="nil"/>
              <w:bottom w:val="nil"/>
              <w:right w:val="nil"/>
            </w:tcBorders>
          </w:tcPr>
          <w:p>
            <w:pPr>
              <w:pStyle w:val="0"/>
              <w:jc w:val="right"/>
            </w:pPr>
            <w:hyperlink w:history="0" w:anchor="P1220" w:tooltip="228.">
              <w:r>
                <w:rPr>
                  <w:sz w:val="20"/>
                  <w:color w:val="0000ff"/>
                </w:rPr>
                <w:t xml:space="preserve">228</w:t>
              </w:r>
            </w:hyperlink>
          </w:p>
        </w:tc>
      </w:tr>
      <w:tr>
        <w:tc>
          <w:tcPr>
            <w:tcW w:w="8220" w:type="dxa"/>
            <w:tcBorders>
              <w:top w:val="nil"/>
              <w:left w:val="nil"/>
              <w:bottom w:val="nil"/>
              <w:right w:val="nil"/>
            </w:tcBorders>
          </w:tcPr>
          <w:p>
            <w:pPr>
              <w:pStyle w:val="0"/>
              <w:jc w:val="both"/>
            </w:pPr>
            <w:r>
              <w:rPr>
                <w:sz w:val="20"/>
              </w:rPr>
              <w:t xml:space="preserve">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850" w:type="dxa"/>
            <w:vAlign w:val="bottom"/>
            <w:tcBorders>
              <w:top w:val="nil"/>
              <w:left w:val="nil"/>
              <w:bottom w:val="nil"/>
              <w:right w:val="nil"/>
            </w:tcBorders>
          </w:tcPr>
          <w:p>
            <w:pPr>
              <w:pStyle w:val="0"/>
              <w:jc w:val="right"/>
            </w:pPr>
            <w:hyperlink w:history="0" w:anchor="P3273" w:tooltip="642.">
              <w:r>
                <w:rPr>
                  <w:sz w:val="20"/>
                  <w:color w:val="0000ff"/>
                </w:rPr>
                <w:t xml:space="preserve">642</w:t>
              </w:r>
            </w:hyperlink>
          </w:p>
        </w:tc>
      </w:tr>
      <w:tr>
        <w:tc>
          <w:tcPr>
            <w:tcW w:w="8220" w:type="dxa"/>
            <w:tcBorders>
              <w:top w:val="nil"/>
              <w:left w:val="nil"/>
              <w:bottom w:val="nil"/>
              <w:right w:val="nil"/>
            </w:tcBorders>
          </w:tcPr>
          <w:p>
            <w:pPr>
              <w:pStyle w:val="0"/>
              <w:jc w:val="both"/>
            </w:pPr>
            <w:r>
              <w:rPr>
                <w:sz w:val="20"/>
              </w:rPr>
              <w:t xml:space="preserve">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служебных проверок государственных и муниципальных служащих</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уведомлений о намерении выполнять иную оплачиваемую работу государственными и муниципальными служащими</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учета бланков строгой отчетности</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бланков трудовых книжек и вкладыша в нее</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вручения (передачи) государственных, муниципальных и ведомственных наград</w:t>
            </w:r>
          </w:p>
        </w:tc>
        <w:tc>
          <w:tcPr>
            <w:tcW w:w="850" w:type="dxa"/>
            <w:vAlign w:val="bottom"/>
            <w:tcBorders>
              <w:top w:val="nil"/>
              <w:left w:val="nil"/>
              <w:bottom w:val="nil"/>
              <w:right w:val="nil"/>
            </w:tcBorders>
          </w:tcPr>
          <w:p>
            <w:pPr>
              <w:pStyle w:val="0"/>
              <w:jc w:val="right"/>
            </w:pPr>
            <w:hyperlink w:history="0" w:anchor="P2650" w:tooltip="502.">
              <w:r>
                <w:rPr>
                  <w:sz w:val="20"/>
                  <w:color w:val="0000ff"/>
                </w:rPr>
                <w:t xml:space="preserve">502</w:t>
              </w:r>
            </w:hyperlink>
          </w:p>
        </w:tc>
      </w:tr>
      <w:tr>
        <w:tc>
          <w:tcPr>
            <w:tcW w:w="8220" w:type="dxa"/>
            <w:tcBorders>
              <w:top w:val="nil"/>
              <w:left w:val="nil"/>
              <w:bottom w:val="nil"/>
              <w:right w:val="nil"/>
            </w:tcBorders>
          </w:tcPr>
          <w:p>
            <w:pPr>
              <w:pStyle w:val="0"/>
              <w:jc w:val="both"/>
            </w:pPr>
            <w:r>
              <w:rPr>
                <w:sz w:val="20"/>
              </w:rPr>
              <w:t xml:space="preserve">учета выдачи архивных справок, копий, выписок из документов</w:t>
            </w:r>
          </w:p>
        </w:tc>
        <w:tc>
          <w:tcPr>
            <w:tcW w:w="850" w:type="dxa"/>
            <w:vAlign w:val="bottom"/>
            <w:tcBorders>
              <w:top w:val="nil"/>
              <w:left w:val="nil"/>
              <w:bottom w:val="nil"/>
              <w:right w:val="nil"/>
            </w:tcBorders>
          </w:tcPr>
          <w:p>
            <w:pPr>
              <w:pStyle w:val="0"/>
              <w:jc w:val="right"/>
            </w:pPr>
            <w:hyperlink w:history="0" w:anchor="P939" w:tooltip="177.">
              <w:r>
                <w:rPr>
                  <w:sz w:val="20"/>
                  <w:color w:val="0000ff"/>
                </w:rPr>
                <w:t xml:space="preserve">177</w:t>
              </w:r>
            </w:hyperlink>
          </w:p>
        </w:tc>
      </w:tr>
      <w:tr>
        <w:tc>
          <w:tcPr>
            <w:tcW w:w="8220" w:type="dxa"/>
            <w:tcBorders>
              <w:top w:val="nil"/>
              <w:left w:val="nil"/>
              <w:bottom w:val="nil"/>
              <w:right w:val="nil"/>
            </w:tcBorders>
          </w:tcPr>
          <w:p>
            <w:pPr>
              <w:pStyle w:val="0"/>
              <w:jc w:val="both"/>
            </w:pPr>
            <w:r>
              <w:rPr>
                <w:sz w:val="20"/>
              </w:rPr>
              <w:t xml:space="preserve">учета выдачи выписок из реестра владельцев ценных бумаг</w:t>
            </w:r>
          </w:p>
        </w:tc>
        <w:tc>
          <w:tcPr>
            <w:tcW w:w="850" w:type="dxa"/>
            <w:vAlign w:val="bottom"/>
            <w:tcBorders>
              <w:top w:val="nil"/>
              <w:left w:val="nil"/>
              <w:bottom w:val="nil"/>
              <w:right w:val="nil"/>
            </w:tcBorders>
          </w:tcPr>
          <w:p>
            <w:pPr>
              <w:pStyle w:val="0"/>
              <w:jc w:val="right"/>
            </w:pPr>
            <w:hyperlink w:history="0" w:anchor="P686" w:tooltip="125.">
              <w:r>
                <w:rPr>
                  <w:sz w:val="20"/>
                  <w:color w:val="0000ff"/>
                </w:rPr>
                <w:t xml:space="preserve">125</w:t>
              </w:r>
            </w:hyperlink>
          </w:p>
        </w:tc>
      </w:tr>
      <w:tr>
        <w:tc>
          <w:tcPr>
            <w:tcW w:w="8220" w:type="dxa"/>
            <w:tcBorders>
              <w:top w:val="nil"/>
              <w:left w:val="nil"/>
              <w:bottom w:val="nil"/>
              <w:right w:val="nil"/>
            </w:tcBorders>
          </w:tcPr>
          <w:p>
            <w:pPr>
              <w:pStyle w:val="0"/>
              <w:jc w:val="both"/>
            </w:pPr>
            <w:r>
              <w:rPr>
                <w:sz w:val="20"/>
              </w:rPr>
              <w:t xml:space="preserve">учета выдачи дел во временное пользование</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850" w:type="dxa"/>
            <w:vAlign w:val="bottom"/>
            <w:tcBorders>
              <w:top w:val="nil"/>
              <w:left w:val="nil"/>
              <w:bottom w:val="nil"/>
              <w:right w:val="nil"/>
            </w:tcBorders>
          </w:tcPr>
          <w:p>
            <w:pPr>
              <w:pStyle w:val="0"/>
              <w:jc w:val="right"/>
            </w:pPr>
            <w:hyperlink w:history="0" w:anchor="P2592" w:tooltip="489.">
              <w:r>
                <w:rPr>
                  <w:sz w:val="20"/>
                  <w:color w:val="0000ff"/>
                </w:rPr>
                <w:t xml:space="preserve">489</w:t>
              </w:r>
            </w:hyperlink>
          </w:p>
        </w:tc>
      </w:tr>
      <w:tr>
        <w:tc>
          <w:tcPr>
            <w:tcW w:w="8220" w:type="dxa"/>
            <w:tcBorders>
              <w:top w:val="nil"/>
              <w:left w:val="nil"/>
              <w:bottom w:val="nil"/>
              <w:right w:val="nil"/>
            </w:tcBorders>
          </w:tcPr>
          <w:p>
            <w:pPr>
              <w:pStyle w:val="0"/>
              <w:jc w:val="both"/>
            </w:pPr>
            <w:r>
              <w:rPr>
                <w:sz w:val="20"/>
              </w:rPr>
              <w:t xml:space="preserve">учета выдачи дубликатов документов к государственным, муниципальным и ведомственным наградам, взамен утраченных</w:t>
            </w:r>
          </w:p>
        </w:tc>
        <w:tc>
          <w:tcPr>
            <w:tcW w:w="850" w:type="dxa"/>
            <w:vAlign w:val="bottom"/>
            <w:tcBorders>
              <w:top w:val="nil"/>
              <w:left w:val="nil"/>
              <w:bottom w:val="nil"/>
              <w:right w:val="nil"/>
            </w:tcBorders>
          </w:tcPr>
          <w:p>
            <w:pPr>
              <w:pStyle w:val="0"/>
              <w:jc w:val="right"/>
            </w:pPr>
            <w:hyperlink w:history="0" w:anchor="P2662" w:tooltip="505.">
              <w:r>
                <w:rPr>
                  <w:sz w:val="20"/>
                  <w:color w:val="0000ff"/>
                </w:rPr>
                <w:t xml:space="preserve">505</w:t>
              </w:r>
            </w:hyperlink>
          </w:p>
        </w:tc>
      </w:tr>
      <w:tr>
        <w:tc>
          <w:tcPr>
            <w:tcW w:w="8220" w:type="dxa"/>
            <w:tcBorders>
              <w:top w:val="nil"/>
              <w:left w:val="nil"/>
              <w:bottom w:val="nil"/>
              <w:right w:val="nil"/>
            </w:tcBorders>
          </w:tcPr>
          <w:p>
            <w:pPr>
              <w:pStyle w:val="0"/>
              <w:jc w:val="both"/>
            </w:pPr>
            <w:r>
              <w:rPr>
                <w:sz w:val="20"/>
              </w:rPr>
              <w:t xml:space="preserve">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850" w:type="dxa"/>
            <w:vAlign w:val="bottom"/>
            <w:tcBorders>
              <w:top w:val="nil"/>
              <w:left w:val="nil"/>
              <w:bottom w:val="nil"/>
              <w:right w:val="nil"/>
            </w:tcBorders>
          </w:tcPr>
          <w:p>
            <w:pPr>
              <w:pStyle w:val="0"/>
              <w:jc w:val="right"/>
            </w:pPr>
            <w:hyperlink w:history="0" w:anchor="P2173" w:tooltip="416.">
              <w:r>
                <w:rPr>
                  <w:sz w:val="20"/>
                  <w:color w:val="0000ff"/>
                </w:rPr>
                <w:t xml:space="preserve">416</w:t>
              </w:r>
            </w:hyperlink>
          </w:p>
        </w:tc>
      </w:tr>
      <w:tr>
        <w:tc>
          <w:tcPr>
            <w:tcW w:w="8220" w:type="dxa"/>
            <w:tcBorders>
              <w:top w:val="nil"/>
              <w:left w:val="nil"/>
              <w:bottom w:val="nil"/>
              <w:right w:val="nil"/>
            </w:tcBorders>
          </w:tcPr>
          <w:p>
            <w:pPr>
              <w:pStyle w:val="0"/>
              <w:jc w:val="both"/>
            </w:pPr>
            <w:r>
              <w:rPr>
                <w:sz w:val="20"/>
              </w:rPr>
              <w:t xml:space="preserve">учета выдачи служебных заграничных паспортов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выдачи справок о заработной плате, стаже, месте работы</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движения трудовых книжек и вкладышей в них</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депонентов по депозитным суммам</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депонированной заработной платы</w:t>
            </w:r>
          </w:p>
        </w:tc>
        <w:tc>
          <w:tcPr>
            <w:tcW w:w="850" w:type="dxa"/>
            <w:vAlign w:val="bottom"/>
            <w:tcBorders>
              <w:top w:val="nil"/>
              <w:left w:val="nil"/>
              <w:bottom w:val="nil"/>
              <w:right w:val="nil"/>
            </w:tcBorders>
          </w:tcPr>
          <w:p>
            <w:pPr>
              <w:pStyle w:val="0"/>
              <w:jc w:val="right"/>
            </w:pPr>
            <w:hyperlink w:history="0" w:anchor="P1623" w:tooltip="302.">
              <w:r>
                <w:rPr>
                  <w:sz w:val="20"/>
                  <w:color w:val="0000ff"/>
                </w:rPr>
                <w:t xml:space="preserve">302</w:t>
              </w:r>
            </w:hyperlink>
          </w:p>
        </w:tc>
      </w:tr>
      <w:tr>
        <w:tc>
          <w:tcPr>
            <w:tcW w:w="8220" w:type="dxa"/>
            <w:tcBorders>
              <w:top w:val="nil"/>
              <w:left w:val="nil"/>
              <w:bottom w:val="nil"/>
              <w:right w:val="nil"/>
            </w:tcBorders>
          </w:tcPr>
          <w:p>
            <w:pPr>
              <w:pStyle w:val="0"/>
              <w:jc w:val="both"/>
            </w:pPr>
            <w:r>
              <w:rPr>
                <w:sz w:val="20"/>
              </w:rPr>
              <w:t xml:space="preserve">учета доверенностей</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договоров, контрактов, соглашений с юридическими и физическими лицами</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дорожно-транспортных происшествий</w:t>
            </w:r>
          </w:p>
        </w:tc>
        <w:tc>
          <w:tcPr>
            <w:tcW w:w="850" w:type="dxa"/>
            <w:vAlign w:val="bottom"/>
            <w:tcBorders>
              <w:top w:val="nil"/>
              <w:left w:val="nil"/>
              <w:bottom w:val="nil"/>
              <w:right w:val="nil"/>
            </w:tcBorders>
          </w:tcPr>
          <w:p>
            <w:pPr>
              <w:pStyle w:val="0"/>
              <w:jc w:val="right"/>
            </w:pPr>
            <w:hyperlink w:history="0" w:anchor="P2902" w:tooltip="561.">
              <w:r>
                <w:rPr>
                  <w:sz w:val="20"/>
                  <w:color w:val="0000ff"/>
                </w:rPr>
                <w:t xml:space="preserve">561</w:t>
              </w:r>
            </w:hyperlink>
          </w:p>
        </w:tc>
      </w:tr>
      <w:tr>
        <w:tc>
          <w:tcPr>
            <w:tcW w:w="8220" w:type="dxa"/>
            <w:tcBorders>
              <w:top w:val="nil"/>
              <w:left w:val="nil"/>
              <w:bottom w:val="nil"/>
              <w:right w:val="nil"/>
            </w:tcBorders>
          </w:tcPr>
          <w:p>
            <w:pPr>
              <w:pStyle w:val="0"/>
              <w:jc w:val="both"/>
            </w:pPr>
            <w:r>
              <w:rPr>
                <w:sz w:val="20"/>
              </w:rPr>
              <w:t xml:space="preserve">учета занятий организаций, осуществляющих образовательную деятельность по реализации дополнительных профессиональных программ</w:t>
            </w:r>
          </w:p>
        </w:tc>
        <w:tc>
          <w:tcPr>
            <w:tcW w:w="850" w:type="dxa"/>
            <w:vAlign w:val="bottom"/>
            <w:tcBorders>
              <w:top w:val="nil"/>
              <w:left w:val="nil"/>
              <w:bottom w:val="nil"/>
              <w:right w:val="nil"/>
            </w:tcBorders>
          </w:tcPr>
          <w:p>
            <w:pPr>
              <w:pStyle w:val="0"/>
              <w:jc w:val="right"/>
            </w:pPr>
            <w:hyperlink w:history="0" w:anchor="P2608" w:tooltip="493.">
              <w:r>
                <w:rPr>
                  <w:sz w:val="20"/>
                  <w:color w:val="0000ff"/>
                </w:rPr>
                <w:t xml:space="preserve">493</w:t>
              </w:r>
            </w:hyperlink>
          </w:p>
        </w:tc>
      </w:tr>
      <w:tr>
        <w:tc>
          <w:tcPr>
            <w:tcW w:w="8220" w:type="dxa"/>
            <w:tcBorders>
              <w:top w:val="nil"/>
              <w:left w:val="nil"/>
              <w:bottom w:val="nil"/>
              <w:right w:val="nil"/>
            </w:tcBorders>
          </w:tcPr>
          <w:p>
            <w:pPr>
              <w:pStyle w:val="0"/>
              <w:jc w:val="both"/>
            </w:pPr>
            <w:r>
              <w:rPr>
                <w:sz w:val="20"/>
              </w:rPr>
              <w:t xml:space="preserve">учета занятий по гражданской обороне и защите от чрезвычайных ситуаций</w:t>
            </w:r>
          </w:p>
        </w:tc>
        <w:tc>
          <w:tcPr>
            <w:tcW w:w="850" w:type="dxa"/>
            <w:vAlign w:val="bottom"/>
            <w:tcBorders>
              <w:top w:val="nil"/>
              <w:left w:val="nil"/>
              <w:bottom w:val="nil"/>
              <w:right w:val="nil"/>
            </w:tcBorders>
          </w:tcPr>
          <w:p>
            <w:pPr>
              <w:pStyle w:val="0"/>
              <w:jc w:val="right"/>
            </w:pPr>
            <w:hyperlink w:history="0" w:anchor="P3106" w:tooltip="609.">
              <w:r>
                <w:rPr>
                  <w:sz w:val="20"/>
                  <w:color w:val="0000ff"/>
                </w:rPr>
                <w:t xml:space="preserve">609</w:t>
              </w:r>
            </w:hyperlink>
          </w:p>
        </w:tc>
      </w:tr>
      <w:tr>
        <w:tc>
          <w:tcPr>
            <w:tcW w:w="8220" w:type="dxa"/>
            <w:tcBorders>
              <w:top w:val="nil"/>
              <w:left w:val="nil"/>
              <w:bottom w:val="nil"/>
              <w:right w:val="nil"/>
            </w:tcBorders>
          </w:tcPr>
          <w:p>
            <w:pPr>
              <w:pStyle w:val="0"/>
              <w:jc w:val="both"/>
            </w:pPr>
            <w:r>
              <w:rPr>
                <w:sz w:val="20"/>
              </w:rPr>
              <w:t xml:space="preserve">учета заявлений о повреждении средств связи</w:t>
            </w:r>
          </w:p>
        </w:tc>
        <w:tc>
          <w:tcPr>
            <w:tcW w:w="850" w:type="dxa"/>
            <w:vAlign w:val="bottom"/>
            <w:tcBorders>
              <w:top w:val="nil"/>
              <w:left w:val="nil"/>
              <w:bottom w:val="nil"/>
              <w:right w:val="nil"/>
            </w:tcBorders>
          </w:tcPr>
          <w:p>
            <w:pPr>
              <w:pStyle w:val="0"/>
              <w:jc w:val="right"/>
            </w:pPr>
            <w:hyperlink w:history="0" w:anchor="P2983" w:tooltip="579.">
              <w:r>
                <w:rPr>
                  <w:sz w:val="20"/>
                  <w:color w:val="0000ff"/>
                </w:rPr>
                <w:t xml:space="preserve">579</w:t>
              </w:r>
            </w:hyperlink>
          </w:p>
        </w:tc>
      </w:tr>
      <w:tr>
        <w:tc>
          <w:tcPr>
            <w:tcW w:w="8220" w:type="dxa"/>
            <w:tcBorders>
              <w:top w:val="nil"/>
              <w:left w:val="nil"/>
              <w:bottom w:val="nil"/>
              <w:right w:val="nil"/>
            </w:tcBorders>
          </w:tcPr>
          <w:p>
            <w:pPr>
              <w:pStyle w:val="0"/>
              <w:jc w:val="both"/>
            </w:pPr>
            <w:r>
              <w:rPr>
                <w:sz w:val="20"/>
              </w:rPr>
              <w:t xml:space="preserve">учета заявок на проведение ремонта и профилактического осмотра транспортных средств</w:t>
            </w:r>
          </w:p>
        </w:tc>
        <w:tc>
          <w:tcPr>
            <w:tcW w:w="850" w:type="dxa"/>
            <w:vAlign w:val="bottom"/>
            <w:tcBorders>
              <w:top w:val="nil"/>
              <w:left w:val="nil"/>
              <w:bottom w:val="nil"/>
              <w:right w:val="nil"/>
            </w:tcBorders>
          </w:tcPr>
          <w:p>
            <w:pPr>
              <w:pStyle w:val="0"/>
              <w:jc w:val="right"/>
            </w:pPr>
            <w:hyperlink w:history="0" w:anchor="P2886" w:tooltip="557.">
              <w:r>
                <w:rPr>
                  <w:sz w:val="20"/>
                  <w:color w:val="0000ff"/>
                </w:rPr>
                <w:t xml:space="preserve">557</w:t>
              </w:r>
            </w:hyperlink>
          </w:p>
        </w:tc>
      </w:tr>
      <w:tr>
        <w:tc>
          <w:tcPr>
            <w:tcW w:w="8220" w:type="dxa"/>
            <w:tcBorders>
              <w:top w:val="nil"/>
              <w:left w:val="nil"/>
              <w:bottom w:val="nil"/>
              <w:right w:val="nil"/>
            </w:tcBorders>
          </w:tcPr>
          <w:p>
            <w:pPr>
              <w:pStyle w:val="0"/>
              <w:jc w:val="both"/>
            </w:pPr>
            <w:r>
              <w:rPr>
                <w:sz w:val="20"/>
              </w:rPr>
              <w:t xml:space="preserve">учета заявок об участии в конкурсах на получение грантов, субсидий</w:t>
            </w:r>
          </w:p>
        </w:tc>
        <w:tc>
          <w:tcPr>
            <w:tcW w:w="850" w:type="dxa"/>
            <w:vAlign w:val="bottom"/>
            <w:tcBorders>
              <w:top w:val="nil"/>
              <w:left w:val="nil"/>
              <w:bottom w:val="nil"/>
              <w:right w:val="nil"/>
            </w:tcBorders>
          </w:tcPr>
          <w:p>
            <w:pPr>
              <w:pStyle w:val="0"/>
              <w:jc w:val="right"/>
            </w:pPr>
            <w:hyperlink w:history="0" w:anchor="P1240" w:tooltip="233.">
              <w:r>
                <w:rPr>
                  <w:sz w:val="20"/>
                  <w:color w:val="0000ff"/>
                </w:rPr>
                <w:t xml:space="preserve">233</w:t>
              </w:r>
            </w:hyperlink>
          </w:p>
        </w:tc>
      </w:tr>
      <w:tr>
        <w:tc>
          <w:tcPr>
            <w:tcW w:w="8220" w:type="dxa"/>
            <w:tcBorders>
              <w:top w:val="nil"/>
              <w:left w:val="nil"/>
              <w:bottom w:val="nil"/>
              <w:right w:val="nil"/>
            </w:tcBorders>
          </w:tcPr>
          <w:p>
            <w:pPr>
              <w:pStyle w:val="0"/>
              <w:jc w:val="both"/>
            </w:pPr>
            <w:r>
              <w:rPr>
                <w:sz w:val="20"/>
              </w:rPr>
              <w:t xml:space="preserve">учета и выдачи печатей, штампов</w:t>
            </w:r>
          </w:p>
        </w:tc>
        <w:tc>
          <w:tcPr>
            <w:tcW w:w="850" w:type="dxa"/>
            <w:vAlign w:val="bottom"/>
            <w:tcBorders>
              <w:top w:val="nil"/>
              <w:left w:val="nil"/>
              <w:bottom w:val="nil"/>
              <w:right w:val="nil"/>
            </w:tcBorders>
          </w:tcPr>
          <w:p>
            <w:pPr>
              <w:pStyle w:val="0"/>
              <w:jc w:val="right"/>
            </w:pPr>
            <w:hyperlink w:history="0" w:anchor="P872" w:tooltip="163.">
              <w:r>
                <w:rPr>
                  <w:sz w:val="20"/>
                  <w:color w:val="0000ff"/>
                </w:rPr>
                <w:t xml:space="preserve">163</w:t>
              </w:r>
            </w:hyperlink>
          </w:p>
        </w:tc>
      </w:tr>
      <w:tr>
        <w:tc>
          <w:tcPr>
            <w:tcW w:w="8220" w:type="dxa"/>
            <w:tcBorders>
              <w:top w:val="nil"/>
              <w:left w:val="nil"/>
              <w:bottom w:val="nil"/>
              <w:right w:val="nil"/>
            </w:tcBorders>
          </w:tcPr>
          <w:p>
            <w:pPr>
              <w:pStyle w:val="0"/>
              <w:jc w:val="both"/>
            </w:pPr>
            <w:r>
              <w:rPr>
                <w:sz w:val="20"/>
              </w:rPr>
              <w:t xml:space="preserve">учета инструктажа по охране труда (вводного и на рабочем месте)</w:t>
            </w:r>
          </w:p>
        </w:tc>
        <w:tc>
          <w:tcPr>
            <w:tcW w:w="850" w:type="dxa"/>
            <w:vAlign w:val="bottom"/>
            <w:tcBorders>
              <w:top w:val="nil"/>
              <w:left w:val="nil"/>
              <w:bottom w:val="nil"/>
              <w:right w:val="nil"/>
            </w:tcBorders>
          </w:tcPr>
          <w:p>
            <w:pPr>
              <w:pStyle w:val="0"/>
              <w:jc w:val="right"/>
            </w:pPr>
            <w:hyperlink w:history="0" w:anchor="P2206" w:tooltip="423.">
              <w:r>
                <w:rPr>
                  <w:sz w:val="20"/>
                  <w:color w:val="0000ff"/>
                </w:rPr>
                <w:t xml:space="preserve">423</w:t>
              </w:r>
            </w:hyperlink>
          </w:p>
        </w:tc>
      </w:tr>
      <w:tr>
        <w:tc>
          <w:tcPr>
            <w:tcW w:w="8220" w:type="dxa"/>
            <w:tcBorders>
              <w:top w:val="nil"/>
              <w:left w:val="nil"/>
              <w:bottom w:val="nil"/>
              <w:right w:val="nil"/>
            </w:tcBorders>
          </w:tcPr>
          <w:p>
            <w:pPr>
              <w:pStyle w:val="0"/>
              <w:jc w:val="both"/>
            </w:pPr>
            <w:r>
              <w:rPr>
                <w:sz w:val="20"/>
              </w:rPr>
              <w:t xml:space="preserve">учета инструктажей по пожарной безопасности</w:t>
            </w:r>
          </w:p>
        </w:tc>
        <w:tc>
          <w:tcPr>
            <w:tcW w:w="850" w:type="dxa"/>
            <w:vAlign w:val="bottom"/>
            <w:tcBorders>
              <w:top w:val="nil"/>
              <w:left w:val="nil"/>
              <w:bottom w:val="nil"/>
              <w:right w:val="nil"/>
            </w:tcBorders>
          </w:tcPr>
          <w:p>
            <w:pPr>
              <w:pStyle w:val="0"/>
              <w:jc w:val="right"/>
            </w:pPr>
            <w:hyperlink w:history="0" w:anchor="P3122" w:tooltip="613.">
              <w:r>
                <w:rPr>
                  <w:sz w:val="20"/>
                  <w:color w:val="0000ff"/>
                </w:rPr>
                <w:t xml:space="preserve">613</w:t>
              </w:r>
            </w:hyperlink>
          </w:p>
        </w:tc>
      </w:tr>
      <w:tr>
        <w:tc>
          <w:tcPr>
            <w:tcW w:w="8220" w:type="dxa"/>
            <w:tcBorders>
              <w:top w:val="nil"/>
              <w:left w:val="nil"/>
              <w:bottom w:val="nil"/>
              <w:right w:val="nil"/>
            </w:tcBorders>
          </w:tcPr>
          <w:p>
            <w:pPr>
              <w:pStyle w:val="0"/>
              <w:jc w:val="both"/>
            </w:pPr>
            <w:r>
              <w:rPr>
                <w:sz w:val="20"/>
              </w:rPr>
              <w:t xml:space="preserve">учета исполнительных листов</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кассовых документов (счетов, платежных поручений)</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копировальных работ</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лиц, подлежащих воинскому учету</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личных дел, личных карточек, трудовых договоров (служебных контрактов)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материалов справочно-информационного фонда, библиотеки организации</w:t>
            </w:r>
          </w:p>
        </w:tc>
        <w:tc>
          <w:tcPr>
            <w:tcW w:w="850" w:type="dxa"/>
            <w:vAlign w:val="bottom"/>
            <w:tcBorders>
              <w:top w:val="nil"/>
              <w:left w:val="nil"/>
              <w:bottom w:val="nil"/>
              <w:right w:val="nil"/>
            </w:tcBorders>
          </w:tcPr>
          <w:p>
            <w:pPr>
              <w:pStyle w:val="0"/>
              <w:jc w:val="right"/>
            </w:pPr>
            <w:hyperlink w:history="0" w:anchor="P1928" w:tooltip="366.">
              <w:r>
                <w:rPr>
                  <w:sz w:val="20"/>
                  <w:color w:val="0000ff"/>
                </w:rPr>
                <w:t xml:space="preserve">366</w:t>
              </w:r>
            </w:hyperlink>
          </w:p>
        </w:tc>
      </w:tr>
      <w:tr>
        <w:tc>
          <w:tcPr>
            <w:tcW w:w="8220" w:type="dxa"/>
            <w:tcBorders>
              <w:top w:val="nil"/>
              <w:left w:val="nil"/>
              <w:bottom w:val="nil"/>
              <w:right w:val="nil"/>
            </w:tcBorders>
          </w:tcPr>
          <w:p>
            <w:pPr>
              <w:pStyle w:val="0"/>
              <w:jc w:val="both"/>
            </w:pPr>
            <w:r>
              <w:rPr>
                <w:sz w:val="20"/>
              </w:rPr>
              <w:t xml:space="preserve">учета материальных ценностей и иного имущества</w:t>
            </w:r>
          </w:p>
        </w:tc>
        <w:tc>
          <w:tcPr>
            <w:tcW w:w="850" w:type="dxa"/>
            <w:vAlign w:val="bottom"/>
            <w:tcBorders>
              <w:top w:val="nil"/>
              <w:left w:val="nil"/>
              <w:bottom w:val="nil"/>
              <w:right w:val="nil"/>
            </w:tcBorders>
          </w:tcPr>
          <w:p>
            <w:pPr>
              <w:pStyle w:val="0"/>
              <w:jc w:val="right"/>
            </w:pPr>
            <w:hyperlink w:history="0" w:anchor="P1743" w:tooltip="329.">
              <w:r>
                <w:rPr>
                  <w:sz w:val="20"/>
                  <w:color w:val="0000ff"/>
                </w:rPr>
                <w:t xml:space="preserve">329</w:t>
              </w:r>
            </w:hyperlink>
          </w:p>
        </w:tc>
      </w:tr>
      <w:tr>
        <w:tc>
          <w:tcPr>
            <w:tcW w:w="8220" w:type="dxa"/>
            <w:tcBorders>
              <w:top w:val="nil"/>
              <w:left w:val="nil"/>
              <w:bottom w:val="nil"/>
              <w:right w:val="nil"/>
            </w:tcBorders>
          </w:tcPr>
          <w:p>
            <w:pPr>
              <w:pStyle w:val="0"/>
              <w:jc w:val="both"/>
            </w:pPr>
            <w:r>
              <w:rPr>
                <w:sz w:val="20"/>
              </w:rPr>
              <w:t xml:space="preserve">учета материальных ценностей</w:t>
            </w:r>
          </w:p>
        </w:tc>
        <w:tc>
          <w:tcPr>
            <w:tcW w:w="850" w:type="dxa"/>
            <w:vAlign w:val="bottom"/>
            <w:tcBorders>
              <w:top w:val="nil"/>
              <w:left w:val="nil"/>
              <w:bottom w:val="nil"/>
              <w:right w:val="nil"/>
            </w:tcBorders>
          </w:tcPr>
          <w:p>
            <w:pPr>
              <w:pStyle w:val="0"/>
              <w:jc w:val="right"/>
            </w:pPr>
            <w:hyperlink w:history="0" w:anchor="P2747" w:tooltip="526.">
              <w:r>
                <w:rPr>
                  <w:sz w:val="20"/>
                  <w:color w:val="0000ff"/>
                </w:rPr>
                <w:t xml:space="preserve">526</w:t>
              </w:r>
            </w:hyperlink>
          </w:p>
        </w:tc>
      </w:tr>
      <w:tr>
        <w:tc>
          <w:tcPr>
            <w:tcW w:w="8220" w:type="dxa"/>
            <w:tcBorders>
              <w:top w:val="nil"/>
              <w:left w:val="nil"/>
              <w:bottom w:val="nil"/>
              <w:right w:val="nil"/>
            </w:tcBorders>
          </w:tcPr>
          <w:p>
            <w:pPr>
              <w:pStyle w:val="0"/>
              <w:jc w:val="both"/>
            </w:pPr>
            <w:r>
              <w:rPr>
                <w:sz w:val="20"/>
              </w:rPr>
              <w:t xml:space="preserve">учета носителей информации, программно-технических средств защиты информации ограниченного доступа</w:t>
            </w:r>
          </w:p>
        </w:tc>
        <w:tc>
          <w:tcPr>
            <w:tcW w:w="850" w:type="dxa"/>
            <w:vAlign w:val="bottom"/>
            <w:tcBorders>
              <w:top w:val="nil"/>
              <w:left w:val="nil"/>
              <w:bottom w:val="nil"/>
              <w:right w:val="nil"/>
            </w:tcBorders>
          </w:tcPr>
          <w:p>
            <w:pPr>
              <w:pStyle w:val="0"/>
              <w:jc w:val="right"/>
            </w:pPr>
            <w:hyperlink w:history="0" w:anchor="P2975" w:tooltip="577.">
              <w:r>
                <w:rPr>
                  <w:sz w:val="20"/>
                  <w:color w:val="0000ff"/>
                </w:rPr>
                <w:t xml:space="preserve">577</w:t>
              </w:r>
            </w:hyperlink>
          </w:p>
        </w:tc>
      </w:tr>
      <w:tr>
        <w:tc>
          <w:tcPr>
            <w:tcW w:w="8220" w:type="dxa"/>
            <w:tcBorders>
              <w:top w:val="nil"/>
              <w:left w:val="nil"/>
              <w:bottom w:val="nil"/>
              <w:right w:val="nil"/>
            </w:tcBorders>
          </w:tcPr>
          <w:p>
            <w:pPr>
              <w:pStyle w:val="0"/>
              <w:jc w:val="both"/>
            </w:pPr>
            <w:r>
              <w:rPr>
                <w:sz w:val="20"/>
              </w:rPr>
              <w:t xml:space="preserve">учета опечатывания помещений, приема-сдачи дежурств и ключей</w:t>
            </w:r>
          </w:p>
        </w:tc>
        <w:tc>
          <w:tcPr>
            <w:tcW w:w="850" w:type="dxa"/>
            <w:vAlign w:val="bottom"/>
            <w:tcBorders>
              <w:top w:val="nil"/>
              <w:left w:val="nil"/>
              <w:bottom w:val="nil"/>
              <w:right w:val="nil"/>
            </w:tcBorders>
          </w:tcPr>
          <w:p>
            <w:pPr>
              <w:pStyle w:val="0"/>
              <w:jc w:val="right"/>
            </w:pPr>
            <w:hyperlink w:history="0" w:anchor="P3013" w:tooltip="586.">
              <w:r>
                <w:rPr>
                  <w:sz w:val="20"/>
                  <w:color w:val="0000ff"/>
                </w:rPr>
                <w:t xml:space="preserve">586</w:t>
              </w:r>
            </w:hyperlink>
          </w:p>
        </w:tc>
      </w:tr>
      <w:tr>
        <w:tc>
          <w:tcPr>
            <w:tcW w:w="8220" w:type="dxa"/>
            <w:tcBorders>
              <w:top w:val="nil"/>
              <w:left w:val="nil"/>
              <w:bottom w:val="nil"/>
              <w:right w:val="nil"/>
            </w:tcBorders>
          </w:tcPr>
          <w:p>
            <w:pPr>
              <w:pStyle w:val="0"/>
              <w:jc w:val="both"/>
            </w:pPr>
            <w:r>
              <w:rPr>
                <w:sz w:val="20"/>
              </w:rPr>
              <w:t xml:space="preserve">учета основных средств (зданий, сооружений), обязательств</w:t>
            </w:r>
          </w:p>
        </w:tc>
        <w:tc>
          <w:tcPr>
            <w:tcW w:w="850" w:type="dxa"/>
            <w:vAlign w:val="bottom"/>
            <w:tcBorders>
              <w:top w:val="nil"/>
              <w:left w:val="nil"/>
              <w:bottom w:val="nil"/>
              <w:right w:val="nil"/>
            </w:tcBorders>
          </w:tcPr>
          <w:p>
            <w:pPr>
              <w:pStyle w:val="0"/>
              <w:jc w:val="right"/>
            </w:pPr>
            <w:hyperlink w:history="0" w:anchor="P1743" w:tooltip="329.">
              <w:r>
                <w:rPr>
                  <w:sz w:val="20"/>
                  <w:color w:val="0000ff"/>
                </w:rPr>
                <w:t xml:space="preserve">329</w:t>
              </w:r>
            </w:hyperlink>
          </w:p>
        </w:tc>
      </w:tr>
      <w:tr>
        <w:tc>
          <w:tcPr>
            <w:tcW w:w="8220" w:type="dxa"/>
            <w:tcBorders>
              <w:top w:val="nil"/>
              <w:left w:val="nil"/>
              <w:bottom w:val="nil"/>
              <w:right w:val="nil"/>
            </w:tcBorders>
          </w:tcPr>
          <w:p>
            <w:pPr>
              <w:pStyle w:val="0"/>
              <w:jc w:val="both"/>
            </w:pPr>
            <w:r>
              <w:rPr>
                <w:sz w:val="20"/>
              </w:rPr>
              <w:t xml:space="preserve">учета отпусков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850" w:type="dxa"/>
            <w:vAlign w:val="bottom"/>
            <w:tcBorders>
              <w:top w:val="nil"/>
              <w:left w:val="nil"/>
              <w:bottom w:val="nil"/>
              <w:right w:val="nil"/>
            </w:tcBorders>
          </w:tcPr>
          <w:p>
            <w:pPr>
              <w:pStyle w:val="0"/>
              <w:jc w:val="right"/>
            </w:pPr>
            <w:hyperlink w:history="0" w:anchor="P2612" w:tooltip="494.">
              <w:r>
                <w:rPr>
                  <w:sz w:val="20"/>
                  <w:color w:val="0000ff"/>
                </w:rPr>
                <w:t xml:space="preserve">494</w:t>
              </w:r>
            </w:hyperlink>
          </w:p>
        </w:tc>
      </w:tr>
      <w:tr>
        <w:tc>
          <w:tcPr>
            <w:tcW w:w="8220" w:type="dxa"/>
            <w:tcBorders>
              <w:top w:val="nil"/>
              <w:left w:val="nil"/>
              <w:bottom w:val="nil"/>
              <w:right w:val="nil"/>
            </w:tcBorders>
          </w:tcPr>
          <w:p>
            <w:pPr>
              <w:pStyle w:val="0"/>
              <w:jc w:val="both"/>
            </w:pPr>
            <w:r>
              <w:rPr>
                <w:sz w:val="20"/>
              </w:rPr>
              <w:t xml:space="preserve">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850" w:type="dxa"/>
            <w:vAlign w:val="bottom"/>
            <w:tcBorders>
              <w:top w:val="nil"/>
              <w:left w:val="nil"/>
              <w:bottom w:val="nil"/>
              <w:right w:val="nil"/>
            </w:tcBorders>
          </w:tcPr>
          <w:p>
            <w:pPr>
              <w:pStyle w:val="0"/>
              <w:jc w:val="right"/>
            </w:pPr>
            <w:hyperlink w:history="0" w:anchor="P2979" w:tooltip="578.">
              <w:r>
                <w:rPr>
                  <w:sz w:val="20"/>
                  <w:color w:val="0000ff"/>
                </w:rPr>
                <w:t xml:space="preserve">578</w:t>
              </w:r>
            </w:hyperlink>
          </w:p>
        </w:tc>
      </w:tr>
      <w:tr>
        <w:tc>
          <w:tcPr>
            <w:tcW w:w="8220" w:type="dxa"/>
            <w:tcBorders>
              <w:top w:val="nil"/>
              <w:left w:val="nil"/>
              <w:bottom w:val="nil"/>
              <w:right w:val="nil"/>
            </w:tcBorders>
          </w:tcPr>
          <w:p>
            <w:pPr>
              <w:pStyle w:val="0"/>
              <w:jc w:val="both"/>
            </w:pPr>
            <w:r>
              <w:rPr>
                <w:sz w:val="20"/>
              </w:rPr>
              <w:t xml:space="preserve">учета приема иностранных граждан, лиц без гражданства</w:t>
            </w:r>
          </w:p>
        </w:tc>
        <w:tc>
          <w:tcPr>
            <w:tcW w:w="850" w:type="dxa"/>
            <w:vAlign w:val="bottom"/>
            <w:tcBorders>
              <w:top w:val="nil"/>
              <w:left w:val="nil"/>
              <w:bottom w:val="nil"/>
              <w:right w:val="nil"/>
            </w:tcBorders>
          </w:tcPr>
          <w:p>
            <w:pPr>
              <w:pStyle w:val="0"/>
              <w:jc w:val="right"/>
            </w:pPr>
            <w:hyperlink w:history="0" w:anchor="P1886" w:tooltip="356.">
              <w:r>
                <w:rPr>
                  <w:sz w:val="20"/>
                  <w:color w:val="0000ff"/>
                </w:rPr>
                <w:t xml:space="preserve">356</w:t>
              </w:r>
            </w:hyperlink>
          </w:p>
        </w:tc>
      </w:tr>
      <w:tr>
        <w:tc>
          <w:tcPr>
            <w:tcW w:w="8220" w:type="dxa"/>
            <w:tcBorders>
              <w:top w:val="nil"/>
              <w:left w:val="nil"/>
              <w:bottom w:val="nil"/>
              <w:right w:val="nil"/>
            </w:tcBorders>
          </w:tcPr>
          <w:p>
            <w:pPr>
              <w:pStyle w:val="0"/>
              <w:jc w:val="both"/>
            </w:pPr>
            <w:r>
              <w:rPr>
                <w:sz w:val="20"/>
              </w:rPr>
              <w:t xml:space="preserve">учета приема посетителей</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приема, перевода на другую работу (перемещения), увольнения работников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принятых справок о доходах, расходах, об имуществе и обязательствах имущественного характера и уточнений к ним</w:t>
            </w:r>
          </w:p>
        </w:tc>
        <w:tc>
          <w:tcPr>
            <w:tcW w:w="850" w:type="dxa"/>
            <w:vAlign w:val="bottom"/>
            <w:tcBorders>
              <w:top w:val="nil"/>
              <w:left w:val="nil"/>
              <w:bottom w:val="nil"/>
              <w:right w:val="nil"/>
            </w:tcBorders>
          </w:tcPr>
          <w:p>
            <w:pPr>
              <w:pStyle w:val="0"/>
              <w:jc w:val="right"/>
            </w:pPr>
            <w:hyperlink w:history="0" w:anchor="P1697" w:tooltip="319.">
              <w:r>
                <w:rPr>
                  <w:sz w:val="20"/>
                  <w:color w:val="0000ff"/>
                </w:rPr>
                <w:t xml:space="preserve">319</w:t>
              </w:r>
            </w:hyperlink>
          </w:p>
        </w:tc>
      </w:tr>
      <w:tr>
        <w:tc>
          <w:tcPr>
            <w:tcW w:w="8220" w:type="dxa"/>
            <w:tcBorders>
              <w:top w:val="nil"/>
              <w:left w:val="nil"/>
              <w:bottom w:val="nil"/>
              <w:right w:val="nil"/>
            </w:tcBorders>
          </w:tcPr>
          <w:p>
            <w:pPr>
              <w:pStyle w:val="0"/>
              <w:jc w:val="both"/>
            </w:pPr>
            <w:r>
              <w:rPr>
                <w:sz w:val="20"/>
              </w:rPr>
              <w:t xml:space="preserve">учета прихода и ухода работников, местных командировок</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проведения экскурсий по выставкам</w:t>
            </w:r>
          </w:p>
        </w:tc>
        <w:tc>
          <w:tcPr>
            <w:tcW w:w="850" w:type="dxa"/>
            <w:vAlign w:val="bottom"/>
            <w:tcBorders>
              <w:top w:val="nil"/>
              <w:left w:val="nil"/>
              <w:bottom w:val="nil"/>
              <w:right w:val="nil"/>
            </w:tcBorders>
          </w:tcPr>
          <w:p>
            <w:pPr>
              <w:pStyle w:val="0"/>
              <w:jc w:val="right"/>
            </w:pPr>
            <w:hyperlink w:history="0" w:anchor="P1952" w:tooltip="372.">
              <w:r>
                <w:rPr>
                  <w:sz w:val="20"/>
                  <w:color w:val="0000ff"/>
                </w:rPr>
                <w:t xml:space="preserve">372</w:t>
              </w:r>
            </w:hyperlink>
          </w:p>
        </w:tc>
      </w:tr>
      <w:tr>
        <w:tc>
          <w:tcPr>
            <w:tcW w:w="8220" w:type="dxa"/>
            <w:tcBorders>
              <w:top w:val="nil"/>
              <w:left w:val="nil"/>
              <w:bottom w:val="nil"/>
              <w:right w:val="nil"/>
            </w:tcBorders>
          </w:tcPr>
          <w:p>
            <w:pPr>
              <w:pStyle w:val="0"/>
              <w:jc w:val="both"/>
            </w:pPr>
            <w:r>
              <w:rPr>
                <w:sz w:val="20"/>
              </w:rPr>
              <w:t xml:space="preserve">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850" w:type="dxa"/>
            <w:vAlign w:val="bottom"/>
            <w:tcBorders>
              <w:top w:val="nil"/>
              <w:left w:val="nil"/>
              <w:bottom w:val="nil"/>
              <w:right w:val="nil"/>
            </w:tcBorders>
          </w:tcPr>
          <w:p>
            <w:pPr>
              <w:pStyle w:val="0"/>
              <w:jc w:val="right"/>
            </w:pPr>
            <w:hyperlink w:history="0" w:anchor="P807" w:tooltip="149.">
              <w:r>
                <w:rPr>
                  <w:sz w:val="20"/>
                  <w:color w:val="0000ff"/>
                </w:rPr>
                <w:t xml:space="preserve">149</w:t>
              </w:r>
            </w:hyperlink>
          </w:p>
        </w:tc>
      </w:tr>
      <w:tr>
        <w:tc>
          <w:tcPr>
            <w:tcW w:w="8220" w:type="dxa"/>
            <w:tcBorders>
              <w:top w:val="nil"/>
              <w:left w:val="nil"/>
              <w:bottom w:val="nil"/>
              <w:right w:val="nil"/>
            </w:tcBorders>
          </w:tcPr>
          <w:p>
            <w:pPr>
              <w:pStyle w:val="0"/>
              <w:jc w:val="both"/>
            </w:pPr>
            <w:r>
              <w:rPr>
                <w:sz w:val="20"/>
              </w:rPr>
              <w:t xml:space="preserve">учета профилактических работ по охране труда, проверки знаний по охране труда</w:t>
            </w:r>
          </w:p>
        </w:tc>
        <w:tc>
          <w:tcPr>
            <w:tcW w:w="850" w:type="dxa"/>
            <w:vAlign w:val="bottom"/>
            <w:tcBorders>
              <w:top w:val="nil"/>
              <w:left w:val="nil"/>
              <w:bottom w:val="nil"/>
              <w:right w:val="nil"/>
            </w:tcBorders>
          </w:tcPr>
          <w:p>
            <w:pPr>
              <w:pStyle w:val="0"/>
              <w:jc w:val="right"/>
            </w:pPr>
            <w:hyperlink w:history="0" w:anchor="P2206" w:tooltip="423.">
              <w:r>
                <w:rPr>
                  <w:sz w:val="20"/>
                  <w:color w:val="0000ff"/>
                </w:rPr>
                <w:t xml:space="preserve">423</w:t>
              </w:r>
            </w:hyperlink>
          </w:p>
        </w:tc>
      </w:tr>
      <w:tr>
        <w:tc>
          <w:tcPr>
            <w:tcW w:w="8220" w:type="dxa"/>
            <w:tcBorders>
              <w:top w:val="nil"/>
              <w:left w:val="nil"/>
              <w:bottom w:val="nil"/>
              <w:right w:val="nil"/>
            </w:tcBorders>
          </w:tcPr>
          <w:p>
            <w:pPr>
              <w:pStyle w:val="0"/>
              <w:jc w:val="both"/>
            </w:pPr>
            <w:r>
              <w:rPr>
                <w:sz w:val="20"/>
              </w:rPr>
              <w:t xml:space="preserve">учета путевых листов</w:t>
            </w:r>
          </w:p>
        </w:tc>
        <w:tc>
          <w:tcPr>
            <w:tcW w:w="850" w:type="dxa"/>
            <w:vAlign w:val="bottom"/>
            <w:tcBorders>
              <w:top w:val="nil"/>
              <w:left w:val="nil"/>
              <w:bottom w:val="nil"/>
              <w:right w:val="nil"/>
            </w:tcBorders>
          </w:tcPr>
          <w:p>
            <w:pPr>
              <w:pStyle w:val="0"/>
              <w:jc w:val="right"/>
            </w:pPr>
            <w:hyperlink w:history="0" w:anchor="P2874" w:tooltip="554.">
              <w:r>
                <w:rPr>
                  <w:sz w:val="20"/>
                  <w:color w:val="0000ff"/>
                </w:rPr>
                <w:t xml:space="preserve">554</w:t>
              </w:r>
            </w:hyperlink>
          </w:p>
        </w:tc>
      </w:tr>
      <w:tr>
        <w:tc>
          <w:tcPr>
            <w:tcW w:w="8220" w:type="dxa"/>
            <w:tcBorders>
              <w:top w:val="nil"/>
              <w:left w:val="nil"/>
              <w:bottom w:val="nil"/>
              <w:right w:val="nil"/>
            </w:tcBorders>
          </w:tcPr>
          <w:p>
            <w:pPr>
              <w:pStyle w:val="0"/>
              <w:jc w:val="both"/>
            </w:pPr>
            <w:r>
              <w:rPr>
                <w:sz w:val="20"/>
              </w:rPr>
              <w:t xml:space="preserve">учета работников, совмещающих профессии</w:t>
            </w:r>
          </w:p>
        </w:tc>
        <w:tc>
          <w:tcPr>
            <w:tcW w:w="850" w:type="dxa"/>
            <w:vAlign w:val="bottom"/>
            <w:tcBorders>
              <w:top w:val="nil"/>
              <w:left w:val="nil"/>
              <w:bottom w:val="nil"/>
              <w:right w:val="nil"/>
            </w:tcBorders>
          </w:tcPr>
          <w:p>
            <w:pPr>
              <w:pStyle w:val="0"/>
              <w:jc w:val="right"/>
            </w:pPr>
            <w:hyperlink w:history="0" w:anchor="P2010" w:tooltip="384.">
              <w:r>
                <w:rPr>
                  <w:sz w:val="20"/>
                  <w:color w:val="0000ff"/>
                </w:rPr>
                <w:t xml:space="preserve">384</w:t>
              </w:r>
            </w:hyperlink>
          </w:p>
        </w:tc>
      </w:tr>
      <w:tr>
        <w:tc>
          <w:tcPr>
            <w:tcW w:w="8220" w:type="dxa"/>
            <w:tcBorders>
              <w:top w:val="nil"/>
              <w:left w:val="nil"/>
              <w:bottom w:val="nil"/>
              <w:right w:val="nil"/>
            </w:tcBorders>
          </w:tcPr>
          <w:p>
            <w:pPr>
              <w:pStyle w:val="0"/>
              <w:jc w:val="both"/>
            </w:pPr>
            <w:r>
              <w:rPr>
                <w:sz w:val="20"/>
              </w:rPr>
              <w:t xml:space="preserve">учета рабочего времени</w:t>
            </w:r>
          </w:p>
        </w:tc>
        <w:tc>
          <w:tcPr>
            <w:tcW w:w="850" w:type="dxa"/>
            <w:vAlign w:val="bottom"/>
            <w:tcBorders>
              <w:top w:val="nil"/>
              <w:left w:val="nil"/>
              <w:bottom w:val="nil"/>
              <w:right w:val="nil"/>
            </w:tcBorders>
          </w:tcPr>
          <w:p>
            <w:pPr>
              <w:pStyle w:val="0"/>
              <w:jc w:val="right"/>
            </w:pPr>
            <w:hyperlink w:history="0" w:anchor="P2099" w:tooltip="402.">
              <w:r>
                <w:rPr>
                  <w:sz w:val="20"/>
                  <w:color w:val="0000ff"/>
                </w:rPr>
                <w:t xml:space="preserve">402</w:t>
              </w:r>
            </w:hyperlink>
          </w:p>
        </w:tc>
      </w:tr>
      <w:tr>
        <w:tc>
          <w:tcPr>
            <w:tcW w:w="8220" w:type="dxa"/>
            <w:tcBorders>
              <w:top w:val="nil"/>
              <w:left w:val="nil"/>
              <w:bottom w:val="nil"/>
              <w:right w:val="nil"/>
            </w:tcBorders>
          </w:tcPr>
          <w:p>
            <w:pPr>
              <w:pStyle w:val="0"/>
              <w:jc w:val="both"/>
            </w:pPr>
            <w:r>
              <w:rPr>
                <w:sz w:val="20"/>
              </w:rPr>
              <w:t xml:space="preserve">учета рассылки документов</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расчетов с организациями</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расчетов с подотчетными лицами</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реализации товаров, работ, услуг, облагаемых и не облагаемых налогом на добавленную стоимость</w:t>
            </w:r>
          </w:p>
        </w:tc>
        <w:tc>
          <w:tcPr>
            <w:tcW w:w="850" w:type="dxa"/>
            <w:vAlign w:val="bottom"/>
            <w:tcBorders>
              <w:top w:val="nil"/>
              <w:left w:val="nil"/>
              <w:bottom w:val="nil"/>
              <w:right w:val="nil"/>
            </w:tcBorders>
          </w:tcPr>
          <w:p>
            <w:pPr>
              <w:pStyle w:val="0"/>
              <w:jc w:val="right"/>
            </w:pPr>
            <w:hyperlink w:history="0" w:anchor="P1701" w:tooltip="320.">
              <w:r>
                <w:rPr>
                  <w:sz w:val="20"/>
                  <w:color w:val="0000ff"/>
                </w:rPr>
                <w:t xml:space="preserve">320</w:t>
              </w:r>
            </w:hyperlink>
          </w:p>
        </w:tc>
      </w:tr>
      <w:tr>
        <w:tc>
          <w:tcPr>
            <w:tcW w:w="8220" w:type="dxa"/>
            <w:tcBorders>
              <w:top w:val="nil"/>
              <w:left w:val="nil"/>
              <w:bottom w:val="nil"/>
              <w:right w:val="nil"/>
            </w:tcBorders>
          </w:tcPr>
          <w:p>
            <w:pPr>
              <w:pStyle w:val="0"/>
              <w:jc w:val="both"/>
            </w:pPr>
            <w:r>
              <w:rPr>
                <w:sz w:val="20"/>
              </w:rPr>
              <w:t xml:space="preserve">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сдачи и приемки оборудования после ремонта</w:t>
            </w:r>
          </w:p>
        </w:tc>
        <w:tc>
          <w:tcPr>
            <w:tcW w:w="850" w:type="dxa"/>
            <w:vAlign w:val="bottom"/>
            <w:tcBorders>
              <w:top w:val="nil"/>
              <w:left w:val="nil"/>
              <w:bottom w:val="nil"/>
              <w:right w:val="nil"/>
            </w:tcBorders>
          </w:tcPr>
          <w:p>
            <w:pPr>
              <w:pStyle w:val="0"/>
              <w:jc w:val="right"/>
            </w:pPr>
            <w:hyperlink w:history="0" w:anchor="P2723" w:tooltip="520.">
              <w:r>
                <w:rPr>
                  <w:sz w:val="20"/>
                  <w:color w:val="0000ff"/>
                </w:rPr>
                <w:t xml:space="preserve">520</w:t>
              </w:r>
            </w:hyperlink>
          </w:p>
        </w:tc>
      </w:tr>
      <w:tr>
        <w:tc>
          <w:tcPr>
            <w:tcW w:w="8220" w:type="dxa"/>
            <w:tcBorders>
              <w:top w:val="nil"/>
              <w:left w:val="nil"/>
              <w:bottom w:val="nil"/>
              <w:right w:val="nil"/>
            </w:tcBorders>
          </w:tcPr>
          <w:p>
            <w:pPr>
              <w:pStyle w:val="0"/>
              <w:jc w:val="both"/>
            </w:pPr>
            <w:r>
              <w:rPr>
                <w:sz w:val="20"/>
              </w:rPr>
              <w:t xml:space="preserve">учета сумм доходов и налога на доходы работников</w:t>
            </w:r>
          </w:p>
        </w:tc>
        <w:tc>
          <w:tcPr>
            <w:tcW w:w="850" w:type="dxa"/>
            <w:vAlign w:val="bottom"/>
            <w:tcBorders>
              <w:top w:val="nil"/>
              <w:left w:val="nil"/>
              <w:bottom w:val="nil"/>
              <w:right w:val="nil"/>
            </w:tcBorders>
          </w:tcPr>
          <w:p>
            <w:pPr>
              <w:pStyle w:val="0"/>
              <w:jc w:val="right"/>
            </w:pPr>
            <w:hyperlink w:history="0" w:anchor="P1701" w:tooltip="320.">
              <w:r>
                <w:rPr>
                  <w:sz w:val="20"/>
                  <w:color w:val="0000ff"/>
                </w:rPr>
                <w:t xml:space="preserve">320</w:t>
              </w:r>
            </w:hyperlink>
          </w:p>
        </w:tc>
      </w:tr>
      <w:tr>
        <w:tc>
          <w:tcPr>
            <w:tcW w:w="8220" w:type="dxa"/>
            <w:tcBorders>
              <w:top w:val="nil"/>
              <w:left w:val="nil"/>
              <w:bottom w:val="nil"/>
              <w:right w:val="nil"/>
            </w:tcBorders>
          </w:tcPr>
          <w:p>
            <w:pPr>
              <w:pStyle w:val="0"/>
              <w:jc w:val="both"/>
            </w:pPr>
            <w:r>
              <w:rPr>
                <w:sz w:val="20"/>
              </w:rPr>
              <w:t xml:space="preserve">учета уведомлений о включении лиц в список инсайдеров или исключении из него</w:t>
            </w:r>
          </w:p>
        </w:tc>
        <w:tc>
          <w:tcPr>
            <w:tcW w:w="850" w:type="dxa"/>
            <w:vAlign w:val="bottom"/>
            <w:tcBorders>
              <w:top w:val="nil"/>
              <w:left w:val="nil"/>
              <w:bottom w:val="nil"/>
              <w:right w:val="nil"/>
            </w:tcBorders>
          </w:tcPr>
          <w:p>
            <w:pPr>
              <w:pStyle w:val="0"/>
              <w:jc w:val="right"/>
            </w:pPr>
            <w:hyperlink w:history="0" w:anchor="P718" w:tooltip="133.">
              <w:r>
                <w:rPr>
                  <w:sz w:val="20"/>
                  <w:color w:val="0000ff"/>
                </w:rPr>
                <w:t xml:space="preserve">133</w:t>
              </w:r>
            </w:hyperlink>
          </w:p>
        </w:tc>
      </w:tr>
      <w:tr>
        <w:tc>
          <w:tcPr>
            <w:tcW w:w="8220" w:type="dxa"/>
            <w:tcBorders>
              <w:top w:val="nil"/>
              <w:left w:val="nil"/>
              <w:bottom w:val="nil"/>
              <w:right w:val="nil"/>
            </w:tcBorders>
          </w:tcPr>
          <w:p>
            <w:pPr>
              <w:pStyle w:val="0"/>
              <w:jc w:val="both"/>
            </w:pPr>
            <w:r>
              <w:rPr>
                <w:sz w:val="20"/>
              </w:rPr>
              <w:t xml:space="preserve">учета ценных бумаг</w:t>
            </w:r>
          </w:p>
        </w:tc>
        <w:tc>
          <w:tcPr>
            <w:tcW w:w="850" w:type="dxa"/>
            <w:vAlign w:val="bottom"/>
            <w:tcBorders>
              <w:top w:val="nil"/>
              <w:left w:val="nil"/>
              <w:bottom w:val="nil"/>
              <w:right w:val="nil"/>
            </w:tcBorders>
          </w:tcPr>
          <w:p>
            <w:pPr>
              <w:pStyle w:val="0"/>
              <w:jc w:val="right"/>
            </w:pPr>
            <w:hyperlink w:history="0" w:anchor="P1558" w:tooltip="292.">
              <w:r>
                <w:rPr>
                  <w:sz w:val="20"/>
                  <w:color w:val="0000ff"/>
                </w:rPr>
                <w:t xml:space="preserve">292</w:t>
              </w:r>
            </w:hyperlink>
          </w:p>
        </w:tc>
      </w:tr>
      <w:tr>
        <w:tc>
          <w:tcPr>
            <w:tcW w:w="8220" w:type="dxa"/>
            <w:tcBorders>
              <w:top w:val="nil"/>
              <w:left w:val="nil"/>
              <w:bottom w:val="nil"/>
              <w:right w:val="nil"/>
            </w:tcBorders>
          </w:tcPr>
          <w:p>
            <w:pPr>
              <w:pStyle w:val="0"/>
              <w:jc w:val="both"/>
            </w:pPr>
            <w:r>
              <w:rPr>
                <w:sz w:val="20"/>
              </w:rPr>
              <w:t xml:space="preserve">учета экземпляров (копий) документов и носителей, содержащих информацию ограниченного доступа</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регистрации уведомлений, запросов и предоставления инсайдерской информации</w:t>
            </w:r>
          </w:p>
        </w:tc>
        <w:tc>
          <w:tcPr>
            <w:tcW w:w="850" w:type="dxa"/>
            <w:vAlign w:val="bottom"/>
            <w:tcBorders>
              <w:top w:val="nil"/>
              <w:left w:val="nil"/>
              <w:bottom w:val="nil"/>
              <w:right w:val="nil"/>
            </w:tcBorders>
          </w:tcPr>
          <w:p>
            <w:pPr>
              <w:pStyle w:val="0"/>
              <w:jc w:val="right"/>
            </w:pPr>
            <w:hyperlink w:history="0" w:anchor="P722" w:tooltip="134.">
              <w:r>
                <w:rPr>
                  <w:sz w:val="20"/>
                  <w:color w:val="0000ff"/>
                </w:rPr>
                <w:t xml:space="preserve">134</w:t>
              </w:r>
            </w:hyperlink>
          </w:p>
        </w:tc>
      </w:tr>
      <w:tr>
        <w:tc>
          <w:tcPr>
            <w:tcW w:w="8220" w:type="dxa"/>
            <w:tcBorders>
              <w:top w:val="nil"/>
              <w:left w:val="nil"/>
              <w:bottom w:val="nil"/>
              <w:right w:val="nil"/>
            </w:tcBorders>
          </w:tcPr>
          <w:p>
            <w:pPr>
              <w:pStyle w:val="0"/>
              <w:outlineLvl w:val="2"/>
              <w:jc w:val="both"/>
            </w:pPr>
            <w:r>
              <w:rPr>
                <w:sz w:val="20"/>
              </w:rPr>
              <w:t xml:space="preserve">ЗАДАНИЯ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государственные, муниципальные</w:t>
            </w:r>
          </w:p>
        </w:tc>
        <w:tc>
          <w:tcPr>
            <w:tcW w:w="850" w:type="dxa"/>
            <w:vAlign w:val="bottom"/>
            <w:tcBorders>
              <w:top w:val="nil"/>
              <w:left w:val="nil"/>
              <w:bottom w:val="nil"/>
              <w:right w:val="nil"/>
            </w:tcBorders>
          </w:tcPr>
          <w:p>
            <w:pPr>
              <w:pStyle w:val="0"/>
              <w:jc w:val="right"/>
            </w:pPr>
            <w:hyperlink w:history="0" w:anchor="P1078" w:tooltip="198.">
              <w:r>
                <w:rPr>
                  <w:sz w:val="20"/>
                  <w:color w:val="0000ff"/>
                </w:rPr>
                <w:t xml:space="preserve">198</w:t>
              </w:r>
            </w:hyperlink>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учебные</w:t>
            </w:r>
          </w:p>
        </w:tc>
        <w:tc>
          <w:tcPr>
            <w:tcW w:w="850" w:type="dxa"/>
            <w:vAlign w:val="bottom"/>
            <w:tcBorders>
              <w:top w:val="nil"/>
              <w:left w:val="nil"/>
              <w:bottom w:val="nil"/>
              <w:right w:val="nil"/>
            </w:tcBorders>
          </w:tcPr>
          <w:p>
            <w:pPr>
              <w:pStyle w:val="0"/>
              <w:jc w:val="right"/>
            </w:pPr>
            <w:hyperlink w:history="0" w:anchor="P2540" w:tooltip="478.">
              <w:r>
                <w:rPr>
                  <w:sz w:val="20"/>
                  <w:color w:val="0000ff"/>
                </w:rPr>
                <w:t xml:space="preserve">478</w:t>
              </w:r>
            </w:hyperlink>
          </w:p>
        </w:tc>
      </w:tr>
      <w:tr>
        <w:tc>
          <w:tcPr>
            <w:tcW w:w="8220" w:type="dxa"/>
            <w:tcBorders>
              <w:top w:val="nil"/>
              <w:left w:val="nil"/>
              <w:bottom w:val="nil"/>
              <w:right w:val="nil"/>
            </w:tcBorders>
          </w:tcPr>
          <w:p>
            <w:pPr>
              <w:pStyle w:val="0"/>
              <w:outlineLvl w:val="2"/>
              <w:jc w:val="both"/>
            </w:pPr>
            <w:r>
              <w:rPr>
                <w:sz w:val="20"/>
              </w:rPr>
              <w:t xml:space="preserve">ЗАДОЛЖЕННОСТИ</w:t>
            </w:r>
          </w:p>
        </w:tc>
        <w:tc>
          <w:tcPr>
            <w:tcW w:w="850" w:type="dxa"/>
            <w:vAlign w:val="bottom"/>
            <w:tcBorders>
              <w:top w:val="nil"/>
              <w:left w:val="nil"/>
              <w:bottom w:val="nil"/>
              <w:right w:val="nil"/>
            </w:tcBorders>
          </w:tcPr>
          <w:p>
            <w:pPr>
              <w:pStyle w:val="0"/>
              <w:jc w:val="right"/>
            </w:pPr>
            <w:hyperlink w:history="0" w:anchor="P1628" w:tooltip="303.">
              <w:r>
                <w:rPr>
                  <w:sz w:val="20"/>
                  <w:color w:val="0000ff"/>
                </w:rPr>
                <w:t xml:space="preserve">303</w:t>
              </w:r>
            </w:hyperlink>
          </w:p>
        </w:tc>
      </w:tr>
      <w:tr>
        <w:tc>
          <w:tcPr>
            <w:tcW w:w="8220" w:type="dxa"/>
            <w:tcBorders>
              <w:top w:val="nil"/>
              <w:left w:val="nil"/>
              <w:bottom w:val="nil"/>
              <w:right w:val="nil"/>
            </w:tcBorders>
          </w:tcPr>
          <w:p>
            <w:pPr>
              <w:pStyle w:val="0"/>
              <w:outlineLvl w:val="2"/>
              <w:jc w:val="both"/>
            </w:pPr>
            <w:r>
              <w:rPr>
                <w:sz w:val="20"/>
              </w:rPr>
              <w:t xml:space="preserve">ЗАКАЗЫ</w:t>
            </w:r>
          </w:p>
        </w:tc>
        <w:tc>
          <w:tcPr>
            <w:tcW w:w="850" w:type="dxa"/>
            <w:vAlign w:val="bottom"/>
            <w:tcBorders>
              <w:top w:val="nil"/>
              <w:left w:val="nil"/>
              <w:bottom w:val="nil"/>
              <w:right w:val="nil"/>
            </w:tcBorders>
          </w:tcPr>
          <w:p>
            <w:pPr>
              <w:pStyle w:val="0"/>
              <w:jc w:val="right"/>
            </w:pPr>
            <w:hyperlink w:history="0" w:anchor="P931" w:tooltip="175.">
              <w:r>
                <w:rPr>
                  <w:sz w:val="20"/>
                  <w:color w:val="0000ff"/>
                </w:rPr>
                <w:t xml:space="preserve">175</w:t>
              </w:r>
            </w:hyperlink>
            <w:r>
              <w:rPr>
                <w:sz w:val="20"/>
              </w:rPr>
              <w:t xml:space="preserve">, </w:t>
            </w:r>
            <w:hyperlink w:history="0" w:anchor="P2687" w:tooltip="511.">
              <w:r>
                <w:rPr>
                  <w:sz w:val="20"/>
                  <w:color w:val="0000ff"/>
                </w:rPr>
                <w:t xml:space="preserve">511</w:t>
              </w:r>
            </w:hyperlink>
          </w:p>
        </w:tc>
      </w:tr>
      <w:tr>
        <w:tc>
          <w:tcPr>
            <w:tcW w:w="8220" w:type="dxa"/>
            <w:tcBorders>
              <w:top w:val="nil"/>
              <w:left w:val="nil"/>
              <w:bottom w:val="nil"/>
              <w:right w:val="nil"/>
            </w:tcBorders>
          </w:tcPr>
          <w:p>
            <w:pPr>
              <w:pStyle w:val="0"/>
              <w:outlineLvl w:val="2"/>
              <w:jc w:val="both"/>
            </w:pPr>
            <w:r>
              <w:rPr>
                <w:sz w:val="20"/>
              </w:rPr>
              <w:t xml:space="preserve">ЗАКОНЫ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субъектов Российской Федерации</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jc w:val="both"/>
            </w:pPr>
            <w:r>
              <w:rPr>
                <w:sz w:val="20"/>
              </w:rPr>
              <w:t xml:space="preserve">федеральные</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jc w:val="both"/>
            </w:pPr>
            <w:r>
              <w:rPr>
                <w:sz w:val="20"/>
              </w:rPr>
              <w:t xml:space="preserve">федеральные конституционные</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outlineLvl w:val="2"/>
              <w:jc w:val="both"/>
            </w:pPr>
            <w:r>
              <w:rPr>
                <w:sz w:val="20"/>
              </w:rPr>
              <w:t xml:space="preserve">ЗАКЛЮЧЕНИЯ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административных комиссий субъектов Российской Федерации, муниципальных образований</w:t>
            </w:r>
          </w:p>
        </w:tc>
        <w:tc>
          <w:tcPr>
            <w:tcW w:w="850" w:type="dxa"/>
            <w:vAlign w:val="bottom"/>
            <w:tcBorders>
              <w:top w:val="nil"/>
              <w:left w:val="nil"/>
              <w:bottom w:val="nil"/>
              <w:right w:val="nil"/>
            </w:tcBorders>
          </w:tcPr>
          <w:p>
            <w:pPr>
              <w:pStyle w:val="0"/>
              <w:jc w:val="right"/>
            </w:pPr>
            <w:hyperlink w:history="0" w:anchor="P795" w:tooltip="146.">
              <w:r>
                <w:rPr>
                  <w:sz w:val="20"/>
                  <w:color w:val="0000ff"/>
                </w:rPr>
                <w:t xml:space="preserve">146</w:t>
              </w:r>
            </w:hyperlink>
          </w:p>
        </w:tc>
      </w:tr>
      <w:tr>
        <w:tc>
          <w:tcPr>
            <w:tcW w:w="8220" w:type="dxa"/>
            <w:tcBorders>
              <w:top w:val="nil"/>
              <w:left w:val="nil"/>
              <w:bottom w:val="nil"/>
              <w:right w:val="nil"/>
            </w:tcBorders>
          </w:tcPr>
          <w:p>
            <w:pPr>
              <w:pStyle w:val="0"/>
              <w:jc w:val="both"/>
            </w:pPr>
            <w:r>
              <w:rPr>
                <w:sz w:val="20"/>
              </w:rPr>
              <w:t xml:space="preserve">аудиторские</w:t>
            </w:r>
          </w:p>
        </w:tc>
        <w:tc>
          <w:tcPr>
            <w:tcW w:w="850" w:type="dxa"/>
            <w:vAlign w:val="bottom"/>
            <w:tcBorders>
              <w:top w:val="nil"/>
              <w:left w:val="nil"/>
              <w:bottom w:val="nil"/>
              <w:right w:val="nil"/>
            </w:tcBorders>
          </w:tcPr>
          <w:p>
            <w:pPr>
              <w:pStyle w:val="0"/>
              <w:jc w:val="right"/>
            </w:pPr>
            <w:hyperlink w:history="0" w:anchor="P516" w:tooltip="88.">
              <w:r>
                <w:rPr>
                  <w:sz w:val="20"/>
                  <w:color w:val="0000ff"/>
                </w:rPr>
                <w:t xml:space="preserve">88</w:t>
              </w:r>
            </w:hyperlink>
            <w:r>
              <w:rPr>
                <w:sz w:val="20"/>
              </w:rPr>
              <w:t xml:space="preserve">, </w:t>
            </w:r>
            <w:hyperlink w:history="0" w:anchor="P1529" w:tooltip="286.">
              <w:r>
                <w:rPr>
                  <w:sz w:val="20"/>
                  <w:color w:val="0000ff"/>
                </w:rPr>
                <w:t xml:space="preserve">286</w:t>
              </w:r>
            </w:hyperlink>
          </w:p>
        </w:tc>
      </w:tr>
      <w:tr>
        <w:tc>
          <w:tcPr>
            <w:tcW w:w="8220" w:type="dxa"/>
            <w:tcBorders>
              <w:top w:val="nil"/>
              <w:left w:val="nil"/>
              <w:bottom w:val="nil"/>
              <w:right w:val="nil"/>
            </w:tcBorders>
          </w:tcPr>
          <w:p>
            <w:pPr>
              <w:pStyle w:val="0"/>
              <w:jc w:val="both"/>
            </w:pPr>
            <w:r>
              <w:rPr>
                <w:sz w:val="20"/>
              </w:rPr>
              <w:t xml:space="preserve">к бизнес-планам</w:t>
            </w:r>
          </w:p>
        </w:tc>
        <w:tc>
          <w:tcPr>
            <w:tcW w:w="850" w:type="dxa"/>
            <w:vAlign w:val="bottom"/>
            <w:tcBorders>
              <w:top w:val="nil"/>
              <w:left w:val="nil"/>
              <w:bottom w:val="nil"/>
              <w:right w:val="nil"/>
            </w:tcBorders>
          </w:tcPr>
          <w:p>
            <w:pPr>
              <w:pStyle w:val="0"/>
              <w:jc w:val="right"/>
            </w:pPr>
            <w:hyperlink w:history="0" w:anchor="P1074" w:tooltip="197.">
              <w:r>
                <w:rPr>
                  <w:sz w:val="20"/>
                  <w:color w:val="0000ff"/>
                </w:rPr>
                <w:t xml:space="preserve">197</w:t>
              </w:r>
            </w:hyperlink>
          </w:p>
        </w:tc>
      </w:tr>
      <w:tr>
        <w:tc>
          <w:tcPr>
            <w:tcW w:w="8220" w:type="dxa"/>
            <w:tcBorders>
              <w:top w:val="nil"/>
              <w:left w:val="nil"/>
              <w:bottom w:val="nil"/>
              <w:right w:val="nil"/>
            </w:tcBorders>
          </w:tcPr>
          <w:p>
            <w:pPr>
              <w:pStyle w:val="0"/>
              <w:jc w:val="both"/>
            </w:pPr>
            <w:r>
              <w:rPr>
                <w:sz w:val="20"/>
              </w:rPr>
              <w:t xml:space="preserve">к договорам залога</w:t>
            </w:r>
          </w:p>
        </w:tc>
        <w:tc>
          <w:tcPr>
            <w:tcW w:w="850" w:type="dxa"/>
            <w:vAlign w:val="bottom"/>
            <w:tcBorders>
              <w:top w:val="nil"/>
              <w:left w:val="nil"/>
              <w:bottom w:val="nil"/>
              <w:right w:val="nil"/>
            </w:tcBorders>
          </w:tcPr>
          <w:p>
            <w:pPr>
              <w:pStyle w:val="0"/>
              <w:jc w:val="right"/>
            </w:pPr>
            <w:hyperlink w:history="0" w:anchor="P563" w:tooltip="98.">
              <w:r>
                <w:rPr>
                  <w:sz w:val="20"/>
                  <w:color w:val="0000ff"/>
                </w:rPr>
                <w:t xml:space="preserve">98</w:t>
              </w:r>
            </w:hyperlink>
          </w:p>
        </w:tc>
      </w:tr>
      <w:tr>
        <w:tc>
          <w:tcPr>
            <w:tcW w:w="8220" w:type="dxa"/>
            <w:tcBorders>
              <w:top w:val="nil"/>
              <w:left w:val="nil"/>
              <w:bottom w:val="nil"/>
              <w:right w:val="nil"/>
            </w:tcBorders>
          </w:tcPr>
          <w:p>
            <w:pPr>
              <w:pStyle w:val="0"/>
              <w:jc w:val="both"/>
            </w:pPr>
            <w:r>
              <w:rPr>
                <w:sz w:val="20"/>
              </w:rPr>
              <w:t xml:space="preserve">к договорам, соглашениям, контрактам</w:t>
            </w:r>
          </w:p>
        </w:tc>
        <w:tc>
          <w:tcPr>
            <w:tcW w:w="850" w:type="dxa"/>
            <w:vAlign w:val="bottom"/>
            <w:tcBorders>
              <w:top w:val="nil"/>
              <w:left w:val="nil"/>
              <w:bottom w:val="nil"/>
              <w:right w:val="nil"/>
            </w:tcBorders>
          </w:tcPr>
          <w:p>
            <w:pPr>
              <w:pStyle w:val="0"/>
              <w:jc w:val="right"/>
            </w:pPr>
            <w:hyperlink w:history="0" w:anchor="P129" w:tooltip="12.">
              <w:r>
                <w:rPr>
                  <w:sz w:val="20"/>
                  <w:color w:val="0000ff"/>
                </w:rPr>
                <w:t xml:space="preserve">12</w:t>
              </w:r>
            </w:hyperlink>
          </w:p>
        </w:tc>
      </w:tr>
      <w:tr>
        <w:tc>
          <w:tcPr>
            <w:tcW w:w="8220" w:type="dxa"/>
            <w:tcBorders>
              <w:top w:val="nil"/>
              <w:left w:val="nil"/>
              <w:bottom w:val="nil"/>
              <w:right w:val="nil"/>
            </w:tcBorders>
          </w:tcPr>
          <w:p>
            <w:pPr>
              <w:pStyle w:val="0"/>
              <w:jc w:val="both"/>
            </w:pPr>
            <w:r>
              <w:rPr>
                <w:sz w:val="20"/>
              </w:rPr>
              <w:t xml:space="preserve">к отчетам по проведению специальной оценки условий труда (СОУТ)</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jc w:val="both"/>
            </w:pPr>
            <w:r>
              <w:rPr>
                <w:sz w:val="20"/>
              </w:rPr>
              <w:t xml:space="preserve">к проектам годовых планов, государственных и муниципальных заданий</w:t>
            </w:r>
          </w:p>
        </w:tc>
        <w:tc>
          <w:tcPr>
            <w:tcW w:w="850" w:type="dxa"/>
            <w:vAlign w:val="bottom"/>
            <w:tcBorders>
              <w:top w:val="nil"/>
              <w:left w:val="nil"/>
              <w:bottom w:val="nil"/>
              <w:right w:val="nil"/>
            </w:tcBorders>
          </w:tcPr>
          <w:p>
            <w:pPr>
              <w:pStyle w:val="0"/>
              <w:jc w:val="right"/>
            </w:pPr>
            <w:hyperlink w:history="0" w:anchor="P1086" w:tooltip="199.">
              <w:r>
                <w:rPr>
                  <w:sz w:val="20"/>
                  <w:color w:val="0000ff"/>
                </w:rPr>
                <w:t xml:space="preserve">199</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jc w:val="both"/>
            </w:pPr>
            <w:r>
              <w:rPr>
                <w:sz w:val="20"/>
              </w:rPr>
              <w:t xml:space="preserve">касающиеся приобретения и выкупа размещенных ценных бумаг их эмитентом</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p>
        </w:tc>
      </w:tr>
      <w:tr>
        <w:tc>
          <w:tcPr>
            <w:tcW w:w="8220" w:type="dxa"/>
            <w:tcBorders>
              <w:top w:val="nil"/>
              <w:left w:val="nil"/>
              <w:bottom w:val="nil"/>
              <w:right w:val="nil"/>
            </w:tcBorders>
          </w:tcPr>
          <w:p>
            <w:pPr>
              <w:pStyle w:val="0"/>
              <w:jc w:val="both"/>
            </w:pPr>
            <w:r>
              <w:rPr>
                <w:sz w:val="20"/>
              </w:rPr>
              <w:t xml:space="preserve">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vAlign w:val="bottom"/>
            <w:tcBorders>
              <w:top w:val="nil"/>
              <w:left w:val="nil"/>
              <w:bottom w:val="nil"/>
              <w:right w:val="nil"/>
            </w:tcBorders>
          </w:tcPr>
          <w:p>
            <w:pPr>
              <w:pStyle w:val="0"/>
              <w:jc w:val="right"/>
            </w:pPr>
            <w:hyperlink w:history="0" w:anchor="P1940" w:tooltip="369.">
              <w:r>
                <w:rPr>
                  <w:sz w:val="20"/>
                  <w:color w:val="0000ff"/>
                </w:rPr>
                <w:t xml:space="preserve">469</w:t>
              </w:r>
            </w:hyperlink>
          </w:p>
        </w:tc>
      </w:tr>
      <w:tr>
        <w:tc>
          <w:tcPr>
            <w:tcW w:w="8220" w:type="dxa"/>
            <w:tcBorders>
              <w:top w:val="nil"/>
              <w:left w:val="nil"/>
              <w:bottom w:val="nil"/>
              <w:right w:val="nil"/>
            </w:tcBorders>
          </w:tcPr>
          <w:p>
            <w:pPr>
              <w:pStyle w:val="0"/>
              <w:jc w:val="both"/>
            </w:pPr>
            <w:r>
              <w:rPr>
                <w:sz w:val="20"/>
              </w:rPr>
              <w:t xml:space="preserve">к проектам документов, подготовленных международными организациями</w:t>
            </w:r>
          </w:p>
        </w:tc>
        <w:tc>
          <w:tcPr>
            <w:tcW w:w="850" w:type="dxa"/>
            <w:vAlign w:val="bottom"/>
            <w:tcBorders>
              <w:top w:val="nil"/>
              <w:left w:val="nil"/>
              <w:bottom w:val="nil"/>
              <w:right w:val="nil"/>
            </w:tcBorders>
          </w:tcPr>
          <w:p>
            <w:pPr>
              <w:pStyle w:val="0"/>
              <w:jc w:val="right"/>
            </w:pPr>
            <w:hyperlink w:history="0" w:anchor="P1842" w:tooltip="346.">
              <w:r>
                <w:rPr>
                  <w:sz w:val="20"/>
                  <w:color w:val="0000ff"/>
                </w:rPr>
                <w:t xml:space="preserve">346</w:t>
              </w:r>
            </w:hyperlink>
          </w:p>
        </w:tc>
      </w:tr>
      <w:tr>
        <w:tc>
          <w:tcPr>
            <w:tcW w:w="8220" w:type="dxa"/>
            <w:tcBorders>
              <w:top w:val="nil"/>
              <w:left w:val="nil"/>
              <w:bottom w:val="nil"/>
              <w:right w:val="nil"/>
            </w:tcBorders>
          </w:tcPr>
          <w:p>
            <w:pPr>
              <w:pStyle w:val="0"/>
              <w:jc w:val="both"/>
            </w:pPr>
            <w:r>
              <w:rPr>
                <w:sz w:val="20"/>
              </w:rPr>
              <w:t xml:space="preserve">о выплате пособий, оплате листков нетрудоспособности, материальной помощи</w:t>
            </w:r>
          </w:p>
        </w:tc>
        <w:tc>
          <w:tcPr>
            <w:tcW w:w="850" w:type="dxa"/>
            <w:vAlign w:val="bottom"/>
            <w:tcBorders>
              <w:top w:val="nil"/>
              <w:left w:val="nil"/>
              <w:bottom w:val="nil"/>
              <w:right w:val="nil"/>
            </w:tcBorders>
          </w:tcPr>
          <w:p>
            <w:pPr>
              <w:pStyle w:val="0"/>
              <w:jc w:val="right"/>
            </w:pPr>
            <w:hyperlink w:history="0" w:anchor="P1607" w:tooltip="298.">
              <w:r>
                <w:rPr>
                  <w:sz w:val="20"/>
                  <w:color w:val="0000ff"/>
                </w:rPr>
                <w:t xml:space="preserve">298</w:t>
              </w:r>
            </w:hyperlink>
          </w:p>
        </w:tc>
      </w:tr>
      <w:tr>
        <w:tc>
          <w:tcPr>
            <w:tcW w:w="8220" w:type="dxa"/>
            <w:tcBorders>
              <w:top w:val="nil"/>
              <w:left w:val="nil"/>
              <w:bottom w:val="nil"/>
              <w:right w:val="nil"/>
            </w:tcBorders>
          </w:tcPr>
          <w:p>
            <w:pPr>
              <w:pStyle w:val="0"/>
              <w:jc w:val="both"/>
            </w:pPr>
            <w:r>
              <w:rPr>
                <w:sz w:val="20"/>
              </w:rPr>
              <w:t xml:space="preserve">о качестве поступающих (отправляемых) материалов (сырья), продукции, оборудования</w:t>
            </w:r>
          </w:p>
        </w:tc>
        <w:tc>
          <w:tcPr>
            <w:tcW w:w="850" w:type="dxa"/>
            <w:vAlign w:val="bottom"/>
            <w:tcBorders>
              <w:top w:val="nil"/>
              <w:left w:val="nil"/>
              <w:bottom w:val="nil"/>
              <w:right w:val="nil"/>
            </w:tcBorders>
          </w:tcPr>
          <w:p>
            <w:pPr>
              <w:pStyle w:val="0"/>
              <w:jc w:val="right"/>
            </w:pPr>
            <w:hyperlink w:history="0" w:anchor="P2703" w:tooltip="515.">
              <w:r>
                <w:rPr>
                  <w:sz w:val="20"/>
                  <w:color w:val="0000ff"/>
                </w:rPr>
                <w:t xml:space="preserve">515</w:t>
              </w:r>
            </w:hyperlink>
          </w:p>
        </w:tc>
      </w:tr>
      <w:tr>
        <w:tc>
          <w:tcPr>
            <w:tcW w:w="8220" w:type="dxa"/>
            <w:tcBorders>
              <w:top w:val="nil"/>
              <w:left w:val="nil"/>
              <w:bottom w:val="nil"/>
              <w:right w:val="nil"/>
            </w:tcBorders>
          </w:tcPr>
          <w:p>
            <w:pPr>
              <w:pStyle w:val="0"/>
              <w:jc w:val="both"/>
            </w:pPr>
            <w:r>
              <w:rPr>
                <w:sz w:val="20"/>
              </w:rPr>
              <w:t xml:space="preserve">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1756" w:tooltip="331.">
              <w:r>
                <w:rPr>
                  <w:sz w:val="20"/>
                  <w:color w:val="0000ff"/>
                </w:rPr>
                <w:t xml:space="preserve">331</w:t>
              </w:r>
            </w:hyperlink>
          </w:p>
        </w:tc>
      </w:tr>
      <w:tr>
        <w:tc>
          <w:tcPr>
            <w:tcW w:w="8220" w:type="dxa"/>
            <w:tcBorders>
              <w:top w:val="nil"/>
              <w:left w:val="nil"/>
              <w:bottom w:val="nil"/>
              <w:right w:val="nil"/>
            </w:tcBorders>
          </w:tcPr>
          <w:p>
            <w:pPr>
              <w:pStyle w:val="0"/>
              <w:jc w:val="both"/>
            </w:pPr>
            <w:r>
              <w:rPr>
                <w:sz w:val="20"/>
              </w:rPr>
              <w:t xml:space="preserve">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1756" w:tooltip="331.">
              <w:r>
                <w:rPr>
                  <w:sz w:val="20"/>
                  <w:color w:val="0000ff"/>
                </w:rPr>
                <w:t xml:space="preserve">331</w:t>
              </w:r>
            </w:hyperlink>
          </w:p>
        </w:tc>
      </w:tr>
      <w:tr>
        <w:tc>
          <w:tcPr>
            <w:tcW w:w="8220" w:type="dxa"/>
            <w:tcBorders>
              <w:top w:val="nil"/>
              <w:left w:val="nil"/>
              <w:bottom w:val="nil"/>
              <w:right w:val="nil"/>
            </w:tcBorders>
          </w:tcPr>
          <w:p>
            <w:pPr>
              <w:pStyle w:val="0"/>
              <w:jc w:val="both"/>
            </w:pPr>
            <w:r>
              <w:rPr>
                <w:sz w:val="20"/>
              </w:rPr>
              <w:t xml:space="preserve">о переоценке, определении амортизации, списании основных средств и нематериальных активов</w:t>
            </w:r>
          </w:p>
        </w:tc>
        <w:tc>
          <w:tcPr>
            <w:tcW w:w="850" w:type="dxa"/>
            <w:vAlign w:val="bottom"/>
            <w:tcBorders>
              <w:top w:val="nil"/>
              <w:left w:val="nil"/>
              <w:bottom w:val="nil"/>
              <w:right w:val="nil"/>
            </w:tcBorders>
          </w:tcPr>
          <w:p>
            <w:pPr>
              <w:pStyle w:val="0"/>
              <w:jc w:val="right"/>
            </w:pPr>
            <w:hyperlink w:history="0" w:anchor="P1718" w:tooltip="323.">
              <w:r>
                <w:rPr>
                  <w:sz w:val="20"/>
                  <w:color w:val="0000ff"/>
                </w:rPr>
                <w:t xml:space="preserve">323</w:t>
              </w:r>
            </w:hyperlink>
          </w:p>
        </w:tc>
      </w:tr>
      <w:tr>
        <w:tc>
          <w:tcPr>
            <w:tcW w:w="8220" w:type="dxa"/>
            <w:tcBorders>
              <w:top w:val="nil"/>
              <w:left w:val="nil"/>
              <w:bottom w:val="nil"/>
              <w:right w:val="nil"/>
            </w:tcBorders>
          </w:tcPr>
          <w:p>
            <w:pPr>
              <w:pStyle w:val="0"/>
              <w:jc w:val="both"/>
            </w:pPr>
            <w:r>
              <w:rPr>
                <w:sz w:val="20"/>
              </w:rPr>
              <w:t xml:space="preserve">о подготовке договоров о международном сотрудничестве</w:t>
            </w:r>
          </w:p>
        </w:tc>
        <w:tc>
          <w:tcPr>
            <w:tcW w:w="850" w:type="dxa"/>
            <w:vAlign w:val="bottom"/>
            <w:tcBorders>
              <w:top w:val="nil"/>
              <w:left w:val="nil"/>
              <w:bottom w:val="nil"/>
              <w:right w:val="nil"/>
            </w:tcBorders>
          </w:tcPr>
          <w:p>
            <w:pPr>
              <w:pStyle w:val="0"/>
              <w:jc w:val="right"/>
            </w:pPr>
            <w:hyperlink w:history="0" w:anchor="P1822" w:tooltip="342.">
              <w:r>
                <w:rPr>
                  <w:sz w:val="20"/>
                  <w:color w:val="0000ff"/>
                </w:rPr>
                <w:t xml:space="preserve">342</w:t>
              </w:r>
            </w:hyperlink>
          </w:p>
        </w:tc>
      </w:tr>
      <w:tr>
        <w:tc>
          <w:tcPr>
            <w:tcW w:w="8220" w:type="dxa"/>
            <w:tcBorders>
              <w:top w:val="nil"/>
              <w:left w:val="nil"/>
              <w:bottom w:val="nil"/>
              <w:right w:val="nil"/>
            </w:tcBorders>
          </w:tcPr>
          <w:p>
            <w:pPr>
              <w:pStyle w:val="0"/>
              <w:jc w:val="both"/>
            </w:pPr>
            <w:r>
              <w:rPr>
                <w:sz w:val="20"/>
              </w:rPr>
              <w:t xml:space="preserve">о пожарах</w:t>
            </w:r>
          </w:p>
        </w:tc>
        <w:tc>
          <w:tcPr>
            <w:tcW w:w="850" w:type="dxa"/>
            <w:vAlign w:val="bottom"/>
            <w:tcBorders>
              <w:top w:val="nil"/>
              <w:left w:val="nil"/>
              <w:bottom w:val="nil"/>
              <w:right w:val="nil"/>
            </w:tcBorders>
          </w:tcPr>
          <w:p>
            <w:pPr>
              <w:pStyle w:val="0"/>
              <w:jc w:val="right"/>
            </w:pPr>
            <w:hyperlink w:history="0" w:anchor="P3118" w:tooltip="612.">
              <w:r>
                <w:rPr>
                  <w:sz w:val="20"/>
                  <w:color w:val="0000ff"/>
                </w:rPr>
                <w:t xml:space="preserve">612</w:t>
              </w:r>
            </w:hyperlink>
          </w:p>
        </w:tc>
      </w:tr>
      <w:tr>
        <w:tc>
          <w:tcPr>
            <w:tcW w:w="8220" w:type="dxa"/>
            <w:tcBorders>
              <w:top w:val="nil"/>
              <w:left w:val="nil"/>
              <w:bottom w:val="nil"/>
              <w:right w:val="nil"/>
            </w:tcBorders>
          </w:tcPr>
          <w:p>
            <w:pPr>
              <w:pStyle w:val="0"/>
              <w:jc w:val="both"/>
            </w:pPr>
            <w:r>
              <w:rPr>
                <w:sz w:val="20"/>
              </w:rPr>
              <w:t xml:space="preserve">о причинах заболеваемости работников организаций</w:t>
            </w:r>
          </w:p>
        </w:tc>
        <w:tc>
          <w:tcPr>
            <w:tcW w:w="850" w:type="dxa"/>
            <w:vAlign w:val="bottom"/>
            <w:tcBorders>
              <w:top w:val="nil"/>
              <w:left w:val="nil"/>
              <w:bottom w:val="nil"/>
              <w:right w:val="nil"/>
            </w:tcBorders>
          </w:tcPr>
          <w:p>
            <w:pPr>
              <w:pStyle w:val="0"/>
              <w:jc w:val="right"/>
            </w:pPr>
            <w:hyperlink w:history="0" w:anchor="P2186" w:tooltip="418.">
              <w:r>
                <w:rPr>
                  <w:sz w:val="20"/>
                  <w:color w:val="0000ff"/>
                </w:rPr>
                <w:t xml:space="preserve">418</w:t>
              </w:r>
            </w:hyperlink>
          </w:p>
        </w:tc>
      </w:tr>
      <w:tr>
        <w:tc>
          <w:tcPr>
            <w:tcW w:w="8220" w:type="dxa"/>
            <w:tcBorders>
              <w:top w:val="nil"/>
              <w:left w:val="nil"/>
              <w:bottom w:val="nil"/>
              <w:right w:val="nil"/>
            </w:tcBorders>
          </w:tcPr>
          <w:p>
            <w:pPr>
              <w:pStyle w:val="0"/>
              <w:jc w:val="both"/>
            </w:pPr>
            <w:r>
              <w:rPr>
                <w:sz w:val="20"/>
              </w:rPr>
              <w:t xml:space="preserve">о проведении конкурсов на право получения грантов, субсидий</w:t>
            </w:r>
          </w:p>
        </w:tc>
        <w:tc>
          <w:tcPr>
            <w:tcW w:w="850" w:type="dxa"/>
            <w:vAlign w:val="bottom"/>
            <w:tcBorders>
              <w:top w:val="nil"/>
              <w:left w:val="nil"/>
              <w:bottom w:val="nil"/>
              <w:right w:val="nil"/>
            </w:tcBorders>
          </w:tcPr>
          <w:p>
            <w:pPr>
              <w:pStyle w:val="0"/>
              <w:jc w:val="right"/>
            </w:pPr>
            <w:hyperlink w:history="0" w:anchor="P1232" w:tooltip="231.">
              <w:r>
                <w:rPr>
                  <w:sz w:val="20"/>
                  <w:color w:val="0000ff"/>
                </w:rPr>
                <w:t xml:space="preserve">231</w:t>
              </w:r>
            </w:hyperlink>
          </w:p>
        </w:tc>
      </w:tr>
      <w:tr>
        <w:tc>
          <w:tcPr>
            <w:tcW w:w="8220" w:type="dxa"/>
            <w:tcBorders>
              <w:top w:val="nil"/>
              <w:left w:val="nil"/>
              <w:bottom w:val="nil"/>
              <w:right w:val="nil"/>
            </w:tcBorders>
          </w:tcPr>
          <w:p>
            <w:pPr>
              <w:pStyle w:val="0"/>
              <w:jc w:val="both"/>
            </w:pPr>
            <w:r>
              <w:rPr>
                <w:sz w:val="20"/>
              </w:rPr>
              <w:t xml:space="preserve">о производственных травмах, авариях и несчастных случаях на производстве</w:t>
            </w:r>
          </w:p>
        </w:tc>
        <w:tc>
          <w:tcPr>
            <w:tcW w:w="850" w:type="dxa"/>
            <w:vAlign w:val="bottom"/>
            <w:tcBorders>
              <w:top w:val="nil"/>
              <w:left w:val="nil"/>
              <w:bottom w:val="nil"/>
              <w:right w:val="nil"/>
            </w:tcBorders>
          </w:tcPr>
          <w:p>
            <w:pPr>
              <w:pStyle w:val="0"/>
              <w:jc w:val="right"/>
            </w:pPr>
            <w:hyperlink w:history="0" w:anchor="P2218" w:tooltip="425.">
              <w:r>
                <w:rPr>
                  <w:sz w:val="20"/>
                  <w:color w:val="0000ff"/>
                </w:rPr>
                <w:t xml:space="preserve">425</w:t>
              </w:r>
            </w:hyperlink>
          </w:p>
        </w:tc>
      </w:tr>
      <w:tr>
        <w:tc>
          <w:tcPr>
            <w:tcW w:w="8220" w:type="dxa"/>
            <w:tcBorders>
              <w:top w:val="nil"/>
              <w:left w:val="nil"/>
              <w:bottom w:val="nil"/>
              <w:right w:val="nil"/>
            </w:tcBorders>
          </w:tcPr>
          <w:p>
            <w:pPr>
              <w:pStyle w:val="0"/>
              <w:jc w:val="both"/>
            </w:pPr>
            <w:r>
              <w:rPr>
                <w:sz w:val="20"/>
              </w:rPr>
              <w:t xml:space="preserve">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vAlign w:val="bottom"/>
            <w:tcBorders>
              <w:top w:val="nil"/>
              <w:left w:val="nil"/>
              <w:bottom w:val="nil"/>
              <w:right w:val="nil"/>
            </w:tcBorders>
          </w:tcPr>
          <w:p>
            <w:pPr>
              <w:pStyle w:val="0"/>
              <w:jc w:val="right"/>
            </w:pPr>
            <w:hyperlink w:history="0" w:anchor="P2588" w:tooltip="488.">
              <w:r>
                <w:rPr>
                  <w:sz w:val="20"/>
                  <w:color w:val="0000ff"/>
                </w:rPr>
                <w:t xml:space="preserve">488</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 разработке учебных программ, планов, пособий</w:t>
            </w:r>
          </w:p>
        </w:tc>
        <w:tc>
          <w:tcPr>
            <w:tcW w:w="850" w:type="dxa"/>
            <w:vAlign w:val="bottom"/>
            <w:tcBorders>
              <w:top w:val="nil"/>
              <w:left w:val="nil"/>
              <w:bottom w:val="nil"/>
              <w:right w:val="nil"/>
            </w:tcBorders>
          </w:tcPr>
          <w:p>
            <w:pPr>
              <w:pStyle w:val="0"/>
              <w:jc w:val="right"/>
            </w:pPr>
            <w:hyperlink w:history="0" w:anchor="P2552" w:tooltip="480.">
              <w:r>
                <w:rPr>
                  <w:sz w:val="20"/>
                  <w:color w:val="0000ff"/>
                </w:rPr>
                <w:t xml:space="preserve">480</w:t>
              </w:r>
            </w:hyperlink>
          </w:p>
        </w:tc>
      </w:tr>
      <w:tr>
        <w:tc>
          <w:tcPr>
            <w:tcW w:w="8220" w:type="dxa"/>
            <w:tcBorders>
              <w:top w:val="nil"/>
              <w:left w:val="nil"/>
              <w:bottom w:val="nil"/>
              <w:right w:val="nil"/>
            </w:tcBorders>
          </w:tcPr>
          <w:p>
            <w:pPr>
              <w:pStyle w:val="0"/>
              <w:jc w:val="both"/>
            </w:pPr>
            <w:r>
              <w:rPr>
                <w:sz w:val="20"/>
              </w:rPr>
              <w:t xml:space="preserve">о разработке, применении цен, тарифов и их корректировке</w:t>
            </w:r>
          </w:p>
        </w:tc>
        <w:tc>
          <w:tcPr>
            <w:tcW w:w="850" w:type="dxa"/>
            <w:vAlign w:val="bottom"/>
            <w:tcBorders>
              <w:top w:val="nil"/>
              <w:left w:val="nil"/>
              <w:bottom w:val="nil"/>
              <w:right w:val="nil"/>
            </w:tcBorders>
          </w:tcPr>
          <w:p>
            <w:pPr>
              <w:pStyle w:val="0"/>
              <w:jc w:val="right"/>
            </w:pPr>
            <w:hyperlink w:history="0" w:anchor="P1262" w:tooltip="237.">
              <w:r>
                <w:rPr>
                  <w:sz w:val="20"/>
                  <w:color w:val="0000ff"/>
                </w:rPr>
                <w:t xml:space="preserve">237</w:t>
              </w:r>
            </w:hyperlink>
          </w:p>
        </w:tc>
      </w:tr>
      <w:tr>
        <w:tc>
          <w:tcPr>
            <w:tcW w:w="8220" w:type="dxa"/>
            <w:tcBorders>
              <w:top w:val="nil"/>
              <w:left w:val="nil"/>
              <w:bottom w:val="nil"/>
              <w:right w:val="nil"/>
            </w:tcBorders>
          </w:tcPr>
          <w:p>
            <w:pPr>
              <w:pStyle w:val="0"/>
              <w:jc w:val="both"/>
            </w:pPr>
            <w:r>
              <w:rPr>
                <w:sz w:val="20"/>
              </w:rPr>
              <w:t xml:space="preserve">о расследовании и учете профессиональных заболеваний</w:t>
            </w:r>
          </w:p>
        </w:tc>
        <w:tc>
          <w:tcPr>
            <w:tcW w:w="850" w:type="dxa"/>
            <w:vAlign w:val="bottom"/>
            <w:tcBorders>
              <w:top w:val="nil"/>
              <w:left w:val="nil"/>
              <w:bottom w:val="nil"/>
              <w:right w:val="nil"/>
            </w:tcBorders>
          </w:tcPr>
          <w:p>
            <w:pPr>
              <w:pStyle w:val="0"/>
              <w:jc w:val="right"/>
            </w:pPr>
            <w:hyperlink w:history="0" w:anchor="P2190" w:tooltip="419.">
              <w:r>
                <w:rPr>
                  <w:sz w:val="20"/>
                  <w:color w:val="0000ff"/>
                </w:rPr>
                <w:t xml:space="preserve">419</w:t>
              </w:r>
            </w:hyperlink>
          </w:p>
        </w:tc>
      </w:tr>
      <w:tr>
        <w:tc>
          <w:tcPr>
            <w:tcW w:w="8220" w:type="dxa"/>
            <w:tcBorders>
              <w:top w:val="nil"/>
              <w:left w:val="nil"/>
              <w:bottom w:val="nil"/>
              <w:right w:val="nil"/>
            </w:tcBorders>
          </w:tcPr>
          <w:p>
            <w:pPr>
              <w:pStyle w:val="0"/>
              <w:jc w:val="both"/>
            </w:pPr>
            <w:r>
              <w:rPr>
                <w:sz w:val="20"/>
              </w:rPr>
              <w:t xml:space="preserve">о рассмотрении и утверждении бухгалтерской (финансовой) отчетности</w:t>
            </w:r>
          </w:p>
        </w:tc>
        <w:tc>
          <w:tcPr>
            <w:tcW w:w="850" w:type="dxa"/>
            <w:vAlign w:val="bottom"/>
            <w:tcBorders>
              <w:top w:val="nil"/>
              <w:left w:val="nil"/>
              <w:bottom w:val="nil"/>
              <w:right w:val="nil"/>
            </w:tcBorders>
          </w:tcPr>
          <w:p>
            <w:pPr>
              <w:pStyle w:val="0"/>
              <w:jc w:val="right"/>
            </w:pPr>
            <w:hyperlink w:history="0" w:anchor="P1438" w:tooltip="271.">
              <w:r>
                <w:rPr>
                  <w:sz w:val="20"/>
                  <w:color w:val="0000ff"/>
                </w:rPr>
                <w:t xml:space="preserve">271</w:t>
              </w:r>
            </w:hyperlink>
          </w:p>
        </w:tc>
      </w:tr>
      <w:tr>
        <w:tc>
          <w:tcPr>
            <w:tcW w:w="8220" w:type="dxa"/>
            <w:tcBorders>
              <w:top w:val="nil"/>
              <w:left w:val="nil"/>
              <w:bottom w:val="nil"/>
              <w:right w:val="nil"/>
            </w:tcBorders>
          </w:tcPr>
          <w:p>
            <w:pPr>
              <w:pStyle w:val="0"/>
              <w:jc w:val="both"/>
            </w:pPr>
            <w:r>
              <w:rPr>
                <w:sz w:val="20"/>
              </w:rPr>
              <w:t xml:space="preserve">о совершенствовании документационного обеспечения управления</w:t>
            </w:r>
          </w:p>
        </w:tc>
        <w:tc>
          <w:tcPr>
            <w:tcW w:w="850" w:type="dxa"/>
            <w:vAlign w:val="bottom"/>
            <w:tcBorders>
              <w:top w:val="nil"/>
              <w:left w:val="nil"/>
              <w:bottom w:val="nil"/>
              <w:right w:val="nil"/>
            </w:tcBorders>
          </w:tcPr>
          <w:p>
            <w:pPr>
              <w:pStyle w:val="0"/>
              <w:jc w:val="right"/>
            </w:pPr>
            <w:hyperlink w:history="0" w:anchor="P892" w:tooltip="168.">
              <w:r>
                <w:rPr>
                  <w:sz w:val="20"/>
                  <w:color w:val="0000ff"/>
                </w:rPr>
                <w:t xml:space="preserve">168</w:t>
              </w:r>
            </w:hyperlink>
          </w:p>
        </w:tc>
      </w:tr>
      <w:tr>
        <w:tc>
          <w:tcPr>
            <w:tcW w:w="8220" w:type="dxa"/>
            <w:tcBorders>
              <w:top w:val="nil"/>
              <w:left w:val="nil"/>
              <w:bottom w:val="nil"/>
              <w:right w:val="nil"/>
            </w:tcBorders>
          </w:tcPr>
          <w:p>
            <w:pPr>
              <w:pStyle w:val="0"/>
              <w:jc w:val="both"/>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Borders>
              <w:top w:val="nil"/>
              <w:left w:val="nil"/>
              <w:bottom w:val="nil"/>
              <w:right w:val="nil"/>
            </w:tcBorders>
          </w:tcPr>
          <w:p>
            <w:pPr>
              <w:pStyle w:val="0"/>
              <w:jc w:val="right"/>
            </w:pPr>
            <w:hyperlink w:history="0" w:anchor="P2242" w:tooltip="429.">
              <w:r>
                <w:rPr>
                  <w:sz w:val="20"/>
                  <w:color w:val="0000ff"/>
                </w:rPr>
                <w:t xml:space="preserve">429</w:t>
              </w:r>
            </w:hyperlink>
          </w:p>
        </w:tc>
      </w:tr>
      <w:tr>
        <w:tc>
          <w:tcPr>
            <w:tcW w:w="8220" w:type="dxa"/>
            <w:tcBorders>
              <w:top w:val="nil"/>
              <w:left w:val="nil"/>
              <w:bottom w:val="nil"/>
              <w:right w:val="nil"/>
            </w:tcBorders>
          </w:tcPr>
          <w:p>
            <w:pPr>
              <w:pStyle w:val="0"/>
              <w:jc w:val="both"/>
            </w:pPr>
            <w:r>
              <w:rPr>
                <w:sz w:val="20"/>
              </w:rPr>
              <w:t xml:space="preserve">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Borders>
              <w:top w:val="nil"/>
              <w:left w:val="nil"/>
              <w:bottom w:val="nil"/>
              <w:right w:val="nil"/>
            </w:tcBorders>
          </w:tcPr>
          <w:p>
            <w:pPr>
              <w:pStyle w:val="0"/>
              <w:jc w:val="right"/>
            </w:pPr>
            <w:hyperlink w:history="0" w:anchor="P2473" w:tooltip="470.">
              <w:r>
                <w:rPr>
                  <w:sz w:val="20"/>
                  <w:color w:val="0000ff"/>
                </w:rPr>
                <w:t xml:space="preserve">470</w:t>
              </w:r>
            </w:hyperlink>
          </w:p>
        </w:tc>
      </w:tr>
      <w:tr>
        <w:tc>
          <w:tcPr>
            <w:tcW w:w="8220" w:type="dxa"/>
            <w:tcBorders>
              <w:top w:val="nil"/>
              <w:left w:val="nil"/>
              <w:bottom w:val="nil"/>
              <w:right w:val="nil"/>
            </w:tcBorders>
          </w:tcPr>
          <w:p>
            <w:pPr>
              <w:pStyle w:val="0"/>
              <w:jc w:val="both"/>
            </w:pPr>
            <w:r>
              <w:rPr>
                <w:sz w:val="20"/>
              </w:rPr>
              <w:t xml:space="preserve">о формировании фондов организации и их расходовании</w:t>
            </w:r>
          </w:p>
        </w:tc>
        <w:tc>
          <w:tcPr>
            <w:tcW w:w="850" w:type="dxa"/>
            <w:vAlign w:val="bottom"/>
            <w:tcBorders>
              <w:top w:val="nil"/>
              <w:left w:val="nil"/>
              <w:bottom w:val="nil"/>
              <w:right w:val="nil"/>
            </w:tcBorders>
          </w:tcPr>
          <w:p>
            <w:pPr>
              <w:pStyle w:val="0"/>
              <w:jc w:val="right"/>
            </w:pPr>
            <w:hyperlink w:history="0" w:anchor="P1367" w:tooltip="256.">
              <w:r>
                <w:rPr>
                  <w:sz w:val="20"/>
                  <w:color w:val="0000ff"/>
                </w:rPr>
                <w:t xml:space="preserve">256</w:t>
              </w:r>
            </w:hyperlink>
          </w:p>
        </w:tc>
      </w:tr>
      <w:tr>
        <w:tc>
          <w:tcPr>
            <w:tcW w:w="8220" w:type="dxa"/>
            <w:tcBorders>
              <w:top w:val="nil"/>
              <w:left w:val="nil"/>
              <w:bottom w:val="nil"/>
              <w:right w:val="nil"/>
            </w:tcBorders>
          </w:tcPr>
          <w:p>
            <w:pPr>
              <w:pStyle w:val="0"/>
              <w:jc w:val="both"/>
            </w:pPr>
            <w:r>
              <w:rPr>
                <w:sz w:val="20"/>
              </w:rPr>
              <w:t xml:space="preserve">об обеспечении защиты информации в организации</w:t>
            </w:r>
          </w:p>
        </w:tc>
        <w:tc>
          <w:tcPr>
            <w:tcW w:w="850" w:type="dxa"/>
            <w:vAlign w:val="bottom"/>
            <w:tcBorders>
              <w:top w:val="nil"/>
              <w:left w:val="nil"/>
              <w:bottom w:val="nil"/>
              <w:right w:val="nil"/>
            </w:tcBorders>
          </w:tcPr>
          <w:p>
            <w:pPr>
              <w:pStyle w:val="0"/>
              <w:jc w:val="right"/>
            </w:pPr>
            <w:hyperlink w:history="0" w:anchor="P2927" w:tooltip="567.">
              <w:r>
                <w:rPr>
                  <w:sz w:val="20"/>
                  <w:color w:val="0000ff"/>
                </w:rPr>
                <w:t xml:space="preserve">567</w:t>
              </w:r>
            </w:hyperlink>
          </w:p>
        </w:tc>
      </w:tr>
      <w:tr>
        <w:tc>
          <w:tcPr>
            <w:tcW w:w="8220" w:type="dxa"/>
            <w:tcBorders>
              <w:top w:val="nil"/>
              <w:left w:val="nil"/>
              <w:bottom w:val="nil"/>
              <w:right w:val="nil"/>
            </w:tcBorders>
          </w:tcPr>
          <w:p>
            <w:pPr>
              <w:pStyle w:val="0"/>
              <w:jc w:val="both"/>
            </w:pPr>
            <w:r>
              <w:rPr>
                <w:sz w:val="20"/>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Borders>
              <w:top w:val="nil"/>
              <w:left w:val="nil"/>
              <w:bottom w:val="nil"/>
              <w:right w:val="nil"/>
            </w:tcBorders>
          </w:tcPr>
          <w:p>
            <w:pPr>
              <w:pStyle w:val="0"/>
              <w:jc w:val="right"/>
            </w:pPr>
            <w:hyperlink w:history="0" w:anchor="P2234" w:tooltip="427.">
              <w:r>
                <w:rPr>
                  <w:sz w:val="20"/>
                  <w:color w:val="0000ff"/>
                </w:rPr>
                <w:t xml:space="preserve">427</w:t>
              </w:r>
            </w:hyperlink>
          </w:p>
        </w:tc>
      </w:tr>
      <w:tr>
        <w:tc>
          <w:tcPr>
            <w:tcW w:w="8220" w:type="dxa"/>
            <w:tcBorders>
              <w:top w:val="nil"/>
              <w:left w:val="nil"/>
              <w:bottom w:val="nil"/>
              <w:right w:val="nil"/>
            </w:tcBorders>
          </w:tcPr>
          <w:p>
            <w:pPr>
              <w:pStyle w:val="0"/>
              <w:jc w:val="both"/>
            </w:pPr>
            <w:r>
              <w:rPr>
                <w:sz w:val="20"/>
              </w:rPr>
              <w:t xml:space="preserve">об обследовании жилищно-бытовых условий работников</w:t>
            </w:r>
          </w:p>
        </w:tc>
        <w:tc>
          <w:tcPr>
            <w:tcW w:w="850" w:type="dxa"/>
            <w:vAlign w:val="bottom"/>
            <w:tcBorders>
              <w:top w:val="nil"/>
              <w:left w:val="nil"/>
              <w:bottom w:val="nil"/>
              <w:right w:val="nil"/>
            </w:tcBorders>
          </w:tcPr>
          <w:p>
            <w:pPr>
              <w:pStyle w:val="0"/>
              <w:jc w:val="right"/>
            </w:pPr>
            <w:hyperlink w:history="0" w:anchor="P3285" w:tooltip="645.">
              <w:r>
                <w:rPr>
                  <w:sz w:val="20"/>
                  <w:color w:val="0000ff"/>
                </w:rPr>
                <w:t xml:space="preserve">645</w:t>
              </w:r>
            </w:hyperlink>
          </w:p>
        </w:tc>
      </w:tr>
      <w:tr>
        <w:tc>
          <w:tcPr>
            <w:tcW w:w="8220" w:type="dxa"/>
            <w:tcBorders>
              <w:top w:val="nil"/>
              <w:left w:val="nil"/>
              <w:bottom w:val="nil"/>
              <w:right w:val="nil"/>
            </w:tcBorders>
          </w:tcPr>
          <w:p>
            <w:pPr>
              <w:pStyle w:val="0"/>
              <w:jc w:val="both"/>
            </w:pPr>
            <w:r>
              <w:rPr>
                <w:sz w:val="20"/>
              </w:rPr>
              <w:t xml:space="preserve">об рассмотрении заявлений о несогласии с постановлениями аттестационных, квалификационных комиссий</w:t>
            </w:r>
          </w:p>
        </w:tc>
        <w:tc>
          <w:tcPr>
            <w:tcW w:w="850" w:type="dxa"/>
            <w:vAlign w:val="bottom"/>
            <w:tcBorders>
              <w:top w:val="nil"/>
              <w:left w:val="nil"/>
              <w:bottom w:val="nil"/>
              <w:right w:val="nil"/>
            </w:tcBorders>
          </w:tcPr>
          <w:p>
            <w:pPr>
              <w:pStyle w:val="0"/>
              <w:jc w:val="right"/>
            </w:pPr>
            <w:hyperlink w:history="0" w:anchor="P2580" w:tooltip="486.">
              <w:r>
                <w:rPr>
                  <w:sz w:val="20"/>
                  <w:color w:val="0000ff"/>
                </w:rPr>
                <w:t xml:space="preserve">486</w:t>
              </w:r>
            </w:hyperlink>
          </w:p>
        </w:tc>
      </w:tr>
      <w:tr>
        <w:tc>
          <w:tcPr>
            <w:tcW w:w="8220" w:type="dxa"/>
            <w:tcBorders>
              <w:top w:val="nil"/>
              <w:left w:val="nil"/>
              <w:bottom w:val="nil"/>
              <w:right w:val="nil"/>
            </w:tcBorders>
          </w:tcPr>
          <w:p>
            <w:pPr>
              <w:pStyle w:val="0"/>
              <w:jc w:val="both"/>
            </w:pPr>
            <w:r>
              <w:rPr>
                <w:sz w:val="20"/>
              </w:rPr>
              <w:t xml:space="preserve">по вопросам охраны объектов культурного наследия, природоохранных зон</w:t>
            </w:r>
          </w:p>
        </w:tc>
        <w:tc>
          <w:tcPr>
            <w:tcW w:w="850" w:type="dxa"/>
            <w:vAlign w:val="bottom"/>
            <w:tcBorders>
              <w:top w:val="nil"/>
              <w:left w:val="nil"/>
              <w:bottom w:val="nil"/>
              <w:right w:val="nil"/>
            </w:tcBorders>
          </w:tcPr>
          <w:p>
            <w:pPr>
              <w:pStyle w:val="0"/>
              <w:jc w:val="right"/>
            </w:pPr>
            <w:hyperlink w:history="0" w:anchor="P2793" w:tooltip="535.">
              <w:r>
                <w:rPr>
                  <w:sz w:val="20"/>
                  <w:color w:val="0000ff"/>
                </w:rPr>
                <w:t xml:space="preserve">535</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выполнению поручений руководства организации</w:t>
            </w:r>
          </w:p>
        </w:tc>
        <w:tc>
          <w:tcPr>
            <w:tcW w:w="850" w:type="dxa"/>
            <w:vAlign w:val="bottom"/>
            <w:tcBorders>
              <w:top w:val="nil"/>
              <w:left w:val="nil"/>
              <w:bottom w:val="nil"/>
              <w:right w:val="nil"/>
            </w:tcBorders>
          </w:tcPr>
          <w:p>
            <w:pPr>
              <w:pStyle w:val="0"/>
              <w:jc w:val="right"/>
            </w:pPr>
            <w:hyperlink w:history="0" w:anchor="P154" w:tooltip="17.">
              <w:r>
                <w:rPr>
                  <w:sz w:val="20"/>
                  <w:color w:val="0000ff"/>
                </w:rPr>
                <w:t xml:space="preserve">17</w:t>
              </w:r>
            </w:hyperlink>
          </w:p>
        </w:tc>
      </w:tr>
      <w:tr>
        <w:tc>
          <w:tcPr>
            <w:tcW w:w="8220" w:type="dxa"/>
            <w:tcBorders>
              <w:top w:val="nil"/>
              <w:left w:val="nil"/>
              <w:bottom w:val="nil"/>
              <w:right w:val="nil"/>
            </w:tcBorders>
          </w:tcPr>
          <w:p>
            <w:pPr>
              <w:pStyle w:val="0"/>
              <w:jc w:val="both"/>
            </w:pPr>
            <w:r>
              <w:rPr>
                <w:sz w:val="20"/>
              </w:rPr>
              <w:t xml:space="preserve">по подтверждению правопреемства имущественных прав и обязанностей при реорганизации юридических лиц</w:t>
            </w:r>
          </w:p>
        </w:tc>
        <w:tc>
          <w:tcPr>
            <w:tcW w:w="850" w:type="dxa"/>
            <w:vAlign w:val="bottom"/>
            <w:tcBorders>
              <w:top w:val="nil"/>
              <w:left w:val="nil"/>
              <w:bottom w:val="nil"/>
              <w:right w:val="nil"/>
            </w:tcBorders>
          </w:tcPr>
          <w:p>
            <w:pPr>
              <w:pStyle w:val="0"/>
              <w:jc w:val="right"/>
            </w:pPr>
            <w:hyperlink w:history="0" w:anchor="P496" w:tooltip="83.">
              <w:r>
                <w:rPr>
                  <w:sz w:val="20"/>
                  <w:color w:val="0000ff"/>
                </w:rPr>
                <w:t xml:space="preserve">83</w:t>
              </w:r>
            </w:hyperlink>
          </w:p>
        </w:tc>
      </w:tr>
      <w:tr>
        <w:tc>
          <w:tcPr>
            <w:tcW w:w="8220" w:type="dxa"/>
            <w:tcBorders>
              <w:top w:val="nil"/>
              <w:left w:val="nil"/>
              <w:bottom w:val="nil"/>
              <w:right w:val="nil"/>
            </w:tcBorders>
          </w:tcPr>
          <w:p>
            <w:pPr>
              <w:pStyle w:val="0"/>
              <w:jc w:val="both"/>
            </w:pPr>
            <w:r>
              <w:rPr>
                <w:sz w:val="20"/>
              </w:rPr>
              <w:t xml:space="preserve">по проведению правовой экспертизы локальных нормативных актов, их проектов и иных документов</w:t>
            </w:r>
          </w:p>
        </w:tc>
        <w:tc>
          <w:tcPr>
            <w:tcW w:w="850" w:type="dxa"/>
            <w:vAlign w:val="bottom"/>
            <w:tcBorders>
              <w:top w:val="nil"/>
              <w:left w:val="nil"/>
              <w:bottom w:val="nil"/>
              <w:right w:val="nil"/>
            </w:tcBorders>
          </w:tcPr>
          <w:p>
            <w:pPr>
              <w:pStyle w:val="0"/>
              <w:jc w:val="right"/>
            </w:pPr>
            <w:hyperlink w:history="0" w:anchor="P133" w:tooltip="13.">
              <w:r>
                <w:rPr>
                  <w:sz w:val="20"/>
                  <w:color w:val="0000ff"/>
                </w:rPr>
                <w:t xml:space="preserve">13</w:t>
              </w:r>
            </w:hyperlink>
          </w:p>
        </w:tc>
      </w:tr>
      <w:tr>
        <w:tc>
          <w:tcPr>
            <w:tcW w:w="8220" w:type="dxa"/>
            <w:tcBorders>
              <w:top w:val="nil"/>
              <w:left w:val="nil"/>
              <w:bottom w:val="nil"/>
              <w:right w:val="nil"/>
            </w:tcBorders>
          </w:tcPr>
          <w:p>
            <w:pPr>
              <w:pStyle w:val="0"/>
              <w:jc w:val="both"/>
            </w:pPr>
            <w:r>
              <w:rPr>
                <w:sz w:val="20"/>
              </w:rPr>
              <w:t xml:space="preserve">по разработке и изменению проектов штатных расписаний</w:t>
            </w:r>
          </w:p>
        </w:tc>
        <w:tc>
          <w:tcPr>
            <w:tcW w:w="850" w:type="dxa"/>
            <w:vAlign w:val="bottom"/>
            <w:tcBorders>
              <w:top w:val="nil"/>
              <w:left w:val="nil"/>
              <w:bottom w:val="nil"/>
              <w:right w:val="nil"/>
            </w:tcBorders>
          </w:tcPr>
          <w:p>
            <w:pPr>
              <w:pStyle w:val="0"/>
              <w:jc w:val="right"/>
            </w:pPr>
            <w:hyperlink w:history="0" w:anchor="P306" w:tooltip="41.">
              <w:r>
                <w:rPr>
                  <w:sz w:val="20"/>
                  <w:color w:val="0000ff"/>
                </w:rPr>
                <w:t xml:space="preserve">41</w:t>
              </w:r>
            </w:hyperlink>
          </w:p>
        </w:tc>
      </w:tr>
      <w:tr>
        <w:tc>
          <w:tcPr>
            <w:tcW w:w="8220" w:type="dxa"/>
            <w:tcBorders>
              <w:top w:val="nil"/>
              <w:left w:val="nil"/>
              <w:bottom w:val="nil"/>
              <w:right w:val="nil"/>
            </w:tcBorders>
          </w:tcPr>
          <w:p>
            <w:pPr>
              <w:pStyle w:val="0"/>
              <w:jc w:val="both"/>
            </w:pPr>
            <w:r>
              <w:rPr>
                <w:sz w:val="20"/>
              </w:rPr>
              <w:t xml:space="preserve">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по разработке проектов муниципальных правовых актов</w:t>
            </w:r>
          </w:p>
        </w:tc>
        <w:tc>
          <w:tcPr>
            <w:tcW w:w="850" w:type="dxa"/>
            <w:vAlign w:val="bottom"/>
            <w:tcBorders>
              <w:top w:val="nil"/>
              <w:left w:val="nil"/>
              <w:bottom w:val="nil"/>
              <w:right w:val="nil"/>
            </w:tcBorders>
          </w:tcPr>
          <w:p>
            <w:pPr>
              <w:pStyle w:val="0"/>
              <w:jc w:val="right"/>
            </w:pPr>
            <w:hyperlink w:history="0" w:anchor="P97" w:tooltip="6.">
              <w:r>
                <w:rPr>
                  <w:sz w:val="20"/>
                  <w:color w:val="0000ff"/>
                </w:rPr>
                <w:t xml:space="preserve">6</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Borders>
              <w:top w:val="nil"/>
              <w:left w:val="nil"/>
              <w:bottom w:val="nil"/>
              <w:right w:val="nil"/>
            </w:tcBorders>
          </w:tcPr>
          <w:p>
            <w:pPr>
              <w:pStyle w:val="0"/>
              <w:jc w:val="right"/>
            </w:pPr>
            <w:hyperlink w:history="0" w:anchor="P116" w:tooltip="9.">
              <w:r>
                <w:rPr>
                  <w:sz w:val="20"/>
                  <w:color w:val="0000ff"/>
                </w:rPr>
                <w:t xml:space="preserve">9</w:t>
              </w:r>
            </w:hyperlink>
          </w:p>
        </w:tc>
      </w:tr>
      <w:tr>
        <w:tc>
          <w:tcPr>
            <w:tcW w:w="8220" w:type="dxa"/>
            <w:tcBorders>
              <w:top w:val="nil"/>
              <w:left w:val="nil"/>
              <w:bottom w:val="nil"/>
              <w:right w:val="nil"/>
            </w:tcBorders>
          </w:tcPr>
          <w:p>
            <w:pPr>
              <w:pStyle w:val="0"/>
              <w:jc w:val="both"/>
            </w:pPr>
            <w:r>
              <w:rPr>
                <w:sz w:val="20"/>
              </w:rPr>
              <w:t xml:space="preserve">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vAlign w:val="bottom"/>
            <w:tcBorders>
              <w:top w:val="nil"/>
              <w:left w:val="nil"/>
              <w:bottom w:val="nil"/>
              <w:right w:val="nil"/>
            </w:tcBorders>
          </w:tcPr>
          <w:p>
            <w:pPr>
              <w:pStyle w:val="0"/>
              <w:jc w:val="right"/>
            </w:pPr>
            <w:hyperlink w:history="0" w:anchor="P773" w:tooltip="142.">
              <w:r>
                <w:rPr>
                  <w:sz w:val="20"/>
                  <w:color w:val="0000ff"/>
                </w:rPr>
                <w:t xml:space="preserve">142</w:t>
              </w:r>
            </w:hyperlink>
          </w:p>
        </w:tc>
      </w:tr>
      <w:tr>
        <w:tc>
          <w:tcPr>
            <w:tcW w:w="8220" w:type="dxa"/>
            <w:tcBorders>
              <w:top w:val="nil"/>
              <w:left w:val="nil"/>
              <w:bottom w:val="nil"/>
              <w:right w:val="nil"/>
            </w:tcBorders>
          </w:tcPr>
          <w:p>
            <w:pPr>
              <w:pStyle w:val="0"/>
              <w:jc w:val="both"/>
            </w:pPr>
            <w:r>
              <w:rPr>
                <w:sz w:val="20"/>
              </w:rPr>
              <w:t xml:space="preserve">экспертные по сертификации продукции (работ, услуг)</w:t>
            </w:r>
          </w:p>
        </w:tc>
        <w:tc>
          <w:tcPr>
            <w:tcW w:w="850" w:type="dxa"/>
            <w:vAlign w:val="bottom"/>
            <w:tcBorders>
              <w:top w:val="nil"/>
              <w:left w:val="nil"/>
              <w:bottom w:val="nil"/>
              <w:right w:val="nil"/>
            </w:tcBorders>
          </w:tcPr>
          <w:p>
            <w:pPr>
              <w:pStyle w:val="0"/>
              <w:jc w:val="right"/>
            </w:pPr>
            <w:hyperlink w:history="0" w:anchor="P415" w:tooltip="63.">
              <w:r>
                <w:rPr>
                  <w:sz w:val="20"/>
                  <w:color w:val="0000ff"/>
                </w:rPr>
                <w:t xml:space="preserve">63</w:t>
              </w:r>
            </w:hyperlink>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vAlign w:val="bottom"/>
            <w:tcBorders>
              <w:top w:val="nil"/>
              <w:left w:val="nil"/>
              <w:bottom w:val="nil"/>
              <w:right w:val="nil"/>
            </w:tcBorders>
          </w:tcPr>
          <w:p>
            <w:pPr>
              <w:pStyle w:val="0"/>
              <w:jc w:val="right"/>
            </w:pPr>
            <w:hyperlink w:history="0" w:anchor="P2465" w:tooltip="468.">
              <w:r>
                <w:rPr>
                  <w:sz w:val="20"/>
                  <w:color w:val="0000ff"/>
                </w:rPr>
                <w:t xml:space="preserve">468</w:t>
              </w:r>
            </w:hyperlink>
          </w:p>
        </w:tc>
      </w:tr>
      <w:tr>
        <w:tc>
          <w:tcPr>
            <w:tcW w:w="8220" w:type="dxa"/>
            <w:tcBorders>
              <w:top w:val="nil"/>
              <w:left w:val="nil"/>
              <w:bottom w:val="nil"/>
              <w:right w:val="nil"/>
            </w:tcBorders>
          </w:tcPr>
          <w:p>
            <w:pPr>
              <w:pStyle w:val="0"/>
              <w:jc w:val="both"/>
            </w:pPr>
            <w:r>
              <w:rPr>
                <w:sz w:val="20"/>
              </w:rPr>
              <w:t xml:space="preserve">психофизиологических обследований работников</w:t>
            </w:r>
          </w:p>
        </w:tc>
        <w:tc>
          <w:tcPr>
            <w:tcW w:w="850" w:type="dxa"/>
            <w:vAlign w:val="bottom"/>
            <w:tcBorders>
              <w:top w:val="nil"/>
              <w:left w:val="nil"/>
              <w:bottom w:val="nil"/>
              <w:right w:val="nil"/>
            </w:tcBorders>
          </w:tcPr>
          <w:p>
            <w:pPr>
              <w:pStyle w:val="0"/>
              <w:jc w:val="right"/>
            </w:pPr>
            <w:hyperlink w:history="0" w:anchor="P2160" w:tooltip="413.">
              <w:r>
                <w:rPr>
                  <w:sz w:val="20"/>
                  <w:color w:val="0000ff"/>
                </w:rPr>
                <w:t xml:space="preserve">413</w:t>
              </w:r>
            </w:hyperlink>
          </w:p>
        </w:tc>
      </w:tr>
      <w:tr>
        <w:tc>
          <w:tcPr>
            <w:tcW w:w="8220" w:type="dxa"/>
            <w:tcBorders>
              <w:top w:val="nil"/>
              <w:left w:val="nil"/>
              <w:bottom w:val="nil"/>
              <w:right w:val="nil"/>
            </w:tcBorders>
          </w:tcPr>
          <w:p>
            <w:pPr>
              <w:pStyle w:val="0"/>
              <w:jc w:val="both"/>
            </w:pPr>
            <w:r>
              <w:rPr>
                <w:sz w:val="20"/>
              </w:rPr>
              <w:t xml:space="preserve">экспертное</w:t>
            </w:r>
          </w:p>
        </w:tc>
        <w:tc>
          <w:tcPr>
            <w:tcW w:w="850" w:type="dxa"/>
            <w:vAlign w:val="bottom"/>
            <w:tcBorders>
              <w:top w:val="nil"/>
              <w:left w:val="nil"/>
              <w:bottom w:val="nil"/>
              <w:right w:val="nil"/>
            </w:tcBorders>
          </w:tcPr>
          <w:p>
            <w:pPr>
              <w:pStyle w:val="0"/>
              <w:jc w:val="right"/>
            </w:pPr>
            <w:hyperlink w:history="0" w:anchor="P3226" w:tooltip="631.">
              <w:r>
                <w:rPr>
                  <w:sz w:val="20"/>
                  <w:color w:val="0000ff"/>
                </w:rPr>
                <w:t xml:space="preserve">631</w:t>
              </w:r>
            </w:hyperlink>
          </w:p>
        </w:tc>
      </w:tr>
      <w:tr>
        <w:tc>
          <w:tcPr>
            <w:tcW w:w="8220" w:type="dxa"/>
            <w:tcBorders>
              <w:top w:val="nil"/>
              <w:left w:val="nil"/>
              <w:bottom w:val="nil"/>
              <w:right w:val="nil"/>
            </w:tcBorders>
          </w:tcPr>
          <w:p>
            <w:pPr>
              <w:pStyle w:val="0"/>
              <w:jc w:val="both"/>
            </w:pPr>
            <w:r>
              <w:rPr>
                <w:sz w:val="20"/>
              </w:rPr>
              <w:t xml:space="preserve">экспертные 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outlineLvl w:val="2"/>
              <w:jc w:val="both"/>
            </w:pPr>
            <w:r>
              <w:rPr>
                <w:sz w:val="20"/>
              </w:rPr>
              <w:t xml:space="preserve">ЗАПИСИ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бесед о проведении встреч (переговоров) с представителями международных и иностранных организаций</w:t>
            </w:r>
          </w:p>
        </w:tc>
        <w:tc>
          <w:tcPr>
            <w:tcW w:w="850" w:type="dxa"/>
            <w:vAlign w:val="bottom"/>
            <w:tcBorders>
              <w:top w:val="nil"/>
              <w:left w:val="nil"/>
              <w:bottom w:val="nil"/>
              <w:right w:val="nil"/>
            </w:tcBorders>
          </w:tcPr>
          <w:p>
            <w:pPr>
              <w:pStyle w:val="0"/>
              <w:jc w:val="right"/>
            </w:pPr>
            <w:hyperlink w:history="0" w:anchor="P1850" w:tooltip="348.">
              <w:r>
                <w:rPr>
                  <w:sz w:val="20"/>
                  <w:color w:val="0000ff"/>
                </w:rPr>
                <w:t xml:space="preserve">348</w:t>
              </w:r>
            </w:hyperlink>
          </w:p>
        </w:tc>
      </w:tr>
      <w:tr>
        <w:tc>
          <w:tcPr>
            <w:tcW w:w="8220" w:type="dxa"/>
            <w:tcBorders>
              <w:top w:val="nil"/>
              <w:left w:val="nil"/>
              <w:bottom w:val="nil"/>
              <w:right w:val="nil"/>
            </w:tcBorders>
          </w:tcPr>
          <w:p>
            <w:pPr>
              <w:pStyle w:val="0"/>
              <w:jc w:val="both"/>
            </w:pPr>
            <w:r>
              <w:rPr>
                <w:sz w:val="20"/>
              </w:rPr>
              <w:t xml:space="preserve">поручений о поставке материалов (сырья), оборудования и другой продукции</w:t>
            </w:r>
          </w:p>
        </w:tc>
        <w:tc>
          <w:tcPr>
            <w:tcW w:w="850" w:type="dxa"/>
            <w:vAlign w:val="bottom"/>
            <w:tcBorders>
              <w:top w:val="nil"/>
              <w:left w:val="nil"/>
              <w:bottom w:val="nil"/>
              <w:right w:val="nil"/>
            </w:tcBorders>
          </w:tcPr>
          <w:p>
            <w:pPr>
              <w:pStyle w:val="0"/>
              <w:jc w:val="right"/>
            </w:pPr>
            <w:hyperlink w:history="0" w:anchor="P2687" w:tooltip="511.">
              <w:r>
                <w:rPr>
                  <w:sz w:val="20"/>
                  <w:color w:val="0000ff"/>
                </w:rPr>
                <w:t xml:space="preserve">511</w:t>
              </w:r>
            </w:hyperlink>
          </w:p>
        </w:tc>
      </w:tr>
      <w:tr>
        <w:tc>
          <w:tcPr>
            <w:tcW w:w="8220" w:type="dxa"/>
            <w:tcBorders>
              <w:top w:val="nil"/>
              <w:left w:val="nil"/>
              <w:bottom w:val="nil"/>
              <w:right w:val="nil"/>
            </w:tcBorders>
          </w:tcPr>
          <w:p>
            <w:pPr>
              <w:pStyle w:val="0"/>
              <w:outlineLvl w:val="2"/>
              <w:jc w:val="both"/>
            </w:pPr>
            <w:r>
              <w:rPr>
                <w:sz w:val="20"/>
              </w:rPr>
              <w:t xml:space="preserve">ЗАПИСКИ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аналитические</w:t>
            </w:r>
          </w:p>
        </w:tc>
        <w:tc>
          <w:tcPr>
            <w:tcW w:w="850" w:type="dxa"/>
            <w:vAlign w:val="bottom"/>
            <w:tcBorders>
              <w:top w:val="nil"/>
              <w:left w:val="nil"/>
              <w:bottom w:val="nil"/>
              <w:right w:val="nil"/>
            </w:tcBorders>
          </w:tcPr>
          <w:p>
            <w:pPr>
              <w:pStyle w:val="0"/>
              <w:jc w:val="right"/>
            </w:pPr>
            <w:hyperlink w:history="0" w:anchor="P1797" w:tooltip="337.">
              <w:r>
                <w:rPr>
                  <w:sz w:val="20"/>
                  <w:color w:val="0000ff"/>
                </w:rPr>
                <w:t xml:space="preserve">337</w:t>
              </w:r>
            </w:hyperlink>
          </w:p>
        </w:tc>
      </w:tr>
      <w:tr>
        <w:tc>
          <w:tcPr>
            <w:tcW w:w="8220" w:type="dxa"/>
            <w:tcBorders>
              <w:top w:val="nil"/>
              <w:left w:val="nil"/>
              <w:bottom w:val="nil"/>
              <w:right w:val="nil"/>
            </w:tcBorders>
          </w:tcPr>
          <w:p>
            <w:pPr>
              <w:pStyle w:val="0"/>
              <w:jc w:val="both"/>
            </w:pPr>
            <w:r>
              <w:rPr>
                <w:sz w:val="20"/>
              </w:rPr>
              <w:t xml:space="preserve">пояснительные</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r>
              <w:rPr>
                <w:sz w:val="20"/>
              </w:rPr>
              <w:t xml:space="preserve">, </w:t>
            </w:r>
            <w:hyperlink w:history="0" w:anchor="P282" w:tooltip="38.">
              <w:r>
                <w:rPr>
                  <w:sz w:val="20"/>
                  <w:color w:val="0000ff"/>
                </w:rPr>
                <w:t xml:space="preserve">38</w:t>
              </w:r>
            </w:hyperlink>
            <w:r>
              <w:rPr>
                <w:sz w:val="20"/>
              </w:rPr>
              <w:t xml:space="preserve">, </w:t>
            </w:r>
            <w:hyperlink w:history="0" w:anchor="P1426" w:tooltip="269.">
              <w:r>
                <w:rPr>
                  <w:sz w:val="20"/>
                  <w:color w:val="0000ff"/>
                </w:rPr>
                <w:t xml:space="preserve">269</w:t>
              </w:r>
            </w:hyperlink>
            <w:r>
              <w:rPr>
                <w:sz w:val="20"/>
              </w:rPr>
              <w:t xml:space="preserve">, </w:t>
            </w:r>
            <w:hyperlink w:history="0" w:anchor="P1487" w:tooltip="278.">
              <w:r>
                <w:rPr>
                  <w:sz w:val="20"/>
                  <w:color w:val="0000ff"/>
                </w:rPr>
                <w:t xml:space="preserve">278</w:t>
              </w:r>
            </w:hyperlink>
            <w:r>
              <w:rPr>
                <w:sz w:val="20"/>
              </w:rPr>
              <w:t xml:space="preserve">, </w:t>
            </w:r>
            <w:hyperlink w:history="0" w:anchor="P2400" w:tooltip="461.">
              <w:r>
                <w:rPr>
                  <w:sz w:val="20"/>
                  <w:color w:val="0000ff"/>
                </w:rPr>
                <w:t xml:space="preserve">461</w:t>
              </w:r>
            </w:hyperlink>
          </w:p>
        </w:tc>
      </w:tr>
      <w:tr>
        <w:tc>
          <w:tcPr>
            <w:tcW w:w="8220" w:type="dxa"/>
            <w:tcBorders>
              <w:top w:val="nil"/>
              <w:left w:val="nil"/>
              <w:bottom w:val="nil"/>
              <w:right w:val="nil"/>
            </w:tcBorders>
          </w:tcPr>
          <w:p>
            <w:pPr>
              <w:pStyle w:val="0"/>
              <w:outlineLvl w:val="2"/>
              <w:jc w:val="both"/>
            </w:pPr>
            <w:r>
              <w:rPr>
                <w:sz w:val="20"/>
              </w:rPr>
              <w:t xml:space="preserve">ЗАПРОСЫ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административных комиссий субъектов Российской Федерации, муниципальных образований</w:t>
            </w:r>
          </w:p>
        </w:tc>
        <w:tc>
          <w:tcPr>
            <w:tcW w:w="850" w:type="dxa"/>
            <w:vAlign w:val="bottom"/>
            <w:tcBorders>
              <w:top w:val="nil"/>
              <w:left w:val="nil"/>
              <w:bottom w:val="nil"/>
              <w:right w:val="nil"/>
            </w:tcBorders>
          </w:tcPr>
          <w:p>
            <w:pPr>
              <w:pStyle w:val="0"/>
              <w:jc w:val="right"/>
            </w:pPr>
            <w:hyperlink w:history="0" w:anchor="P795" w:tooltip="146.">
              <w:r>
                <w:rPr>
                  <w:sz w:val="20"/>
                  <w:color w:val="0000ff"/>
                </w:rPr>
                <w:t xml:space="preserve">146</w:t>
              </w:r>
            </w:hyperlink>
          </w:p>
        </w:tc>
      </w:tr>
      <w:tr>
        <w:tc>
          <w:tcPr>
            <w:tcW w:w="8220" w:type="dxa"/>
            <w:tcBorders>
              <w:top w:val="nil"/>
              <w:left w:val="nil"/>
              <w:bottom w:val="nil"/>
              <w:right w:val="nil"/>
            </w:tcBorders>
          </w:tcPr>
          <w:p>
            <w:pPr>
              <w:pStyle w:val="0"/>
              <w:jc w:val="both"/>
            </w:pPr>
            <w:r>
              <w:rPr>
                <w:sz w:val="20"/>
              </w:rPr>
              <w:t xml:space="preserve">депутатов представительных органов местного самоуправления</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jc w:val="both"/>
            </w:pPr>
            <w:r>
              <w:rPr>
                <w:sz w:val="20"/>
              </w:rPr>
              <w:t xml:space="preserve">к копиям архивных справок, выданных по запросам пользователей</w:t>
            </w:r>
          </w:p>
        </w:tc>
        <w:tc>
          <w:tcPr>
            <w:tcW w:w="850" w:type="dxa"/>
            <w:vAlign w:val="bottom"/>
            <w:tcBorders>
              <w:top w:val="nil"/>
              <w:left w:val="nil"/>
              <w:bottom w:val="nil"/>
              <w:right w:val="nil"/>
            </w:tcBorders>
          </w:tcPr>
          <w:p>
            <w:pPr>
              <w:pStyle w:val="0"/>
              <w:jc w:val="right"/>
            </w:pPr>
            <w:hyperlink w:history="0" w:anchor="P943" w:tooltip="178.">
              <w:r>
                <w:rPr>
                  <w:sz w:val="20"/>
                  <w:color w:val="0000ff"/>
                </w:rPr>
                <w:t xml:space="preserve">178</w:t>
              </w:r>
            </w:hyperlink>
          </w:p>
        </w:tc>
      </w:tr>
      <w:tr>
        <w:tc>
          <w:tcPr>
            <w:tcW w:w="8220" w:type="dxa"/>
            <w:tcBorders>
              <w:top w:val="nil"/>
              <w:left w:val="nil"/>
              <w:bottom w:val="nil"/>
              <w:right w:val="nil"/>
            </w:tcBorders>
          </w:tcPr>
          <w:p>
            <w:pPr>
              <w:pStyle w:val="0"/>
              <w:jc w:val="both"/>
            </w:pPr>
            <w:r>
              <w:rPr>
                <w:sz w:val="20"/>
              </w:rPr>
              <w:t xml:space="preserve">о проведении запроса котировок</w:t>
            </w:r>
          </w:p>
        </w:tc>
        <w:tc>
          <w:tcPr>
            <w:tcW w:w="850" w:type="dxa"/>
            <w:vAlign w:val="bottom"/>
            <w:tcBorders>
              <w:top w:val="nil"/>
              <w:left w:val="nil"/>
              <w:bottom w:val="nil"/>
              <w:right w:val="nil"/>
            </w:tcBorders>
          </w:tcPr>
          <w:p>
            <w:pPr>
              <w:pStyle w:val="0"/>
              <w:jc w:val="right"/>
            </w:pPr>
            <w:hyperlink w:history="0" w:anchor="P1188" w:tooltip="221.">
              <w:r>
                <w:rPr>
                  <w:sz w:val="20"/>
                  <w:color w:val="0000ff"/>
                </w:rPr>
                <w:t xml:space="preserve">221</w:t>
              </w:r>
            </w:hyperlink>
          </w:p>
        </w:tc>
      </w:tr>
      <w:tr>
        <w:tc>
          <w:tcPr>
            <w:tcW w:w="8220" w:type="dxa"/>
            <w:tcBorders>
              <w:top w:val="nil"/>
              <w:left w:val="nil"/>
              <w:bottom w:val="nil"/>
              <w:right w:val="nil"/>
            </w:tcBorders>
          </w:tcPr>
          <w:p>
            <w:pPr>
              <w:pStyle w:val="0"/>
              <w:jc w:val="both"/>
            </w:pPr>
            <w:r>
              <w:rPr>
                <w:sz w:val="20"/>
              </w:rPr>
              <w:t xml:space="preserve">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vAlign w:val="bottom"/>
            <w:tcBorders>
              <w:top w:val="nil"/>
              <w:left w:val="nil"/>
              <w:bottom w:val="nil"/>
              <w:right w:val="nil"/>
            </w:tcBorders>
          </w:tcPr>
          <w:p>
            <w:pPr>
              <w:pStyle w:val="0"/>
              <w:jc w:val="right"/>
            </w:pPr>
            <w:hyperlink w:history="0" w:anchor="P2951" w:tooltip="572.">
              <w:r>
                <w:rPr>
                  <w:sz w:val="20"/>
                  <w:color w:val="0000ff"/>
                </w:rPr>
                <w:t xml:space="preserve">572</w:t>
              </w:r>
            </w:hyperlink>
          </w:p>
        </w:tc>
      </w:tr>
      <w:tr>
        <w:tc>
          <w:tcPr>
            <w:tcW w:w="8220" w:type="dxa"/>
            <w:tcBorders>
              <w:top w:val="nil"/>
              <w:left w:val="nil"/>
              <w:bottom w:val="nil"/>
              <w:right w:val="nil"/>
            </w:tcBorders>
          </w:tcPr>
          <w:p>
            <w:pPr>
              <w:pStyle w:val="0"/>
              <w:jc w:val="both"/>
            </w:pPr>
            <w:r>
              <w:rPr>
                <w:sz w:val="20"/>
              </w:rPr>
              <w:t xml:space="preserve">парламентские</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vAlign w:val="bottom"/>
            <w:tcBorders>
              <w:top w:val="nil"/>
              <w:left w:val="nil"/>
              <w:bottom w:val="nil"/>
              <w:right w:val="nil"/>
            </w:tcBorders>
          </w:tcPr>
          <w:p>
            <w:pPr>
              <w:pStyle w:val="0"/>
              <w:jc w:val="right"/>
            </w:pPr>
            <w:hyperlink w:history="0" w:anchor="P706" w:tooltip="130.">
              <w:r>
                <w:rPr>
                  <w:sz w:val="20"/>
                  <w:color w:val="0000ff"/>
                </w:rPr>
                <w:t xml:space="preserve">130</w:t>
              </w:r>
            </w:hyperlink>
          </w:p>
        </w:tc>
      </w:tr>
      <w:tr>
        <w:tc>
          <w:tcPr>
            <w:tcW w:w="8220" w:type="dxa"/>
            <w:tcBorders>
              <w:top w:val="nil"/>
              <w:left w:val="nil"/>
              <w:bottom w:val="nil"/>
              <w:right w:val="nil"/>
            </w:tcBorders>
          </w:tcPr>
          <w:p>
            <w:pPr>
              <w:pStyle w:val="0"/>
              <w:jc w:val="both"/>
            </w:pPr>
            <w:r>
              <w:rPr>
                <w:sz w:val="20"/>
              </w:rPr>
              <w:t xml:space="preserve">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jc w:val="both"/>
            </w:pPr>
            <w:r>
              <w:rPr>
                <w:sz w:val="20"/>
              </w:rPr>
              <w:t xml:space="preserve">являющиеся основанием для передачи списков инсайдеров организаторам торговли</w:t>
            </w:r>
          </w:p>
        </w:tc>
        <w:tc>
          <w:tcPr>
            <w:tcW w:w="850" w:type="dxa"/>
            <w:vAlign w:val="bottom"/>
            <w:tcBorders>
              <w:top w:val="nil"/>
              <w:left w:val="nil"/>
              <w:bottom w:val="nil"/>
              <w:right w:val="nil"/>
            </w:tcBorders>
          </w:tcPr>
          <w:p>
            <w:pPr>
              <w:pStyle w:val="0"/>
              <w:jc w:val="right"/>
            </w:pPr>
            <w:hyperlink w:history="0" w:anchor="P698" w:tooltip="128.">
              <w:r>
                <w:rPr>
                  <w:sz w:val="20"/>
                  <w:color w:val="0000ff"/>
                </w:rPr>
                <w:t xml:space="preserve">128</w:t>
              </w:r>
            </w:hyperlink>
          </w:p>
        </w:tc>
      </w:tr>
      <w:tr>
        <w:tc>
          <w:tcPr>
            <w:tcW w:w="8220" w:type="dxa"/>
            <w:tcBorders>
              <w:top w:val="nil"/>
              <w:left w:val="nil"/>
              <w:bottom w:val="nil"/>
              <w:right w:val="nil"/>
            </w:tcBorders>
          </w:tcPr>
          <w:p>
            <w:pPr>
              <w:pStyle w:val="0"/>
              <w:outlineLvl w:val="2"/>
              <w:jc w:val="both"/>
            </w:pPr>
            <w:r>
              <w:rPr>
                <w:sz w:val="20"/>
              </w:rPr>
              <w:t xml:space="preserve">ЗАЯВКИ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 договорам залога</w:t>
            </w:r>
          </w:p>
        </w:tc>
        <w:tc>
          <w:tcPr>
            <w:tcW w:w="850" w:type="dxa"/>
            <w:vAlign w:val="bottom"/>
            <w:tcBorders>
              <w:top w:val="nil"/>
              <w:left w:val="nil"/>
              <w:bottom w:val="nil"/>
              <w:right w:val="nil"/>
            </w:tcBorders>
          </w:tcPr>
          <w:p>
            <w:pPr>
              <w:pStyle w:val="0"/>
              <w:jc w:val="right"/>
            </w:pPr>
            <w:hyperlink w:history="0" w:anchor="P563" w:tooltip="98.">
              <w:r>
                <w:rPr>
                  <w:sz w:val="20"/>
                  <w:color w:val="0000ff"/>
                </w:rPr>
                <w:t xml:space="preserve">98</w:t>
              </w:r>
            </w:hyperlink>
          </w:p>
        </w:tc>
      </w:tr>
      <w:tr>
        <w:tc>
          <w:tcPr>
            <w:tcW w:w="8220" w:type="dxa"/>
            <w:tcBorders>
              <w:top w:val="nil"/>
              <w:left w:val="nil"/>
              <w:bottom w:val="nil"/>
              <w:right w:val="nil"/>
            </w:tcBorders>
          </w:tcPr>
          <w:p>
            <w:pPr>
              <w:pStyle w:val="0"/>
              <w:jc w:val="both"/>
            </w:pPr>
            <w:r>
              <w:rPr>
                <w:sz w:val="20"/>
              </w:rPr>
              <w:t xml:space="preserve">на оказание услуг по добровольному подтверждению соответствия</w:t>
            </w:r>
          </w:p>
        </w:tc>
        <w:tc>
          <w:tcPr>
            <w:tcW w:w="850" w:type="dxa"/>
            <w:vAlign w:val="bottom"/>
            <w:tcBorders>
              <w:top w:val="nil"/>
              <w:left w:val="nil"/>
              <w:bottom w:val="nil"/>
              <w:right w:val="nil"/>
            </w:tcBorders>
          </w:tcPr>
          <w:p>
            <w:pPr>
              <w:pStyle w:val="0"/>
              <w:jc w:val="right"/>
            </w:pPr>
            <w:hyperlink w:history="0" w:anchor="P423" w:tooltip="65.">
              <w:r>
                <w:rPr>
                  <w:sz w:val="20"/>
                  <w:color w:val="0000ff"/>
                </w:rPr>
                <w:t xml:space="preserve">65</w:t>
              </w:r>
            </w:hyperlink>
          </w:p>
        </w:tc>
      </w:tr>
      <w:tr>
        <w:tc>
          <w:tcPr>
            <w:tcW w:w="8220" w:type="dxa"/>
            <w:tcBorders>
              <w:top w:val="nil"/>
              <w:left w:val="nil"/>
              <w:bottom w:val="nil"/>
              <w:right w:val="nil"/>
            </w:tcBorders>
          </w:tcPr>
          <w:p>
            <w:pPr>
              <w:pStyle w:val="0"/>
              <w:jc w:val="both"/>
            </w:pPr>
            <w:r>
              <w:rPr>
                <w:sz w:val="20"/>
              </w:rPr>
              <w:t xml:space="preserve">на приобретение акций</w:t>
            </w:r>
          </w:p>
        </w:tc>
        <w:tc>
          <w:tcPr>
            <w:tcW w:w="850" w:type="dxa"/>
            <w:vAlign w:val="bottom"/>
            <w:tcBorders>
              <w:top w:val="nil"/>
              <w:left w:val="nil"/>
              <w:bottom w:val="nil"/>
              <w:right w:val="nil"/>
            </w:tcBorders>
          </w:tcPr>
          <w:p>
            <w:pPr>
              <w:pStyle w:val="0"/>
              <w:jc w:val="right"/>
            </w:pPr>
            <w:hyperlink w:history="0" w:anchor="P631" w:tooltip="113.">
              <w:r>
                <w:rPr>
                  <w:sz w:val="20"/>
                  <w:color w:val="0000ff"/>
                </w:rPr>
                <w:t xml:space="preserve">113</w:t>
              </w:r>
            </w:hyperlink>
          </w:p>
        </w:tc>
      </w:tr>
      <w:tr>
        <w:tc>
          <w:tcPr>
            <w:tcW w:w="8220" w:type="dxa"/>
            <w:tcBorders>
              <w:top w:val="nil"/>
              <w:left w:val="nil"/>
              <w:bottom w:val="nil"/>
              <w:right w:val="nil"/>
            </w:tcBorders>
          </w:tcPr>
          <w:p>
            <w:pPr>
              <w:pStyle w:val="0"/>
              <w:jc w:val="both"/>
            </w:pPr>
            <w:r>
              <w:rPr>
                <w:sz w:val="20"/>
              </w:rPr>
              <w:t xml:space="preserve">на участие в закупке на поставку товаров, работ, услуг</w:t>
            </w:r>
          </w:p>
        </w:tc>
        <w:tc>
          <w:tcPr>
            <w:tcW w:w="850" w:type="dxa"/>
            <w:vAlign w:val="bottom"/>
            <w:tcBorders>
              <w:top w:val="nil"/>
              <w:left w:val="nil"/>
              <w:bottom w:val="nil"/>
              <w:right w:val="nil"/>
            </w:tcBorders>
          </w:tcPr>
          <w:p>
            <w:pPr>
              <w:pStyle w:val="0"/>
              <w:jc w:val="right"/>
            </w:pPr>
            <w:hyperlink w:history="0" w:anchor="P1220" w:tooltip="228.">
              <w:r>
                <w:rPr>
                  <w:sz w:val="20"/>
                  <w:color w:val="0000ff"/>
                </w:rPr>
                <w:t xml:space="preserve">228</w:t>
              </w:r>
            </w:hyperlink>
          </w:p>
        </w:tc>
      </w:tr>
      <w:tr>
        <w:tc>
          <w:tcPr>
            <w:tcW w:w="8220" w:type="dxa"/>
            <w:tcBorders>
              <w:top w:val="nil"/>
              <w:left w:val="nil"/>
              <w:bottom w:val="nil"/>
              <w:right w:val="nil"/>
            </w:tcBorders>
          </w:tcPr>
          <w:p>
            <w:pPr>
              <w:pStyle w:val="0"/>
              <w:jc w:val="both"/>
            </w:pPr>
            <w:r>
              <w:rPr>
                <w:sz w:val="20"/>
              </w:rPr>
              <w:t xml:space="preserve">на участие в запросе котировок</w:t>
            </w:r>
          </w:p>
        </w:tc>
        <w:tc>
          <w:tcPr>
            <w:tcW w:w="850" w:type="dxa"/>
            <w:vAlign w:val="bottom"/>
            <w:tcBorders>
              <w:top w:val="nil"/>
              <w:left w:val="nil"/>
              <w:bottom w:val="nil"/>
              <w:right w:val="nil"/>
            </w:tcBorders>
          </w:tcPr>
          <w:p>
            <w:pPr>
              <w:pStyle w:val="0"/>
              <w:jc w:val="right"/>
            </w:pPr>
            <w:hyperlink w:history="0" w:anchor="P1188" w:tooltip="221.">
              <w:r>
                <w:rPr>
                  <w:sz w:val="20"/>
                  <w:color w:val="0000ff"/>
                </w:rPr>
                <w:t xml:space="preserve">221</w:t>
              </w:r>
            </w:hyperlink>
          </w:p>
        </w:tc>
      </w:tr>
      <w:tr>
        <w:tc>
          <w:tcPr>
            <w:tcW w:w="8220" w:type="dxa"/>
            <w:tcBorders>
              <w:top w:val="nil"/>
              <w:left w:val="nil"/>
              <w:bottom w:val="nil"/>
              <w:right w:val="nil"/>
            </w:tcBorders>
          </w:tcPr>
          <w:p>
            <w:pPr>
              <w:pStyle w:val="0"/>
              <w:jc w:val="both"/>
            </w:pPr>
            <w:r>
              <w:rPr>
                <w:sz w:val="20"/>
              </w:rPr>
              <w:t xml:space="preserve">на участие в конкурсах на право получения грантов, субсидий</w:t>
            </w:r>
          </w:p>
        </w:tc>
        <w:tc>
          <w:tcPr>
            <w:tcW w:w="850" w:type="dxa"/>
            <w:vAlign w:val="bottom"/>
            <w:tcBorders>
              <w:top w:val="nil"/>
              <w:left w:val="nil"/>
              <w:bottom w:val="nil"/>
              <w:right w:val="nil"/>
            </w:tcBorders>
          </w:tcPr>
          <w:p>
            <w:pPr>
              <w:pStyle w:val="0"/>
              <w:jc w:val="right"/>
            </w:pPr>
            <w:hyperlink w:history="0" w:anchor="P1232" w:tooltip="231.">
              <w:r>
                <w:rPr>
                  <w:sz w:val="20"/>
                  <w:color w:val="0000ff"/>
                </w:rPr>
                <w:t xml:space="preserve">231</w:t>
              </w:r>
            </w:hyperlink>
          </w:p>
        </w:tc>
      </w:tr>
      <w:tr>
        <w:tc>
          <w:tcPr>
            <w:tcW w:w="8220" w:type="dxa"/>
            <w:tcBorders>
              <w:top w:val="nil"/>
              <w:left w:val="nil"/>
              <w:bottom w:val="nil"/>
              <w:right w:val="nil"/>
            </w:tcBorders>
          </w:tcPr>
          <w:p>
            <w:pPr>
              <w:pStyle w:val="0"/>
              <w:jc w:val="both"/>
            </w:pPr>
            <w:r>
              <w:rPr>
                <w:sz w:val="20"/>
              </w:rPr>
              <w:t xml:space="preserve">о выдаче, утрате удостоверений, пропусков, идентификационных карт</w:t>
            </w:r>
          </w:p>
        </w:tc>
        <w:tc>
          <w:tcPr>
            <w:tcW w:w="850" w:type="dxa"/>
            <w:vAlign w:val="bottom"/>
            <w:tcBorders>
              <w:top w:val="nil"/>
              <w:left w:val="nil"/>
              <w:bottom w:val="nil"/>
              <w:right w:val="nil"/>
            </w:tcBorders>
          </w:tcPr>
          <w:p>
            <w:pPr>
              <w:pStyle w:val="0"/>
              <w:jc w:val="right"/>
            </w:pPr>
            <w:hyperlink w:history="0" w:anchor="P3021" w:tooltip="588.">
              <w:r>
                <w:rPr>
                  <w:sz w:val="20"/>
                  <w:color w:val="0000ff"/>
                </w:rPr>
                <w:t xml:space="preserve">588</w:t>
              </w:r>
            </w:hyperlink>
          </w:p>
        </w:tc>
      </w:tr>
      <w:tr>
        <w:tc>
          <w:tcPr>
            <w:tcW w:w="8220" w:type="dxa"/>
            <w:tcBorders>
              <w:top w:val="nil"/>
              <w:left w:val="nil"/>
              <w:bottom w:val="nil"/>
              <w:right w:val="nil"/>
            </w:tcBorders>
          </w:tcPr>
          <w:p>
            <w:pPr>
              <w:pStyle w:val="0"/>
              <w:jc w:val="both"/>
            </w:pPr>
            <w:r>
              <w:rPr>
                <w:sz w:val="20"/>
              </w:rPr>
              <w:t xml:space="preserve">о допуске в служебные помещения в нерабочее время и выходные дни</w:t>
            </w:r>
          </w:p>
        </w:tc>
        <w:tc>
          <w:tcPr>
            <w:tcW w:w="850" w:type="dxa"/>
            <w:vAlign w:val="bottom"/>
            <w:tcBorders>
              <w:top w:val="nil"/>
              <w:left w:val="nil"/>
              <w:bottom w:val="nil"/>
              <w:right w:val="nil"/>
            </w:tcBorders>
          </w:tcPr>
          <w:p>
            <w:pPr>
              <w:pStyle w:val="0"/>
              <w:jc w:val="right"/>
            </w:pPr>
            <w:hyperlink w:history="0" w:anchor="P3037" w:tooltip="592.">
              <w:r>
                <w:rPr>
                  <w:sz w:val="20"/>
                  <w:color w:val="0000ff"/>
                </w:rPr>
                <w:t xml:space="preserve">592</w:t>
              </w:r>
            </w:hyperlink>
          </w:p>
        </w:tc>
      </w:tr>
      <w:tr>
        <w:tc>
          <w:tcPr>
            <w:tcW w:w="8220" w:type="dxa"/>
            <w:tcBorders>
              <w:top w:val="nil"/>
              <w:left w:val="nil"/>
              <w:bottom w:val="nil"/>
              <w:right w:val="nil"/>
            </w:tcBorders>
          </w:tcPr>
          <w:p>
            <w:pPr>
              <w:pStyle w:val="0"/>
              <w:jc w:val="both"/>
            </w:pPr>
            <w:r>
              <w:rPr>
                <w:sz w:val="20"/>
              </w:rPr>
              <w:t xml:space="preserve">о поставке материалов (сырья), оборудования и другой продукции</w:t>
            </w:r>
          </w:p>
        </w:tc>
        <w:tc>
          <w:tcPr>
            <w:tcW w:w="850" w:type="dxa"/>
            <w:vAlign w:val="bottom"/>
            <w:tcBorders>
              <w:top w:val="nil"/>
              <w:left w:val="nil"/>
              <w:bottom w:val="nil"/>
              <w:right w:val="nil"/>
            </w:tcBorders>
          </w:tcPr>
          <w:p>
            <w:pPr>
              <w:pStyle w:val="0"/>
              <w:jc w:val="right"/>
            </w:pPr>
            <w:hyperlink w:history="0" w:anchor="P2687" w:tooltip="511.">
              <w:r>
                <w:rPr>
                  <w:sz w:val="20"/>
                  <w:color w:val="0000ff"/>
                </w:rPr>
                <w:t xml:space="preserve">511</w:t>
              </w:r>
            </w:hyperlink>
          </w:p>
        </w:tc>
      </w:tr>
      <w:tr>
        <w:tc>
          <w:tcPr>
            <w:tcW w:w="8220" w:type="dxa"/>
            <w:tcBorders>
              <w:top w:val="nil"/>
              <w:left w:val="nil"/>
              <w:bottom w:val="nil"/>
              <w:right w:val="nil"/>
            </w:tcBorders>
          </w:tcPr>
          <w:p>
            <w:pPr>
              <w:pStyle w:val="0"/>
              <w:jc w:val="both"/>
            </w:pPr>
            <w:r>
              <w:rPr>
                <w:sz w:val="20"/>
              </w:rPr>
              <w:t xml:space="preserve">о потребности в научно-информационных материалах</w:t>
            </w:r>
          </w:p>
        </w:tc>
        <w:tc>
          <w:tcPr>
            <w:tcW w:w="850" w:type="dxa"/>
            <w:vAlign w:val="bottom"/>
            <w:tcBorders>
              <w:top w:val="nil"/>
              <w:left w:val="nil"/>
              <w:bottom w:val="nil"/>
              <w:right w:val="nil"/>
            </w:tcBorders>
          </w:tcPr>
          <w:p>
            <w:pPr>
              <w:pStyle w:val="0"/>
              <w:jc w:val="right"/>
            </w:pPr>
            <w:hyperlink w:history="0" w:anchor="P1911" w:tooltip="362.">
              <w:r>
                <w:rPr>
                  <w:sz w:val="20"/>
                  <w:color w:val="0000ff"/>
                </w:rPr>
                <w:t xml:space="preserve">362</w:t>
              </w:r>
            </w:hyperlink>
          </w:p>
        </w:tc>
      </w:tr>
      <w:tr>
        <w:tc>
          <w:tcPr>
            <w:tcW w:w="8220" w:type="dxa"/>
            <w:tcBorders>
              <w:top w:val="nil"/>
              <w:left w:val="nil"/>
              <w:bottom w:val="nil"/>
              <w:right w:val="nil"/>
            </w:tcBorders>
          </w:tcPr>
          <w:p>
            <w:pPr>
              <w:pStyle w:val="0"/>
              <w:jc w:val="both"/>
            </w:pPr>
            <w:r>
              <w:rPr>
                <w:sz w:val="20"/>
              </w:rPr>
              <w:t xml:space="preserve">о потребности в привлечении иностранных работников</w:t>
            </w:r>
          </w:p>
        </w:tc>
        <w:tc>
          <w:tcPr>
            <w:tcW w:w="850" w:type="dxa"/>
            <w:vAlign w:val="bottom"/>
            <w:tcBorders>
              <w:top w:val="nil"/>
              <w:left w:val="nil"/>
              <w:bottom w:val="nil"/>
              <w:right w:val="nil"/>
            </w:tcBorders>
          </w:tcPr>
          <w:p>
            <w:pPr>
              <w:pStyle w:val="0"/>
              <w:jc w:val="right"/>
            </w:pPr>
            <w:hyperlink w:history="0" w:anchor="P1974" w:tooltip="377.">
              <w:r>
                <w:rPr>
                  <w:sz w:val="20"/>
                  <w:color w:val="0000ff"/>
                </w:rPr>
                <w:t xml:space="preserve">377</w:t>
              </w:r>
            </w:hyperlink>
          </w:p>
        </w:tc>
      </w:tr>
      <w:tr>
        <w:tc>
          <w:tcPr>
            <w:tcW w:w="8220" w:type="dxa"/>
            <w:tcBorders>
              <w:top w:val="nil"/>
              <w:left w:val="nil"/>
              <w:bottom w:val="nil"/>
              <w:right w:val="nil"/>
            </w:tcBorders>
          </w:tcPr>
          <w:p>
            <w:pPr>
              <w:pStyle w:val="0"/>
              <w:jc w:val="both"/>
            </w:pPr>
            <w:r>
              <w:rPr>
                <w:sz w:val="20"/>
              </w:rPr>
              <w:t xml:space="preserve">о расходах на приобретение оборудования, производственного и жилого фонда</w:t>
            </w:r>
          </w:p>
        </w:tc>
        <w:tc>
          <w:tcPr>
            <w:tcW w:w="850" w:type="dxa"/>
            <w:vAlign w:val="bottom"/>
            <w:tcBorders>
              <w:top w:val="nil"/>
              <w:left w:val="nil"/>
              <w:bottom w:val="nil"/>
              <w:right w:val="nil"/>
            </w:tcBorders>
          </w:tcPr>
          <w:p>
            <w:pPr>
              <w:pStyle w:val="0"/>
              <w:jc w:val="right"/>
            </w:pPr>
            <w:hyperlink w:history="0" w:anchor="P1739" w:tooltip="328.">
              <w:r>
                <w:rPr>
                  <w:sz w:val="20"/>
                  <w:color w:val="0000ff"/>
                </w:rPr>
                <w:t xml:space="preserve">328</w:t>
              </w:r>
            </w:hyperlink>
          </w:p>
        </w:tc>
      </w:tr>
      <w:tr>
        <w:tc>
          <w:tcPr>
            <w:tcW w:w="8220" w:type="dxa"/>
            <w:tcBorders>
              <w:top w:val="nil"/>
              <w:left w:val="nil"/>
              <w:bottom w:val="nil"/>
              <w:right w:val="nil"/>
            </w:tcBorders>
          </w:tcPr>
          <w:p>
            <w:pPr>
              <w:pStyle w:val="0"/>
              <w:jc w:val="both"/>
            </w:pPr>
            <w:r>
              <w:rPr>
                <w:sz w:val="20"/>
              </w:rPr>
              <w:t xml:space="preserve">о ремонте транспортных средств</w:t>
            </w:r>
          </w:p>
        </w:tc>
        <w:tc>
          <w:tcPr>
            <w:tcW w:w="850" w:type="dxa"/>
            <w:vAlign w:val="bottom"/>
            <w:tcBorders>
              <w:top w:val="nil"/>
              <w:left w:val="nil"/>
              <w:bottom w:val="nil"/>
              <w:right w:val="nil"/>
            </w:tcBorders>
          </w:tcPr>
          <w:p>
            <w:pPr>
              <w:pStyle w:val="0"/>
              <w:jc w:val="right"/>
            </w:pPr>
            <w:hyperlink w:history="0" w:anchor="P2882" w:tooltip="556.">
              <w:r>
                <w:rPr>
                  <w:sz w:val="20"/>
                  <w:color w:val="0000ff"/>
                </w:rPr>
                <w:t xml:space="preserve">556</w:t>
              </w:r>
            </w:hyperlink>
          </w:p>
        </w:tc>
      </w:tr>
      <w:tr>
        <w:tc>
          <w:tcPr>
            <w:tcW w:w="8220" w:type="dxa"/>
            <w:tcBorders>
              <w:top w:val="nil"/>
              <w:left w:val="nil"/>
              <w:bottom w:val="nil"/>
              <w:right w:val="nil"/>
            </w:tcBorders>
          </w:tcPr>
          <w:p>
            <w:pPr>
              <w:pStyle w:val="0"/>
              <w:jc w:val="both"/>
            </w:pPr>
            <w:r>
              <w:rPr>
                <w:sz w:val="20"/>
              </w:rPr>
              <w:t xml:space="preserve">о содержании зданий, строений, сооружений, прилегающих территорий в надлежащем техническом и санитарном состоянии</w:t>
            </w:r>
          </w:p>
        </w:tc>
        <w:tc>
          <w:tcPr>
            <w:tcW w:w="850" w:type="dxa"/>
            <w:vAlign w:val="bottom"/>
            <w:tcBorders>
              <w:top w:val="nil"/>
              <w:left w:val="nil"/>
              <w:bottom w:val="nil"/>
              <w:right w:val="nil"/>
            </w:tcBorders>
          </w:tcPr>
          <w:p>
            <w:pPr>
              <w:pStyle w:val="0"/>
              <w:jc w:val="right"/>
            </w:pPr>
            <w:hyperlink w:history="0" w:anchor="P2809" w:tooltip="539.">
              <w:r>
                <w:rPr>
                  <w:sz w:val="20"/>
                  <w:color w:val="0000ff"/>
                </w:rPr>
                <w:t xml:space="preserve">539</w:t>
              </w:r>
            </w:hyperlink>
          </w:p>
        </w:tc>
      </w:tr>
      <w:tr>
        <w:tc>
          <w:tcPr>
            <w:tcW w:w="8220" w:type="dxa"/>
            <w:tcBorders>
              <w:top w:val="nil"/>
              <w:left w:val="nil"/>
              <w:bottom w:val="nil"/>
              <w:right w:val="nil"/>
            </w:tcBorders>
          </w:tcPr>
          <w:p>
            <w:pPr>
              <w:pStyle w:val="0"/>
              <w:jc w:val="both"/>
            </w:pPr>
            <w:r>
              <w:rPr>
                <w:sz w:val="20"/>
              </w:rPr>
              <w:t xml:space="preserve">о состоянии и проведении ремонтных, наладочных работ технических средств</w:t>
            </w:r>
          </w:p>
        </w:tc>
        <w:tc>
          <w:tcPr>
            <w:tcW w:w="850" w:type="dxa"/>
            <w:vAlign w:val="bottom"/>
            <w:tcBorders>
              <w:top w:val="nil"/>
              <w:left w:val="nil"/>
              <w:bottom w:val="nil"/>
              <w:right w:val="nil"/>
            </w:tcBorders>
          </w:tcPr>
          <w:p>
            <w:pPr>
              <w:pStyle w:val="0"/>
              <w:jc w:val="right"/>
            </w:pPr>
            <w:hyperlink w:history="0" w:anchor="P2723" w:tooltip="520.">
              <w:r>
                <w:rPr>
                  <w:sz w:val="20"/>
                  <w:color w:val="0000ff"/>
                </w:rPr>
                <w:t xml:space="preserve">520</w:t>
              </w:r>
            </w:hyperlink>
          </w:p>
        </w:tc>
      </w:tr>
      <w:tr>
        <w:tc>
          <w:tcPr>
            <w:tcW w:w="8220" w:type="dxa"/>
            <w:tcBorders>
              <w:top w:val="nil"/>
              <w:left w:val="nil"/>
              <w:bottom w:val="nil"/>
              <w:right w:val="nil"/>
            </w:tcBorders>
          </w:tcPr>
          <w:p>
            <w:pPr>
              <w:pStyle w:val="0"/>
              <w:jc w:val="both"/>
            </w:pPr>
            <w:r>
              <w:rPr>
                <w:sz w:val="20"/>
              </w:rPr>
              <w:t xml:space="preserve">о финансовом обеспечении всех направлений деятельности</w:t>
            </w:r>
          </w:p>
        </w:tc>
        <w:tc>
          <w:tcPr>
            <w:tcW w:w="850" w:type="dxa"/>
            <w:vAlign w:val="bottom"/>
            <w:tcBorders>
              <w:top w:val="nil"/>
              <w:left w:val="nil"/>
              <w:bottom w:val="nil"/>
              <w:right w:val="nil"/>
            </w:tcBorders>
          </w:tcPr>
          <w:p>
            <w:pPr>
              <w:pStyle w:val="0"/>
              <w:jc w:val="right"/>
            </w:pPr>
            <w:hyperlink w:history="0" w:anchor="P1359" w:tooltip="254.">
              <w:r>
                <w:rPr>
                  <w:sz w:val="20"/>
                  <w:color w:val="0000ff"/>
                </w:rPr>
                <w:t xml:space="preserve">254</w:t>
              </w:r>
            </w:hyperlink>
          </w:p>
        </w:tc>
      </w:tr>
      <w:tr>
        <w:tc>
          <w:tcPr>
            <w:tcW w:w="8220" w:type="dxa"/>
            <w:tcBorders>
              <w:top w:val="nil"/>
              <w:left w:val="nil"/>
              <w:bottom w:val="nil"/>
              <w:right w:val="nil"/>
            </w:tcBorders>
          </w:tcPr>
          <w:p>
            <w:pPr>
              <w:pStyle w:val="0"/>
              <w:jc w:val="both"/>
            </w:pPr>
            <w:r>
              <w:rPr>
                <w:sz w:val="20"/>
              </w:rPr>
              <w:t xml:space="preserve">об обеспечении защиты информации в организации</w:t>
            </w:r>
          </w:p>
        </w:tc>
        <w:tc>
          <w:tcPr>
            <w:tcW w:w="850" w:type="dxa"/>
            <w:vAlign w:val="bottom"/>
            <w:tcBorders>
              <w:top w:val="nil"/>
              <w:left w:val="nil"/>
              <w:bottom w:val="nil"/>
              <w:right w:val="nil"/>
            </w:tcBorders>
          </w:tcPr>
          <w:p>
            <w:pPr>
              <w:pStyle w:val="0"/>
              <w:jc w:val="right"/>
            </w:pPr>
            <w:hyperlink w:history="0" w:anchor="P2927" w:tooltip="567.">
              <w:r>
                <w:rPr>
                  <w:sz w:val="20"/>
                  <w:color w:val="0000ff"/>
                </w:rPr>
                <w:t xml:space="preserve">567</w:t>
              </w:r>
            </w:hyperlink>
          </w:p>
        </w:tc>
      </w:tr>
      <w:tr>
        <w:tc>
          <w:tcPr>
            <w:tcW w:w="8220" w:type="dxa"/>
            <w:tcBorders>
              <w:top w:val="nil"/>
              <w:left w:val="nil"/>
              <w:bottom w:val="nil"/>
              <w:right w:val="nil"/>
            </w:tcBorders>
          </w:tcPr>
          <w:p>
            <w:pPr>
              <w:pStyle w:val="0"/>
              <w:jc w:val="both"/>
            </w:pPr>
            <w:r>
              <w:rPr>
                <w:sz w:val="20"/>
              </w:rPr>
              <w:t xml:space="preserve">об определении потребности организации в транспортных средствах</w:t>
            </w:r>
          </w:p>
        </w:tc>
        <w:tc>
          <w:tcPr>
            <w:tcW w:w="850" w:type="dxa"/>
            <w:vAlign w:val="bottom"/>
            <w:tcBorders>
              <w:top w:val="nil"/>
              <w:left w:val="nil"/>
              <w:bottom w:val="nil"/>
              <w:right w:val="nil"/>
            </w:tcBorders>
          </w:tcPr>
          <w:p>
            <w:pPr>
              <w:pStyle w:val="0"/>
              <w:jc w:val="right"/>
            </w:pPr>
            <w:hyperlink w:history="0" w:anchor="P2890" w:tooltip="558.">
              <w:r>
                <w:rPr>
                  <w:sz w:val="20"/>
                  <w:color w:val="0000ff"/>
                </w:rPr>
                <w:t xml:space="preserve">558</w:t>
              </w:r>
            </w:hyperlink>
          </w:p>
        </w:tc>
      </w:tr>
      <w:tr>
        <w:tc>
          <w:tcPr>
            <w:tcW w:w="8220" w:type="dxa"/>
            <w:tcBorders>
              <w:top w:val="nil"/>
              <w:left w:val="nil"/>
              <w:bottom w:val="nil"/>
              <w:right w:val="nil"/>
            </w:tcBorders>
          </w:tcPr>
          <w:p>
            <w:pPr>
              <w:pStyle w:val="0"/>
              <w:jc w:val="both"/>
            </w:pPr>
            <w:r>
              <w:rPr>
                <w:sz w:val="20"/>
              </w:rPr>
              <w:t xml:space="preserve">об организации и проведении практики и стажировки обучающихся</w:t>
            </w:r>
          </w:p>
        </w:tc>
        <w:tc>
          <w:tcPr>
            <w:tcW w:w="850" w:type="dxa"/>
            <w:vAlign w:val="bottom"/>
            <w:tcBorders>
              <w:top w:val="nil"/>
              <w:left w:val="nil"/>
              <w:bottom w:val="nil"/>
              <w:right w:val="nil"/>
            </w:tcBorders>
          </w:tcPr>
          <w:p>
            <w:pPr>
              <w:pStyle w:val="0"/>
              <w:jc w:val="right"/>
            </w:pPr>
            <w:hyperlink w:history="0" w:anchor="P2624" w:tooltip="497.">
              <w:r>
                <w:rPr>
                  <w:sz w:val="20"/>
                  <w:color w:val="0000ff"/>
                </w:rPr>
                <w:t xml:space="preserve">497</w:t>
              </w:r>
            </w:hyperlink>
          </w:p>
        </w:tc>
      </w:tr>
      <w:tr>
        <w:tc>
          <w:tcPr>
            <w:tcW w:w="8220" w:type="dxa"/>
            <w:tcBorders>
              <w:top w:val="nil"/>
              <w:left w:val="nil"/>
              <w:bottom w:val="nil"/>
              <w:right w:val="nil"/>
            </w:tcBorders>
          </w:tcPr>
          <w:p>
            <w:pPr>
              <w:pStyle w:val="0"/>
              <w:jc w:val="both"/>
            </w:pPr>
            <w:r>
              <w:rPr>
                <w:sz w:val="20"/>
              </w:rPr>
              <w:t xml:space="preserve">об организации приема и пребывания иностранных и российских представителей</w:t>
            </w:r>
          </w:p>
        </w:tc>
        <w:tc>
          <w:tcPr>
            <w:tcW w:w="850" w:type="dxa"/>
            <w:vAlign w:val="bottom"/>
            <w:tcBorders>
              <w:top w:val="nil"/>
              <w:left w:val="nil"/>
              <w:bottom w:val="nil"/>
              <w:right w:val="nil"/>
            </w:tcBorders>
          </w:tcPr>
          <w:p>
            <w:pPr>
              <w:pStyle w:val="0"/>
              <w:jc w:val="right"/>
            </w:pPr>
            <w:hyperlink w:history="0" w:anchor="P1854" w:tooltip="349.">
              <w:r>
                <w:rPr>
                  <w:sz w:val="20"/>
                  <w:color w:val="0000ff"/>
                </w:rPr>
                <w:t xml:space="preserve">349</w:t>
              </w:r>
            </w:hyperlink>
          </w:p>
        </w:tc>
      </w:tr>
      <w:tr>
        <w:tc>
          <w:tcPr>
            <w:tcW w:w="8220" w:type="dxa"/>
            <w:tcBorders>
              <w:top w:val="nil"/>
              <w:left w:val="nil"/>
              <w:bottom w:val="nil"/>
              <w:right w:val="nil"/>
            </w:tcBorders>
          </w:tcPr>
          <w:p>
            <w:pPr>
              <w:pStyle w:val="0"/>
              <w:jc w:val="both"/>
            </w:pPr>
            <w:r>
              <w:rPr>
                <w:sz w:val="20"/>
              </w:rPr>
              <w:t xml:space="preserve">об оснащении рабочих мест оргтехникой</w:t>
            </w:r>
          </w:p>
        </w:tc>
        <w:tc>
          <w:tcPr>
            <w:tcW w:w="850" w:type="dxa"/>
            <w:vAlign w:val="bottom"/>
            <w:tcBorders>
              <w:top w:val="nil"/>
              <w:left w:val="nil"/>
              <w:bottom w:val="nil"/>
              <w:right w:val="nil"/>
            </w:tcBorders>
          </w:tcPr>
          <w:p>
            <w:pPr>
              <w:pStyle w:val="0"/>
              <w:jc w:val="right"/>
            </w:pPr>
            <w:hyperlink w:history="0" w:anchor="P2719" w:tooltip="519.">
              <w:r>
                <w:rPr>
                  <w:sz w:val="20"/>
                  <w:color w:val="0000ff"/>
                </w:rPr>
                <w:t xml:space="preserve">519</w:t>
              </w:r>
            </w:hyperlink>
          </w:p>
        </w:tc>
      </w:tr>
      <w:tr>
        <w:tc>
          <w:tcPr>
            <w:tcW w:w="8220" w:type="dxa"/>
            <w:tcBorders>
              <w:top w:val="nil"/>
              <w:left w:val="nil"/>
              <w:bottom w:val="nil"/>
              <w:right w:val="nil"/>
            </w:tcBorders>
          </w:tcPr>
          <w:p>
            <w:pPr>
              <w:pStyle w:val="0"/>
              <w:jc w:val="both"/>
            </w:pPr>
            <w:r>
              <w:rPr>
                <w:sz w:val="20"/>
              </w:rPr>
              <w:t xml:space="preserve">по использованию, обслуживанию и совершенствованию информационных систем и программного обеспечения</w:t>
            </w:r>
          </w:p>
        </w:tc>
        <w:tc>
          <w:tcPr>
            <w:tcW w:w="850" w:type="dxa"/>
            <w:vAlign w:val="bottom"/>
            <w:tcBorders>
              <w:top w:val="nil"/>
              <w:left w:val="nil"/>
              <w:bottom w:val="nil"/>
              <w:right w:val="nil"/>
            </w:tcBorders>
          </w:tcPr>
          <w:p>
            <w:pPr>
              <w:pStyle w:val="0"/>
              <w:jc w:val="right"/>
            </w:pPr>
            <w:hyperlink w:history="0" w:anchor="P1015" w:tooltip="186.">
              <w:r>
                <w:rPr>
                  <w:sz w:val="20"/>
                  <w:color w:val="0000ff"/>
                </w:rPr>
                <w:t xml:space="preserve">186</w:t>
              </w:r>
            </w:hyperlink>
          </w:p>
        </w:tc>
      </w:tr>
      <w:tr>
        <w:tc>
          <w:tcPr>
            <w:tcW w:w="8220" w:type="dxa"/>
            <w:tcBorders>
              <w:top w:val="nil"/>
              <w:left w:val="nil"/>
              <w:bottom w:val="nil"/>
              <w:right w:val="nil"/>
            </w:tcBorders>
          </w:tcPr>
          <w:p>
            <w:pPr>
              <w:pStyle w:val="0"/>
              <w:jc w:val="both"/>
            </w:pPr>
            <w:r>
              <w:rPr>
                <w:sz w:val="20"/>
              </w:rPr>
              <w:t xml:space="preserve">по оформлению и получению виз</w:t>
            </w:r>
          </w:p>
        </w:tc>
        <w:tc>
          <w:tcPr>
            <w:tcW w:w="850" w:type="dxa"/>
            <w:vAlign w:val="bottom"/>
            <w:tcBorders>
              <w:top w:val="nil"/>
              <w:left w:val="nil"/>
              <w:bottom w:val="nil"/>
              <w:right w:val="nil"/>
            </w:tcBorders>
          </w:tcPr>
          <w:p>
            <w:pPr>
              <w:pStyle w:val="0"/>
              <w:jc w:val="right"/>
            </w:pPr>
            <w:hyperlink w:history="0" w:anchor="P1878" w:tooltip="354.">
              <w:r>
                <w:rPr>
                  <w:sz w:val="20"/>
                  <w:color w:val="0000ff"/>
                </w:rPr>
                <w:t xml:space="preserve">354</w:t>
              </w:r>
            </w:hyperlink>
          </w:p>
        </w:tc>
      </w:tr>
      <w:tr>
        <w:tc>
          <w:tcPr>
            <w:tcW w:w="8220" w:type="dxa"/>
            <w:tcBorders>
              <w:top w:val="nil"/>
              <w:left w:val="nil"/>
              <w:bottom w:val="nil"/>
              <w:right w:val="nil"/>
            </w:tcBorders>
          </w:tcPr>
          <w:p>
            <w:pPr>
              <w:pStyle w:val="0"/>
              <w:jc w:val="both"/>
            </w:pPr>
            <w:r>
              <w:rPr>
                <w:sz w:val="20"/>
              </w:rPr>
              <w:t xml:space="preserve">по поступлениям в бюджеты бюджетной системы Российской Федерации</w:t>
            </w:r>
          </w:p>
        </w:tc>
        <w:tc>
          <w:tcPr>
            <w:tcW w:w="850" w:type="dxa"/>
            <w:vAlign w:val="bottom"/>
            <w:tcBorders>
              <w:top w:val="nil"/>
              <w:left w:val="nil"/>
              <w:bottom w:val="nil"/>
              <w:right w:val="nil"/>
            </w:tcBorders>
          </w:tcPr>
          <w:p>
            <w:pPr>
              <w:pStyle w:val="0"/>
              <w:jc w:val="right"/>
            </w:pPr>
            <w:hyperlink w:history="0" w:anchor="P1347" w:tooltip="251.">
              <w:r>
                <w:rPr>
                  <w:sz w:val="20"/>
                  <w:color w:val="0000ff"/>
                </w:rPr>
                <w:t xml:space="preserve">251</w:t>
              </w:r>
            </w:hyperlink>
          </w:p>
        </w:tc>
      </w:tr>
      <w:tr>
        <w:tc>
          <w:tcPr>
            <w:tcW w:w="8220" w:type="dxa"/>
            <w:tcBorders>
              <w:top w:val="nil"/>
              <w:left w:val="nil"/>
              <w:bottom w:val="nil"/>
              <w:right w:val="nil"/>
            </w:tcBorders>
          </w:tcPr>
          <w:p>
            <w:pPr>
              <w:pStyle w:val="0"/>
              <w:jc w:val="both"/>
            </w:pPr>
            <w:r>
              <w:rPr>
                <w:sz w:val="20"/>
              </w:rPr>
              <w:t xml:space="preserve">по продаже движимого имущества</w:t>
            </w:r>
          </w:p>
        </w:tc>
        <w:tc>
          <w:tcPr>
            <w:tcW w:w="850" w:type="dxa"/>
            <w:vAlign w:val="bottom"/>
            <w:tcBorders>
              <w:top w:val="nil"/>
              <w:left w:val="nil"/>
              <w:bottom w:val="nil"/>
              <w:right w:val="nil"/>
            </w:tcBorders>
          </w:tcPr>
          <w:p>
            <w:pPr>
              <w:pStyle w:val="0"/>
              <w:jc w:val="right"/>
            </w:pPr>
            <w:hyperlink w:history="0" w:anchor="P520" w:tooltip="89.">
              <w:r>
                <w:rPr>
                  <w:sz w:val="20"/>
                  <w:color w:val="0000ff"/>
                </w:rPr>
                <w:t xml:space="preserve">89</w:t>
              </w:r>
            </w:hyperlink>
          </w:p>
        </w:tc>
      </w:tr>
      <w:tr>
        <w:tc>
          <w:tcPr>
            <w:tcW w:w="8220" w:type="dxa"/>
            <w:tcBorders>
              <w:top w:val="nil"/>
              <w:left w:val="nil"/>
              <w:bottom w:val="nil"/>
              <w:right w:val="nil"/>
            </w:tcBorders>
          </w:tcPr>
          <w:p>
            <w:pPr>
              <w:pStyle w:val="0"/>
              <w:jc w:val="both"/>
            </w:pPr>
            <w:r>
              <w:rPr>
                <w:sz w:val="20"/>
              </w:rPr>
              <w:t xml:space="preserve">по рекламной деятельности организации</w:t>
            </w:r>
          </w:p>
        </w:tc>
        <w:tc>
          <w:tcPr>
            <w:tcW w:w="850" w:type="dxa"/>
            <w:vAlign w:val="bottom"/>
            <w:tcBorders>
              <w:top w:val="nil"/>
              <w:left w:val="nil"/>
              <w:bottom w:val="nil"/>
              <w:right w:val="nil"/>
            </w:tcBorders>
          </w:tcPr>
          <w:p>
            <w:pPr>
              <w:pStyle w:val="0"/>
              <w:jc w:val="right"/>
            </w:pPr>
            <w:hyperlink w:history="0" w:anchor="P439" w:tooltip="69.">
              <w:r>
                <w:rPr>
                  <w:sz w:val="20"/>
                  <w:color w:val="0000ff"/>
                </w:rPr>
                <w:t xml:space="preserve">69</w:t>
              </w:r>
            </w:hyperlink>
          </w:p>
        </w:tc>
      </w:tr>
      <w:tr>
        <w:tc>
          <w:tcPr>
            <w:tcW w:w="8220" w:type="dxa"/>
            <w:tcBorders>
              <w:top w:val="nil"/>
              <w:left w:val="nil"/>
              <w:bottom w:val="nil"/>
              <w:right w:val="nil"/>
            </w:tcBorders>
          </w:tcPr>
          <w:p>
            <w:pPr>
              <w:pStyle w:val="0"/>
              <w:jc w:val="both"/>
            </w:pPr>
            <w:r>
              <w:rPr>
                <w:sz w:val="20"/>
              </w:rPr>
              <w:t xml:space="preserve">составленные в ходе проведения аукциона</w:t>
            </w:r>
          </w:p>
        </w:tc>
        <w:tc>
          <w:tcPr>
            <w:tcW w:w="850" w:type="dxa"/>
            <w:vAlign w:val="bottom"/>
            <w:tcBorders>
              <w:top w:val="nil"/>
              <w:left w:val="nil"/>
              <w:bottom w:val="nil"/>
              <w:right w:val="nil"/>
            </w:tcBorders>
          </w:tcPr>
          <w:p>
            <w:pPr>
              <w:pStyle w:val="0"/>
              <w:jc w:val="right"/>
            </w:pPr>
            <w:hyperlink w:history="0" w:anchor="P1184" w:tooltip="220.">
              <w:r>
                <w:rPr>
                  <w:sz w:val="20"/>
                  <w:color w:val="0000ff"/>
                </w:rPr>
                <w:t xml:space="preserve">220</w:t>
              </w:r>
            </w:hyperlink>
          </w:p>
        </w:tc>
      </w:tr>
      <w:tr>
        <w:tc>
          <w:tcPr>
            <w:tcW w:w="8220" w:type="dxa"/>
            <w:tcBorders>
              <w:top w:val="nil"/>
              <w:left w:val="nil"/>
              <w:bottom w:val="nil"/>
              <w:right w:val="nil"/>
            </w:tcBorders>
          </w:tcPr>
          <w:p>
            <w:pPr>
              <w:pStyle w:val="0"/>
              <w:jc w:val="both"/>
            </w:pPr>
            <w:r>
              <w:rPr>
                <w:sz w:val="20"/>
              </w:rPr>
              <w:t xml:space="preserve">составленные в ходе проведения конкурса</w:t>
            </w:r>
          </w:p>
        </w:tc>
        <w:tc>
          <w:tcPr>
            <w:tcW w:w="850" w:type="dxa"/>
            <w:vAlign w:val="bottom"/>
            <w:tcBorders>
              <w:top w:val="nil"/>
              <w:left w:val="nil"/>
              <w:bottom w:val="nil"/>
              <w:right w:val="nil"/>
            </w:tcBorders>
          </w:tcPr>
          <w:p>
            <w:pPr>
              <w:pStyle w:val="0"/>
              <w:jc w:val="right"/>
            </w:pPr>
            <w:hyperlink w:history="0" w:anchor="P1180" w:tooltip="219.">
              <w:r>
                <w:rPr>
                  <w:sz w:val="20"/>
                  <w:color w:val="0000ff"/>
                </w:rPr>
                <w:t xml:space="preserve">219</w:t>
              </w:r>
            </w:hyperlink>
          </w:p>
        </w:tc>
      </w:tr>
      <w:tr>
        <w:tc>
          <w:tcPr>
            <w:tcW w:w="8220" w:type="dxa"/>
            <w:tcBorders>
              <w:top w:val="nil"/>
              <w:left w:val="nil"/>
              <w:bottom w:val="nil"/>
              <w:right w:val="nil"/>
            </w:tcBorders>
          </w:tcPr>
          <w:p>
            <w:pPr>
              <w:pStyle w:val="0"/>
              <w:jc w:val="both"/>
            </w:pPr>
            <w:r>
              <w:rPr>
                <w:sz w:val="20"/>
              </w:rPr>
              <w:t xml:space="preserve">учета выдачи дел, документов во временное пользование</w:t>
            </w:r>
          </w:p>
        </w:tc>
        <w:tc>
          <w:tcPr>
            <w:tcW w:w="850" w:type="dxa"/>
            <w:vAlign w:val="bottom"/>
            <w:tcBorders>
              <w:top w:val="nil"/>
              <w:left w:val="nil"/>
              <w:bottom w:val="nil"/>
              <w:right w:val="nil"/>
            </w:tcBorders>
          </w:tcPr>
          <w:p>
            <w:pPr>
              <w:pStyle w:val="0"/>
              <w:jc w:val="right"/>
            </w:pPr>
            <w:hyperlink w:history="0" w:anchor="P931" w:tooltip="175.">
              <w:r>
                <w:rPr>
                  <w:sz w:val="20"/>
                  <w:color w:val="0000ff"/>
                </w:rPr>
                <w:t xml:space="preserve">175</w:t>
              </w:r>
            </w:hyperlink>
          </w:p>
        </w:tc>
      </w:tr>
      <w:tr>
        <w:tc>
          <w:tcPr>
            <w:tcW w:w="8220" w:type="dxa"/>
            <w:tcBorders>
              <w:top w:val="nil"/>
              <w:left w:val="nil"/>
              <w:bottom w:val="nil"/>
              <w:right w:val="nil"/>
            </w:tcBorders>
          </w:tcPr>
          <w:p>
            <w:pPr>
              <w:pStyle w:val="0"/>
              <w:outlineLvl w:val="2"/>
              <w:jc w:val="both"/>
            </w:pPr>
            <w:r>
              <w:rPr>
                <w:sz w:val="20"/>
              </w:rPr>
              <w:t xml:space="preserve">ЗАЯВЛЕНИЯ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административных комиссий субъектов Российской Федерации, муниципальных образований</w:t>
            </w:r>
          </w:p>
        </w:tc>
        <w:tc>
          <w:tcPr>
            <w:tcW w:w="850" w:type="dxa"/>
            <w:vAlign w:val="bottom"/>
            <w:tcBorders>
              <w:top w:val="nil"/>
              <w:left w:val="nil"/>
              <w:bottom w:val="nil"/>
              <w:right w:val="nil"/>
            </w:tcBorders>
          </w:tcPr>
          <w:p>
            <w:pPr>
              <w:pStyle w:val="0"/>
              <w:jc w:val="right"/>
            </w:pPr>
            <w:hyperlink w:history="0" w:anchor="P795" w:tooltip="146.">
              <w:r>
                <w:rPr>
                  <w:sz w:val="20"/>
                  <w:color w:val="0000ff"/>
                </w:rPr>
                <w:t xml:space="preserve">146</w:t>
              </w:r>
            </w:hyperlink>
          </w:p>
        </w:tc>
      </w:tr>
      <w:tr>
        <w:tc>
          <w:tcPr>
            <w:tcW w:w="8220" w:type="dxa"/>
            <w:tcBorders>
              <w:top w:val="nil"/>
              <w:left w:val="nil"/>
              <w:bottom w:val="nil"/>
              <w:right w:val="nil"/>
            </w:tcBorders>
          </w:tcPr>
          <w:p>
            <w:pPr>
              <w:pStyle w:val="0"/>
              <w:jc w:val="both"/>
            </w:pPr>
            <w:r>
              <w:rPr>
                <w:sz w:val="20"/>
              </w:rPr>
              <w:t xml:space="preserve">граждан</w:t>
            </w:r>
          </w:p>
        </w:tc>
        <w:tc>
          <w:tcPr>
            <w:tcW w:w="850" w:type="dxa"/>
            <w:vAlign w:val="bottom"/>
            <w:tcBorders>
              <w:top w:val="nil"/>
              <w:left w:val="nil"/>
              <w:bottom w:val="nil"/>
              <w:right w:val="nil"/>
            </w:tcBorders>
          </w:tcPr>
          <w:p>
            <w:pPr>
              <w:pStyle w:val="0"/>
              <w:jc w:val="right"/>
            </w:pPr>
            <w:hyperlink w:history="0" w:anchor="P827" w:tooltip="154.">
              <w:r>
                <w:rPr>
                  <w:sz w:val="20"/>
                  <w:color w:val="0000ff"/>
                </w:rPr>
                <w:t xml:space="preserve">154</w:t>
              </w:r>
            </w:hyperlink>
          </w:p>
        </w:tc>
      </w:tr>
      <w:tr>
        <w:tc>
          <w:tcPr>
            <w:tcW w:w="8220" w:type="dxa"/>
            <w:tcBorders>
              <w:top w:val="nil"/>
              <w:left w:val="nil"/>
              <w:bottom w:val="nil"/>
              <w:right w:val="nil"/>
            </w:tcBorders>
          </w:tcPr>
          <w:p>
            <w:pPr>
              <w:pStyle w:val="0"/>
              <w:jc w:val="both"/>
            </w:pPr>
            <w:r>
              <w:rPr>
                <w:sz w:val="20"/>
              </w:rPr>
              <w:t xml:space="preserve">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застрахованных лиц о выборе (замене) страховой медицинской организации</w:t>
            </w:r>
          </w:p>
        </w:tc>
        <w:tc>
          <w:tcPr>
            <w:tcW w:w="850" w:type="dxa"/>
            <w:vAlign w:val="bottom"/>
            <w:tcBorders>
              <w:top w:val="nil"/>
              <w:left w:val="nil"/>
              <w:bottom w:val="nil"/>
              <w:right w:val="nil"/>
            </w:tcBorders>
          </w:tcPr>
          <w:p>
            <w:pPr>
              <w:pStyle w:val="0"/>
              <w:jc w:val="right"/>
            </w:pPr>
            <w:hyperlink w:history="0" w:anchor="P3214" w:tooltip="629.">
              <w:r>
                <w:rPr>
                  <w:sz w:val="20"/>
                  <w:color w:val="0000ff"/>
                </w:rPr>
                <w:t xml:space="preserve">629</w:t>
              </w:r>
            </w:hyperlink>
          </w:p>
        </w:tc>
      </w:tr>
      <w:tr>
        <w:tc>
          <w:tcPr>
            <w:tcW w:w="8220" w:type="dxa"/>
            <w:tcBorders>
              <w:top w:val="nil"/>
              <w:left w:val="nil"/>
              <w:bottom w:val="nil"/>
              <w:right w:val="nil"/>
            </w:tcBorders>
          </w:tcPr>
          <w:p>
            <w:pPr>
              <w:pStyle w:val="0"/>
              <w:jc w:val="both"/>
            </w:pPr>
            <w:r>
              <w:rPr>
                <w:sz w:val="20"/>
              </w:rPr>
              <w:t xml:space="preserve">застрахованных лиц о выдаче дубликата полиса или переоформления полиса</w:t>
            </w:r>
          </w:p>
        </w:tc>
        <w:tc>
          <w:tcPr>
            <w:tcW w:w="850" w:type="dxa"/>
            <w:vAlign w:val="bottom"/>
            <w:tcBorders>
              <w:top w:val="nil"/>
              <w:left w:val="nil"/>
              <w:bottom w:val="nil"/>
              <w:right w:val="nil"/>
            </w:tcBorders>
          </w:tcPr>
          <w:p>
            <w:pPr>
              <w:pStyle w:val="0"/>
              <w:jc w:val="right"/>
            </w:pPr>
            <w:hyperlink w:history="0" w:anchor="P3214" w:tooltip="629.">
              <w:r>
                <w:rPr>
                  <w:sz w:val="20"/>
                  <w:color w:val="0000ff"/>
                </w:rPr>
                <w:t xml:space="preserve">629</w:t>
              </w:r>
            </w:hyperlink>
          </w:p>
        </w:tc>
      </w:tr>
      <w:tr>
        <w:tc>
          <w:tcPr>
            <w:tcW w:w="8220" w:type="dxa"/>
            <w:tcBorders>
              <w:top w:val="nil"/>
              <w:left w:val="nil"/>
              <w:bottom w:val="nil"/>
              <w:right w:val="nil"/>
            </w:tcBorders>
          </w:tcPr>
          <w:p>
            <w:pPr>
              <w:pStyle w:val="0"/>
              <w:jc w:val="both"/>
            </w:pPr>
            <w:r>
              <w:rPr>
                <w:sz w:val="20"/>
              </w:rPr>
              <w:t xml:space="preserve">исковые о порядке истребования имущества из чужого незаконного владения</w:t>
            </w:r>
          </w:p>
        </w:tc>
        <w:tc>
          <w:tcPr>
            <w:tcW w:w="850" w:type="dxa"/>
            <w:vAlign w:val="bottom"/>
            <w:tcBorders>
              <w:top w:val="nil"/>
              <w:left w:val="nil"/>
              <w:bottom w:val="nil"/>
              <w:right w:val="nil"/>
            </w:tcBorders>
          </w:tcPr>
          <w:p>
            <w:pPr>
              <w:pStyle w:val="0"/>
              <w:jc w:val="right"/>
            </w:pPr>
            <w:hyperlink w:history="0" w:anchor="P480" w:tooltip="79.">
              <w:r>
                <w:rPr>
                  <w:sz w:val="20"/>
                  <w:color w:val="0000ff"/>
                </w:rPr>
                <w:t xml:space="preserve">79</w:t>
              </w:r>
            </w:hyperlink>
          </w:p>
        </w:tc>
      </w:tr>
      <w:tr>
        <w:tc>
          <w:tcPr>
            <w:tcW w:w="8220" w:type="dxa"/>
            <w:tcBorders>
              <w:top w:val="nil"/>
              <w:left w:val="nil"/>
              <w:bottom w:val="nil"/>
              <w:right w:val="nil"/>
            </w:tcBorders>
          </w:tcPr>
          <w:p>
            <w:pPr>
              <w:pStyle w:val="0"/>
              <w:jc w:val="both"/>
            </w:pPr>
            <w:r>
              <w:rPr>
                <w:sz w:val="20"/>
              </w:rPr>
              <w:t xml:space="preserve">к копиям архивных справок, выданных по запросам пользователей</w:t>
            </w:r>
          </w:p>
        </w:tc>
        <w:tc>
          <w:tcPr>
            <w:tcW w:w="850" w:type="dxa"/>
            <w:vAlign w:val="bottom"/>
            <w:tcBorders>
              <w:top w:val="nil"/>
              <w:left w:val="nil"/>
              <w:bottom w:val="nil"/>
              <w:right w:val="nil"/>
            </w:tcBorders>
          </w:tcPr>
          <w:p>
            <w:pPr>
              <w:pStyle w:val="0"/>
              <w:jc w:val="right"/>
            </w:pPr>
            <w:hyperlink w:history="0" w:anchor="P943" w:tooltip="178.">
              <w:r>
                <w:rPr>
                  <w:sz w:val="20"/>
                  <w:color w:val="0000ff"/>
                </w:rPr>
                <w:t xml:space="preserve">178</w:t>
              </w:r>
            </w:hyperlink>
          </w:p>
        </w:tc>
      </w:tr>
      <w:tr>
        <w:tc>
          <w:tcPr>
            <w:tcW w:w="8220" w:type="dxa"/>
            <w:tcBorders>
              <w:top w:val="nil"/>
              <w:left w:val="nil"/>
              <w:bottom w:val="nil"/>
              <w:right w:val="nil"/>
            </w:tcBorders>
          </w:tcPr>
          <w:p>
            <w:pPr>
              <w:pStyle w:val="0"/>
              <w:jc w:val="both"/>
            </w:pPr>
            <w:r>
              <w:rPr>
                <w:sz w:val="20"/>
              </w:rPr>
              <w:t xml:space="preserve">к первичным статистическим данным отчитывающегося респондента</w:t>
            </w:r>
          </w:p>
        </w:tc>
        <w:tc>
          <w:tcPr>
            <w:tcW w:w="850" w:type="dxa"/>
            <w:vAlign w:val="bottom"/>
            <w:tcBorders>
              <w:top w:val="nil"/>
              <w:left w:val="nil"/>
              <w:bottom w:val="nil"/>
              <w:right w:val="nil"/>
            </w:tcBorders>
          </w:tcPr>
          <w:p>
            <w:pPr>
              <w:pStyle w:val="0"/>
              <w:jc w:val="right"/>
            </w:pPr>
            <w:hyperlink w:history="0" w:anchor="P1793" w:tooltip="336.">
              <w:r>
                <w:rPr>
                  <w:sz w:val="20"/>
                  <w:color w:val="0000ff"/>
                </w:rPr>
                <w:t xml:space="preserve">336</w:t>
              </w:r>
            </w:hyperlink>
          </w:p>
        </w:tc>
      </w:tr>
      <w:tr>
        <w:tc>
          <w:tcPr>
            <w:tcW w:w="8220" w:type="dxa"/>
            <w:tcBorders>
              <w:top w:val="nil"/>
              <w:left w:val="nil"/>
              <w:bottom w:val="nil"/>
              <w:right w:val="nil"/>
            </w:tcBorders>
          </w:tcPr>
          <w:p>
            <w:pPr>
              <w:pStyle w:val="0"/>
              <w:jc w:val="both"/>
            </w:pPr>
            <w:r>
              <w:rPr>
                <w:sz w:val="20"/>
              </w:rPr>
              <w:t xml:space="preserve">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касающиеся приобретения и выкупа размещенных ценных бумаг их эмитентом</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p>
        </w:tc>
      </w:tr>
      <w:tr>
        <w:tc>
          <w:tcPr>
            <w:tcW w:w="8220" w:type="dxa"/>
            <w:tcBorders>
              <w:top w:val="nil"/>
              <w:left w:val="nil"/>
              <w:bottom w:val="nil"/>
              <w:right w:val="nil"/>
            </w:tcBorders>
          </w:tcPr>
          <w:p>
            <w:pPr>
              <w:pStyle w:val="0"/>
              <w:jc w:val="both"/>
            </w:pPr>
            <w:r>
              <w:rPr>
                <w:sz w:val="20"/>
              </w:rPr>
              <w:t xml:space="preserve">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vAlign w:val="bottom"/>
            <w:tcBorders>
              <w:top w:val="nil"/>
              <w:left w:val="nil"/>
              <w:bottom w:val="nil"/>
              <w:right w:val="nil"/>
            </w:tcBorders>
          </w:tcPr>
          <w:p>
            <w:pPr>
              <w:pStyle w:val="0"/>
              <w:jc w:val="right"/>
            </w:pPr>
            <w:hyperlink w:history="0" w:anchor="P1940" w:tooltip="369.">
              <w:r>
                <w:rPr>
                  <w:sz w:val="20"/>
                  <w:color w:val="0000ff"/>
                </w:rPr>
                <w:t xml:space="preserve">469</w:t>
              </w:r>
            </w:hyperlink>
          </w:p>
        </w:tc>
      </w:tr>
      <w:tr>
        <w:tc>
          <w:tcPr>
            <w:tcW w:w="8220" w:type="dxa"/>
            <w:tcBorders>
              <w:top w:val="nil"/>
              <w:left w:val="nil"/>
              <w:bottom w:val="nil"/>
              <w:right w:val="nil"/>
            </w:tcBorders>
          </w:tcPr>
          <w:p>
            <w:pPr>
              <w:pStyle w:val="0"/>
              <w:jc w:val="both"/>
            </w:pPr>
            <w:r>
              <w:rPr>
                <w:sz w:val="20"/>
              </w:rPr>
              <w:t xml:space="preserve">лиц, не принятых на работу</w:t>
            </w:r>
          </w:p>
        </w:tc>
        <w:tc>
          <w:tcPr>
            <w:tcW w:w="850" w:type="dxa"/>
            <w:vAlign w:val="bottom"/>
            <w:tcBorders>
              <w:top w:val="nil"/>
              <w:left w:val="nil"/>
              <w:bottom w:val="nil"/>
              <w:right w:val="nil"/>
            </w:tcBorders>
          </w:tcPr>
          <w:p>
            <w:pPr>
              <w:pStyle w:val="0"/>
              <w:jc w:val="right"/>
            </w:pPr>
            <w:hyperlink w:history="0" w:anchor="P2296" w:tooltip="438.">
              <w:r>
                <w:rPr>
                  <w:sz w:val="20"/>
                  <w:color w:val="0000ff"/>
                </w:rPr>
                <w:t xml:space="preserve">438</w:t>
              </w:r>
            </w:hyperlink>
          </w:p>
        </w:tc>
      </w:tr>
      <w:tr>
        <w:tc>
          <w:tcPr>
            <w:tcW w:w="8220" w:type="dxa"/>
            <w:tcBorders>
              <w:top w:val="nil"/>
              <w:left w:val="nil"/>
              <w:bottom w:val="nil"/>
              <w:right w:val="nil"/>
            </w:tcBorders>
          </w:tcPr>
          <w:p>
            <w:pPr>
              <w:pStyle w:val="0"/>
              <w:jc w:val="both"/>
            </w:pPr>
            <w:r>
              <w:rPr>
                <w:sz w:val="20"/>
              </w:rPr>
              <w:t xml:space="preserve">на подтверждение подлинности электронной подписи</w:t>
            </w:r>
          </w:p>
        </w:tc>
        <w:tc>
          <w:tcPr>
            <w:tcW w:w="850" w:type="dxa"/>
            <w:vAlign w:val="bottom"/>
            <w:tcBorders>
              <w:top w:val="nil"/>
              <w:left w:val="nil"/>
              <w:bottom w:val="nil"/>
              <w:right w:val="nil"/>
            </w:tcBorders>
          </w:tcPr>
          <w:p>
            <w:pPr>
              <w:pStyle w:val="0"/>
              <w:jc w:val="right"/>
            </w:pPr>
            <w:hyperlink w:history="0" w:anchor="P2971" w:tooltip="576.">
              <w:r>
                <w:rPr>
                  <w:sz w:val="20"/>
                  <w:color w:val="0000ff"/>
                </w:rPr>
                <w:t xml:space="preserve">576</w:t>
              </w:r>
            </w:hyperlink>
          </w:p>
        </w:tc>
      </w:tr>
      <w:tr>
        <w:tc>
          <w:tcPr>
            <w:tcW w:w="8220" w:type="dxa"/>
            <w:tcBorders>
              <w:top w:val="nil"/>
              <w:left w:val="nil"/>
              <w:bottom w:val="nil"/>
              <w:right w:val="nil"/>
            </w:tcBorders>
          </w:tcPr>
          <w:p>
            <w:pPr>
              <w:pStyle w:val="0"/>
              <w:jc w:val="both"/>
            </w:pPr>
            <w:r>
              <w:rPr>
                <w:sz w:val="20"/>
              </w:rPr>
              <w:t xml:space="preserve">о бронировании жилой площади</w:t>
            </w:r>
          </w:p>
        </w:tc>
        <w:tc>
          <w:tcPr>
            <w:tcW w:w="850" w:type="dxa"/>
            <w:vAlign w:val="bottom"/>
            <w:tcBorders>
              <w:top w:val="nil"/>
              <w:left w:val="nil"/>
              <w:bottom w:val="nil"/>
              <w:right w:val="nil"/>
            </w:tcBorders>
          </w:tcPr>
          <w:p>
            <w:pPr>
              <w:pStyle w:val="0"/>
              <w:jc w:val="right"/>
            </w:pPr>
            <w:hyperlink w:history="0" w:anchor="P3309" w:tooltip="651.">
              <w:r>
                <w:rPr>
                  <w:sz w:val="20"/>
                  <w:color w:val="0000ff"/>
                </w:rPr>
                <w:t xml:space="preserve">651</w:t>
              </w:r>
            </w:hyperlink>
          </w:p>
        </w:tc>
      </w:tr>
      <w:tr>
        <w:tc>
          <w:tcPr>
            <w:tcW w:w="8220" w:type="dxa"/>
            <w:tcBorders>
              <w:top w:val="nil"/>
              <w:left w:val="nil"/>
              <w:bottom w:val="nil"/>
              <w:right w:val="nil"/>
            </w:tcBorders>
          </w:tcPr>
          <w:p>
            <w:pPr>
              <w:pStyle w:val="0"/>
              <w:jc w:val="both"/>
            </w:pPr>
            <w:r>
              <w:rPr>
                <w:sz w:val="20"/>
              </w:rPr>
              <w:t xml:space="preserve">о вступлении в международные организации</w:t>
            </w:r>
          </w:p>
        </w:tc>
        <w:tc>
          <w:tcPr>
            <w:tcW w:w="850" w:type="dxa"/>
            <w:vAlign w:val="bottom"/>
            <w:tcBorders>
              <w:top w:val="nil"/>
              <w:left w:val="nil"/>
              <w:bottom w:val="nil"/>
              <w:right w:val="nil"/>
            </w:tcBorders>
          </w:tcPr>
          <w:p>
            <w:pPr>
              <w:pStyle w:val="0"/>
              <w:jc w:val="right"/>
            </w:pPr>
            <w:hyperlink w:history="0" w:anchor="P1814" w:tooltip="340.">
              <w:r>
                <w:rPr>
                  <w:sz w:val="20"/>
                  <w:color w:val="0000ff"/>
                </w:rPr>
                <w:t xml:space="preserve">340</w:t>
              </w:r>
            </w:hyperlink>
          </w:p>
        </w:tc>
      </w:tr>
      <w:tr>
        <w:tc>
          <w:tcPr>
            <w:tcW w:w="8220" w:type="dxa"/>
            <w:tcBorders>
              <w:top w:val="nil"/>
              <w:left w:val="nil"/>
              <w:bottom w:val="nil"/>
              <w:right w:val="nil"/>
            </w:tcBorders>
          </w:tcPr>
          <w:p>
            <w:pPr>
              <w:pStyle w:val="0"/>
              <w:jc w:val="both"/>
            </w:pPr>
            <w:r>
              <w:rPr>
                <w:sz w:val="20"/>
              </w:rPr>
              <w:t xml:space="preserve">о выдаче дубликатов документов к государственным, муниципальным и ведомственным наградам взамен утраченных</w:t>
            </w:r>
          </w:p>
        </w:tc>
        <w:tc>
          <w:tcPr>
            <w:tcW w:w="850" w:type="dxa"/>
            <w:vAlign w:val="bottom"/>
            <w:tcBorders>
              <w:top w:val="nil"/>
              <w:left w:val="nil"/>
              <w:bottom w:val="nil"/>
              <w:right w:val="nil"/>
            </w:tcBorders>
          </w:tcPr>
          <w:p>
            <w:pPr>
              <w:pStyle w:val="0"/>
              <w:jc w:val="right"/>
            </w:pPr>
            <w:hyperlink w:history="0" w:anchor="P2658" w:tooltip="504.">
              <w:r>
                <w:rPr>
                  <w:sz w:val="20"/>
                  <w:color w:val="0000ff"/>
                </w:rPr>
                <w:t xml:space="preserve">504</w:t>
              </w:r>
            </w:hyperlink>
          </w:p>
        </w:tc>
      </w:tr>
      <w:tr>
        <w:tc>
          <w:tcPr>
            <w:tcW w:w="8220" w:type="dxa"/>
            <w:tcBorders>
              <w:top w:val="nil"/>
              <w:left w:val="nil"/>
              <w:bottom w:val="nil"/>
              <w:right w:val="nil"/>
            </w:tcBorders>
          </w:tcPr>
          <w:p>
            <w:pPr>
              <w:pStyle w:val="0"/>
              <w:jc w:val="both"/>
            </w:pPr>
            <w:r>
              <w:rPr>
                <w:sz w:val="20"/>
              </w:rPr>
              <w:t xml:space="preserve">о выплате пособий, оплате листков нетрудоспособности, материальной помощи</w:t>
            </w:r>
          </w:p>
        </w:tc>
        <w:tc>
          <w:tcPr>
            <w:tcW w:w="850" w:type="dxa"/>
            <w:vAlign w:val="bottom"/>
            <w:tcBorders>
              <w:top w:val="nil"/>
              <w:left w:val="nil"/>
              <w:bottom w:val="nil"/>
              <w:right w:val="nil"/>
            </w:tcBorders>
          </w:tcPr>
          <w:p>
            <w:pPr>
              <w:pStyle w:val="0"/>
              <w:jc w:val="right"/>
            </w:pPr>
            <w:hyperlink w:history="0" w:anchor="P1607" w:tooltip="298.">
              <w:r>
                <w:rPr>
                  <w:sz w:val="20"/>
                  <w:color w:val="0000ff"/>
                </w:rPr>
                <w:t xml:space="preserve">298</w:t>
              </w:r>
            </w:hyperlink>
          </w:p>
        </w:tc>
      </w:tr>
      <w:tr>
        <w:tc>
          <w:tcPr>
            <w:tcW w:w="8220" w:type="dxa"/>
            <w:tcBorders>
              <w:top w:val="nil"/>
              <w:left w:val="nil"/>
              <w:bottom w:val="nil"/>
              <w:right w:val="nil"/>
            </w:tcBorders>
          </w:tcPr>
          <w:p>
            <w:pPr>
              <w:pStyle w:val="0"/>
              <w:jc w:val="both"/>
            </w:pPr>
            <w:r>
              <w:rPr>
                <w:sz w:val="20"/>
              </w:rPr>
              <w:t xml:space="preserve">о дисциплинарных взысканиях</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о допуске пользователей к архивным документам</w:t>
            </w:r>
          </w:p>
        </w:tc>
        <w:tc>
          <w:tcPr>
            <w:tcW w:w="850" w:type="dxa"/>
            <w:vAlign w:val="bottom"/>
            <w:tcBorders>
              <w:top w:val="nil"/>
              <w:left w:val="nil"/>
              <w:bottom w:val="nil"/>
              <w:right w:val="nil"/>
            </w:tcBorders>
          </w:tcPr>
          <w:p>
            <w:pPr>
              <w:pStyle w:val="0"/>
              <w:jc w:val="right"/>
            </w:pPr>
            <w:hyperlink w:history="0" w:anchor="P927" w:tooltip="174.">
              <w:r>
                <w:rPr>
                  <w:sz w:val="20"/>
                  <w:color w:val="0000ff"/>
                </w:rPr>
                <w:t xml:space="preserve">174</w:t>
              </w:r>
            </w:hyperlink>
          </w:p>
        </w:tc>
      </w:tr>
      <w:tr>
        <w:tc>
          <w:tcPr>
            <w:tcW w:w="8220" w:type="dxa"/>
            <w:tcBorders>
              <w:top w:val="nil"/>
              <w:left w:val="nil"/>
              <w:bottom w:val="nil"/>
              <w:right w:val="nil"/>
            </w:tcBorders>
          </w:tcPr>
          <w:p>
            <w:pPr>
              <w:pStyle w:val="0"/>
              <w:jc w:val="both"/>
            </w:pPr>
            <w:r>
              <w:rPr>
                <w:sz w:val="20"/>
              </w:rPr>
              <w:t xml:space="preserve">о ежегодно оплачиваемых отпусках, отпусках в связи с обучением, дежурствах, не связанных с основной (профильной) деятельностью</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о ликвидации организации</w:t>
            </w:r>
          </w:p>
        </w:tc>
        <w:tc>
          <w:tcPr>
            <w:tcW w:w="850" w:type="dxa"/>
            <w:vAlign w:val="bottom"/>
            <w:tcBorders>
              <w:top w:val="nil"/>
              <w:left w:val="nil"/>
              <w:bottom w:val="nil"/>
              <w:right w:val="nil"/>
            </w:tcBorders>
          </w:tcPr>
          <w:p>
            <w:pPr>
              <w:pStyle w:val="0"/>
              <w:jc w:val="right"/>
            </w:pPr>
            <w:hyperlink w:history="0" w:anchor="P230" w:tooltip="27.">
              <w:r>
                <w:rPr>
                  <w:sz w:val="20"/>
                  <w:color w:val="0000ff"/>
                </w:rPr>
                <w:t xml:space="preserve">27</w:t>
              </w:r>
            </w:hyperlink>
          </w:p>
        </w:tc>
      </w:tr>
      <w:tr>
        <w:tc>
          <w:tcPr>
            <w:tcW w:w="8220" w:type="dxa"/>
            <w:tcBorders>
              <w:top w:val="nil"/>
              <w:left w:val="nil"/>
              <w:bottom w:val="nil"/>
              <w:right w:val="nil"/>
            </w:tcBorders>
          </w:tcPr>
          <w:p>
            <w:pPr>
              <w:pStyle w:val="0"/>
              <w:jc w:val="both"/>
            </w:pPr>
            <w:r>
              <w:rPr>
                <w:sz w:val="20"/>
              </w:rPr>
              <w:t xml:space="preserve">о медицинском и санаторно-курортном обслуживании работников</w:t>
            </w:r>
          </w:p>
        </w:tc>
        <w:tc>
          <w:tcPr>
            <w:tcW w:w="850" w:type="dxa"/>
            <w:vAlign w:val="bottom"/>
            <w:tcBorders>
              <w:top w:val="nil"/>
              <w:left w:val="nil"/>
              <w:bottom w:val="nil"/>
              <w:right w:val="nil"/>
            </w:tcBorders>
          </w:tcPr>
          <w:p>
            <w:pPr>
              <w:pStyle w:val="0"/>
              <w:jc w:val="right"/>
            </w:pPr>
            <w:hyperlink w:history="0" w:anchor="P3238" w:tooltip="634.">
              <w:r>
                <w:rPr>
                  <w:sz w:val="20"/>
                  <w:color w:val="0000ff"/>
                </w:rPr>
                <w:t xml:space="preserve">634</w:t>
              </w:r>
            </w:hyperlink>
          </w:p>
        </w:tc>
      </w:tr>
      <w:tr>
        <w:tc>
          <w:tcPr>
            <w:tcW w:w="8220" w:type="dxa"/>
            <w:tcBorders>
              <w:top w:val="nil"/>
              <w:left w:val="nil"/>
              <w:bottom w:val="nil"/>
              <w:right w:val="nil"/>
            </w:tcBorders>
          </w:tcPr>
          <w:p>
            <w:pPr>
              <w:pStyle w:val="0"/>
              <w:jc w:val="both"/>
            </w:pPr>
            <w:r>
              <w:rPr>
                <w:sz w:val="20"/>
              </w:rPr>
              <w:t xml:space="preserve">о направлении в командировку работников</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о несогласии с постановлениями аттестационных, квалификационных комиссий</w:t>
            </w:r>
          </w:p>
        </w:tc>
        <w:tc>
          <w:tcPr>
            <w:tcW w:w="850" w:type="dxa"/>
            <w:vAlign w:val="bottom"/>
            <w:tcBorders>
              <w:top w:val="nil"/>
              <w:left w:val="nil"/>
              <w:bottom w:val="nil"/>
              <w:right w:val="nil"/>
            </w:tcBorders>
          </w:tcPr>
          <w:p>
            <w:pPr>
              <w:pStyle w:val="0"/>
              <w:jc w:val="right"/>
            </w:pPr>
            <w:hyperlink w:history="0" w:anchor="P2580" w:tooltip="486.">
              <w:r>
                <w:rPr>
                  <w:sz w:val="20"/>
                  <w:color w:val="0000ff"/>
                </w:rPr>
                <w:t xml:space="preserve">486</w:t>
              </w:r>
            </w:hyperlink>
          </w:p>
        </w:tc>
      </w:tr>
      <w:tr>
        <w:tc>
          <w:tcPr>
            <w:tcW w:w="8220" w:type="dxa"/>
            <w:tcBorders>
              <w:top w:val="nil"/>
              <w:left w:val="nil"/>
              <w:bottom w:val="nil"/>
              <w:right w:val="nil"/>
            </w:tcBorders>
          </w:tcPr>
          <w:p>
            <w:pPr>
              <w:pStyle w:val="0"/>
              <w:jc w:val="both"/>
            </w:pPr>
            <w:r>
              <w:rPr>
                <w:sz w:val="20"/>
              </w:rPr>
              <w:t xml:space="preserve">о переводе помещений в жилые и нежилые</w:t>
            </w:r>
          </w:p>
        </w:tc>
        <w:tc>
          <w:tcPr>
            <w:tcW w:w="850" w:type="dxa"/>
            <w:vAlign w:val="bottom"/>
            <w:tcBorders>
              <w:top w:val="nil"/>
              <w:left w:val="nil"/>
              <w:bottom w:val="nil"/>
              <w:right w:val="nil"/>
            </w:tcBorders>
          </w:tcPr>
          <w:p>
            <w:pPr>
              <w:pStyle w:val="0"/>
              <w:jc w:val="right"/>
            </w:pPr>
            <w:hyperlink w:history="0" w:anchor="P2797" w:tooltip="536.">
              <w:r>
                <w:rPr>
                  <w:sz w:val="20"/>
                  <w:color w:val="0000ff"/>
                </w:rPr>
                <w:t xml:space="preserve">536</w:t>
              </w:r>
            </w:hyperlink>
          </w:p>
        </w:tc>
      </w:tr>
      <w:tr>
        <w:tc>
          <w:tcPr>
            <w:tcW w:w="8220" w:type="dxa"/>
            <w:tcBorders>
              <w:top w:val="nil"/>
              <w:left w:val="nil"/>
              <w:bottom w:val="nil"/>
              <w:right w:val="nil"/>
            </w:tcBorders>
          </w:tcPr>
          <w:p>
            <w:pPr>
              <w:pStyle w:val="0"/>
              <w:jc w:val="both"/>
            </w:pPr>
            <w:r>
              <w:rPr>
                <w:sz w:val="20"/>
              </w:rPr>
              <w:t xml:space="preserve">о переводе работников на сокращенный рабочий день или сокращенную рабочую неделю</w:t>
            </w:r>
          </w:p>
        </w:tc>
        <w:tc>
          <w:tcPr>
            <w:tcW w:w="850" w:type="dxa"/>
            <w:vAlign w:val="bottom"/>
            <w:tcBorders>
              <w:top w:val="nil"/>
              <w:left w:val="nil"/>
              <w:bottom w:val="nil"/>
              <w:right w:val="nil"/>
            </w:tcBorders>
          </w:tcPr>
          <w:p>
            <w:pPr>
              <w:pStyle w:val="0"/>
              <w:jc w:val="right"/>
            </w:pPr>
            <w:hyperlink w:history="0" w:anchor="P2042" w:tooltip="392.">
              <w:r>
                <w:rPr>
                  <w:sz w:val="20"/>
                  <w:color w:val="0000ff"/>
                </w:rPr>
                <w:t xml:space="preserve">392</w:t>
              </w:r>
            </w:hyperlink>
          </w:p>
        </w:tc>
      </w:tr>
      <w:tr>
        <w:tc>
          <w:tcPr>
            <w:tcW w:w="8220" w:type="dxa"/>
            <w:tcBorders>
              <w:top w:val="nil"/>
              <w:left w:val="nil"/>
              <w:bottom w:val="nil"/>
              <w:right w:val="nil"/>
            </w:tcBorders>
          </w:tcPr>
          <w:p>
            <w:pPr>
              <w:pStyle w:val="0"/>
              <w:jc w:val="both"/>
            </w:pPr>
            <w:r>
              <w:rPr>
                <w:sz w:val="20"/>
              </w:rPr>
              <w:t xml:space="preserve">о передаче жилых помещений в собственность</w:t>
            </w:r>
          </w:p>
        </w:tc>
        <w:tc>
          <w:tcPr>
            <w:tcW w:w="850" w:type="dxa"/>
            <w:vAlign w:val="bottom"/>
            <w:tcBorders>
              <w:top w:val="nil"/>
              <w:left w:val="nil"/>
              <w:bottom w:val="nil"/>
              <w:right w:val="nil"/>
            </w:tcBorders>
          </w:tcPr>
          <w:p>
            <w:pPr>
              <w:pStyle w:val="0"/>
              <w:jc w:val="right"/>
            </w:pPr>
            <w:hyperlink w:history="0" w:anchor="P3297" w:tooltip="648.">
              <w:r>
                <w:rPr>
                  <w:sz w:val="20"/>
                  <w:color w:val="0000ff"/>
                </w:rPr>
                <w:t xml:space="preserve">648</w:t>
              </w:r>
            </w:hyperlink>
          </w:p>
        </w:tc>
      </w:tr>
      <w:tr>
        <w:tc>
          <w:tcPr>
            <w:tcW w:w="8220" w:type="dxa"/>
            <w:tcBorders>
              <w:top w:val="nil"/>
              <w:left w:val="nil"/>
              <w:bottom w:val="nil"/>
              <w:right w:val="nil"/>
            </w:tcBorders>
          </w:tcPr>
          <w:p>
            <w:pPr>
              <w:pStyle w:val="0"/>
              <w:jc w:val="both"/>
            </w:pPr>
            <w:r>
              <w:rPr>
                <w:sz w:val="20"/>
              </w:rPr>
              <w:t xml:space="preserve">о предоставлении жилья, в том числе по договорам социального найма</w:t>
            </w:r>
          </w:p>
        </w:tc>
        <w:tc>
          <w:tcPr>
            <w:tcW w:w="850" w:type="dxa"/>
            <w:vAlign w:val="bottom"/>
            <w:tcBorders>
              <w:top w:val="nil"/>
              <w:left w:val="nil"/>
              <w:bottom w:val="nil"/>
              <w:right w:val="nil"/>
            </w:tcBorders>
          </w:tcPr>
          <w:p>
            <w:pPr>
              <w:pStyle w:val="0"/>
              <w:jc w:val="right"/>
            </w:pPr>
            <w:hyperlink w:history="0" w:anchor="P3263" w:tooltip="640.">
              <w:r>
                <w:rPr>
                  <w:sz w:val="20"/>
                  <w:color w:val="0000ff"/>
                </w:rPr>
                <w:t xml:space="preserve">640</w:t>
              </w:r>
            </w:hyperlink>
          </w:p>
        </w:tc>
      </w:tr>
      <w:tr>
        <w:tc>
          <w:tcPr>
            <w:tcW w:w="8220" w:type="dxa"/>
            <w:tcBorders>
              <w:top w:val="nil"/>
              <w:left w:val="nil"/>
              <w:bottom w:val="nil"/>
              <w:right w:val="nil"/>
            </w:tcBorders>
          </w:tcPr>
          <w:p>
            <w:pPr>
              <w:pStyle w:val="0"/>
              <w:jc w:val="both"/>
            </w:pPr>
            <w:r>
              <w:rPr>
                <w:sz w:val="20"/>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vAlign w:val="bottom"/>
            <w:tcBorders>
              <w:top w:val="nil"/>
              <w:left w:val="nil"/>
              <w:bottom w:val="nil"/>
              <w:right w:val="nil"/>
            </w:tcBorders>
          </w:tcPr>
          <w:p>
            <w:pPr>
              <w:pStyle w:val="0"/>
              <w:jc w:val="right"/>
            </w:pPr>
            <w:hyperlink w:history="0" w:anchor="P2588" w:tooltip="488.">
              <w:r>
                <w:rPr>
                  <w:sz w:val="20"/>
                  <w:color w:val="0000ff"/>
                </w:rPr>
                <w:t xml:space="preserve">488</w:t>
              </w:r>
            </w:hyperlink>
          </w:p>
        </w:tc>
      </w:tr>
      <w:tr>
        <w:tc>
          <w:tcPr>
            <w:tcW w:w="8220" w:type="dxa"/>
            <w:tcBorders>
              <w:top w:val="nil"/>
              <w:left w:val="nil"/>
              <w:bottom w:val="nil"/>
              <w:right w:val="nil"/>
            </w:tcBorders>
          </w:tcPr>
          <w:p>
            <w:pPr>
              <w:pStyle w:val="0"/>
              <w:jc w:val="both"/>
            </w:pPr>
            <w:r>
              <w:rPr>
                <w:sz w:val="20"/>
              </w:rPr>
              <w:t xml:space="preserve">о разногласиях по вопросам налогообложения, взимания налогов и сборов в бюджеты всех уровней</w:t>
            </w:r>
          </w:p>
        </w:tc>
        <w:tc>
          <w:tcPr>
            <w:tcW w:w="850" w:type="dxa"/>
            <w:vAlign w:val="bottom"/>
            <w:tcBorders>
              <w:top w:val="nil"/>
              <w:left w:val="nil"/>
              <w:bottom w:val="nil"/>
              <w:right w:val="nil"/>
            </w:tcBorders>
          </w:tcPr>
          <w:p>
            <w:pPr>
              <w:pStyle w:val="0"/>
              <w:jc w:val="right"/>
            </w:pPr>
            <w:hyperlink w:history="0" w:anchor="P1677" w:tooltip="314.">
              <w:r>
                <w:rPr>
                  <w:sz w:val="20"/>
                  <w:color w:val="0000ff"/>
                </w:rPr>
                <w:t xml:space="preserve">314</w:t>
              </w:r>
            </w:hyperlink>
          </w:p>
        </w:tc>
      </w:tr>
      <w:tr>
        <w:tc>
          <w:tcPr>
            <w:tcW w:w="8220" w:type="dxa"/>
            <w:tcBorders>
              <w:top w:val="nil"/>
              <w:left w:val="nil"/>
              <w:bottom w:val="nil"/>
              <w:right w:val="nil"/>
            </w:tcBorders>
          </w:tcPr>
          <w:p>
            <w:pPr>
              <w:pStyle w:val="0"/>
              <w:jc w:val="both"/>
            </w:pPr>
            <w:r>
              <w:rPr>
                <w:sz w:val="20"/>
              </w:rPr>
              <w:t xml:space="preserve">о разработке и регистрации символики организации</w:t>
            </w:r>
          </w:p>
        </w:tc>
        <w:tc>
          <w:tcPr>
            <w:tcW w:w="850" w:type="dxa"/>
            <w:vAlign w:val="bottom"/>
            <w:tcBorders>
              <w:top w:val="nil"/>
              <w:left w:val="nil"/>
              <w:bottom w:val="nil"/>
              <w:right w:val="nil"/>
            </w:tcBorders>
          </w:tcPr>
          <w:p>
            <w:pPr>
              <w:pStyle w:val="0"/>
              <w:jc w:val="right"/>
            </w:pPr>
            <w:hyperlink w:history="0" w:anchor="P278" w:tooltip="37.">
              <w:r>
                <w:rPr>
                  <w:sz w:val="20"/>
                  <w:color w:val="0000ff"/>
                </w:rPr>
                <w:t xml:space="preserve">37</w:t>
              </w:r>
            </w:hyperlink>
          </w:p>
        </w:tc>
      </w:tr>
      <w:tr>
        <w:tc>
          <w:tcPr>
            <w:tcW w:w="8220" w:type="dxa"/>
            <w:tcBorders>
              <w:top w:val="nil"/>
              <w:left w:val="nil"/>
              <w:bottom w:val="nil"/>
              <w:right w:val="nil"/>
            </w:tcBorders>
          </w:tcPr>
          <w:p>
            <w:pPr>
              <w:pStyle w:val="0"/>
              <w:jc w:val="both"/>
            </w:pPr>
            <w:r>
              <w:rPr>
                <w:sz w:val="20"/>
              </w:rPr>
              <w:t xml:space="preserve">о разрешении трудовых споров, в том числе коллективных, с участием посредника</w:t>
            </w:r>
          </w:p>
        </w:tc>
        <w:tc>
          <w:tcPr>
            <w:tcW w:w="850" w:type="dxa"/>
            <w:vAlign w:val="bottom"/>
            <w:tcBorders>
              <w:top w:val="nil"/>
              <w:left w:val="nil"/>
              <w:bottom w:val="nil"/>
              <w:right w:val="nil"/>
            </w:tcBorders>
          </w:tcPr>
          <w:p>
            <w:pPr>
              <w:pStyle w:val="0"/>
              <w:jc w:val="right"/>
            </w:pPr>
            <w:hyperlink w:history="0" w:anchor="P2034" w:tooltip="390.">
              <w:r>
                <w:rPr>
                  <w:sz w:val="20"/>
                  <w:color w:val="0000ff"/>
                </w:rPr>
                <w:t xml:space="preserve">390</w:t>
              </w:r>
            </w:hyperlink>
          </w:p>
        </w:tc>
      </w:tr>
      <w:tr>
        <w:tc>
          <w:tcPr>
            <w:tcW w:w="8220" w:type="dxa"/>
            <w:tcBorders>
              <w:top w:val="nil"/>
              <w:left w:val="nil"/>
              <w:bottom w:val="nil"/>
              <w:right w:val="nil"/>
            </w:tcBorders>
          </w:tcPr>
          <w:p>
            <w:pPr>
              <w:pStyle w:val="0"/>
              <w:jc w:val="both"/>
            </w:pPr>
            <w:r>
              <w:rPr>
                <w:sz w:val="20"/>
              </w:rPr>
              <w:t xml:space="preserve">о реструктуризации задолженности по страховым взносам и налоговой задолженности</w:t>
            </w:r>
          </w:p>
        </w:tc>
        <w:tc>
          <w:tcPr>
            <w:tcW w:w="850" w:type="dxa"/>
            <w:vAlign w:val="bottom"/>
            <w:tcBorders>
              <w:top w:val="nil"/>
              <w:left w:val="nil"/>
              <w:bottom w:val="nil"/>
              <w:right w:val="nil"/>
            </w:tcBorders>
          </w:tcPr>
          <w:p>
            <w:pPr>
              <w:pStyle w:val="0"/>
              <w:jc w:val="right"/>
            </w:pPr>
            <w:hyperlink w:history="0" w:anchor="P1681" w:tooltip="315.">
              <w:r>
                <w:rPr>
                  <w:sz w:val="20"/>
                  <w:color w:val="0000ff"/>
                </w:rPr>
                <w:t xml:space="preserve">315</w:t>
              </w:r>
            </w:hyperlink>
          </w:p>
        </w:tc>
      </w:tr>
      <w:tr>
        <w:tc>
          <w:tcPr>
            <w:tcW w:w="8220" w:type="dxa"/>
            <w:tcBorders>
              <w:top w:val="nil"/>
              <w:left w:val="nil"/>
              <w:bottom w:val="nil"/>
              <w:right w:val="nil"/>
            </w:tcBorders>
          </w:tcPr>
          <w:p>
            <w:pPr>
              <w:pStyle w:val="0"/>
              <w:jc w:val="both"/>
            </w:pPr>
            <w:r>
              <w:rPr>
                <w:sz w:val="20"/>
              </w:rPr>
              <w:t xml:space="preserve">о служебных проверках</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Borders>
              <w:top w:val="nil"/>
              <w:left w:val="nil"/>
              <w:bottom w:val="nil"/>
              <w:right w:val="nil"/>
            </w:tcBorders>
          </w:tcPr>
          <w:p>
            <w:pPr>
              <w:pStyle w:val="0"/>
              <w:jc w:val="right"/>
            </w:pPr>
            <w:hyperlink w:history="0" w:anchor="P2473" w:tooltip="470.">
              <w:r>
                <w:rPr>
                  <w:sz w:val="20"/>
                  <w:color w:val="0000ff"/>
                </w:rPr>
                <w:t xml:space="preserve">470</w:t>
              </w:r>
            </w:hyperlink>
          </w:p>
        </w:tc>
      </w:tr>
      <w:tr>
        <w:tc>
          <w:tcPr>
            <w:tcW w:w="8220" w:type="dxa"/>
            <w:tcBorders>
              <w:top w:val="nil"/>
              <w:left w:val="nil"/>
              <w:bottom w:val="nil"/>
              <w:right w:val="nil"/>
            </w:tcBorders>
          </w:tcPr>
          <w:p>
            <w:pPr>
              <w:pStyle w:val="0"/>
              <w:jc w:val="both"/>
            </w:pPr>
            <w:r>
              <w:rPr>
                <w:sz w:val="20"/>
              </w:rPr>
              <w:t xml:space="preserve">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vAlign w:val="bottom"/>
            <w:tcBorders>
              <w:top w:val="nil"/>
              <w:left w:val="nil"/>
              <w:bottom w:val="nil"/>
              <w:right w:val="nil"/>
            </w:tcBorders>
          </w:tcPr>
          <w:p>
            <w:pPr>
              <w:pStyle w:val="0"/>
              <w:jc w:val="right"/>
            </w:pPr>
            <w:hyperlink w:history="0" w:anchor="P2951" w:tooltip="572.">
              <w:r>
                <w:rPr>
                  <w:sz w:val="20"/>
                  <w:color w:val="0000ff"/>
                </w:rPr>
                <w:t xml:space="preserve">572</w:t>
              </w:r>
            </w:hyperlink>
          </w:p>
        </w:tc>
      </w:tr>
      <w:tr>
        <w:tc>
          <w:tcPr>
            <w:tcW w:w="8220" w:type="dxa"/>
            <w:tcBorders>
              <w:top w:val="nil"/>
              <w:left w:val="nil"/>
              <w:bottom w:val="nil"/>
              <w:right w:val="nil"/>
            </w:tcBorders>
          </w:tcPr>
          <w:p>
            <w:pPr>
              <w:pStyle w:val="0"/>
              <w:jc w:val="both"/>
            </w:pPr>
            <w:r>
              <w:rPr>
                <w:sz w:val="20"/>
              </w:rPr>
              <w:t xml:space="preserve">об оплате дополнительных отпусков, предоставляемых работникам, совмещающим работу с получением образования</w:t>
            </w:r>
          </w:p>
        </w:tc>
        <w:tc>
          <w:tcPr>
            <w:tcW w:w="850" w:type="dxa"/>
            <w:vAlign w:val="bottom"/>
            <w:tcBorders>
              <w:top w:val="nil"/>
              <w:left w:val="nil"/>
              <w:bottom w:val="nil"/>
              <w:right w:val="nil"/>
            </w:tcBorders>
          </w:tcPr>
          <w:p>
            <w:pPr>
              <w:pStyle w:val="0"/>
              <w:jc w:val="right"/>
            </w:pPr>
            <w:hyperlink w:history="0" w:anchor="P1615" w:tooltip="300.">
              <w:r>
                <w:rPr>
                  <w:sz w:val="20"/>
                  <w:color w:val="0000ff"/>
                </w:rPr>
                <w:t xml:space="preserve">300</w:t>
              </w:r>
            </w:hyperlink>
          </w:p>
        </w:tc>
      </w:tr>
      <w:tr>
        <w:tc>
          <w:tcPr>
            <w:tcW w:w="8220" w:type="dxa"/>
            <w:tcBorders>
              <w:top w:val="nil"/>
              <w:left w:val="nil"/>
              <w:bottom w:val="nil"/>
              <w:right w:val="nil"/>
            </w:tcBorders>
          </w:tcPr>
          <w:p>
            <w:pPr>
              <w:pStyle w:val="0"/>
              <w:jc w:val="both"/>
            </w:pPr>
            <w:r>
              <w:rPr>
                <w:sz w:val="20"/>
              </w:rPr>
              <w:t xml:space="preserve">об оплате, размене, приеме-передаче векселей</w:t>
            </w:r>
          </w:p>
        </w:tc>
        <w:tc>
          <w:tcPr>
            <w:tcW w:w="850" w:type="dxa"/>
            <w:vAlign w:val="bottom"/>
            <w:tcBorders>
              <w:top w:val="nil"/>
              <w:left w:val="nil"/>
              <w:bottom w:val="nil"/>
              <w:right w:val="nil"/>
            </w:tcBorders>
          </w:tcPr>
          <w:p>
            <w:pPr>
              <w:pStyle w:val="0"/>
              <w:jc w:val="right"/>
            </w:pPr>
            <w:hyperlink w:history="0" w:anchor="P627" w:tooltip="112.">
              <w:r>
                <w:rPr>
                  <w:sz w:val="20"/>
                  <w:color w:val="0000ff"/>
                </w:rPr>
                <w:t xml:space="preserve">112</w:t>
              </w:r>
            </w:hyperlink>
          </w:p>
        </w:tc>
      </w:tr>
      <w:tr>
        <w:tc>
          <w:tcPr>
            <w:tcW w:w="8220" w:type="dxa"/>
            <w:tcBorders>
              <w:top w:val="nil"/>
              <w:left w:val="nil"/>
              <w:bottom w:val="nil"/>
              <w:right w:val="nil"/>
            </w:tcBorders>
          </w:tcPr>
          <w:p>
            <w:pPr>
              <w:pStyle w:val="0"/>
              <w:jc w:val="both"/>
            </w:pPr>
            <w:r>
              <w:rPr>
                <w:sz w:val="20"/>
              </w:rPr>
              <w:t xml:space="preserve">об освобождении от уплаты налогов, предоставлении льгот, отсрочек уплаты или отказе в ней по налогам, сборам</w:t>
            </w:r>
          </w:p>
        </w:tc>
        <w:tc>
          <w:tcPr>
            <w:tcW w:w="850" w:type="dxa"/>
            <w:vAlign w:val="bottom"/>
            <w:tcBorders>
              <w:top w:val="nil"/>
              <w:left w:val="nil"/>
              <w:bottom w:val="nil"/>
              <w:right w:val="nil"/>
            </w:tcBorders>
          </w:tcPr>
          <w:p>
            <w:pPr>
              <w:pStyle w:val="0"/>
              <w:jc w:val="right"/>
            </w:pPr>
            <w:hyperlink w:history="0" w:anchor="P1632" w:tooltip="304.">
              <w:r>
                <w:rPr>
                  <w:sz w:val="20"/>
                  <w:color w:val="0000ff"/>
                </w:rPr>
                <w:t xml:space="preserve">304</w:t>
              </w:r>
            </w:hyperlink>
          </w:p>
        </w:tc>
      </w:tr>
      <w:tr>
        <w:tc>
          <w:tcPr>
            <w:tcW w:w="8220" w:type="dxa"/>
            <w:tcBorders>
              <w:top w:val="nil"/>
              <w:left w:val="nil"/>
              <w:bottom w:val="nil"/>
              <w:right w:val="nil"/>
            </w:tcBorders>
          </w:tcPr>
          <w:p>
            <w:pPr>
              <w:pStyle w:val="0"/>
              <w:jc w:val="both"/>
            </w:pPr>
            <w:r>
              <w:rPr>
                <w:sz w:val="20"/>
              </w:rPr>
              <w:t xml:space="preserve">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по выбору организаций, осуществляющих управление многоквартирными домами</w:t>
            </w:r>
          </w:p>
        </w:tc>
        <w:tc>
          <w:tcPr>
            <w:tcW w:w="850" w:type="dxa"/>
            <w:vAlign w:val="bottom"/>
            <w:tcBorders>
              <w:top w:val="nil"/>
              <w:left w:val="nil"/>
              <w:bottom w:val="nil"/>
              <w:right w:val="nil"/>
            </w:tcBorders>
          </w:tcPr>
          <w:p>
            <w:pPr>
              <w:pStyle w:val="0"/>
              <w:jc w:val="right"/>
            </w:pPr>
            <w:hyperlink w:history="0" w:anchor="P2841" w:tooltip="547.">
              <w:r>
                <w:rPr>
                  <w:sz w:val="20"/>
                  <w:color w:val="0000ff"/>
                </w:rPr>
                <w:t xml:space="preserve">547</w:t>
              </w:r>
            </w:hyperlink>
          </w:p>
        </w:tc>
      </w:tr>
      <w:tr>
        <w:tc>
          <w:tcPr>
            <w:tcW w:w="8220" w:type="dxa"/>
            <w:tcBorders>
              <w:top w:val="nil"/>
              <w:left w:val="nil"/>
              <w:bottom w:val="nil"/>
              <w:right w:val="nil"/>
            </w:tcBorders>
          </w:tcPr>
          <w:p>
            <w:pPr>
              <w:pStyle w:val="0"/>
              <w:jc w:val="both"/>
            </w:pPr>
            <w:r>
              <w:rPr>
                <w:sz w:val="20"/>
              </w:rPr>
              <w:t xml:space="preserve">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по оформлению земельных участков в собственность</w:t>
            </w:r>
          </w:p>
        </w:tc>
        <w:tc>
          <w:tcPr>
            <w:tcW w:w="850" w:type="dxa"/>
            <w:vAlign w:val="bottom"/>
            <w:tcBorders>
              <w:top w:val="nil"/>
              <w:left w:val="nil"/>
              <w:bottom w:val="nil"/>
              <w:right w:val="nil"/>
            </w:tcBorders>
          </w:tcPr>
          <w:p>
            <w:pPr>
              <w:pStyle w:val="0"/>
              <w:jc w:val="right"/>
            </w:pPr>
            <w:hyperlink w:history="0" w:anchor="P504" w:tooltip="85.">
              <w:r>
                <w:rPr>
                  <w:sz w:val="20"/>
                  <w:color w:val="0000ff"/>
                </w:rPr>
                <w:t xml:space="preserve">85</w:t>
              </w:r>
            </w:hyperlink>
          </w:p>
        </w:tc>
      </w:tr>
      <w:tr>
        <w:tc>
          <w:tcPr>
            <w:tcW w:w="8220" w:type="dxa"/>
            <w:tcBorders>
              <w:top w:val="nil"/>
              <w:left w:val="nil"/>
              <w:bottom w:val="nil"/>
              <w:right w:val="nil"/>
            </w:tcBorders>
          </w:tcPr>
          <w:p>
            <w:pPr>
              <w:pStyle w:val="0"/>
              <w:jc w:val="both"/>
            </w:pPr>
            <w:r>
              <w:rPr>
                <w:sz w:val="20"/>
              </w:rPr>
              <w:t xml:space="preserve">по результатам проверок, ревизий</w:t>
            </w:r>
          </w:p>
        </w:tc>
        <w:tc>
          <w:tcPr>
            <w:tcW w:w="850" w:type="dxa"/>
            <w:vAlign w:val="bottom"/>
            <w:tcBorders>
              <w:top w:val="nil"/>
              <w:left w:val="nil"/>
              <w:bottom w:val="nil"/>
              <w:right w:val="nil"/>
            </w:tcBorders>
          </w:tcPr>
          <w:p>
            <w:pPr>
              <w:pStyle w:val="0"/>
              <w:jc w:val="right"/>
            </w:pPr>
            <w:hyperlink w:history="0" w:anchor="P803" w:tooltip="148.">
              <w:r>
                <w:rPr>
                  <w:sz w:val="20"/>
                  <w:color w:val="0000ff"/>
                </w:rPr>
                <w:t xml:space="preserve">148</w:t>
              </w:r>
            </w:hyperlink>
          </w:p>
        </w:tc>
      </w:tr>
      <w:tr>
        <w:tc>
          <w:tcPr>
            <w:tcW w:w="8220" w:type="dxa"/>
            <w:tcBorders>
              <w:top w:val="nil"/>
              <w:left w:val="nil"/>
              <w:bottom w:val="nil"/>
              <w:right w:val="nil"/>
            </w:tcBorders>
          </w:tcPr>
          <w:p>
            <w:pPr>
              <w:pStyle w:val="0"/>
              <w:jc w:val="both"/>
            </w:pPr>
            <w:r>
              <w:rPr>
                <w:sz w:val="20"/>
              </w:rPr>
              <w:t xml:space="preserve">претендентов на замещение вакантной должности, не допущенных к участию в конкурсе и не прошедших конкурсный отбор</w:t>
            </w:r>
          </w:p>
        </w:tc>
        <w:tc>
          <w:tcPr>
            <w:tcW w:w="850" w:type="dxa"/>
            <w:vAlign w:val="bottom"/>
            <w:tcBorders>
              <w:top w:val="nil"/>
              <w:left w:val="nil"/>
              <w:bottom w:val="nil"/>
              <w:right w:val="nil"/>
            </w:tcBorders>
          </w:tcPr>
          <w:p>
            <w:pPr>
              <w:pStyle w:val="0"/>
              <w:jc w:val="right"/>
            </w:pPr>
            <w:hyperlink w:history="0" w:anchor="P2296" w:tooltip="438.">
              <w:r>
                <w:rPr>
                  <w:sz w:val="20"/>
                  <w:color w:val="0000ff"/>
                </w:rPr>
                <w:t xml:space="preserve">438</w:t>
              </w:r>
            </w:hyperlink>
          </w:p>
        </w:tc>
      </w:tr>
      <w:tr>
        <w:tc>
          <w:tcPr>
            <w:tcW w:w="8220" w:type="dxa"/>
            <w:tcBorders>
              <w:top w:val="nil"/>
              <w:left w:val="nil"/>
              <w:bottom w:val="nil"/>
              <w:right w:val="nil"/>
            </w:tcBorders>
          </w:tcPr>
          <w:p>
            <w:pPr>
              <w:pStyle w:val="0"/>
              <w:jc w:val="both"/>
            </w:pPr>
            <w:r>
              <w:rPr>
                <w:sz w:val="20"/>
              </w:rPr>
              <w:t xml:space="preserve">работников о выдаче документов, связанных с работой, и их копий</w:t>
            </w:r>
          </w:p>
        </w:tc>
        <w:tc>
          <w:tcPr>
            <w:tcW w:w="850" w:type="dxa"/>
            <w:vAlign w:val="bottom"/>
            <w:tcBorders>
              <w:top w:val="nil"/>
              <w:left w:val="nil"/>
              <w:bottom w:val="nil"/>
              <w:right w:val="nil"/>
            </w:tcBorders>
          </w:tcPr>
          <w:p>
            <w:pPr>
              <w:pStyle w:val="0"/>
              <w:jc w:val="right"/>
            </w:pPr>
            <w:hyperlink w:history="0" w:anchor="P2356" w:tooltip="451.">
              <w:r>
                <w:rPr>
                  <w:sz w:val="20"/>
                  <w:color w:val="0000ff"/>
                </w:rPr>
                <w:t xml:space="preserve">451</w:t>
              </w:r>
            </w:hyperlink>
          </w:p>
        </w:tc>
      </w:tr>
      <w:tr>
        <w:tc>
          <w:tcPr>
            <w:tcW w:w="8220" w:type="dxa"/>
            <w:tcBorders>
              <w:top w:val="nil"/>
              <w:left w:val="nil"/>
              <w:bottom w:val="nil"/>
              <w:right w:val="nil"/>
            </w:tcBorders>
          </w:tcPr>
          <w:p>
            <w:pPr>
              <w:pStyle w:val="0"/>
              <w:jc w:val="both"/>
            </w:pPr>
            <w:r>
              <w:rPr>
                <w:sz w:val="20"/>
              </w:rPr>
              <w:t xml:space="preserve">утвержденные в области аккредитации</w:t>
            </w:r>
          </w:p>
        </w:tc>
        <w:tc>
          <w:tcPr>
            <w:tcW w:w="850" w:type="dxa"/>
            <w:vAlign w:val="bottom"/>
            <w:tcBorders>
              <w:top w:val="nil"/>
              <w:left w:val="nil"/>
              <w:bottom w:val="nil"/>
              <w:right w:val="nil"/>
            </w:tcBorders>
          </w:tcPr>
          <w:p>
            <w:pPr>
              <w:pStyle w:val="0"/>
              <w:jc w:val="right"/>
            </w:pPr>
            <w:hyperlink w:history="0" w:anchor="P398" w:tooltip="59.">
              <w:r>
                <w:rPr>
                  <w:sz w:val="20"/>
                  <w:color w:val="0000ff"/>
                </w:rPr>
                <w:t xml:space="preserve">59</w:t>
              </w:r>
            </w:hyperlink>
          </w:p>
        </w:tc>
      </w:tr>
      <w:tr>
        <w:tc>
          <w:tcPr>
            <w:tcW w:w="8220" w:type="dxa"/>
            <w:tcBorders>
              <w:top w:val="nil"/>
              <w:left w:val="nil"/>
              <w:bottom w:val="nil"/>
              <w:right w:val="nil"/>
            </w:tcBorders>
          </w:tcPr>
          <w:p>
            <w:pPr>
              <w:pStyle w:val="0"/>
              <w:outlineLvl w:val="2"/>
              <w:jc w:val="both"/>
            </w:pPr>
            <w:r>
              <w:rPr>
                <w:sz w:val="20"/>
              </w:rPr>
              <w:t xml:space="preserve">ИЗВЕЩЕНИЯ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банков</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к первичным статистическим данным отчитывающегося респондента</w:t>
            </w:r>
          </w:p>
        </w:tc>
        <w:tc>
          <w:tcPr>
            <w:tcW w:w="850" w:type="dxa"/>
            <w:vAlign w:val="bottom"/>
            <w:tcBorders>
              <w:top w:val="nil"/>
              <w:left w:val="nil"/>
              <w:bottom w:val="nil"/>
              <w:right w:val="nil"/>
            </w:tcBorders>
          </w:tcPr>
          <w:p>
            <w:pPr>
              <w:pStyle w:val="0"/>
              <w:jc w:val="right"/>
            </w:pPr>
            <w:hyperlink w:history="0" w:anchor="P1793" w:tooltip="336.">
              <w:r>
                <w:rPr>
                  <w:sz w:val="20"/>
                  <w:color w:val="0000ff"/>
                </w:rPr>
                <w:t xml:space="preserve">336</w:t>
              </w:r>
            </w:hyperlink>
          </w:p>
        </w:tc>
      </w:tr>
      <w:tr>
        <w:tc>
          <w:tcPr>
            <w:tcW w:w="8220" w:type="dxa"/>
            <w:tcBorders>
              <w:top w:val="nil"/>
              <w:left w:val="nil"/>
              <w:bottom w:val="nil"/>
              <w:right w:val="nil"/>
            </w:tcBorders>
          </w:tcPr>
          <w:p>
            <w:pPr>
              <w:pStyle w:val="0"/>
              <w:jc w:val="both"/>
            </w:pPr>
            <w:r>
              <w:rPr>
                <w:sz w:val="20"/>
              </w:rPr>
              <w:t xml:space="preserve">о закупках отдельными видами юридических лиц</w:t>
            </w:r>
          </w:p>
        </w:tc>
        <w:tc>
          <w:tcPr>
            <w:tcW w:w="850" w:type="dxa"/>
            <w:vAlign w:val="bottom"/>
            <w:tcBorders>
              <w:top w:val="nil"/>
              <w:left w:val="nil"/>
              <w:bottom w:val="nil"/>
              <w:right w:val="nil"/>
            </w:tcBorders>
          </w:tcPr>
          <w:p>
            <w:pPr>
              <w:pStyle w:val="0"/>
              <w:jc w:val="right"/>
            </w:pPr>
            <w:hyperlink w:history="0" w:anchor="P1718" w:tooltip="323.">
              <w:r>
                <w:rPr>
                  <w:sz w:val="20"/>
                  <w:color w:val="0000ff"/>
                </w:rPr>
                <w:t xml:space="preserve">223</w:t>
              </w:r>
            </w:hyperlink>
          </w:p>
        </w:tc>
      </w:tr>
      <w:tr>
        <w:tc>
          <w:tcPr>
            <w:tcW w:w="8220" w:type="dxa"/>
            <w:tcBorders>
              <w:top w:val="nil"/>
              <w:left w:val="nil"/>
              <w:bottom w:val="nil"/>
              <w:right w:val="nil"/>
            </w:tcBorders>
          </w:tcPr>
          <w:p>
            <w:pPr>
              <w:pStyle w:val="0"/>
              <w:jc w:val="both"/>
            </w:pPr>
            <w:r>
              <w:rPr>
                <w:sz w:val="20"/>
              </w:rPr>
              <w:t xml:space="preserve">о конкурсах на право получения грантов, субсидий</w:t>
            </w:r>
          </w:p>
        </w:tc>
        <w:tc>
          <w:tcPr>
            <w:tcW w:w="850" w:type="dxa"/>
            <w:vAlign w:val="bottom"/>
            <w:tcBorders>
              <w:top w:val="nil"/>
              <w:left w:val="nil"/>
              <w:bottom w:val="nil"/>
              <w:right w:val="nil"/>
            </w:tcBorders>
          </w:tcPr>
          <w:p>
            <w:pPr>
              <w:pStyle w:val="0"/>
              <w:jc w:val="right"/>
            </w:pPr>
            <w:hyperlink w:history="0" w:anchor="P1232" w:tooltip="231.">
              <w:r>
                <w:rPr>
                  <w:sz w:val="20"/>
                  <w:color w:val="0000ff"/>
                </w:rPr>
                <w:t xml:space="preserve">231</w:t>
              </w:r>
            </w:hyperlink>
          </w:p>
        </w:tc>
      </w:tr>
      <w:tr>
        <w:tc>
          <w:tcPr>
            <w:tcW w:w="8220" w:type="dxa"/>
            <w:tcBorders>
              <w:top w:val="nil"/>
              <w:left w:val="nil"/>
              <w:bottom w:val="nil"/>
              <w:right w:val="nil"/>
            </w:tcBorders>
          </w:tcPr>
          <w:p>
            <w:pPr>
              <w:pStyle w:val="0"/>
              <w:jc w:val="both"/>
            </w:pPr>
            <w:r>
              <w:rPr>
                <w:sz w:val="20"/>
              </w:rPr>
              <w:t xml:space="preserve">о проведении забастовки</w:t>
            </w:r>
          </w:p>
        </w:tc>
        <w:tc>
          <w:tcPr>
            <w:tcW w:w="850" w:type="dxa"/>
            <w:vAlign w:val="bottom"/>
            <w:tcBorders>
              <w:top w:val="nil"/>
              <w:left w:val="nil"/>
              <w:bottom w:val="nil"/>
              <w:right w:val="nil"/>
            </w:tcBorders>
          </w:tcPr>
          <w:p>
            <w:pPr>
              <w:pStyle w:val="0"/>
              <w:jc w:val="right"/>
            </w:pPr>
            <w:hyperlink w:history="0" w:anchor="P2038" w:tooltip="391.">
              <w:r>
                <w:rPr>
                  <w:sz w:val="20"/>
                  <w:color w:val="0000ff"/>
                </w:rPr>
                <w:t xml:space="preserve">391</w:t>
              </w:r>
            </w:hyperlink>
          </w:p>
        </w:tc>
      </w:tr>
      <w:tr>
        <w:tc>
          <w:tcPr>
            <w:tcW w:w="8220" w:type="dxa"/>
            <w:tcBorders>
              <w:top w:val="nil"/>
              <w:left w:val="nil"/>
              <w:bottom w:val="nil"/>
              <w:right w:val="nil"/>
            </w:tcBorders>
          </w:tcPr>
          <w:p>
            <w:pPr>
              <w:pStyle w:val="0"/>
              <w:jc w:val="both"/>
            </w:pPr>
            <w:r>
              <w:rPr>
                <w:sz w:val="20"/>
              </w:rPr>
              <w:t xml:space="preserve">о проведении запроса котировок</w:t>
            </w:r>
          </w:p>
        </w:tc>
        <w:tc>
          <w:tcPr>
            <w:tcW w:w="850" w:type="dxa"/>
            <w:vAlign w:val="bottom"/>
            <w:tcBorders>
              <w:top w:val="nil"/>
              <w:left w:val="nil"/>
              <w:bottom w:val="nil"/>
              <w:right w:val="nil"/>
            </w:tcBorders>
          </w:tcPr>
          <w:p>
            <w:pPr>
              <w:pStyle w:val="0"/>
              <w:jc w:val="right"/>
            </w:pPr>
            <w:hyperlink w:history="0" w:anchor="P1188" w:tooltip="221.">
              <w:r>
                <w:rPr>
                  <w:sz w:val="20"/>
                  <w:color w:val="0000ff"/>
                </w:rPr>
                <w:t xml:space="preserve">221</w:t>
              </w:r>
            </w:hyperlink>
          </w:p>
        </w:tc>
      </w:tr>
      <w:tr>
        <w:tc>
          <w:tcPr>
            <w:tcW w:w="8220" w:type="dxa"/>
            <w:tcBorders>
              <w:top w:val="nil"/>
              <w:left w:val="nil"/>
              <w:bottom w:val="nil"/>
              <w:right w:val="nil"/>
            </w:tcBorders>
          </w:tcPr>
          <w:p>
            <w:pPr>
              <w:pStyle w:val="0"/>
              <w:jc w:val="both"/>
            </w:pPr>
            <w:r>
              <w:rPr>
                <w:sz w:val="20"/>
              </w:rPr>
              <w:t xml:space="preserve">о проведении запроса предложений</w:t>
            </w:r>
          </w:p>
        </w:tc>
        <w:tc>
          <w:tcPr>
            <w:tcW w:w="850" w:type="dxa"/>
            <w:vAlign w:val="bottom"/>
            <w:tcBorders>
              <w:top w:val="nil"/>
              <w:left w:val="nil"/>
              <w:bottom w:val="nil"/>
              <w:right w:val="nil"/>
            </w:tcBorders>
          </w:tcPr>
          <w:p>
            <w:pPr>
              <w:pStyle w:val="0"/>
              <w:jc w:val="right"/>
            </w:pPr>
            <w:hyperlink w:history="0" w:anchor="P1714" w:tooltip="322.">
              <w:r>
                <w:rPr>
                  <w:sz w:val="20"/>
                  <w:color w:val="0000ff"/>
                </w:rPr>
                <w:t xml:space="preserve">222</w:t>
              </w:r>
            </w:hyperlink>
          </w:p>
        </w:tc>
      </w:tr>
      <w:tr>
        <w:tc>
          <w:tcPr>
            <w:tcW w:w="8220" w:type="dxa"/>
            <w:tcBorders>
              <w:top w:val="nil"/>
              <w:left w:val="nil"/>
              <w:bottom w:val="nil"/>
              <w:right w:val="nil"/>
            </w:tcBorders>
          </w:tcPr>
          <w:p>
            <w:pPr>
              <w:pStyle w:val="0"/>
              <w:jc w:val="both"/>
            </w:pPr>
            <w:r>
              <w:rPr>
                <w:sz w:val="20"/>
              </w:rPr>
              <w:t xml:space="preserve">об оплате за жилое помещение и коммунальные услуги</w:t>
            </w:r>
          </w:p>
        </w:tc>
        <w:tc>
          <w:tcPr>
            <w:tcW w:w="850" w:type="dxa"/>
            <w:vAlign w:val="bottom"/>
            <w:tcBorders>
              <w:top w:val="nil"/>
              <w:left w:val="nil"/>
              <w:bottom w:val="nil"/>
              <w:right w:val="nil"/>
            </w:tcBorders>
          </w:tcPr>
          <w:p>
            <w:pPr>
              <w:pStyle w:val="0"/>
              <w:jc w:val="right"/>
            </w:pPr>
            <w:hyperlink w:history="0" w:anchor="P3333" w:tooltip="657.">
              <w:r>
                <w:rPr>
                  <w:sz w:val="20"/>
                  <w:color w:val="0000ff"/>
                </w:rPr>
                <w:t xml:space="preserve">657</w:t>
              </w:r>
            </w:hyperlink>
          </w:p>
        </w:tc>
      </w:tr>
      <w:tr>
        <w:tc>
          <w:tcPr>
            <w:tcW w:w="8220" w:type="dxa"/>
            <w:tcBorders>
              <w:top w:val="nil"/>
              <w:left w:val="nil"/>
              <w:bottom w:val="nil"/>
              <w:right w:val="nil"/>
            </w:tcBorders>
          </w:tcPr>
          <w:p>
            <w:pPr>
              <w:pStyle w:val="0"/>
              <w:jc w:val="both"/>
            </w:pPr>
            <w:r>
              <w:rPr>
                <w:sz w:val="20"/>
              </w:rP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36" w:tooltip="48.">
              <w:r>
                <w:rPr>
                  <w:sz w:val="20"/>
                  <w:color w:val="0000ff"/>
                </w:rPr>
                <w:t xml:space="preserve">48</w:t>
              </w:r>
            </w:hyperlink>
          </w:p>
        </w:tc>
      </w:tr>
      <w:tr>
        <w:tc>
          <w:tcPr>
            <w:tcW w:w="8220" w:type="dxa"/>
            <w:tcBorders>
              <w:top w:val="nil"/>
              <w:left w:val="nil"/>
              <w:bottom w:val="nil"/>
              <w:right w:val="nil"/>
            </w:tcBorders>
          </w:tcPr>
          <w:p>
            <w:pPr>
              <w:pStyle w:val="0"/>
              <w:jc w:val="both"/>
            </w:pPr>
            <w:r>
              <w:rPr>
                <w:sz w:val="20"/>
              </w:rPr>
              <w:t xml:space="preserve">по поступлениям в бюджеты бюджетной системы Российской Федерации</w:t>
            </w:r>
          </w:p>
        </w:tc>
        <w:tc>
          <w:tcPr>
            <w:tcW w:w="850" w:type="dxa"/>
            <w:vAlign w:val="bottom"/>
            <w:tcBorders>
              <w:top w:val="nil"/>
              <w:left w:val="nil"/>
              <w:bottom w:val="nil"/>
              <w:right w:val="nil"/>
            </w:tcBorders>
          </w:tcPr>
          <w:p>
            <w:pPr>
              <w:pStyle w:val="0"/>
              <w:jc w:val="right"/>
            </w:pPr>
            <w:hyperlink w:history="0" w:anchor="P1347" w:tooltip="251.">
              <w:r>
                <w:rPr>
                  <w:sz w:val="20"/>
                  <w:color w:val="0000ff"/>
                </w:rPr>
                <w:t xml:space="preserve">251</w:t>
              </w:r>
            </w:hyperlink>
          </w:p>
        </w:tc>
      </w:tr>
      <w:tr>
        <w:tc>
          <w:tcPr>
            <w:tcW w:w="8220" w:type="dxa"/>
            <w:tcBorders>
              <w:top w:val="nil"/>
              <w:left w:val="nil"/>
              <w:bottom w:val="nil"/>
              <w:right w:val="nil"/>
            </w:tcBorders>
          </w:tcPr>
          <w:p>
            <w:pPr>
              <w:pStyle w:val="0"/>
              <w:jc w:val="both"/>
            </w:pPr>
            <w:r>
              <w:rPr>
                <w:sz w:val="20"/>
              </w:rPr>
              <w:t xml:space="preserve">составленные в ходе проведения аукциона</w:t>
            </w:r>
          </w:p>
        </w:tc>
        <w:tc>
          <w:tcPr>
            <w:tcW w:w="850" w:type="dxa"/>
            <w:vAlign w:val="bottom"/>
            <w:tcBorders>
              <w:top w:val="nil"/>
              <w:left w:val="nil"/>
              <w:bottom w:val="nil"/>
              <w:right w:val="nil"/>
            </w:tcBorders>
          </w:tcPr>
          <w:p>
            <w:pPr>
              <w:pStyle w:val="0"/>
              <w:jc w:val="right"/>
            </w:pPr>
            <w:hyperlink w:history="0" w:anchor="P1184" w:tooltip="220.">
              <w:r>
                <w:rPr>
                  <w:sz w:val="20"/>
                  <w:color w:val="0000ff"/>
                </w:rPr>
                <w:t xml:space="preserve">220</w:t>
              </w:r>
            </w:hyperlink>
          </w:p>
        </w:tc>
      </w:tr>
      <w:tr>
        <w:tc>
          <w:tcPr>
            <w:tcW w:w="8220" w:type="dxa"/>
            <w:tcBorders>
              <w:top w:val="nil"/>
              <w:left w:val="nil"/>
              <w:bottom w:val="nil"/>
              <w:right w:val="nil"/>
            </w:tcBorders>
          </w:tcPr>
          <w:p>
            <w:pPr>
              <w:pStyle w:val="0"/>
              <w:jc w:val="both"/>
            </w:pPr>
            <w:r>
              <w:rPr>
                <w:sz w:val="20"/>
              </w:rPr>
              <w:t xml:space="preserve">составленные в ходе проведения конкурса</w:t>
            </w:r>
          </w:p>
        </w:tc>
        <w:tc>
          <w:tcPr>
            <w:tcW w:w="850" w:type="dxa"/>
            <w:vAlign w:val="bottom"/>
            <w:tcBorders>
              <w:top w:val="nil"/>
              <w:left w:val="nil"/>
              <w:bottom w:val="nil"/>
              <w:right w:val="nil"/>
            </w:tcBorders>
          </w:tcPr>
          <w:p>
            <w:pPr>
              <w:pStyle w:val="0"/>
              <w:jc w:val="right"/>
            </w:pPr>
            <w:hyperlink w:history="0" w:anchor="P1180" w:tooltip="219.">
              <w:r>
                <w:rPr>
                  <w:sz w:val="20"/>
                  <w:color w:val="0000ff"/>
                </w:rPr>
                <w:t xml:space="preserve">219</w:t>
              </w:r>
            </w:hyperlink>
          </w:p>
        </w:tc>
      </w:tr>
      <w:tr>
        <w:tc>
          <w:tcPr>
            <w:tcW w:w="8220" w:type="dxa"/>
            <w:tcBorders>
              <w:top w:val="nil"/>
              <w:left w:val="nil"/>
              <w:bottom w:val="nil"/>
              <w:right w:val="nil"/>
            </w:tcBorders>
          </w:tcPr>
          <w:p>
            <w:pPr>
              <w:pStyle w:val="0"/>
              <w:jc w:val="both"/>
            </w:pPr>
            <w:r>
              <w:rPr>
                <w:sz w:val="20"/>
              </w:rPr>
              <w:t xml:space="preserve">страхователей о регистрации (снятии с учета) во внебюджетных фондах</w:t>
            </w:r>
          </w:p>
        </w:tc>
        <w:tc>
          <w:tcPr>
            <w:tcW w:w="850" w:type="dxa"/>
            <w:vAlign w:val="bottom"/>
            <w:tcBorders>
              <w:top w:val="nil"/>
              <w:left w:val="nil"/>
              <w:bottom w:val="nil"/>
              <w:right w:val="nil"/>
            </w:tcBorders>
          </w:tcPr>
          <w:p>
            <w:pPr>
              <w:pStyle w:val="0"/>
              <w:jc w:val="right"/>
            </w:pPr>
            <w:hyperlink w:history="0" w:anchor="P222" w:tooltip="25.">
              <w:r>
                <w:rPr>
                  <w:sz w:val="20"/>
                  <w:color w:val="0000ff"/>
                </w:rPr>
                <w:t xml:space="preserve">25</w:t>
              </w:r>
            </w:hyperlink>
          </w:p>
        </w:tc>
      </w:tr>
      <w:tr>
        <w:tc>
          <w:tcPr>
            <w:tcW w:w="8220" w:type="dxa"/>
            <w:tcBorders>
              <w:top w:val="nil"/>
              <w:left w:val="nil"/>
              <w:bottom w:val="nil"/>
              <w:right w:val="nil"/>
            </w:tcBorders>
          </w:tcPr>
          <w:p>
            <w:pPr>
              <w:pStyle w:val="0"/>
              <w:outlineLvl w:val="2"/>
              <w:jc w:val="both"/>
            </w:pPr>
            <w:r>
              <w:rPr>
                <w:sz w:val="20"/>
              </w:rPr>
              <w:t xml:space="preserve">ИЗОБРАЖЕНИЯ</w:t>
            </w:r>
          </w:p>
        </w:tc>
        <w:tc>
          <w:tcPr>
            <w:tcW w:w="850" w:type="dxa"/>
            <w:vAlign w:val="bottom"/>
            <w:tcBorders>
              <w:top w:val="nil"/>
              <w:left w:val="nil"/>
              <w:bottom w:val="nil"/>
              <w:right w:val="nil"/>
            </w:tcBorders>
          </w:tcPr>
          <w:p>
            <w:pPr>
              <w:pStyle w:val="0"/>
              <w:jc w:val="right"/>
            </w:pPr>
            <w:hyperlink w:history="0" w:anchor="P278" w:tooltip="37.">
              <w:r>
                <w:rPr>
                  <w:sz w:val="20"/>
                  <w:color w:val="0000ff"/>
                </w:rPr>
                <w:t xml:space="preserve">37</w:t>
              </w:r>
            </w:hyperlink>
            <w:r>
              <w:rPr>
                <w:sz w:val="20"/>
              </w:rPr>
              <w:t xml:space="preserve">, </w:t>
            </w:r>
            <w:hyperlink w:history="0" w:anchor="P415" w:tooltip="63.">
              <w:r>
                <w:rPr>
                  <w:sz w:val="20"/>
                  <w:color w:val="0000ff"/>
                </w:rPr>
                <w:t xml:space="preserve">63</w:t>
              </w:r>
            </w:hyperlink>
          </w:p>
        </w:tc>
      </w:tr>
      <w:tr>
        <w:tc>
          <w:tcPr>
            <w:tcW w:w="8220" w:type="dxa"/>
            <w:tcBorders>
              <w:top w:val="nil"/>
              <w:left w:val="nil"/>
              <w:bottom w:val="nil"/>
              <w:right w:val="nil"/>
            </w:tcBorders>
          </w:tcPr>
          <w:p>
            <w:pPr>
              <w:pStyle w:val="0"/>
              <w:outlineLvl w:val="2"/>
              <w:jc w:val="both"/>
            </w:pPr>
            <w:r>
              <w:rPr>
                <w:sz w:val="20"/>
              </w:rPr>
              <w:t xml:space="preserve">ИЗМЕНЕНИЯ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в программах облигаций и условиях выпуска (дополнительного выпуска) облигаций в рамках программы облигаций</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внесенные в документацию об аукционе, разъяснения положений, документации об аукционе</w:t>
            </w:r>
          </w:p>
        </w:tc>
        <w:tc>
          <w:tcPr>
            <w:tcW w:w="850" w:type="dxa"/>
            <w:vAlign w:val="bottom"/>
            <w:tcBorders>
              <w:top w:val="nil"/>
              <w:left w:val="nil"/>
              <w:bottom w:val="nil"/>
              <w:right w:val="nil"/>
            </w:tcBorders>
          </w:tcPr>
          <w:p>
            <w:pPr>
              <w:pStyle w:val="0"/>
              <w:jc w:val="right"/>
            </w:pPr>
            <w:hyperlink w:history="0" w:anchor="P1184" w:tooltip="220.">
              <w:r>
                <w:rPr>
                  <w:sz w:val="20"/>
                  <w:color w:val="0000ff"/>
                </w:rPr>
                <w:t xml:space="preserve">220</w:t>
              </w:r>
            </w:hyperlink>
          </w:p>
        </w:tc>
      </w:tr>
      <w:tr>
        <w:tc>
          <w:tcPr>
            <w:tcW w:w="8220" w:type="dxa"/>
            <w:tcBorders>
              <w:top w:val="nil"/>
              <w:left w:val="nil"/>
              <w:bottom w:val="nil"/>
              <w:right w:val="nil"/>
            </w:tcBorders>
          </w:tcPr>
          <w:p>
            <w:pPr>
              <w:pStyle w:val="0"/>
              <w:jc w:val="both"/>
            </w:pPr>
            <w:r>
              <w:rPr>
                <w:sz w:val="20"/>
              </w:rPr>
              <w:t xml:space="preserve">внесенные в конкурсную документацию, разъяснения положений конкурсной документации</w:t>
            </w:r>
          </w:p>
        </w:tc>
        <w:tc>
          <w:tcPr>
            <w:tcW w:w="850" w:type="dxa"/>
            <w:vAlign w:val="bottom"/>
            <w:tcBorders>
              <w:top w:val="nil"/>
              <w:left w:val="nil"/>
              <w:bottom w:val="nil"/>
              <w:right w:val="nil"/>
            </w:tcBorders>
          </w:tcPr>
          <w:p>
            <w:pPr>
              <w:pStyle w:val="0"/>
              <w:jc w:val="right"/>
            </w:pPr>
            <w:hyperlink w:history="0" w:anchor="P1180" w:tooltip="219.">
              <w:r>
                <w:rPr>
                  <w:sz w:val="20"/>
                  <w:color w:val="0000ff"/>
                </w:rPr>
                <w:t xml:space="preserve">219</w:t>
              </w:r>
            </w:hyperlink>
          </w:p>
        </w:tc>
      </w:tr>
      <w:tr>
        <w:tc>
          <w:tcPr>
            <w:tcW w:w="8220" w:type="dxa"/>
            <w:tcBorders>
              <w:top w:val="nil"/>
              <w:left w:val="nil"/>
              <w:bottom w:val="nil"/>
              <w:right w:val="nil"/>
            </w:tcBorders>
          </w:tcPr>
          <w:p>
            <w:pPr>
              <w:pStyle w:val="0"/>
              <w:jc w:val="both"/>
            </w:pPr>
            <w:r>
              <w:rPr>
                <w:sz w:val="20"/>
              </w:rPr>
              <w:t xml:space="preserve">к годовым планам, государственным, муниципальным заданиям</w:t>
            </w:r>
          </w:p>
        </w:tc>
        <w:tc>
          <w:tcPr>
            <w:tcW w:w="850" w:type="dxa"/>
            <w:vAlign w:val="bottom"/>
            <w:tcBorders>
              <w:top w:val="nil"/>
              <w:left w:val="nil"/>
              <w:bottom w:val="nil"/>
              <w:right w:val="nil"/>
            </w:tcBorders>
          </w:tcPr>
          <w:p>
            <w:pPr>
              <w:pStyle w:val="0"/>
              <w:jc w:val="right"/>
            </w:pPr>
            <w:hyperlink w:history="0" w:anchor="P1078" w:tooltip="198.">
              <w:r>
                <w:rPr>
                  <w:sz w:val="20"/>
                  <w:color w:val="0000ff"/>
                </w:rPr>
                <w:t xml:space="preserve">198</w:t>
              </w:r>
            </w:hyperlink>
          </w:p>
        </w:tc>
      </w:tr>
      <w:tr>
        <w:tc>
          <w:tcPr>
            <w:tcW w:w="8220" w:type="dxa"/>
            <w:tcBorders>
              <w:top w:val="nil"/>
              <w:left w:val="nil"/>
              <w:bottom w:val="nil"/>
              <w:right w:val="nil"/>
            </w:tcBorders>
          </w:tcPr>
          <w:p>
            <w:pPr>
              <w:pStyle w:val="0"/>
              <w:jc w:val="both"/>
            </w:pPr>
            <w:r>
              <w:rPr>
                <w:sz w:val="20"/>
              </w:rPr>
              <w:t xml:space="preserve">к федеральному плану статистических работ</w:t>
            </w:r>
          </w:p>
        </w:tc>
        <w:tc>
          <w:tcPr>
            <w:tcW w:w="850" w:type="dxa"/>
            <w:vAlign w:val="bottom"/>
            <w:tcBorders>
              <w:top w:val="nil"/>
              <w:left w:val="nil"/>
              <w:bottom w:val="nil"/>
              <w:right w:val="nil"/>
            </w:tcBorders>
          </w:tcPr>
          <w:p>
            <w:pPr>
              <w:pStyle w:val="0"/>
              <w:jc w:val="right"/>
            </w:pPr>
            <w:hyperlink w:history="0" w:anchor="P1078" w:tooltip="198.">
              <w:r>
                <w:rPr>
                  <w:sz w:val="20"/>
                  <w:color w:val="0000ff"/>
                </w:rPr>
                <w:t xml:space="preserve">198</w:t>
              </w:r>
            </w:hyperlink>
          </w:p>
        </w:tc>
      </w:tr>
      <w:tr>
        <w:tc>
          <w:tcPr>
            <w:tcW w:w="8220" w:type="dxa"/>
            <w:tcBorders>
              <w:top w:val="nil"/>
              <w:left w:val="nil"/>
              <w:bottom w:val="nil"/>
              <w:right w:val="nil"/>
            </w:tcBorders>
          </w:tcPr>
          <w:p>
            <w:pPr>
              <w:pStyle w:val="0"/>
              <w:jc w:val="both"/>
            </w:pPr>
            <w:r>
              <w:rPr>
                <w:sz w:val="20"/>
              </w:rPr>
              <w:t xml:space="preserve">к формам федерального статистического наблюдения</w:t>
            </w:r>
          </w:p>
        </w:tc>
        <w:tc>
          <w:tcPr>
            <w:tcW w:w="850" w:type="dxa"/>
            <w:vAlign w:val="bottom"/>
            <w:tcBorders>
              <w:top w:val="nil"/>
              <w:left w:val="nil"/>
              <w:bottom w:val="nil"/>
              <w:right w:val="nil"/>
            </w:tcBorders>
          </w:tcPr>
          <w:p>
            <w:pPr>
              <w:pStyle w:val="0"/>
              <w:jc w:val="right"/>
            </w:pPr>
            <w:hyperlink w:history="0" w:anchor="P1078" w:tooltip="198.">
              <w:r>
                <w:rPr>
                  <w:sz w:val="20"/>
                  <w:color w:val="0000ff"/>
                </w:rPr>
                <w:t xml:space="preserve">198</w:t>
              </w:r>
            </w:hyperlink>
          </w:p>
        </w:tc>
      </w:tr>
      <w:tr>
        <w:tc>
          <w:tcPr>
            <w:tcW w:w="8220" w:type="dxa"/>
            <w:tcBorders>
              <w:top w:val="nil"/>
              <w:left w:val="nil"/>
              <w:bottom w:val="nil"/>
              <w:right w:val="nil"/>
            </w:tcBorders>
          </w:tcPr>
          <w:p>
            <w:pPr>
              <w:pStyle w:val="0"/>
              <w:jc w:val="both"/>
            </w:pPr>
            <w:r>
              <w:rPr>
                <w:sz w:val="20"/>
              </w:rPr>
              <w:t xml:space="preserve">к штатным расписаниям организации</w:t>
            </w:r>
          </w:p>
        </w:tc>
        <w:tc>
          <w:tcPr>
            <w:tcW w:w="850" w:type="dxa"/>
            <w:vAlign w:val="bottom"/>
            <w:tcBorders>
              <w:top w:val="nil"/>
              <w:left w:val="nil"/>
              <w:bottom w:val="nil"/>
              <w:right w:val="nil"/>
            </w:tcBorders>
          </w:tcPr>
          <w:p>
            <w:pPr>
              <w:pStyle w:val="0"/>
              <w:jc w:val="right"/>
            </w:pPr>
            <w:hyperlink w:history="0" w:anchor="P298" w:tooltip="40.">
              <w:r>
                <w:rPr>
                  <w:sz w:val="20"/>
                  <w:color w:val="0000ff"/>
                </w:rPr>
                <w:t xml:space="preserve">40</w:t>
              </w:r>
            </w:hyperlink>
          </w:p>
        </w:tc>
      </w:tr>
      <w:tr>
        <w:tc>
          <w:tcPr>
            <w:tcW w:w="8220" w:type="dxa"/>
            <w:tcBorders>
              <w:top w:val="nil"/>
              <w:left w:val="nil"/>
              <w:bottom w:val="nil"/>
              <w:right w:val="nil"/>
            </w:tcBorders>
          </w:tcPr>
          <w:p>
            <w:pPr>
              <w:pStyle w:val="0"/>
              <w:outlineLvl w:val="2"/>
              <w:jc w:val="both"/>
            </w:pPr>
            <w:r>
              <w:rPr>
                <w:sz w:val="20"/>
              </w:rPr>
              <w:t xml:space="preserve">ИНДИКАТОРЫ нормативные</w:t>
            </w:r>
          </w:p>
        </w:tc>
        <w:tc>
          <w:tcPr>
            <w:tcW w:w="850" w:type="dxa"/>
            <w:vAlign w:val="bottom"/>
            <w:tcBorders>
              <w:top w:val="nil"/>
              <w:left w:val="nil"/>
              <w:bottom w:val="nil"/>
              <w:right w:val="nil"/>
            </w:tcBorders>
          </w:tcPr>
          <w:p>
            <w:pPr>
              <w:pStyle w:val="0"/>
              <w:jc w:val="right"/>
            </w:pPr>
            <w:hyperlink w:history="0" w:anchor="P1262" w:tooltip="237.">
              <w:r>
                <w:rPr>
                  <w:sz w:val="20"/>
                  <w:color w:val="0000ff"/>
                </w:rPr>
                <w:t xml:space="preserve">237</w:t>
              </w:r>
            </w:hyperlink>
          </w:p>
        </w:tc>
      </w:tr>
      <w:tr>
        <w:tc>
          <w:tcPr>
            <w:tcW w:w="8220" w:type="dxa"/>
            <w:tcBorders>
              <w:top w:val="nil"/>
              <w:left w:val="nil"/>
              <w:bottom w:val="nil"/>
              <w:right w:val="nil"/>
            </w:tcBorders>
          </w:tcPr>
          <w:p>
            <w:pPr>
              <w:pStyle w:val="0"/>
              <w:outlineLvl w:val="2"/>
              <w:jc w:val="both"/>
            </w:pPr>
            <w:r>
              <w:rPr>
                <w:sz w:val="20"/>
              </w:rPr>
              <w:t xml:space="preserve">ИНСТРУКЦИИ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аудиторской деятельности</w:t>
            </w:r>
          </w:p>
        </w:tc>
        <w:tc>
          <w:tcPr>
            <w:tcW w:w="850" w:type="dxa"/>
            <w:vAlign w:val="bottom"/>
            <w:tcBorders>
              <w:top w:val="nil"/>
              <w:left w:val="nil"/>
              <w:bottom w:val="nil"/>
              <w:right w:val="nil"/>
            </w:tcBorders>
          </w:tcPr>
          <w:p>
            <w:pPr>
              <w:pStyle w:val="0"/>
              <w:jc w:val="right"/>
            </w:pPr>
            <w:hyperlink w:history="0" w:anchor="P1507" w:tooltip="283.">
              <w:r>
                <w:rPr>
                  <w:sz w:val="20"/>
                  <w:color w:val="0000ff"/>
                </w:rPr>
                <w:t xml:space="preserve">283</w:t>
              </w:r>
            </w:hyperlink>
          </w:p>
        </w:tc>
      </w:tr>
      <w:tr>
        <w:tc>
          <w:tcPr>
            <w:tcW w:w="8220" w:type="dxa"/>
            <w:tcBorders>
              <w:top w:val="nil"/>
              <w:left w:val="nil"/>
              <w:bottom w:val="nil"/>
              <w:right w:val="nil"/>
            </w:tcBorders>
          </w:tcPr>
          <w:p>
            <w:pPr>
              <w:pStyle w:val="0"/>
              <w:jc w:val="both"/>
            </w:pPr>
            <w:r>
              <w:rPr>
                <w:sz w:val="20"/>
              </w:rPr>
              <w:t xml:space="preserve">должностные работников</w:t>
            </w:r>
          </w:p>
        </w:tc>
        <w:tc>
          <w:tcPr>
            <w:tcW w:w="850" w:type="dxa"/>
            <w:vAlign w:val="bottom"/>
            <w:tcBorders>
              <w:top w:val="nil"/>
              <w:left w:val="nil"/>
              <w:bottom w:val="nil"/>
              <w:right w:val="nil"/>
            </w:tcBorders>
          </w:tcPr>
          <w:p>
            <w:pPr>
              <w:pStyle w:val="0"/>
              <w:jc w:val="right"/>
            </w:pPr>
            <w:hyperlink w:history="0" w:anchor="P2324" w:tooltip="443.">
              <w:r>
                <w:rPr>
                  <w:sz w:val="20"/>
                  <w:color w:val="0000ff"/>
                </w:rPr>
                <w:t xml:space="preserve">443</w:t>
              </w:r>
            </w:hyperlink>
          </w:p>
        </w:tc>
      </w:tr>
      <w:tr>
        <w:tc>
          <w:tcPr>
            <w:tcW w:w="8220" w:type="dxa"/>
            <w:tcBorders>
              <w:top w:val="nil"/>
              <w:left w:val="nil"/>
              <w:bottom w:val="nil"/>
              <w:right w:val="nil"/>
            </w:tcBorders>
          </w:tcPr>
          <w:p>
            <w:pPr>
              <w:pStyle w:val="0"/>
              <w:jc w:val="both"/>
            </w:pPr>
            <w:r>
              <w:rPr>
                <w:sz w:val="20"/>
              </w:rPr>
              <w:t xml:space="preserve">межведомственные, корпоративные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о порядке работы со сведениями конфиденциального характера</w:t>
            </w:r>
          </w:p>
        </w:tc>
        <w:tc>
          <w:tcPr>
            <w:tcW w:w="850" w:type="dxa"/>
            <w:vAlign w:val="bottom"/>
            <w:tcBorders>
              <w:top w:val="nil"/>
              <w:left w:val="nil"/>
              <w:bottom w:val="nil"/>
              <w:right w:val="nil"/>
            </w:tcBorders>
          </w:tcPr>
          <w:p>
            <w:pPr>
              <w:pStyle w:val="0"/>
              <w:jc w:val="right"/>
            </w:pPr>
            <w:hyperlink w:history="0" w:anchor="P880" w:tooltip="165.">
              <w:r>
                <w:rPr>
                  <w:sz w:val="20"/>
                  <w:color w:val="0000ff"/>
                </w:rPr>
                <w:t xml:space="preserve">165</w:t>
              </w:r>
            </w:hyperlink>
          </w:p>
        </w:tc>
      </w:tr>
      <w:tr>
        <w:tc>
          <w:tcPr>
            <w:tcW w:w="8220" w:type="dxa"/>
            <w:tcBorders>
              <w:top w:val="nil"/>
              <w:left w:val="nil"/>
              <w:bottom w:val="nil"/>
              <w:right w:val="nil"/>
            </w:tcBorders>
          </w:tcPr>
          <w:p>
            <w:pPr>
              <w:pStyle w:val="0"/>
              <w:jc w:val="both"/>
            </w:pPr>
            <w:r>
              <w:rPr>
                <w:sz w:val="20"/>
              </w:rPr>
              <w:t xml:space="preserve">об обеспечении противопожарного, внутриобъектового, пропускного режимов организации</w:t>
            </w:r>
          </w:p>
        </w:tc>
        <w:tc>
          <w:tcPr>
            <w:tcW w:w="850" w:type="dxa"/>
            <w:vAlign w:val="bottom"/>
            <w:tcBorders>
              <w:top w:val="nil"/>
              <w:left w:val="nil"/>
              <w:bottom w:val="nil"/>
              <w:right w:val="nil"/>
            </w:tcBorders>
          </w:tcPr>
          <w:p>
            <w:pPr>
              <w:pStyle w:val="0"/>
              <w:jc w:val="right"/>
            </w:pPr>
            <w:hyperlink w:history="0" w:anchor="P3114" w:tooltip="611.">
              <w:r>
                <w:rPr>
                  <w:sz w:val="20"/>
                  <w:color w:val="0000ff"/>
                </w:rPr>
                <w:t xml:space="preserve">611</w:t>
              </w:r>
            </w:hyperlink>
          </w:p>
        </w:tc>
      </w:tr>
      <w:tr>
        <w:tc>
          <w:tcPr>
            <w:tcW w:w="8220" w:type="dxa"/>
            <w:tcBorders>
              <w:top w:val="nil"/>
              <w:left w:val="nil"/>
              <w:bottom w:val="nil"/>
              <w:right w:val="nil"/>
            </w:tcBorders>
          </w:tcPr>
          <w:p>
            <w:pPr>
              <w:pStyle w:val="0"/>
              <w:jc w:val="both"/>
            </w:pPr>
            <w:r>
              <w:rPr>
                <w:sz w:val="20"/>
              </w:rPr>
              <w:t xml:space="preserve">об обработке персональных данных</w:t>
            </w:r>
          </w:p>
        </w:tc>
        <w:tc>
          <w:tcPr>
            <w:tcW w:w="850" w:type="dxa"/>
            <w:vAlign w:val="bottom"/>
            <w:tcBorders>
              <w:top w:val="nil"/>
              <w:left w:val="nil"/>
              <w:bottom w:val="nil"/>
              <w:right w:val="nil"/>
            </w:tcBorders>
          </w:tcPr>
          <w:p>
            <w:pPr>
              <w:pStyle w:val="0"/>
              <w:jc w:val="right"/>
            </w:pPr>
            <w:hyperlink w:history="0" w:anchor="P2308" w:tooltip="440.">
              <w:r>
                <w:rPr>
                  <w:sz w:val="20"/>
                  <w:color w:val="0000ff"/>
                </w:rPr>
                <w:t xml:space="preserve">440</w:t>
              </w:r>
            </w:hyperlink>
          </w:p>
        </w:tc>
      </w:tr>
      <w:tr>
        <w:tc>
          <w:tcPr>
            <w:tcW w:w="8220" w:type="dxa"/>
            <w:tcBorders>
              <w:top w:val="nil"/>
              <w:left w:val="nil"/>
              <w:bottom w:val="nil"/>
              <w:right w:val="nil"/>
            </w:tcBorders>
          </w:tcPr>
          <w:p>
            <w:pPr>
              <w:pStyle w:val="0"/>
              <w:jc w:val="both"/>
            </w:pPr>
            <w:r>
              <w:rPr>
                <w:sz w:val="20"/>
              </w:rPr>
              <w:t xml:space="preserve">руководителя объектового звена Российской системы чрезвычайных ситуаций (РСЧС)</w:t>
            </w:r>
          </w:p>
        </w:tc>
        <w:tc>
          <w:tcPr>
            <w:tcW w:w="850" w:type="dxa"/>
            <w:vAlign w:val="bottom"/>
            <w:tcBorders>
              <w:top w:val="nil"/>
              <w:left w:val="nil"/>
              <w:bottom w:val="nil"/>
              <w:right w:val="nil"/>
            </w:tcBorders>
          </w:tcPr>
          <w:p>
            <w:pPr>
              <w:pStyle w:val="0"/>
              <w:jc w:val="right"/>
            </w:pPr>
            <w:hyperlink w:history="0" w:anchor="P2894" w:tooltip="559.">
              <w:r>
                <w:rPr>
                  <w:sz w:val="20"/>
                  <w:color w:val="0000ff"/>
                </w:rPr>
                <w:t xml:space="preserve">559</w:t>
              </w:r>
            </w:hyperlink>
          </w:p>
        </w:tc>
      </w:tr>
      <w:tr>
        <w:tc>
          <w:tcPr>
            <w:tcW w:w="8220" w:type="dxa"/>
            <w:tcBorders>
              <w:top w:val="nil"/>
              <w:left w:val="nil"/>
              <w:bottom w:val="nil"/>
              <w:right w:val="nil"/>
            </w:tcBorders>
          </w:tcPr>
          <w:p>
            <w:pPr>
              <w:pStyle w:val="0"/>
              <w:jc w:val="both"/>
            </w:pPr>
            <w:r>
              <w:rPr>
                <w:sz w:val="20"/>
              </w:rPr>
              <w:t xml:space="preserve">типовые должностные</w:t>
            </w:r>
          </w:p>
        </w:tc>
        <w:tc>
          <w:tcPr>
            <w:tcW w:w="850" w:type="dxa"/>
            <w:vAlign w:val="bottom"/>
            <w:tcBorders>
              <w:top w:val="nil"/>
              <w:left w:val="nil"/>
              <w:bottom w:val="nil"/>
              <w:right w:val="nil"/>
            </w:tcBorders>
          </w:tcPr>
          <w:p>
            <w:pPr>
              <w:pStyle w:val="0"/>
              <w:jc w:val="right"/>
            </w:pPr>
            <w:hyperlink w:history="0" w:anchor="P2320" w:tooltip="442.">
              <w:r>
                <w:rPr>
                  <w:sz w:val="20"/>
                  <w:color w:val="0000ff"/>
                </w:rPr>
                <w:t xml:space="preserve">442</w:t>
              </w:r>
            </w:hyperlink>
          </w:p>
        </w:tc>
      </w:tr>
      <w:tr>
        <w:tc>
          <w:tcPr>
            <w:tcW w:w="8220" w:type="dxa"/>
            <w:tcBorders>
              <w:top w:val="nil"/>
              <w:left w:val="nil"/>
              <w:bottom w:val="nil"/>
              <w:right w:val="nil"/>
            </w:tcBorders>
          </w:tcPr>
          <w:p>
            <w:pPr>
              <w:pStyle w:val="0"/>
              <w:jc w:val="both"/>
            </w:pPr>
            <w:r>
              <w:rPr>
                <w:sz w:val="20"/>
              </w:rPr>
              <w:t xml:space="preserve">эксплуатационно-технические</w:t>
            </w:r>
          </w:p>
        </w:tc>
        <w:tc>
          <w:tcPr>
            <w:tcW w:w="850" w:type="dxa"/>
            <w:vAlign w:val="bottom"/>
            <w:tcBorders>
              <w:top w:val="nil"/>
              <w:left w:val="nil"/>
              <w:bottom w:val="nil"/>
              <w:right w:val="nil"/>
            </w:tcBorders>
          </w:tcPr>
          <w:p>
            <w:pPr>
              <w:pStyle w:val="0"/>
              <w:jc w:val="right"/>
            </w:pPr>
            <w:hyperlink w:history="0" w:anchor="P2727" w:tooltip="521.">
              <w:r>
                <w:rPr>
                  <w:sz w:val="20"/>
                  <w:color w:val="0000ff"/>
                </w:rPr>
                <w:t xml:space="preserve">521</w:t>
              </w:r>
            </w:hyperlink>
          </w:p>
        </w:tc>
      </w:tr>
      <w:tr>
        <w:tc>
          <w:tcPr>
            <w:tcW w:w="8220" w:type="dxa"/>
            <w:tcBorders>
              <w:top w:val="nil"/>
              <w:left w:val="nil"/>
              <w:bottom w:val="nil"/>
              <w:right w:val="nil"/>
            </w:tcBorders>
          </w:tcPr>
          <w:p>
            <w:pPr>
              <w:pStyle w:val="0"/>
              <w:outlineLvl w:val="2"/>
              <w:jc w:val="both"/>
            </w:pPr>
            <w:r>
              <w:rPr>
                <w:sz w:val="20"/>
              </w:rPr>
              <w:t xml:space="preserve">ИНТЕРВЬЮ</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 взаимодействии со средствами массовой информации и общественностью</w:t>
            </w:r>
          </w:p>
        </w:tc>
        <w:tc>
          <w:tcPr>
            <w:tcW w:w="850" w:type="dxa"/>
            <w:vAlign w:val="bottom"/>
            <w:tcBorders>
              <w:top w:val="nil"/>
              <w:left w:val="nil"/>
              <w:bottom w:val="nil"/>
              <w:right w:val="nil"/>
            </w:tcBorders>
          </w:tcPr>
          <w:p>
            <w:pPr>
              <w:pStyle w:val="0"/>
              <w:jc w:val="right"/>
            </w:pPr>
            <w:hyperlink w:history="0" w:anchor="P1948" w:tooltip="371.">
              <w:r>
                <w:rPr>
                  <w:sz w:val="20"/>
                  <w:color w:val="0000ff"/>
                </w:rPr>
                <w:t xml:space="preserve">371</w:t>
              </w:r>
            </w:hyperlink>
          </w:p>
        </w:tc>
      </w:tr>
      <w:tr>
        <w:tc>
          <w:tcPr>
            <w:tcW w:w="8220" w:type="dxa"/>
            <w:tcBorders>
              <w:top w:val="nil"/>
              <w:left w:val="nil"/>
              <w:bottom w:val="nil"/>
              <w:right w:val="nil"/>
            </w:tcBorders>
          </w:tcPr>
          <w:p>
            <w:pPr>
              <w:pStyle w:val="0"/>
              <w:jc w:val="both"/>
            </w:pPr>
            <w:r>
              <w:rPr>
                <w:sz w:val="20"/>
              </w:rPr>
              <w:t xml:space="preserve">о маркетинговых исследованиях</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outlineLvl w:val="2"/>
              <w:jc w:val="both"/>
            </w:pPr>
            <w:r>
              <w:rPr>
                <w:sz w:val="20"/>
              </w:rPr>
              <w:t xml:space="preserve">ИНФОРМАЦИИ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 первичным статистическим данным отчитывающегося респондента</w:t>
            </w:r>
          </w:p>
        </w:tc>
        <w:tc>
          <w:tcPr>
            <w:tcW w:w="850" w:type="dxa"/>
            <w:vAlign w:val="bottom"/>
            <w:tcBorders>
              <w:top w:val="nil"/>
              <w:left w:val="nil"/>
              <w:bottom w:val="nil"/>
              <w:right w:val="nil"/>
            </w:tcBorders>
          </w:tcPr>
          <w:p>
            <w:pPr>
              <w:pStyle w:val="0"/>
              <w:jc w:val="right"/>
            </w:pPr>
            <w:hyperlink w:history="0" w:anchor="P1793" w:tooltip="336.">
              <w:r>
                <w:rPr>
                  <w:sz w:val="20"/>
                  <w:color w:val="0000ff"/>
                </w:rPr>
                <w:t xml:space="preserve">336</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административно-хозяйственным вопросам</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касающиеся приобретения и выкупа размещенных ценных бумаг их эмитентов</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p>
        </w:tc>
      </w:tr>
      <w:tr>
        <w:tc>
          <w:tcPr>
            <w:tcW w:w="8220" w:type="dxa"/>
            <w:tcBorders>
              <w:top w:val="nil"/>
              <w:left w:val="nil"/>
              <w:bottom w:val="nil"/>
              <w:right w:val="nil"/>
            </w:tcBorders>
          </w:tcPr>
          <w:p>
            <w:pPr>
              <w:pStyle w:val="0"/>
              <w:jc w:val="both"/>
            </w:pPr>
            <w:r>
              <w:rPr>
                <w:sz w:val="20"/>
              </w:rPr>
              <w:t xml:space="preserve">комиссии (уполномоченного) по социальному страхованию</w:t>
            </w:r>
          </w:p>
        </w:tc>
        <w:tc>
          <w:tcPr>
            <w:tcW w:w="850" w:type="dxa"/>
            <w:vAlign w:val="bottom"/>
            <w:tcBorders>
              <w:top w:val="nil"/>
              <w:left w:val="nil"/>
              <w:bottom w:val="nil"/>
              <w:right w:val="nil"/>
            </w:tcBorders>
          </w:tcPr>
          <w:p>
            <w:pPr>
              <w:pStyle w:val="0"/>
              <w:jc w:val="right"/>
            </w:pPr>
            <w:hyperlink w:history="0" w:anchor="P3186" w:tooltip="623.">
              <w:r>
                <w:rPr>
                  <w:sz w:val="20"/>
                  <w:color w:val="0000ff"/>
                </w:rPr>
                <w:t xml:space="preserve">623</w:t>
              </w:r>
            </w:hyperlink>
          </w:p>
        </w:tc>
      </w:tr>
      <w:tr>
        <w:tc>
          <w:tcPr>
            <w:tcW w:w="8220" w:type="dxa"/>
            <w:tcBorders>
              <w:top w:val="nil"/>
              <w:left w:val="nil"/>
              <w:bottom w:val="nil"/>
              <w:right w:val="nil"/>
            </w:tcBorders>
          </w:tcPr>
          <w:p>
            <w:pPr>
              <w:pStyle w:val="0"/>
              <w:jc w:val="both"/>
            </w:pPr>
            <w:r>
              <w:rPr>
                <w:sz w:val="20"/>
              </w:rPr>
              <w:t xml:space="preserve">о квотировании рабочих мест</w:t>
            </w:r>
          </w:p>
        </w:tc>
        <w:tc>
          <w:tcPr>
            <w:tcW w:w="850" w:type="dxa"/>
            <w:vAlign w:val="bottom"/>
            <w:tcBorders>
              <w:top w:val="nil"/>
              <w:left w:val="nil"/>
              <w:bottom w:val="nil"/>
              <w:right w:val="nil"/>
            </w:tcBorders>
          </w:tcPr>
          <w:p>
            <w:pPr>
              <w:pStyle w:val="0"/>
              <w:jc w:val="right"/>
            </w:pPr>
            <w:hyperlink w:history="0" w:anchor="P1962" w:tooltip="374.">
              <w:r>
                <w:rPr>
                  <w:sz w:val="20"/>
                  <w:color w:val="0000ff"/>
                </w:rPr>
                <w:t xml:space="preserve">374</w:t>
              </w:r>
            </w:hyperlink>
          </w:p>
        </w:tc>
      </w:tr>
      <w:tr>
        <w:tc>
          <w:tcPr>
            <w:tcW w:w="8220" w:type="dxa"/>
            <w:tcBorders>
              <w:top w:val="nil"/>
              <w:left w:val="nil"/>
              <w:bottom w:val="nil"/>
              <w:right w:val="nil"/>
            </w:tcBorders>
          </w:tcPr>
          <w:p>
            <w:pPr>
              <w:pStyle w:val="0"/>
              <w:jc w:val="both"/>
            </w:pPr>
            <w:r>
              <w:rPr>
                <w:sz w:val="20"/>
              </w:rPr>
              <w:t xml:space="preserve">о переводе работников на сокращенный рабочий день или сокращенную рабочую неделю</w:t>
            </w:r>
          </w:p>
        </w:tc>
        <w:tc>
          <w:tcPr>
            <w:tcW w:w="850" w:type="dxa"/>
            <w:vAlign w:val="bottom"/>
            <w:tcBorders>
              <w:top w:val="nil"/>
              <w:left w:val="nil"/>
              <w:bottom w:val="nil"/>
              <w:right w:val="nil"/>
            </w:tcBorders>
          </w:tcPr>
          <w:p>
            <w:pPr>
              <w:pStyle w:val="0"/>
              <w:jc w:val="right"/>
            </w:pPr>
            <w:hyperlink w:history="0" w:anchor="P2042" w:tooltip="392.">
              <w:r>
                <w:rPr>
                  <w:sz w:val="20"/>
                  <w:color w:val="0000ff"/>
                </w:rPr>
                <w:t xml:space="preserve">392</w:t>
              </w:r>
            </w:hyperlink>
          </w:p>
        </w:tc>
      </w:tr>
      <w:tr>
        <w:tc>
          <w:tcPr>
            <w:tcW w:w="8220" w:type="dxa"/>
            <w:tcBorders>
              <w:top w:val="nil"/>
              <w:left w:val="nil"/>
              <w:bottom w:val="nil"/>
              <w:right w:val="nil"/>
            </w:tcBorders>
          </w:tcPr>
          <w:p>
            <w:pPr>
              <w:pStyle w:val="0"/>
              <w:jc w:val="both"/>
            </w:pPr>
            <w:r>
              <w:rPr>
                <w:sz w:val="20"/>
              </w:rPr>
              <w:t xml:space="preserve">о повышении антитеррористической защищенности организации</w:t>
            </w:r>
          </w:p>
        </w:tc>
        <w:tc>
          <w:tcPr>
            <w:tcW w:w="850" w:type="dxa"/>
            <w:vAlign w:val="bottom"/>
            <w:tcBorders>
              <w:top w:val="nil"/>
              <w:left w:val="nil"/>
              <w:bottom w:val="nil"/>
              <w:right w:val="nil"/>
            </w:tcBorders>
          </w:tcPr>
          <w:p>
            <w:pPr>
              <w:pStyle w:val="0"/>
              <w:jc w:val="right"/>
            </w:pPr>
            <w:hyperlink w:history="0" w:anchor="P3058" w:tooltip="597.">
              <w:r>
                <w:rPr>
                  <w:sz w:val="20"/>
                  <w:color w:val="0000ff"/>
                </w:rPr>
                <w:t xml:space="preserve">597</w:t>
              </w:r>
            </w:hyperlink>
          </w:p>
        </w:tc>
      </w:tr>
      <w:tr>
        <w:tc>
          <w:tcPr>
            <w:tcW w:w="8220" w:type="dxa"/>
            <w:tcBorders>
              <w:top w:val="nil"/>
              <w:left w:val="nil"/>
              <w:bottom w:val="nil"/>
              <w:right w:val="nil"/>
            </w:tcBorders>
          </w:tcPr>
          <w:p>
            <w:pPr>
              <w:pStyle w:val="0"/>
              <w:jc w:val="both"/>
            </w:pPr>
            <w:r>
              <w:rPr>
                <w:sz w:val="20"/>
              </w:rPr>
              <w:t xml:space="preserve">о повышении квалификации, профессиональной переподготовке работников, о проведении независимой оценки квалификации</w:t>
            </w:r>
          </w:p>
        </w:tc>
        <w:tc>
          <w:tcPr>
            <w:tcW w:w="850" w:type="dxa"/>
            <w:vAlign w:val="bottom"/>
            <w:tcBorders>
              <w:top w:val="nil"/>
              <w:left w:val="nil"/>
              <w:bottom w:val="nil"/>
              <w:right w:val="nil"/>
            </w:tcBorders>
          </w:tcPr>
          <w:p>
            <w:pPr>
              <w:pStyle w:val="0"/>
              <w:jc w:val="right"/>
            </w:pPr>
            <w:hyperlink w:history="0" w:anchor="P2600" w:tooltip="491.">
              <w:r>
                <w:rPr>
                  <w:sz w:val="20"/>
                  <w:color w:val="0000ff"/>
                </w:rPr>
                <w:t xml:space="preserve">491</w:t>
              </w:r>
            </w:hyperlink>
          </w:p>
        </w:tc>
      </w:tr>
      <w:tr>
        <w:tc>
          <w:tcPr>
            <w:tcW w:w="8220" w:type="dxa"/>
            <w:tcBorders>
              <w:top w:val="nil"/>
              <w:left w:val="nil"/>
              <w:bottom w:val="nil"/>
              <w:right w:val="nil"/>
            </w:tcBorders>
          </w:tcPr>
          <w:p>
            <w:pPr>
              <w:pStyle w:val="0"/>
              <w:jc w:val="both"/>
            </w:pPr>
            <w:r>
              <w:rPr>
                <w:sz w:val="20"/>
              </w:rPr>
              <w:t xml:space="preserve">о подготовке и проведении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о реализации (выполнении) стратегий, концепций развития</w:t>
            </w:r>
          </w:p>
        </w:tc>
        <w:tc>
          <w:tcPr>
            <w:tcW w:w="850" w:type="dxa"/>
            <w:vAlign w:val="bottom"/>
            <w:tcBorders>
              <w:top w:val="nil"/>
              <w:left w:val="nil"/>
              <w:bottom w:val="nil"/>
              <w:right w:val="nil"/>
            </w:tcBorders>
          </w:tcPr>
          <w:p>
            <w:pPr>
              <w:pStyle w:val="0"/>
              <w:jc w:val="right"/>
            </w:pPr>
            <w:hyperlink w:history="0" w:anchor="P1115" w:tooltip="206.">
              <w:r>
                <w:rPr>
                  <w:sz w:val="20"/>
                  <w:color w:val="0000ff"/>
                </w:rPr>
                <w:t xml:space="preserve">206</w:t>
              </w:r>
            </w:hyperlink>
          </w:p>
        </w:tc>
      </w:tr>
      <w:tr>
        <w:tc>
          <w:tcPr>
            <w:tcW w:w="8220" w:type="dxa"/>
            <w:tcBorders>
              <w:top w:val="nil"/>
              <w:left w:val="nil"/>
              <w:bottom w:val="nil"/>
              <w:right w:val="nil"/>
            </w:tcBorders>
          </w:tcPr>
          <w:p>
            <w:pPr>
              <w:pStyle w:val="0"/>
              <w:jc w:val="both"/>
            </w:pPr>
            <w:r>
              <w:rPr>
                <w:sz w:val="20"/>
              </w:rPr>
              <w:t xml:space="preserve">о результатах приватизации федерального имущества, имущества субъектов Российской Федерации, муниципального имущества</w:t>
            </w:r>
          </w:p>
        </w:tc>
        <w:tc>
          <w:tcPr>
            <w:tcW w:w="850" w:type="dxa"/>
            <w:vAlign w:val="bottom"/>
            <w:tcBorders>
              <w:top w:val="nil"/>
              <w:left w:val="nil"/>
              <w:bottom w:val="nil"/>
              <w:right w:val="nil"/>
            </w:tcBorders>
          </w:tcPr>
          <w:p>
            <w:pPr>
              <w:pStyle w:val="0"/>
              <w:jc w:val="right"/>
            </w:pPr>
            <w:hyperlink w:history="0" w:anchor="P476" w:tooltip="78.">
              <w:r>
                <w:rPr>
                  <w:sz w:val="20"/>
                  <w:color w:val="0000ff"/>
                </w:rPr>
                <w:t xml:space="preserve">78</w:t>
              </w:r>
            </w:hyperlink>
          </w:p>
        </w:tc>
      </w:tr>
      <w:tr>
        <w:tc>
          <w:tcPr>
            <w:tcW w:w="8220" w:type="dxa"/>
            <w:tcBorders>
              <w:top w:val="nil"/>
              <w:left w:val="nil"/>
              <w:bottom w:val="nil"/>
              <w:right w:val="nil"/>
            </w:tcBorders>
          </w:tcPr>
          <w:p>
            <w:pPr>
              <w:pStyle w:val="0"/>
              <w:jc w:val="both"/>
            </w:pPr>
            <w:r>
              <w:rPr>
                <w:sz w:val="20"/>
              </w:rPr>
              <w:t xml:space="preserve">о соблюдении дисциплины труда</w:t>
            </w:r>
          </w:p>
        </w:tc>
        <w:tc>
          <w:tcPr>
            <w:tcW w:w="850" w:type="dxa"/>
            <w:vAlign w:val="bottom"/>
            <w:tcBorders>
              <w:top w:val="nil"/>
              <w:left w:val="nil"/>
              <w:bottom w:val="nil"/>
              <w:right w:val="nil"/>
            </w:tcBorders>
          </w:tcPr>
          <w:p>
            <w:pPr>
              <w:pStyle w:val="0"/>
              <w:jc w:val="right"/>
            </w:pPr>
            <w:hyperlink w:history="0" w:anchor="P2006" w:tooltip="383.">
              <w:r>
                <w:rPr>
                  <w:sz w:val="20"/>
                  <w:color w:val="0000ff"/>
                </w:rPr>
                <w:t xml:space="preserve">383</w:t>
              </w:r>
            </w:hyperlink>
          </w:p>
        </w:tc>
      </w:tr>
      <w:tr>
        <w:tc>
          <w:tcPr>
            <w:tcW w:w="8220" w:type="dxa"/>
            <w:tcBorders>
              <w:top w:val="nil"/>
              <w:left w:val="nil"/>
              <w:bottom w:val="nil"/>
              <w:right w:val="nil"/>
            </w:tcBorders>
          </w:tcPr>
          <w:p>
            <w:pPr>
              <w:pStyle w:val="0"/>
              <w:jc w:val="both"/>
            </w:pPr>
            <w:r>
              <w:rPr>
                <w:sz w:val="20"/>
              </w:rPr>
              <w:t xml:space="preserve">о состоянии работы по рассмотрению обращений граждан</w:t>
            </w:r>
          </w:p>
        </w:tc>
        <w:tc>
          <w:tcPr>
            <w:tcW w:w="850" w:type="dxa"/>
            <w:vAlign w:val="bottom"/>
            <w:tcBorders>
              <w:top w:val="nil"/>
              <w:left w:val="nil"/>
              <w:bottom w:val="nil"/>
              <w:right w:val="nil"/>
            </w:tcBorders>
          </w:tcPr>
          <w:p>
            <w:pPr>
              <w:pStyle w:val="0"/>
              <w:jc w:val="right"/>
            </w:pPr>
            <w:hyperlink w:history="0" w:anchor="P823" w:tooltip="153.">
              <w:r>
                <w:rPr>
                  <w:sz w:val="20"/>
                  <w:color w:val="0000ff"/>
                </w:rPr>
                <w:t xml:space="preserve">153</w:t>
              </w:r>
            </w:hyperlink>
          </w:p>
        </w:tc>
      </w:tr>
      <w:tr>
        <w:tc>
          <w:tcPr>
            <w:tcW w:w="8220" w:type="dxa"/>
            <w:tcBorders>
              <w:top w:val="nil"/>
              <w:left w:val="nil"/>
              <w:bottom w:val="nil"/>
              <w:right w:val="nil"/>
            </w:tcBorders>
          </w:tcPr>
          <w:p>
            <w:pPr>
              <w:pStyle w:val="0"/>
              <w:jc w:val="both"/>
            </w:pPr>
            <w:r>
              <w:rPr>
                <w:sz w:val="20"/>
              </w:rPr>
              <w:t xml:space="preserve">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Borders>
              <w:top w:val="nil"/>
              <w:left w:val="nil"/>
              <w:bottom w:val="nil"/>
              <w:right w:val="nil"/>
            </w:tcBorders>
          </w:tcPr>
          <w:p>
            <w:pPr>
              <w:pStyle w:val="0"/>
              <w:jc w:val="right"/>
            </w:pPr>
            <w:hyperlink w:history="0" w:anchor="P1123" w:tooltip="208.">
              <w:r>
                <w:rPr>
                  <w:sz w:val="20"/>
                  <w:color w:val="0000ff"/>
                </w:rPr>
                <w:t xml:space="preserve">208</w:t>
              </w:r>
            </w:hyperlink>
          </w:p>
        </w:tc>
      </w:tr>
      <w:tr>
        <w:tc>
          <w:tcPr>
            <w:tcW w:w="8220" w:type="dxa"/>
            <w:tcBorders>
              <w:top w:val="nil"/>
              <w:left w:val="nil"/>
              <w:bottom w:val="nil"/>
              <w:right w:val="nil"/>
            </w:tcBorders>
          </w:tcPr>
          <w:p>
            <w:pPr>
              <w:pStyle w:val="0"/>
              <w:jc w:val="both"/>
            </w:pPr>
            <w:r>
              <w:rPr>
                <w:sz w:val="20"/>
              </w:rPr>
              <w:t xml:space="preserve">по вопросам охраны объектов культурного наследия, природоохранных зон</w:t>
            </w:r>
          </w:p>
        </w:tc>
        <w:tc>
          <w:tcPr>
            <w:tcW w:w="850" w:type="dxa"/>
            <w:vAlign w:val="bottom"/>
            <w:tcBorders>
              <w:top w:val="nil"/>
              <w:left w:val="nil"/>
              <w:bottom w:val="nil"/>
              <w:right w:val="nil"/>
            </w:tcBorders>
          </w:tcPr>
          <w:p>
            <w:pPr>
              <w:pStyle w:val="0"/>
              <w:jc w:val="right"/>
            </w:pPr>
            <w:hyperlink w:history="0" w:anchor="P2793" w:tooltip="535.">
              <w:r>
                <w:rPr>
                  <w:sz w:val="20"/>
                  <w:color w:val="0000ff"/>
                </w:rPr>
                <w:t xml:space="preserve">535</w:t>
              </w:r>
            </w:hyperlink>
          </w:p>
        </w:tc>
      </w:tr>
      <w:tr>
        <w:tc>
          <w:tcPr>
            <w:tcW w:w="8220" w:type="dxa"/>
            <w:tcBorders>
              <w:top w:val="nil"/>
              <w:left w:val="nil"/>
              <w:bottom w:val="nil"/>
              <w:right w:val="nil"/>
            </w:tcBorders>
          </w:tcPr>
          <w:p>
            <w:pPr>
              <w:pStyle w:val="0"/>
              <w:jc w:val="both"/>
            </w:pPr>
            <w:r>
              <w:rPr>
                <w:sz w:val="20"/>
              </w:rPr>
              <w:t xml:space="preserve">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vAlign w:val="bottom"/>
            <w:tcBorders>
              <w:top w:val="nil"/>
              <w:left w:val="nil"/>
              <w:bottom w:val="nil"/>
              <w:right w:val="nil"/>
            </w:tcBorders>
          </w:tcPr>
          <w:p>
            <w:pPr>
              <w:pStyle w:val="0"/>
              <w:jc w:val="right"/>
            </w:pPr>
            <w:hyperlink w:history="0" w:anchor="P104" w:tooltip="7.">
              <w:r>
                <w:rPr>
                  <w:sz w:val="20"/>
                  <w:color w:val="0000ff"/>
                </w:rPr>
                <w:t xml:space="preserve">7</w:t>
              </w:r>
            </w:hyperlink>
          </w:p>
        </w:tc>
      </w:tr>
      <w:tr>
        <w:tc>
          <w:tcPr>
            <w:tcW w:w="8220" w:type="dxa"/>
            <w:tcBorders>
              <w:top w:val="nil"/>
              <w:left w:val="nil"/>
              <w:bottom w:val="nil"/>
              <w:right w:val="nil"/>
            </w:tcBorders>
          </w:tcPr>
          <w:p>
            <w:pPr>
              <w:pStyle w:val="0"/>
              <w:jc w:val="both"/>
            </w:pPr>
            <w:r>
              <w:rPr>
                <w:sz w:val="20"/>
              </w:rPr>
              <w:t xml:space="preserve">по рекламной деятельности организации</w:t>
            </w:r>
          </w:p>
        </w:tc>
        <w:tc>
          <w:tcPr>
            <w:tcW w:w="850" w:type="dxa"/>
            <w:vAlign w:val="bottom"/>
            <w:tcBorders>
              <w:top w:val="nil"/>
              <w:left w:val="nil"/>
              <w:bottom w:val="nil"/>
              <w:right w:val="nil"/>
            </w:tcBorders>
          </w:tcPr>
          <w:p>
            <w:pPr>
              <w:pStyle w:val="0"/>
              <w:jc w:val="right"/>
            </w:pPr>
            <w:hyperlink w:history="0" w:anchor="P439" w:tooltip="69.">
              <w:r>
                <w:rPr>
                  <w:sz w:val="20"/>
                  <w:color w:val="0000ff"/>
                </w:rPr>
                <w:t xml:space="preserve">69</w:t>
              </w:r>
            </w:hyperlink>
          </w:p>
        </w:tc>
      </w:tr>
      <w:tr>
        <w:tc>
          <w:tcPr>
            <w:tcW w:w="8220" w:type="dxa"/>
            <w:tcBorders>
              <w:top w:val="nil"/>
              <w:left w:val="nil"/>
              <w:bottom w:val="nil"/>
              <w:right w:val="nil"/>
            </w:tcBorders>
          </w:tcPr>
          <w:p>
            <w:pPr>
              <w:pStyle w:val="0"/>
              <w:jc w:val="both"/>
            </w:pPr>
            <w:r>
              <w:rPr>
                <w:sz w:val="20"/>
              </w:rPr>
              <w:t xml:space="preserve">подготовленные для размещения в средствах массовой информации</w:t>
            </w:r>
          </w:p>
        </w:tc>
        <w:tc>
          <w:tcPr>
            <w:tcW w:w="850" w:type="dxa"/>
            <w:vAlign w:val="bottom"/>
            <w:tcBorders>
              <w:top w:val="nil"/>
              <w:left w:val="nil"/>
              <w:bottom w:val="nil"/>
              <w:right w:val="nil"/>
            </w:tcBorders>
          </w:tcPr>
          <w:p>
            <w:pPr>
              <w:pStyle w:val="0"/>
              <w:jc w:val="right"/>
            </w:pPr>
            <w:hyperlink w:history="0" w:anchor="P1903" w:tooltip="360.">
              <w:r>
                <w:rPr>
                  <w:sz w:val="20"/>
                  <w:color w:val="0000ff"/>
                </w:rPr>
                <w:t xml:space="preserve">360</w:t>
              </w:r>
            </w:hyperlink>
          </w:p>
        </w:tc>
      </w:tr>
      <w:tr>
        <w:tc>
          <w:tcPr>
            <w:tcW w:w="8220" w:type="dxa"/>
            <w:tcBorders>
              <w:top w:val="nil"/>
              <w:left w:val="nil"/>
              <w:bottom w:val="nil"/>
              <w:right w:val="nil"/>
            </w:tcBorders>
          </w:tcPr>
          <w:p>
            <w:pPr>
              <w:pStyle w:val="0"/>
              <w:jc w:val="both"/>
            </w:pPr>
            <w:r>
              <w:rPr>
                <w:sz w:val="20"/>
              </w:rPr>
              <w:t xml:space="preserve">подготовленные для размещения на сайте организации в сети "Интернет"</w:t>
            </w:r>
          </w:p>
        </w:tc>
        <w:tc>
          <w:tcPr>
            <w:tcW w:w="850" w:type="dxa"/>
            <w:vAlign w:val="bottom"/>
            <w:tcBorders>
              <w:top w:val="nil"/>
              <w:left w:val="nil"/>
              <w:bottom w:val="nil"/>
              <w:right w:val="nil"/>
            </w:tcBorders>
          </w:tcPr>
          <w:p>
            <w:pPr>
              <w:pStyle w:val="0"/>
              <w:jc w:val="right"/>
            </w:pPr>
            <w:hyperlink w:history="0" w:anchor="P1899" w:tooltip="359.">
              <w:r>
                <w:rPr>
                  <w:sz w:val="20"/>
                  <w:color w:val="0000ff"/>
                </w:rPr>
                <w:t xml:space="preserve">359</w:t>
              </w:r>
            </w:hyperlink>
          </w:p>
        </w:tc>
      </w:tr>
      <w:tr>
        <w:tc>
          <w:tcPr>
            <w:tcW w:w="8220" w:type="dxa"/>
            <w:tcBorders>
              <w:top w:val="nil"/>
              <w:left w:val="nil"/>
              <w:bottom w:val="nil"/>
              <w:right w:val="nil"/>
            </w:tcBorders>
          </w:tcPr>
          <w:p>
            <w:pPr>
              <w:pStyle w:val="0"/>
              <w:jc w:val="both"/>
            </w:pPr>
            <w:r>
              <w:rPr>
                <w:sz w:val="20"/>
              </w:rPr>
              <w:t xml:space="preserve">реестра владельцев ценных бумаг</w:t>
            </w:r>
          </w:p>
        </w:tc>
        <w:tc>
          <w:tcPr>
            <w:tcW w:w="850" w:type="dxa"/>
            <w:vAlign w:val="bottom"/>
            <w:tcBorders>
              <w:top w:val="nil"/>
              <w:left w:val="nil"/>
              <w:bottom w:val="nil"/>
              <w:right w:val="nil"/>
            </w:tcBorders>
          </w:tcPr>
          <w:p>
            <w:pPr>
              <w:pStyle w:val="0"/>
              <w:jc w:val="right"/>
            </w:pPr>
            <w:hyperlink w:history="0" w:anchor="P666" w:tooltip="120.">
              <w:r>
                <w:rPr>
                  <w:sz w:val="20"/>
                  <w:color w:val="0000ff"/>
                </w:rPr>
                <w:t xml:space="preserve">120</w:t>
              </w:r>
            </w:hyperlink>
          </w:p>
        </w:tc>
      </w:tr>
      <w:tr>
        <w:tc>
          <w:tcPr>
            <w:tcW w:w="8220" w:type="dxa"/>
            <w:tcBorders>
              <w:top w:val="nil"/>
              <w:left w:val="nil"/>
              <w:bottom w:val="nil"/>
              <w:right w:val="nil"/>
            </w:tcBorders>
          </w:tcPr>
          <w:p>
            <w:pPr>
              <w:pStyle w:val="0"/>
              <w:outlineLvl w:val="2"/>
              <w:jc w:val="both"/>
            </w:pPr>
            <w:r>
              <w:rPr>
                <w:sz w:val="20"/>
              </w:rPr>
              <w:t xml:space="preserve">КАЛЬКУЛЯЦИИ</w:t>
            </w:r>
          </w:p>
        </w:tc>
        <w:tc>
          <w:tcPr>
            <w:tcW w:w="850" w:type="dxa"/>
            <w:vAlign w:val="bottom"/>
            <w:tcBorders>
              <w:top w:val="nil"/>
              <w:left w:val="nil"/>
              <w:bottom w:val="nil"/>
              <w:right w:val="nil"/>
            </w:tcBorders>
          </w:tcPr>
          <w:p>
            <w:pPr>
              <w:pStyle w:val="0"/>
              <w:jc w:val="right"/>
            </w:pPr>
            <w:hyperlink w:history="0" w:anchor="P1262" w:tooltip="237.">
              <w:r>
                <w:rPr>
                  <w:sz w:val="20"/>
                  <w:color w:val="0000ff"/>
                </w:rPr>
                <w:t xml:space="preserve">237</w:t>
              </w:r>
            </w:hyperlink>
          </w:p>
        </w:tc>
      </w:tr>
      <w:tr>
        <w:tc>
          <w:tcPr>
            <w:tcW w:w="8220" w:type="dxa"/>
            <w:tcBorders>
              <w:top w:val="nil"/>
              <w:left w:val="nil"/>
              <w:bottom w:val="nil"/>
              <w:right w:val="nil"/>
            </w:tcBorders>
          </w:tcPr>
          <w:p>
            <w:pPr>
              <w:pStyle w:val="0"/>
              <w:outlineLvl w:val="2"/>
              <w:jc w:val="both"/>
            </w:pPr>
            <w:r>
              <w:rPr>
                <w:sz w:val="20"/>
              </w:rPr>
              <w:t xml:space="preserve">КАРТОТЕКИ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учета материалов справочно-информационного фонда, библиотеки организации</w:t>
            </w:r>
          </w:p>
        </w:tc>
        <w:tc>
          <w:tcPr>
            <w:tcW w:w="850" w:type="dxa"/>
            <w:vAlign w:val="bottom"/>
            <w:tcBorders>
              <w:top w:val="nil"/>
              <w:left w:val="nil"/>
              <w:bottom w:val="nil"/>
              <w:right w:val="nil"/>
            </w:tcBorders>
          </w:tcPr>
          <w:p>
            <w:pPr>
              <w:pStyle w:val="0"/>
              <w:jc w:val="right"/>
            </w:pPr>
            <w:hyperlink w:history="0" w:anchor="P1928" w:tooltip="366.">
              <w:r>
                <w:rPr>
                  <w:sz w:val="20"/>
                  <w:color w:val="0000ff"/>
                </w:rPr>
                <w:t xml:space="preserve">366</w:t>
              </w:r>
            </w:hyperlink>
          </w:p>
        </w:tc>
      </w:tr>
      <w:tr>
        <w:tc>
          <w:tcPr>
            <w:tcW w:w="8220" w:type="dxa"/>
            <w:tcBorders>
              <w:top w:val="nil"/>
              <w:left w:val="nil"/>
              <w:bottom w:val="nil"/>
              <w:right w:val="nil"/>
            </w:tcBorders>
          </w:tcPr>
          <w:p>
            <w:pPr>
              <w:pStyle w:val="0"/>
              <w:outlineLvl w:val="2"/>
              <w:jc w:val="both"/>
            </w:pPr>
            <w:r>
              <w:rPr>
                <w:sz w:val="20"/>
              </w:rPr>
              <w:t xml:space="preserve">КАРТОЧКИ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бухгалтерского (бюджетного) учета</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индивидуального учета сумм начисленных выплат и иных вознаграждений и сумм начисленных страховых взносов</w:t>
            </w:r>
          </w:p>
        </w:tc>
        <w:tc>
          <w:tcPr>
            <w:tcW w:w="850" w:type="dxa"/>
            <w:vAlign w:val="bottom"/>
            <w:tcBorders>
              <w:top w:val="nil"/>
              <w:left w:val="nil"/>
              <w:bottom w:val="nil"/>
              <w:right w:val="nil"/>
            </w:tcBorders>
          </w:tcPr>
          <w:p>
            <w:pPr>
              <w:pStyle w:val="0"/>
              <w:jc w:val="right"/>
            </w:pPr>
            <w:hyperlink w:history="0" w:anchor="P1656" w:tooltip="309.">
              <w:r>
                <w:rPr>
                  <w:sz w:val="20"/>
                  <w:color w:val="0000ff"/>
                </w:rPr>
                <w:t xml:space="preserve">309</w:t>
              </w:r>
            </w:hyperlink>
          </w:p>
        </w:tc>
      </w:tr>
      <w:tr>
        <w:tc>
          <w:tcPr>
            <w:tcW w:w="8220" w:type="dxa"/>
            <w:tcBorders>
              <w:top w:val="nil"/>
              <w:left w:val="nil"/>
              <w:bottom w:val="nil"/>
              <w:right w:val="nil"/>
            </w:tcBorders>
          </w:tcPr>
          <w:p>
            <w:pPr>
              <w:pStyle w:val="0"/>
              <w:jc w:val="both"/>
            </w:pPr>
            <w:r>
              <w:rPr>
                <w:sz w:val="20"/>
              </w:rPr>
              <w:t xml:space="preserve">личные работников, в том числе государственных и работников организации</w:t>
            </w:r>
          </w:p>
        </w:tc>
        <w:tc>
          <w:tcPr>
            <w:tcW w:w="850" w:type="dxa"/>
            <w:vAlign w:val="bottom"/>
            <w:tcBorders>
              <w:top w:val="nil"/>
              <w:left w:val="nil"/>
              <w:bottom w:val="nil"/>
              <w:right w:val="nil"/>
            </w:tcBorders>
          </w:tcPr>
          <w:p>
            <w:pPr>
              <w:pStyle w:val="0"/>
              <w:jc w:val="right"/>
            </w:pPr>
            <w:hyperlink w:history="0" w:anchor="P2328" w:tooltip="444.">
              <w:r>
                <w:rPr>
                  <w:sz w:val="20"/>
                  <w:color w:val="0000ff"/>
                </w:rPr>
                <w:t xml:space="preserve">444</w:t>
              </w:r>
            </w:hyperlink>
          </w:p>
        </w:tc>
      </w:tr>
      <w:tr>
        <w:tc>
          <w:tcPr>
            <w:tcW w:w="8220" w:type="dxa"/>
            <w:tcBorders>
              <w:top w:val="nil"/>
              <w:left w:val="nil"/>
              <w:bottom w:val="nil"/>
              <w:right w:val="nil"/>
            </w:tcBorders>
          </w:tcPr>
          <w:p>
            <w:pPr>
              <w:pStyle w:val="0"/>
              <w:jc w:val="both"/>
            </w:pPr>
            <w:r>
              <w:rPr>
                <w:sz w:val="20"/>
              </w:rPr>
              <w:t xml:space="preserve">об открытии, закрытии, переоформлении расчетных, текущих, корреспондентских, соответствующих лицевых счетов</w:t>
            </w:r>
          </w:p>
        </w:tc>
        <w:tc>
          <w:tcPr>
            <w:tcW w:w="850" w:type="dxa"/>
            <w:vAlign w:val="bottom"/>
            <w:tcBorders>
              <w:top w:val="nil"/>
              <w:left w:val="nil"/>
              <w:bottom w:val="nil"/>
              <w:right w:val="nil"/>
            </w:tcBorders>
          </w:tcPr>
          <w:p>
            <w:pPr>
              <w:pStyle w:val="0"/>
              <w:jc w:val="right"/>
            </w:pPr>
            <w:hyperlink w:history="0" w:anchor="P1375" w:tooltip="258.">
              <w:r>
                <w:rPr>
                  <w:sz w:val="20"/>
                  <w:color w:val="0000ff"/>
                </w:rPr>
                <w:t xml:space="preserve">258</w:t>
              </w:r>
            </w:hyperlink>
          </w:p>
        </w:tc>
      </w:tr>
      <w:tr>
        <w:tc>
          <w:tcPr>
            <w:tcW w:w="8220" w:type="dxa"/>
            <w:tcBorders>
              <w:top w:val="nil"/>
              <w:left w:val="nil"/>
              <w:bottom w:val="nil"/>
              <w:right w:val="nil"/>
            </w:tcBorders>
          </w:tcPr>
          <w:p>
            <w:pPr>
              <w:pStyle w:val="0"/>
              <w:jc w:val="both"/>
            </w:pPr>
            <w:r>
              <w:rPr>
                <w:sz w:val="20"/>
              </w:rPr>
              <w:t xml:space="preserve">по ведению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4" w:tooltip="458.">
              <w:r>
                <w:rPr>
                  <w:sz w:val="20"/>
                  <w:color w:val="0000ff"/>
                </w:rPr>
                <w:t xml:space="preserve">458</w:t>
              </w:r>
            </w:hyperlink>
          </w:p>
        </w:tc>
      </w:tr>
      <w:tr>
        <w:tc>
          <w:tcPr>
            <w:tcW w:w="8220" w:type="dxa"/>
            <w:tcBorders>
              <w:top w:val="nil"/>
              <w:left w:val="nil"/>
              <w:bottom w:val="nil"/>
              <w:right w:val="nil"/>
            </w:tcBorders>
          </w:tcPr>
          <w:p>
            <w:pPr>
              <w:pStyle w:val="0"/>
              <w:jc w:val="both"/>
            </w:pPr>
            <w:r>
              <w:rPr>
                <w:sz w:val="20"/>
              </w:rPr>
              <w:t xml:space="preserve">регистрации жильцов (домовые, поквартирные)</w:t>
            </w:r>
          </w:p>
        </w:tc>
        <w:tc>
          <w:tcPr>
            <w:tcW w:w="850" w:type="dxa"/>
            <w:vAlign w:val="bottom"/>
            <w:tcBorders>
              <w:top w:val="nil"/>
              <w:left w:val="nil"/>
              <w:bottom w:val="nil"/>
              <w:right w:val="nil"/>
            </w:tcBorders>
          </w:tcPr>
          <w:p>
            <w:pPr>
              <w:pStyle w:val="0"/>
              <w:jc w:val="right"/>
            </w:pPr>
            <w:hyperlink w:history="0" w:anchor="P3313" w:tooltip="652.">
              <w:r>
                <w:rPr>
                  <w:sz w:val="20"/>
                  <w:color w:val="0000ff"/>
                </w:rPr>
                <w:t xml:space="preserve">652</w:t>
              </w:r>
            </w:hyperlink>
          </w:p>
        </w:tc>
      </w:tr>
      <w:tr>
        <w:tc>
          <w:tcPr>
            <w:tcW w:w="8220" w:type="dxa"/>
            <w:tcBorders>
              <w:top w:val="nil"/>
              <w:left w:val="nil"/>
              <w:bottom w:val="nil"/>
              <w:right w:val="nil"/>
            </w:tcBorders>
          </w:tcPr>
          <w:p>
            <w:pPr>
              <w:pStyle w:val="0"/>
              <w:jc w:val="both"/>
            </w:pPr>
            <w:r>
              <w:rPr>
                <w:sz w:val="20"/>
              </w:rPr>
              <w:t xml:space="preserve">учета бланков трудовых книжек и вкладыша в нее</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выдачи служебных заграничных паспортов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выдачи справок о заработной плате, стаже, месте работы</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движения трудовых книжек и вкладышей в них</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доходов акционеров</w:t>
            </w:r>
          </w:p>
        </w:tc>
        <w:tc>
          <w:tcPr>
            <w:tcW w:w="850" w:type="dxa"/>
            <w:vAlign w:val="bottom"/>
            <w:tcBorders>
              <w:top w:val="nil"/>
              <w:left w:val="nil"/>
              <w:bottom w:val="nil"/>
              <w:right w:val="nil"/>
            </w:tcBorders>
          </w:tcPr>
          <w:p>
            <w:pPr>
              <w:pStyle w:val="0"/>
              <w:jc w:val="right"/>
            </w:pPr>
            <w:hyperlink w:history="0" w:anchor="P631" w:tooltip="113.">
              <w:r>
                <w:rPr>
                  <w:sz w:val="20"/>
                  <w:color w:val="0000ff"/>
                </w:rPr>
                <w:t xml:space="preserve">113</w:t>
              </w:r>
            </w:hyperlink>
          </w:p>
        </w:tc>
      </w:tr>
      <w:tr>
        <w:tc>
          <w:tcPr>
            <w:tcW w:w="8220" w:type="dxa"/>
            <w:tcBorders>
              <w:top w:val="nil"/>
              <w:left w:val="nil"/>
              <w:bottom w:val="nil"/>
              <w:right w:val="nil"/>
            </w:tcBorders>
          </w:tcPr>
          <w:p>
            <w:pPr>
              <w:pStyle w:val="0"/>
              <w:jc w:val="both"/>
            </w:pPr>
            <w:r>
              <w:rPr>
                <w:sz w:val="20"/>
              </w:rPr>
              <w:t xml:space="preserve">учета лиц, подлежащих воинскому учету</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личных дел, личных карточек, трудовых договоров (служебных контрактов)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материальных ценностей и иного имущества</w:t>
            </w:r>
          </w:p>
        </w:tc>
        <w:tc>
          <w:tcPr>
            <w:tcW w:w="850" w:type="dxa"/>
            <w:vAlign w:val="bottom"/>
            <w:tcBorders>
              <w:top w:val="nil"/>
              <w:left w:val="nil"/>
              <w:bottom w:val="nil"/>
              <w:right w:val="nil"/>
            </w:tcBorders>
          </w:tcPr>
          <w:p>
            <w:pPr>
              <w:pStyle w:val="0"/>
              <w:jc w:val="right"/>
            </w:pPr>
            <w:hyperlink w:history="0" w:anchor="P1743" w:tooltip="329.">
              <w:r>
                <w:rPr>
                  <w:sz w:val="20"/>
                  <w:color w:val="0000ff"/>
                </w:rPr>
                <w:t xml:space="preserve">329</w:t>
              </w:r>
            </w:hyperlink>
          </w:p>
        </w:tc>
      </w:tr>
      <w:tr>
        <w:tc>
          <w:tcPr>
            <w:tcW w:w="8220" w:type="dxa"/>
            <w:tcBorders>
              <w:top w:val="nil"/>
              <w:left w:val="nil"/>
              <w:bottom w:val="nil"/>
              <w:right w:val="nil"/>
            </w:tcBorders>
          </w:tcPr>
          <w:p>
            <w:pPr>
              <w:pStyle w:val="0"/>
              <w:jc w:val="both"/>
            </w:pPr>
            <w:r>
              <w:rPr>
                <w:sz w:val="20"/>
              </w:rPr>
              <w:t xml:space="preserve">учета материальных ценностей</w:t>
            </w:r>
          </w:p>
        </w:tc>
        <w:tc>
          <w:tcPr>
            <w:tcW w:w="850" w:type="dxa"/>
            <w:vAlign w:val="bottom"/>
            <w:tcBorders>
              <w:top w:val="nil"/>
              <w:left w:val="nil"/>
              <w:bottom w:val="nil"/>
              <w:right w:val="nil"/>
            </w:tcBorders>
          </w:tcPr>
          <w:p>
            <w:pPr>
              <w:pStyle w:val="0"/>
              <w:jc w:val="right"/>
            </w:pPr>
            <w:hyperlink w:history="0" w:anchor="P2747" w:tooltip="526.">
              <w:r>
                <w:rPr>
                  <w:sz w:val="20"/>
                  <w:color w:val="0000ff"/>
                </w:rPr>
                <w:t xml:space="preserve">526</w:t>
              </w:r>
            </w:hyperlink>
          </w:p>
        </w:tc>
      </w:tr>
      <w:tr>
        <w:tc>
          <w:tcPr>
            <w:tcW w:w="8220" w:type="dxa"/>
            <w:tcBorders>
              <w:top w:val="nil"/>
              <w:left w:val="nil"/>
              <w:bottom w:val="nil"/>
              <w:right w:val="nil"/>
            </w:tcBorders>
          </w:tcPr>
          <w:p>
            <w:pPr>
              <w:pStyle w:val="0"/>
              <w:jc w:val="both"/>
            </w:pPr>
            <w:r>
              <w:rPr>
                <w:sz w:val="20"/>
              </w:rPr>
              <w:t xml:space="preserve">учета наличия, движения и состояния оружия, патронов и специальных средств</w:t>
            </w:r>
          </w:p>
        </w:tc>
        <w:tc>
          <w:tcPr>
            <w:tcW w:w="850" w:type="dxa"/>
            <w:vAlign w:val="bottom"/>
            <w:tcBorders>
              <w:top w:val="nil"/>
              <w:left w:val="nil"/>
              <w:bottom w:val="nil"/>
              <w:right w:val="nil"/>
            </w:tcBorders>
          </w:tcPr>
          <w:p>
            <w:pPr>
              <w:pStyle w:val="0"/>
              <w:jc w:val="right"/>
            </w:pPr>
            <w:hyperlink w:history="0" w:anchor="P2997" w:tooltip="582.">
              <w:r>
                <w:rPr>
                  <w:sz w:val="20"/>
                  <w:color w:val="0000ff"/>
                </w:rPr>
                <w:t xml:space="preserve">582</w:t>
              </w:r>
            </w:hyperlink>
          </w:p>
        </w:tc>
      </w:tr>
      <w:tr>
        <w:tc>
          <w:tcPr>
            <w:tcW w:w="8220" w:type="dxa"/>
            <w:tcBorders>
              <w:top w:val="nil"/>
              <w:left w:val="nil"/>
              <w:bottom w:val="nil"/>
              <w:right w:val="nil"/>
            </w:tcBorders>
          </w:tcPr>
          <w:p>
            <w:pPr>
              <w:pStyle w:val="0"/>
              <w:jc w:val="both"/>
            </w:pPr>
            <w:r>
              <w:rPr>
                <w:sz w:val="20"/>
              </w:rPr>
              <w:t xml:space="preserve">учета основных средств (зданий, сооружений), обязательств</w:t>
            </w:r>
          </w:p>
        </w:tc>
        <w:tc>
          <w:tcPr>
            <w:tcW w:w="850" w:type="dxa"/>
            <w:vAlign w:val="bottom"/>
            <w:tcBorders>
              <w:top w:val="nil"/>
              <w:left w:val="nil"/>
              <w:bottom w:val="nil"/>
              <w:right w:val="nil"/>
            </w:tcBorders>
          </w:tcPr>
          <w:p>
            <w:pPr>
              <w:pStyle w:val="0"/>
              <w:jc w:val="right"/>
            </w:pPr>
            <w:hyperlink w:history="0" w:anchor="P1743" w:tooltip="329.">
              <w:r>
                <w:rPr>
                  <w:sz w:val="20"/>
                  <w:color w:val="0000ff"/>
                </w:rPr>
                <w:t xml:space="preserve">329</w:t>
              </w:r>
            </w:hyperlink>
          </w:p>
        </w:tc>
      </w:tr>
      <w:tr>
        <w:tc>
          <w:tcPr>
            <w:tcW w:w="8220" w:type="dxa"/>
            <w:tcBorders>
              <w:top w:val="nil"/>
              <w:left w:val="nil"/>
              <w:bottom w:val="nil"/>
              <w:right w:val="nil"/>
            </w:tcBorders>
          </w:tcPr>
          <w:p>
            <w:pPr>
              <w:pStyle w:val="0"/>
              <w:jc w:val="both"/>
            </w:pPr>
            <w:r>
              <w:rPr>
                <w:sz w:val="20"/>
              </w:rPr>
              <w:t xml:space="preserve">учета отпусков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приема, перевода на другую работу (перемещения), увольнения работников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прихода и ухода работников, местных командировок</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реализации товаров, работ, услуг, облагаемых и не облагаемых налогом на добавленную стоимость</w:t>
            </w:r>
          </w:p>
        </w:tc>
        <w:tc>
          <w:tcPr>
            <w:tcW w:w="850" w:type="dxa"/>
            <w:vAlign w:val="bottom"/>
            <w:tcBorders>
              <w:top w:val="nil"/>
              <w:left w:val="nil"/>
              <w:bottom w:val="nil"/>
              <w:right w:val="nil"/>
            </w:tcBorders>
          </w:tcPr>
          <w:p>
            <w:pPr>
              <w:pStyle w:val="0"/>
              <w:jc w:val="right"/>
            </w:pPr>
            <w:hyperlink w:history="0" w:anchor="P1701" w:tooltip="320.">
              <w:r>
                <w:rPr>
                  <w:sz w:val="20"/>
                  <w:color w:val="0000ff"/>
                </w:rPr>
                <w:t xml:space="preserve">320</w:t>
              </w:r>
            </w:hyperlink>
          </w:p>
        </w:tc>
      </w:tr>
      <w:tr>
        <w:tc>
          <w:tcPr>
            <w:tcW w:w="8220" w:type="dxa"/>
            <w:tcBorders>
              <w:top w:val="nil"/>
              <w:left w:val="nil"/>
              <w:bottom w:val="nil"/>
              <w:right w:val="nil"/>
            </w:tcBorders>
          </w:tcPr>
          <w:p>
            <w:pPr>
              <w:pStyle w:val="0"/>
              <w:jc w:val="both"/>
            </w:pPr>
            <w:r>
              <w:rPr>
                <w:sz w:val="20"/>
              </w:rPr>
              <w:t xml:space="preserve">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сумм доходов и налога на доходы работников</w:t>
            </w:r>
          </w:p>
        </w:tc>
        <w:tc>
          <w:tcPr>
            <w:tcW w:w="850" w:type="dxa"/>
            <w:vAlign w:val="bottom"/>
            <w:tcBorders>
              <w:top w:val="nil"/>
              <w:left w:val="nil"/>
              <w:bottom w:val="nil"/>
              <w:right w:val="nil"/>
            </w:tcBorders>
          </w:tcPr>
          <w:p>
            <w:pPr>
              <w:pStyle w:val="0"/>
              <w:jc w:val="right"/>
            </w:pPr>
            <w:hyperlink w:history="0" w:anchor="P1701" w:tooltip="320.">
              <w:r>
                <w:rPr>
                  <w:sz w:val="20"/>
                  <w:color w:val="0000ff"/>
                </w:rPr>
                <w:t xml:space="preserve">320</w:t>
              </w:r>
            </w:hyperlink>
          </w:p>
        </w:tc>
      </w:tr>
      <w:tr>
        <w:tc>
          <w:tcPr>
            <w:tcW w:w="8220" w:type="dxa"/>
            <w:tcBorders>
              <w:top w:val="nil"/>
              <w:left w:val="nil"/>
              <w:bottom w:val="nil"/>
              <w:right w:val="nil"/>
            </w:tcBorders>
          </w:tcPr>
          <w:p>
            <w:pPr>
              <w:pStyle w:val="0"/>
              <w:outlineLvl w:val="2"/>
              <w:jc w:val="both"/>
            </w:pPr>
            <w:r>
              <w:rPr>
                <w:sz w:val="20"/>
              </w:rPr>
              <w:t xml:space="preserve">КАРТОЧКИ-СПРАВКИ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по заработной плате</w:t>
            </w:r>
          </w:p>
        </w:tc>
        <w:tc>
          <w:tcPr>
            <w:tcW w:w="850" w:type="dxa"/>
            <w:vAlign w:val="bottom"/>
            <w:tcBorders>
              <w:top w:val="nil"/>
              <w:left w:val="nil"/>
              <w:bottom w:val="nil"/>
              <w:right w:val="nil"/>
            </w:tcBorders>
          </w:tcPr>
          <w:p>
            <w:pPr>
              <w:pStyle w:val="0"/>
              <w:jc w:val="right"/>
            </w:pPr>
            <w:hyperlink w:history="0" w:anchor="P1599" w:tooltip="296.">
              <w:r>
                <w:rPr>
                  <w:sz w:val="20"/>
                  <w:color w:val="0000ff"/>
                </w:rPr>
                <w:t xml:space="preserve">296</w:t>
              </w:r>
            </w:hyperlink>
          </w:p>
        </w:tc>
      </w:tr>
      <w:tr>
        <w:tc>
          <w:tcPr>
            <w:tcW w:w="8220" w:type="dxa"/>
            <w:tcBorders>
              <w:top w:val="nil"/>
              <w:left w:val="nil"/>
              <w:bottom w:val="nil"/>
              <w:right w:val="nil"/>
            </w:tcBorders>
          </w:tcPr>
          <w:p>
            <w:pPr>
              <w:pStyle w:val="0"/>
              <w:outlineLvl w:val="2"/>
              <w:jc w:val="both"/>
            </w:pPr>
            <w:r>
              <w:rPr>
                <w:sz w:val="20"/>
              </w:rPr>
              <w:t xml:space="preserve">КАРТЫ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дорожные</w:t>
            </w:r>
          </w:p>
        </w:tc>
        <w:tc>
          <w:tcPr>
            <w:tcW w:w="850" w:type="dxa"/>
            <w:vAlign w:val="bottom"/>
            <w:tcBorders>
              <w:top w:val="nil"/>
              <w:left w:val="nil"/>
              <w:bottom w:val="nil"/>
              <w:right w:val="nil"/>
            </w:tcBorders>
          </w:tcPr>
          <w:p>
            <w:pPr>
              <w:pStyle w:val="0"/>
              <w:jc w:val="right"/>
            </w:pPr>
            <w:hyperlink w:history="0" w:anchor="P1049" w:tooltip="193.">
              <w:r>
                <w:rPr>
                  <w:sz w:val="20"/>
                  <w:color w:val="0000ff"/>
                </w:rPr>
                <w:t xml:space="preserve">193</w:t>
              </w:r>
            </w:hyperlink>
          </w:p>
        </w:tc>
      </w:tr>
      <w:tr>
        <w:tc>
          <w:tcPr>
            <w:tcW w:w="8220" w:type="dxa"/>
            <w:tcBorders>
              <w:top w:val="nil"/>
              <w:left w:val="nil"/>
              <w:bottom w:val="nil"/>
              <w:right w:val="nil"/>
            </w:tcBorders>
          </w:tcPr>
          <w:p>
            <w:pPr>
              <w:pStyle w:val="0"/>
              <w:jc w:val="both"/>
            </w:pPr>
            <w:r>
              <w:rPr>
                <w:sz w:val="20"/>
              </w:rPr>
              <w:t xml:space="preserve">лимитно-заборные</w:t>
            </w:r>
          </w:p>
        </w:tc>
        <w:tc>
          <w:tcPr>
            <w:tcW w:w="850" w:type="dxa"/>
            <w:vAlign w:val="bottom"/>
            <w:tcBorders>
              <w:top w:val="nil"/>
              <w:left w:val="nil"/>
              <w:bottom w:val="nil"/>
              <w:right w:val="nil"/>
            </w:tcBorders>
          </w:tcPr>
          <w:p>
            <w:pPr>
              <w:pStyle w:val="0"/>
              <w:jc w:val="right"/>
            </w:pPr>
            <w:hyperlink w:history="0" w:anchor="P2747" w:tooltip="526.">
              <w:r>
                <w:rPr>
                  <w:sz w:val="20"/>
                  <w:color w:val="0000ff"/>
                </w:rPr>
                <w:t xml:space="preserve">526</w:t>
              </w:r>
            </w:hyperlink>
          </w:p>
        </w:tc>
      </w:tr>
      <w:tr>
        <w:tc>
          <w:tcPr>
            <w:tcW w:w="8220" w:type="dxa"/>
            <w:tcBorders>
              <w:top w:val="nil"/>
              <w:left w:val="nil"/>
              <w:bottom w:val="nil"/>
              <w:right w:val="nil"/>
            </w:tcBorders>
          </w:tcPr>
          <w:p>
            <w:pPr>
              <w:pStyle w:val="0"/>
              <w:jc w:val="both"/>
            </w:pPr>
            <w:r>
              <w:rPr>
                <w:sz w:val="20"/>
              </w:rPr>
              <w:t xml:space="preserve">специальной оценки условий труда на конкретные рабочие места</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outlineLvl w:val="2"/>
              <w:jc w:val="both"/>
            </w:pPr>
            <w:r>
              <w:rPr>
                <w:sz w:val="20"/>
              </w:rPr>
              <w:t xml:space="preserve">КАТАЛОГИ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учета материалов справочно-информационного фонда, библиотеки организации</w:t>
            </w:r>
          </w:p>
        </w:tc>
        <w:tc>
          <w:tcPr>
            <w:tcW w:w="850" w:type="dxa"/>
            <w:vAlign w:val="bottom"/>
            <w:tcBorders>
              <w:top w:val="nil"/>
              <w:left w:val="nil"/>
              <w:bottom w:val="nil"/>
              <w:right w:val="nil"/>
            </w:tcBorders>
          </w:tcPr>
          <w:p>
            <w:pPr>
              <w:pStyle w:val="0"/>
              <w:jc w:val="right"/>
            </w:pPr>
            <w:hyperlink w:history="0" w:anchor="P1928" w:tooltip="366.">
              <w:r>
                <w:rPr>
                  <w:sz w:val="20"/>
                  <w:color w:val="0000ff"/>
                </w:rPr>
                <w:t xml:space="preserve">366</w:t>
              </w:r>
            </w:hyperlink>
          </w:p>
        </w:tc>
      </w:tr>
      <w:tr>
        <w:tc>
          <w:tcPr>
            <w:tcW w:w="8220" w:type="dxa"/>
            <w:tcBorders>
              <w:top w:val="nil"/>
              <w:left w:val="nil"/>
              <w:bottom w:val="nil"/>
              <w:right w:val="nil"/>
            </w:tcBorders>
          </w:tcPr>
          <w:p>
            <w:pPr>
              <w:pStyle w:val="0"/>
              <w:outlineLvl w:val="2"/>
              <w:jc w:val="both"/>
            </w:pPr>
            <w:r>
              <w:rPr>
                <w:sz w:val="20"/>
              </w:rPr>
              <w:t xml:space="preserve">КВИТАНЦИИ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об учете прихода, расхода, наличия остатков материалов (сырья), продукции, оборудования на складах, базах</w:t>
            </w:r>
          </w:p>
        </w:tc>
        <w:tc>
          <w:tcPr>
            <w:tcW w:w="850" w:type="dxa"/>
            <w:vAlign w:val="bottom"/>
            <w:tcBorders>
              <w:top w:val="nil"/>
              <w:left w:val="nil"/>
              <w:bottom w:val="nil"/>
              <w:right w:val="nil"/>
            </w:tcBorders>
          </w:tcPr>
          <w:p>
            <w:pPr>
              <w:pStyle w:val="0"/>
              <w:jc w:val="right"/>
            </w:pPr>
            <w:hyperlink w:history="0" w:anchor="P2747" w:tooltip="526.">
              <w:r>
                <w:rPr>
                  <w:sz w:val="20"/>
                  <w:color w:val="0000ff"/>
                </w:rPr>
                <w:t xml:space="preserve">526</w:t>
              </w:r>
            </w:hyperlink>
          </w:p>
        </w:tc>
      </w:tr>
      <w:tr>
        <w:tc>
          <w:tcPr>
            <w:tcW w:w="8220" w:type="dxa"/>
            <w:tcBorders>
              <w:top w:val="nil"/>
              <w:left w:val="nil"/>
              <w:bottom w:val="nil"/>
              <w:right w:val="nil"/>
            </w:tcBorders>
          </w:tcPr>
          <w:p>
            <w:pPr>
              <w:pStyle w:val="0"/>
              <w:jc w:val="both"/>
            </w:pPr>
            <w:r>
              <w:rPr>
                <w:sz w:val="20"/>
              </w:rPr>
              <w:t xml:space="preserve">связанные с первичными банковскими и финансовыми документами</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outlineLvl w:val="2"/>
              <w:jc w:val="both"/>
            </w:pPr>
            <w:r>
              <w:rPr>
                <w:sz w:val="20"/>
              </w:rPr>
              <w:t xml:space="preserve">КЛАССИФИКАТОРЫ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межведомственные, корпоративные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outlineLvl w:val="2"/>
              <w:jc w:val="both"/>
            </w:pPr>
            <w:r>
              <w:rPr>
                <w:sz w:val="20"/>
              </w:rPr>
              <w:t xml:space="preserve">КЛАССИФИКАЦИЯ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бюджетная Российской Федерации</w:t>
            </w:r>
          </w:p>
        </w:tc>
        <w:tc>
          <w:tcPr>
            <w:tcW w:w="850" w:type="dxa"/>
            <w:vAlign w:val="bottom"/>
            <w:tcBorders>
              <w:top w:val="nil"/>
              <w:left w:val="nil"/>
              <w:bottom w:val="nil"/>
              <w:right w:val="nil"/>
            </w:tcBorders>
          </w:tcPr>
          <w:p>
            <w:pPr>
              <w:pStyle w:val="0"/>
              <w:jc w:val="right"/>
            </w:pPr>
            <w:hyperlink w:history="0" w:anchor="P1283" w:tooltip="241.">
              <w:r>
                <w:rPr>
                  <w:sz w:val="20"/>
                  <w:color w:val="0000ff"/>
                </w:rPr>
                <w:t xml:space="preserve">241</w:t>
              </w:r>
            </w:hyperlink>
          </w:p>
        </w:tc>
      </w:tr>
      <w:tr>
        <w:tc>
          <w:tcPr>
            <w:tcW w:w="8220" w:type="dxa"/>
            <w:tcBorders>
              <w:top w:val="nil"/>
              <w:left w:val="nil"/>
              <w:bottom w:val="nil"/>
              <w:right w:val="nil"/>
            </w:tcBorders>
          </w:tcPr>
          <w:p>
            <w:pPr>
              <w:pStyle w:val="0"/>
              <w:outlineLvl w:val="2"/>
              <w:jc w:val="both"/>
            </w:pPr>
            <w:r>
              <w:rPr>
                <w:sz w:val="20"/>
              </w:rPr>
              <w:t xml:space="preserve">КНИГИ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алфавитные хозяйств</w:t>
            </w:r>
          </w:p>
        </w:tc>
        <w:tc>
          <w:tcPr>
            <w:tcW w:w="850" w:type="dxa"/>
            <w:vAlign w:val="bottom"/>
            <w:tcBorders>
              <w:top w:val="nil"/>
              <w:left w:val="nil"/>
              <w:bottom w:val="nil"/>
              <w:right w:val="nil"/>
            </w:tcBorders>
          </w:tcPr>
          <w:p>
            <w:pPr>
              <w:pStyle w:val="0"/>
              <w:jc w:val="right"/>
            </w:pPr>
            <w:hyperlink w:history="0" w:anchor="P1751" w:tooltip="330.">
              <w:r>
                <w:rPr>
                  <w:sz w:val="20"/>
                  <w:color w:val="0000ff"/>
                </w:rPr>
                <w:t xml:space="preserve">330</w:t>
              </w:r>
            </w:hyperlink>
          </w:p>
        </w:tc>
      </w:tr>
      <w:tr>
        <w:tc>
          <w:tcPr>
            <w:tcW w:w="8220" w:type="dxa"/>
            <w:tcBorders>
              <w:top w:val="nil"/>
              <w:left w:val="nil"/>
              <w:bottom w:val="nil"/>
              <w:right w:val="nil"/>
            </w:tcBorders>
          </w:tcPr>
          <w:p>
            <w:pPr>
              <w:pStyle w:val="0"/>
              <w:jc w:val="both"/>
            </w:pPr>
            <w:r>
              <w:rPr>
                <w:sz w:val="20"/>
              </w:rPr>
              <w:t xml:space="preserve">бухгалтерского (бюджетного) учета</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главные бухгалтерского (бюджетного) учета</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кассовые</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отзывов о выставках, ярмарках</w:t>
            </w:r>
          </w:p>
        </w:tc>
        <w:tc>
          <w:tcPr>
            <w:tcW w:w="850" w:type="dxa"/>
            <w:vAlign w:val="bottom"/>
            <w:tcBorders>
              <w:top w:val="nil"/>
              <w:left w:val="nil"/>
              <w:bottom w:val="nil"/>
              <w:right w:val="nil"/>
            </w:tcBorders>
          </w:tcPr>
          <w:p>
            <w:pPr>
              <w:pStyle w:val="0"/>
              <w:jc w:val="right"/>
            </w:pPr>
            <w:hyperlink w:history="0" w:anchor="P1944" w:tooltip="370.">
              <w:r>
                <w:rPr>
                  <w:sz w:val="20"/>
                  <w:color w:val="0000ff"/>
                </w:rPr>
                <w:t xml:space="preserve">370</w:t>
              </w:r>
            </w:hyperlink>
          </w:p>
        </w:tc>
      </w:tr>
      <w:tr>
        <w:tc>
          <w:tcPr>
            <w:tcW w:w="8220" w:type="dxa"/>
            <w:tcBorders>
              <w:top w:val="nil"/>
              <w:left w:val="nil"/>
              <w:bottom w:val="nil"/>
              <w:right w:val="nil"/>
            </w:tcBorders>
          </w:tcPr>
          <w:p>
            <w:pPr>
              <w:pStyle w:val="0"/>
              <w:jc w:val="both"/>
            </w:pPr>
            <w:r>
              <w:rPr>
                <w:sz w:val="20"/>
              </w:rPr>
              <w:t xml:space="preserve">похозяйственные</w:t>
            </w:r>
          </w:p>
        </w:tc>
        <w:tc>
          <w:tcPr>
            <w:tcW w:w="850" w:type="dxa"/>
            <w:vAlign w:val="bottom"/>
            <w:tcBorders>
              <w:top w:val="nil"/>
              <w:left w:val="nil"/>
              <w:bottom w:val="nil"/>
              <w:right w:val="nil"/>
            </w:tcBorders>
          </w:tcPr>
          <w:p>
            <w:pPr>
              <w:pStyle w:val="0"/>
              <w:jc w:val="right"/>
            </w:pPr>
            <w:hyperlink w:history="0" w:anchor="P1751" w:tooltip="330.">
              <w:r>
                <w:rPr>
                  <w:sz w:val="20"/>
                  <w:color w:val="0000ff"/>
                </w:rPr>
                <w:t xml:space="preserve">330</w:t>
              </w:r>
            </w:hyperlink>
          </w:p>
        </w:tc>
      </w:tr>
      <w:tr>
        <w:tc>
          <w:tcPr>
            <w:tcW w:w="8220" w:type="dxa"/>
            <w:tcBorders>
              <w:top w:val="nil"/>
              <w:left w:val="nil"/>
              <w:bottom w:val="nil"/>
              <w:right w:val="nil"/>
            </w:tcBorders>
          </w:tcPr>
          <w:p>
            <w:pPr>
              <w:pStyle w:val="0"/>
              <w:jc w:val="both"/>
            </w:pPr>
            <w:r>
              <w:rPr>
                <w:sz w:val="20"/>
              </w:rPr>
              <w:t xml:space="preserve">почета организации</w:t>
            </w:r>
          </w:p>
        </w:tc>
        <w:tc>
          <w:tcPr>
            <w:tcW w:w="850" w:type="dxa"/>
            <w:vAlign w:val="bottom"/>
            <w:tcBorders>
              <w:top w:val="nil"/>
              <w:left w:val="nil"/>
              <w:bottom w:val="nil"/>
              <w:right w:val="nil"/>
            </w:tcBorders>
          </w:tcPr>
          <w:p>
            <w:pPr>
              <w:pStyle w:val="0"/>
              <w:jc w:val="right"/>
            </w:pPr>
            <w:hyperlink w:history="0" w:anchor="P2670" w:tooltip="507.">
              <w:r>
                <w:rPr>
                  <w:sz w:val="20"/>
                  <w:color w:val="0000ff"/>
                </w:rPr>
                <w:t xml:space="preserve">507</w:t>
              </w:r>
            </w:hyperlink>
          </w:p>
        </w:tc>
      </w:tr>
      <w:tr>
        <w:tc>
          <w:tcPr>
            <w:tcW w:w="8220" w:type="dxa"/>
            <w:tcBorders>
              <w:top w:val="nil"/>
              <w:left w:val="nil"/>
              <w:bottom w:val="nil"/>
              <w:right w:val="nil"/>
            </w:tcBorders>
          </w:tcPr>
          <w:p>
            <w:pPr>
              <w:pStyle w:val="0"/>
              <w:jc w:val="both"/>
            </w:pPr>
            <w:r>
              <w:rPr>
                <w:sz w:val="20"/>
              </w:rPr>
              <w:t xml:space="preserve">регистрации (учета выдачи) удостоверений, пропусков, идентификационных карт</w:t>
            </w:r>
          </w:p>
        </w:tc>
        <w:tc>
          <w:tcPr>
            <w:tcW w:w="850" w:type="dxa"/>
            <w:vAlign w:val="bottom"/>
            <w:tcBorders>
              <w:top w:val="nil"/>
              <w:left w:val="nil"/>
              <w:bottom w:val="nil"/>
              <w:right w:val="nil"/>
            </w:tcBorders>
          </w:tcPr>
          <w:p>
            <w:pPr>
              <w:pStyle w:val="0"/>
              <w:jc w:val="right"/>
            </w:pPr>
            <w:hyperlink w:history="0" w:anchor="P3025" w:tooltip="589.">
              <w:r>
                <w:rPr>
                  <w:sz w:val="20"/>
                  <w:color w:val="0000ff"/>
                </w:rPr>
                <w:t xml:space="preserve">589</w:t>
              </w:r>
            </w:hyperlink>
          </w:p>
        </w:tc>
      </w:tr>
      <w:tr>
        <w:tc>
          <w:tcPr>
            <w:tcW w:w="8220" w:type="dxa"/>
            <w:tcBorders>
              <w:top w:val="nil"/>
              <w:left w:val="nil"/>
              <w:bottom w:val="nil"/>
              <w:right w:val="nil"/>
            </w:tcBorders>
          </w:tcPr>
          <w:p>
            <w:pPr>
              <w:pStyle w:val="0"/>
              <w:jc w:val="both"/>
            </w:pPr>
            <w:r>
              <w:rPr>
                <w:sz w:val="20"/>
              </w:rPr>
              <w:t xml:space="preserve">регистрации выдачи свидетельств об аккредитации</w:t>
            </w:r>
          </w:p>
        </w:tc>
        <w:tc>
          <w:tcPr>
            <w:tcW w:w="850" w:type="dxa"/>
            <w:vAlign w:val="bottom"/>
            <w:tcBorders>
              <w:top w:val="nil"/>
              <w:left w:val="nil"/>
              <w:bottom w:val="nil"/>
              <w:right w:val="nil"/>
            </w:tcBorders>
          </w:tcPr>
          <w:p>
            <w:pPr>
              <w:pStyle w:val="0"/>
              <w:jc w:val="right"/>
            </w:pPr>
            <w:hyperlink w:history="0" w:anchor="P411" w:tooltip="62.">
              <w:r>
                <w:rPr>
                  <w:sz w:val="20"/>
                  <w:color w:val="0000ff"/>
                </w:rPr>
                <w:t xml:space="preserve">62</w:t>
              </w:r>
            </w:hyperlink>
          </w:p>
        </w:tc>
      </w:tr>
      <w:tr>
        <w:tc>
          <w:tcPr>
            <w:tcW w:w="8220" w:type="dxa"/>
            <w:tcBorders>
              <w:top w:val="nil"/>
              <w:left w:val="nil"/>
              <w:bottom w:val="nil"/>
              <w:right w:val="nil"/>
            </w:tcBorders>
          </w:tcPr>
          <w:p>
            <w:pPr>
              <w:pStyle w:val="0"/>
              <w:jc w:val="both"/>
            </w:pPr>
            <w:r>
              <w:rPr>
                <w:sz w:val="20"/>
              </w:rPr>
              <w:t xml:space="preserve">регистрации жильцов (домовые, поквартирные)</w:t>
            </w:r>
          </w:p>
        </w:tc>
        <w:tc>
          <w:tcPr>
            <w:tcW w:w="850" w:type="dxa"/>
            <w:vAlign w:val="bottom"/>
            <w:tcBorders>
              <w:top w:val="nil"/>
              <w:left w:val="nil"/>
              <w:bottom w:val="nil"/>
              <w:right w:val="nil"/>
            </w:tcBorders>
          </w:tcPr>
          <w:p>
            <w:pPr>
              <w:pStyle w:val="0"/>
              <w:jc w:val="right"/>
            </w:pPr>
            <w:hyperlink w:history="0" w:anchor="P3313" w:tooltip="652.">
              <w:r>
                <w:rPr>
                  <w:sz w:val="20"/>
                  <w:color w:val="0000ff"/>
                </w:rPr>
                <w:t xml:space="preserve">652</w:t>
              </w:r>
            </w:hyperlink>
          </w:p>
        </w:tc>
      </w:tr>
      <w:tr>
        <w:tc>
          <w:tcPr>
            <w:tcW w:w="8220" w:type="dxa"/>
            <w:tcBorders>
              <w:top w:val="nil"/>
              <w:left w:val="nil"/>
              <w:bottom w:val="nil"/>
              <w:right w:val="nil"/>
            </w:tcBorders>
          </w:tcPr>
          <w:p>
            <w:pPr>
              <w:pStyle w:val="0"/>
              <w:jc w:val="both"/>
            </w:pPr>
            <w:r>
              <w:rPr>
                <w:sz w:val="20"/>
              </w:rPr>
              <w:t xml:space="preserve">регистрации листков нетрудоспособности</w:t>
            </w:r>
          </w:p>
        </w:tc>
        <w:tc>
          <w:tcPr>
            <w:tcW w:w="850" w:type="dxa"/>
            <w:vAlign w:val="bottom"/>
            <w:tcBorders>
              <w:top w:val="nil"/>
              <w:left w:val="nil"/>
              <w:bottom w:val="nil"/>
              <w:right w:val="nil"/>
            </w:tcBorders>
          </w:tcPr>
          <w:p>
            <w:pPr>
              <w:pStyle w:val="0"/>
              <w:jc w:val="right"/>
            </w:pPr>
            <w:hyperlink w:history="0" w:anchor="P3152" w:tooltip="619.">
              <w:r>
                <w:rPr>
                  <w:sz w:val="20"/>
                  <w:color w:val="0000ff"/>
                </w:rPr>
                <w:t xml:space="preserve">619</w:t>
              </w:r>
            </w:hyperlink>
          </w:p>
        </w:tc>
      </w:tr>
      <w:tr>
        <w:tc>
          <w:tcPr>
            <w:tcW w:w="8220" w:type="dxa"/>
            <w:tcBorders>
              <w:top w:val="nil"/>
              <w:left w:val="nil"/>
              <w:bottom w:val="nil"/>
              <w:right w:val="nil"/>
            </w:tcBorders>
          </w:tcPr>
          <w:p>
            <w:pPr>
              <w:pStyle w:val="0"/>
              <w:jc w:val="both"/>
            </w:pPr>
            <w:r>
              <w:rPr>
                <w:sz w:val="20"/>
              </w:rPr>
              <w:t xml:space="preserve">учета бланков трудовых книжек и вкладыша в нее</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выдачи выписок из реестра владельцев ценных бумаг</w:t>
            </w:r>
          </w:p>
        </w:tc>
        <w:tc>
          <w:tcPr>
            <w:tcW w:w="850" w:type="dxa"/>
            <w:vAlign w:val="bottom"/>
            <w:tcBorders>
              <w:top w:val="nil"/>
              <w:left w:val="nil"/>
              <w:bottom w:val="nil"/>
              <w:right w:val="nil"/>
            </w:tcBorders>
          </w:tcPr>
          <w:p>
            <w:pPr>
              <w:pStyle w:val="0"/>
              <w:jc w:val="right"/>
            </w:pPr>
            <w:hyperlink w:history="0" w:anchor="P686" w:tooltip="125.">
              <w:r>
                <w:rPr>
                  <w:sz w:val="20"/>
                  <w:color w:val="0000ff"/>
                </w:rPr>
                <w:t xml:space="preserve">125</w:t>
              </w:r>
            </w:hyperlink>
          </w:p>
        </w:tc>
      </w:tr>
      <w:tr>
        <w:tc>
          <w:tcPr>
            <w:tcW w:w="8220" w:type="dxa"/>
            <w:tcBorders>
              <w:top w:val="nil"/>
              <w:left w:val="nil"/>
              <w:bottom w:val="nil"/>
              <w:right w:val="nil"/>
            </w:tcBorders>
          </w:tcPr>
          <w:p>
            <w:pPr>
              <w:pStyle w:val="0"/>
              <w:jc w:val="both"/>
            </w:pPr>
            <w:r>
              <w:rPr>
                <w:sz w:val="20"/>
              </w:rPr>
              <w:t xml:space="preserve">учета выдачи служебных заграничных паспортов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выдачи справок о заработной плате, стаже, месте работы</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государственных и муниципальных служащих для получения единовременной субсидии на приобретение жилья</w:t>
            </w:r>
          </w:p>
        </w:tc>
        <w:tc>
          <w:tcPr>
            <w:tcW w:w="850" w:type="dxa"/>
            <w:vAlign w:val="bottom"/>
            <w:tcBorders>
              <w:top w:val="nil"/>
              <w:left w:val="nil"/>
              <w:bottom w:val="nil"/>
              <w:right w:val="nil"/>
            </w:tcBorders>
          </w:tcPr>
          <w:p>
            <w:pPr>
              <w:pStyle w:val="0"/>
              <w:jc w:val="right"/>
            </w:pPr>
            <w:hyperlink w:history="0" w:anchor="P3281" w:tooltip="644.">
              <w:r>
                <w:rPr>
                  <w:sz w:val="20"/>
                  <w:color w:val="0000ff"/>
                </w:rPr>
                <w:t xml:space="preserve">644</w:t>
              </w:r>
            </w:hyperlink>
          </w:p>
        </w:tc>
      </w:tr>
      <w:tr>
        <w:tc>
          <w:tcPr>
            <w:tcW w:w="8220" w:type="dxa"/>
            <w:tcBorders>
              <w:top w:val="nil"/>
              <w:left w:val="nil"/>
              <w:bottom w:val="nil"/>
              <w:right w:val="nil"/>
            </w:tcBorders>
          </w:tcPr>
          <w:p>
            <w:pPr>
              <w:pStyle w:val="0"/>
              <w:jc w:val="both"/>
            </w:pPr>
            <w:r>
              <w:rPr>
                <w:sz w:val="20"/>
              </w:rPr>
              <w:t xml:space="preserve">учета движения трудовых книжек и вкладышей в них</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доходов и расходов организаций и индивидуальных предпринимателей, применяющих упрощенную систему налогообложения</w:t>
            </w:r>
          </w:p>
        </w:tc>
        <w:tc>
          <w:tcPr>
            <w:tcW w:w="850" w:type="dxa"/>
            <w:vAlign w:val="bottom"/>
            <w:tcBorders>
              <w:top w:val="nil"/>
              <w:left w:val="nil"/>
              <w:bottom w:val="nil"/>
              <w:right w:val="nil"/>
            </w:tcBorders>
          </w:tcPr>
          <w:p>
            <w:pPr>
              <w:pStyle w:val="0"/>
              <w:jc w:val="right"/>
            </w:pPr>
            <w:hyperlink w:history="0" w:anchor="P1693" w:tooltip="318.">
              <w:r>
                <w:rPr>
                  <w:sz w:val="20"/>
                  <w:color w:val="0000ff"/>
                </w:rPr>
                <w:t xml:space="preserve">318</w:t>
              </w:r>
            </w:hyperlink>
          </w:p>
        </w:tc>
      </w:tr>
      <w:tr>
        <w:tc>
          <w:tcPr>
            <w:tcW w:w="8220" w:type="dxa"/>
            <w:tcBorders>
              <w:top w:val="nil"/>
              <w:left w:val="nil"/>
              <w:bottom w:val="nil"/>
              <w:right w:val="nil"/>
            </w:tcBorders>
          </w:tcPr>
          <w:p>
            <w:pPr>
              <w:pStyle w:val="0"/>
              <w:jc w:val="both"/>
            </w:pPr>
            <w:r>
              <w:rPr>
                <w:sz w:val="20"/>
              </w:rPr>
              <w:t xml:space="preserve">учета и выдачи печатей, штампов</w:t>
            </w:r>
          </w:p>
        </w:tc>
        <w:tc>
          <w:tcPr>
            <w:tcW w:w="850" w:type="dxa"/>
            <w:vAlign w:val="bottom"/>
            <w:tcBorders>
              <w:top w:val="nil"/>
              <w:left w:val="nil"/>
              <w:bottom w:val="nil"/>
              <w:right w:val="nil"/>
            </w:tcBorders>
          </w:tcPr>
          <w:p>
            <w:pPr>
              <w:pStyle w:val="0"/>
              <w:jc w:val="right"/>
            </w:pPr>
            <w:hyperlink w:history="0" w:anchor="P872" w:tooltip="163.">
              <w:r>
                <w:rPr>
                  <w:sz w:val="20"/>
                  <w:color w:val="0000ff"/>
                </w:rPr>
                <w:t xml:space="preserve">163</w:t>
              </w:r>
            </w:hyperlink>
          </w:p>
        </w:tc>
      </w:tr>
      <w:tr>
        <w:tc>
          <w:tcPr>
            <w:tcW w:w="8220" w:type="dxa"/>
            <w:tcBorders>
              <w:top w:val="nil"/>
              <w:left w:val="nil"/>
              <w:bottom w:val="nil"/>
              <w:right w:val="nil"/>
            </w:tcBorders>
          </w:tcPr>
          <w:p>
            <w:pPr>
              <w:pStyle w:val="0"/>
              <w:jc w:val="both"/>
            </w:pPr>
            <w:r>
              <w:rPr>
                <w:sz w:val="20"/>
              </w:rPr>
              <w:t xml:space="preserve">учета и списания тары</w:t>
            </w:r>
          </w:p>
        </w:tc>
        <w:tc>
          <w:tcPr>
            <w:tcW w:w="850" w:type="dxa"/>
            <w:vAlign w:val="bottom"/>
            <w:tcBorders>
              <w:top w:val="nil"/>
              <w:left w:val="nil"/>
              <w:bottom w:val="nil"/>
              <w:right w:val="nil"/>
            </w:tcBorders>
          </w:tcPr>
          <w:p>
            <w:pPr>
              <w:pStyle w:val="0"/>
              <w:jc w:val="right"/>
            </w:pPr>
            <w:hyperlink w:history="0" w:anchor="P2759" w:tooltip="529.">
              <w:r>
                <w:rPr>
                  <w:sz w:val="20"/>
                  <w:color w:val="0000ff"/>
                </w:rPr>
                <w:t xml:space="preserve">529</w:t>
              </w:r>
            </w:hyperlink>
          </w:p>
        </w:tc>
      </w:tr>
      <w:tr>
        <w:tc>
          <w:tcPr>
            <w:tcW w:w="8220" w:type="dxa"/>
            <w:tcBorders>
              <w:top w:val="nil"/>
              <w:left w:val="nil"/>
              <w:bottom w:val="nil"/>
              <w:right w:val="nil"/>
            </w:tcBorders>
          </w:tcPr>
          <w:p>
            <w:pPr>
              <w:pStyle w:val="0"/>
              <w:jc w:val="both"/>
            </w:pPr>
            <w:r>
              <w:rPr>
                <w:sz w:val="20"/>
              </w:rPr>
              <w:t xml:space="preserve">учета имущества гражданской обороны</w:t>
            </w:r>
          </w:p>
        </w:tc>
        <w:tc>
          <w:tcPr>
            <w:tcW w:w="850" w:type="dxa"/>
            <w:vAlign w:val="bottom"/>
            <w:tcBorders>
              <w:top w:val="nil"/>
              <w:left w:val="nil"/>
              <w:bottom w:val="nil"/>
              <w:right w:val="nil"/>
            </w:tcBorders>
          </w:tcPr>
          <w:p>
            <w:pPr>
              <w:pStyle w:val="0"/>
              <w:jc w:val="right"/>
            </w:pPr>
            <w:hyperlink w:history="0" w:anchor="P3110" w:tooltip="610.">
              <w:r>
                <w:rPr>
                  <w:sz w:val="20"/>
                  <w:color w:val="0000ff"/>
                </w:rPr>
                <w:t xml:space="preserve">610</w:t>
              </w:r>
            </w:hyperlink>
          </w:p>
        </w:tc>
      </w:tr>
      <w:tr>
        <w:tc>
          <w:tcPr>
            <w:tcW w:w="8220" w:type="dxa"/>
            <w:tcBorders>
              <w:top w:val="nil"/>
              <w:left w:val="nil"/>
              <w:bottom w:val="nil"/>
              <w:right w:val="nil"/>
            </w:tcBorders>
          </w:tcPr>
          <w:p>
            <w:pPr>
              <w:pStyle w:val="0"/>
              <w:jc w:val="both"/>
            </w:pPr>
            <w:r>
              <w:rPr>
                <w:sz w:val="20"/>
              </w:rPr>
              <w:t xml:space="preserve">учета инструктажа по охране труда (вводного и на рабочем месте)</w:t>
            </w:r>
          </w:p>
        </w:tc>
        <w:tc>
          <w:tcPr>
            <w:tcW w:w="850" w:type="dxa"/>
            <w:vAlign w:val="bottom"/>
            <w:tcBorders>
              <w:top w:val="nil"/>
              <w:left w:val="nil"/>
              <w:bottom w:val="nil"/>
              <w:right w:val="nil"/>
            </w:tcBorders>
          </w:tcPr>
          <w:p>
            <w:pPr>
              <w:pStyle w:val="0"/>
              <w:jc w:val="right"/>
            </w:pPr>
            <w:hyperlink w:history="0" w:anchor="P2206" w:tooltip="423.">
              <w:r>
                <w:rPr>
                  <w:sz w:val="20"/>
                  <w:color w:val="0000ff"/>
                </w:rPr>
                <w:t xml:space="preserve">423</w:t>
              </w:r>
            </w:hyperlink>
          </w:p>
        </w:tc>
      </w:tr>
      <w:tr>
        <w:tc>
          <w:tcPr>
            <w:tcW w:w="8220" w:type="dxa"/>
            <w:tcBorders>
              <w:top w:val="nil"/>
              <w:left w:val="nil"/>
              <w:bottom w:val="nil"/>
              <w:right w:val="nil"/>
            </w:tcBorders>
          </w:tcPr>
          <w:p>
            <w:pPr>
              <w:pStyle w:val="0"/>
              <w:jc w:val="both"/>
            </w:pPr>
            <w:r>
              <w:rPr>
                <w:sz w:val="20"/>
              </w:rPr>
              <w:t xml:space="preserve">учета лиц, подлежащих воинскому учету</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личных дел, личных карточек, трудовых договоров (служебных контрактов)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несчастных случаев на производстве, учета аварий</w:t>
            </w:r>
          </w:p>
        </w:tc>
        <w:tc>
          <w:tcPr>
            <w:tcW w:w="850" w:type="dxa"/>
            <w:vAlign w:val="bottom"/>
            <w:tcBorders>
              <w:top w:val="nil"/>
              <w:left w:val="nil"/>
              <w:bottom w:val="nil"/>
              <w:right w:val="nil"/>
            </w:tcBorders>
          </w:tcPr>
          <w:p>
            <w:pPr>
              <w:pStyle w:val="0"/>
              <w:jc w:val="right"/>
            </w:pPr>
            <w:hyperlink w:history="0" w:anchor="P2214" w:tooltip="424.">
              <w:r>
                <w:rPr>
                  <w:sz w:val="20"/>
                  <w:color w:val="0000ff"/>
                </w:rPr>
                <w:t xml:space="preserve">424</w:t>
              </w:r>
            </w:hyperlink>
          </w:p>
        </w:tc>
      </w:tr>
      <w:tr>
        <w:tc>
          <w:tcPr>
            <w:tcW w:w="8220" w:type="dxa"/>
            <w:tcBorders>
              <w:top w:val="nil"/>
              <w:left w:val="nil"/>
              <w:bottom w:val="nil"/>
              <w:right w:val="nil"/>
            </w:tcBorders>
          </w:tcPr>
          <w:p>
            <w:pPr>
              <w:pStyle w:val="0"/>
              <w:jc w:val="both"/>
            </w:pPr>
            <w:r>
              <w:rPr>
                <w:sz w:val="20"/>
              </w:rPr>
              <w:t xml:space="preserve">учета опечатывания помещений, приема-сдачи дежурств и ключей</w:t>
            </w:r>
          </w:p>
        </w:tc>
        <w:tc>
          <w:tcPr>
            <w:tcW w:w="850" w:type="dxa"/>
            <w:vAlign w:val="bottom"/>
            <w:tcBorders>
              <w:top w:val="nil"/>
              <w:left w:val="nil"/>
              <w:bottom w:val="nil"/>
              <w:right w:val="nil"/>
            </w:tcBorders>
          </w:tcPr>
          <w:p>
            <w:pPr>
              <w:pStyle w:val="0"/>
              <w:jc w:val="right"/>
            </w:pPr>
            <w:hyperlink w:history="0" w:anchor="P3013" w:tooltip="586.">
              <w:r>
                <w:rPr>
                  <w:sz w:val="20"/>
                  <w:color w:val="0000ff"/>
                </w:rPr>
                <w:t xml:space="preserve">586</w:t>
              </w:r>
            </w:hyperlink>
          </w:p>
        </w:tc>
      </w:tr>
      <w:tr>
        <w:tc>
          <w:tcPr>
            <w:tcW w:w="8220" w:type="dxa"/>
            <w:tcBorders>
              <w:top w:val="nil"/>
              <w:left w:val="nil"/>
              <w:bottom w:val="nil"/>
              <w:right w:val="nil"/>
            </w:tcBorders>
          </w:tcPr>
          <w:p>
            <w:pPr>
              <w:pStyle w:val="0"/>
              <w:jc w:val="both"/>
            </w:pPr>
            <w:r>
              <w:rPr>
                <w:sz w:val="20"/>
              </w:rPr>
              <w:t xml:space="preserve">учета отпусков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поступления и выбытия документов архива</w:t>
            </w:r>
          </w:p>
        </w:tc>
        <w:tc>
          <w:tcPr>
            <w:tcW w:w="850" w:type="dxa"/>
            <w:vAlign w:val="bottom"/>
            <w:tcBorders>
              <w:top w:val="nil"/>
              <w:left w:val="nil"/>
              <w:bottom w:val="nil"/>
              <w:right w:val="nil"/>
            </w:tcBorders>
          </w:tcPr>
          <w:p>
            <w:pPr>
              <w:pStyle w:val="0"/>
              <w:jc w:val="right"/>
            </w:pPr>
            <w:hyperlink w:history="0" w:anchor="P907" w:tooltip="171.">
              <w:r>
                <w:rPr>
                  <w:sz w:val="20"/>
                  <w:color w:val="0000ff"/>
                </w:rPr>
                <w:t xml:space="preserve">171</w:t>
              </w:r>
            </w:hyperlink>
          </w:p>
        </w:tc>
      </w:tr>
      <w:tr>
        <w:tc>
          <w:tcPr>
            <w:tcW w:w="8220" w:type="dxa"/>
            <w:tcBorders>
              <w:top w:val="nil"/>
              <w:left w:val="nil"/>
              <w:bottom w:val="nil"/>
              <w:right w:val="nil"/>
            </w:tcBorders>
          </w:tcPr>
          <w:p>
            <w:pPr>
              <w:pStyle w:val="0"/>
              <w:jc w:val="both"/>
            </w:pPr>
            <w:r>
              <w:rPr>
                <w:sz w:val="20"/>
              </w:rPr>
              <w:t xml:space="preserve">учета приема, перевода на другую работу (перемещения), увольнения работников</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прихода и ухода работников, местных командировок</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jc w:val="both"/>
            </w:pPr>
            <w:r>
              <w:rPr>
                <w:sz w:val="20"/>
              </w:rPr>
              <w:t xml:space="preserve">учета профилактических работ по охране труда, проверки знаний по охране труда</w:t>
            </w:r>
          </w:p>
        </w:tc>
        <w:tc>
          <w:tcPr>
            <w:tcW w:w="850" w:type="dxa"/>
            <w:vAlign w:val="bottom"/>
            <w:tcBorders>
              <w:top w:val="nil"/>
              <w:left w:val="nil"/>
              <w:bottom w:val="nil"/>
              <w:right w:val="nil"/>
            </w:tcBorders>
          </w:tcPr>
          <w:p>
            <w:pPr>
              <w:pStyle w:val="0"/>
              <w:jc w:val="right"/>
            </w:pPr>
            <w:hyperlink w:history="0" w:anchor="P2206" w:tooltip="423.">
              <w:r>
                <w:rPr>
                  <w:sz w:val="20"/>
                  <w:color w:val="0000ff"/>
                </w:rPr>
                <w:t xml:space="preserve">423</w:t>
              </w:r>
            </w:hyperlink>
          </w:p>
        </w:tc>
      </w:tr>
      <w:tr>
        <w:tc>
          <w:tcPr>
            <w:tcW w:w="8220" w:type="dxa"/>
            <w:tcBorders>
              <w:top w:val="nil"/>
              <w:left w:val="nil"/>
              <w:bottom w:val="nil"/>
              <w:right w:val="nil"/>
            </w:tcBorders>
          </w:tcPr>
          <w:p>
            <w:pPr>
              <w:pStyle w:val="0"/>
              <w:jc w:val="both"/>
            </w:pPr>
            <w:r>
              <w:rPr>
                <w:sz w:val="20"/>
              </w:rPr>
              <w:t xml:space="preserve">учета работников, нуждающихся в служебном жилом помещении</w:t>
            </w:r>
          </w:p>
        </w:tc>
        <w:tc>
          <w:tcPr>
            <w:tcW w:w="850" w:type="dxa"/>
            <w:vAlign w:val="bottom"/>
            <w:tcBorders>
              <w:top w:val="nil"/>
              <w:left w:val="nil"/>
              <w:bottom w:val="nil"/>
              <w:right w:val="nil"/>
            </w:tcBorders>
          </w:tcPr>
          <w:p>
            <w:pPr>
              <w:pStyle w:val="0"/>
              <w:jc w:val="right"/>
            </w:pPr>
            <w:hyperlink w:history="0" w:anchor="P3289" w:tooltip="646.">
              <w:r>
                <w:rPr>
                  <w:sz w:val="20"/>
                  <w:color w:val="0000ff"/>
                </w:rPr>
                <w:t xml:space="preserve">646</w:t>
              </w:r>
            </w:hyperlink>
          </w:p>
        </w:tc>
      </w:tr>
      <w:tr>
        <w:tc>
          <w:tcPr>
            <w:tcW w:w="8220" w:type="dxa"/>
            <w:tcBorders>
              <w:top w:val="nil"/>
              <w:left w:val="nil"/>
              <w:bottom w:val="nil"/>
              <w:right w:val="nil"/>
            </w:tcBorders>
          </w:tcPr>
          <w:p>
            <w:pPr>
              <w:pStyle w:val="0"/>
              <w:jc w:val="both"/>
            </w:pPr>
            <w:r>
              <w:rPr>
                <w:sz w:val="20"/>
              </w:rPr>
              <w:t xml:space="preserve">учета распоряжений на отпуск товаров и продукции со складов</w:t>
            </w:r>
          </w:p>
        </w:tc>
        <w:tc>
          <w:tcPr>
            <w:tcW w:w="850" w:type="dxa"/>
            <w:vAlign w:val="bottom"/>
            <w:tcBorders>
              <w:top w:val="nil"/>
              <w:left w:val="nil"/>
              <w:bottom w:val="nil"/>
              <w:right w:val="nil"/>
            </w:tcBorders>
          </w:tcPr>
          <w:p>
            <w:pPr>
              <w:pStyle w:val="0"/>
              <w:jc w:val="right"/>
            </w:pPr>
            <w:hyperlink w:history="0" w:anchor="P2755" w:tooltip="528.">
              <w:r>
                <w:rPr>
                  <w:sz w:val="20"/>
                  <w:color w:val="0000ff"/>
                </w:rPr>
                <w:t xml:space="preserve">528</w:t>
              </w:r>
            </w:hyperlink>
          </w:p>
        </w:tc>
      </w:tr>
      <w:tr>
        <w:tc>
          <w:tcPr>
            <w:tcW w:w="8220" w:type="dxa"/>
            <w:tcBorders>
              <w:top w:val="nil"/>
              <w:left w:val="nil"/>
              <w:bottom w:val="nil"/>
              <w:right w:val="nil"/>
            </w:tcBorders>
          </w:tcPr>
          <w:p>
            <w:pPr>
              <w:pStyle w:val="0"/>
              <w:jc w:val="both"/>
            </w:pPr>
            <w:r>
              <w:rPr>
                <w:sz w:val="20"/>
              </w:rPr>
              <w:t xml:space="preserve">учета регистрации прибытия и выезда сотрудников и членов их семей</w:t>
            </w:r>
          </w:p>
        </w:tc>
        <w:tc>
          <w:tcPr>
            <w:tcW w:w="850" w:type="dxa"/>
            <w:vAlign w:val="bottom"/>
            <w:tcBorders>
              <w:top w:val="nil"/>
              <w:left w:val="nil"/>
              <w:bottom w:val="nil"/>
              <w:right w:val="nil"/>
            </w:tcBorders>
          </w:tcPr>
          <w:p>
            <w:pPr>
              <w:pStyle w:val="0"/>
              <w:jc w:val="right"/>
            </w:pPr>
            <w:hyperlink w:history="0" w:anchor="P2424" w:tooltip="463.">
              <w:r>
                <w:rPr>
                  <w:sz w:val="20"/>
                  <w:color w:val="0000ff"/>
                </w:rPr>
                <w:t xml:space="preserve">463</w:t>
              </w:r>
            </w:hyperlink>
          </w:p>
        </w:tc>
      </w:tr>
      <w:tr>
        <w:tc>
          <w:tcPr>
            <w:tcW w:w="8220" w:type="dxa"/>
            <w:tcBorders>
              <w:top w:val="nil"/>
              <w:left w:val="nil"/>
              <w:bottom w:val="nil"/>
              <w:right w:val="nil"/>
            </w:tcBorders>
          </w:tcPr>
          <w:p>
            <w:pPr>
              <w:pStyle w:val="0"/>
              <w:outlineLvl w:val="2"/>
              <w:jc w:val="both"/>
            </w:pPr>
            <w:r>
              <w:rPr>
                <w:sz w:val="20"/>
              </w:rPr>
              <w:t xml:space="preserve">КНИЖКИ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трудовые</w:t>
            </w:r>
          </w:p>
        </w:tc>
        <w:tc>
          <w:tcPr>
            <w:tcW w:w="850" w:type="dxa"/>
            <w:vAlign w:val="bottom"/>
            <w:tcBorders>
              <w:top w:val="nil"/>
              <w:left w:val="nil"/>
              <w:bottom w:val="nil"/>
              <w:right w:val="nil"/>
            </w:tcBorders>
          </w:tcPr>
          <w:p>
            <w:pPr>
              <w:pStyle w:val="0"/>
              <w:jc w:val="right"/>
            </w:pPr>
            <w:hyperlink w:history="0" w:anchor="P2348" w:tooltip="449.">
              <w:r>
                <w:rPr>
                  <w:sz w:val="20"/>
                  <w:color w:val="0000ff"/>
                </w:rPr>
                <w:t xml:space="preserve">449</w:t>
              </w:r>
            </w:hyperlink>
            <w:r>
              <w:rPr>
                <w:sz w:val="20"/>
              </w:rPr>
              <w:t xml:space="preserve">, </w:t>
            </w:r>
            <w:hyperlink w:history="0" w:anchor="P2352" w:tooltip="450.">
              <w:r>
                <w:rPr>
                  <w:sz w:val="20"/>
                  <w:color w:val="0000ff"/>
                </w:rPr>
                <w:t xml:space="preserve">450</w:t>
              </w:r>
            </w:hyperlink>
          </w:p>
        </w:tc>
      </w:tr>
      <w:tr>
        <w:tc>
          <w:tcPr>
            <w:tcW w:w="8220" w:type="dxa"/>
            <w:tcBorders>
              <w:top w:val="nil"/>
              <w:left w:val="nil"/>
              <w:bottom w:val="nil"/>
              <w:right w:val="nil"/>
            </w:tcBorders>
          </w:tcPr>
          <w:p>
            <w:pPr>
              <w:pStyle w:val="0"/>
              <w:outlineLvl w:val="2"/>
              <w:jc w:val="both"/>
            </w:pPr>
            <w:r>
              <w:rPr>
                <w:sz w:val="20"/>
              </w:rPr>
              <w:t xml:space="preserve">КОДЕКСЫ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аудиторской деятельности</w:t>
            </w:r>
          </w:p>
        </w:tc>
        <w:tc>
          <w:tcPr>
            <w:tcW w:w="850" w:type="dxa"/>
            <w:vAlign w:val="bottom"/>
            <w:tcBorders>
              <w:top w:val="nil"/>
              <w:left w:val="nil"/>
              <w:bottom w:val="nil"/>
              <w:right w:val="nil"/>
            </w:tcBorders>
          </w:tcPr>
          <w:p>
            <w:pPr>
              <w:pStyle w:val="0"/>
              <w:jc w:val="right"/>
            </w:pPr>
            <w:hyperlink w:history="0" w:anchor="P1507" w:tooltip="283.">
              <w:r>
                <w:rPr>
                  <w:sz w:val="20"/>
                  <w:color w:val="0000ff"/>
                </w:rPr>
                <w:t xml:space="preserve">283</w:t>
              </w:r>
            </w:hyperlink>
          </w:p>
        </w:tc>
      </w:tr>
      <w:tr>
        <w:tc>
          <w:tcPr>
            <w:tcW w:w="8220" w:type="dxa"/>
            <w:tcBorders>
              <w:top w:val="nil"/>
              <w:left w:val="nil"/>
              <w:bottom w:val="nil"/>
              <w:right w:val="nil"/>
            </w:tcBorders>
          </w:tcPr>
          <w:p>
            <w:pPr>
              <w:pStyle w:val="0"/>
              <w:jc w:val="both"/>
            </w:pPr>
            <w:r>
              <w:rPr>
                <w:sz w:val="20"/>
              </w:rPr>
              <w:t xml:space="preserve">межведомственные, корпоративные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профессиональной этики</w:t>
            </w:r>
          </w:p>
        </w:tc>
        <w:tc>
          <w:tcPr>
            <w:tcW w:w="850" w:type="dxa"/>
            <w:vAlign w:val="bottom"/>
            <w:tcBorders>
              <w:top w:val="nil"/>
              <w:left w:val="nil"/>
              <w:bottom w:val="nil"/>
              <w:right w:val="nil"/>
            </w:tcBorders>
          </w:tcPr>
          <w:p>
            <w:pPr>
              <w:pStyle w:val="0"/>
              <w:jc w:val="right"/>
            </w:pPr>
            <w:hyperlink w:history="0" w:anchor="P2392" w:tooltip="460.">
              <w:r>
                <w:rPr>
                  <w:sz w:val="20"/>
                  <w:color w:val="0000ff"/>
                </w:rPr>
                <w:t xml:space="preserve">460</w:t>
              </w:r>
            </w:hyperlink>
          </w:p>
        </w:tc>
      </w:tr>
      <w:tr>
        <w:tc>
          <w:tcPr>
            <w:tcW w:w="8220" w:type="dxa"/>
            <w:tcBorders>
              <w:top w:val="nil"/>
              <w:left w:val="nil"/>
              <w:bottom w:val="nil"/>
              <w:right w:val="nil"/>
            </w:tcBorders>
          </w:tcPr>
          <w:p>
            <w:pPr>
              <w:pStyle w:val="0"/>
              <w:outlineLvl w:val="2"/>
              <w:jc w:val="both"/>
            </w:pPr>
            <w:r>
              <w:rPr>
                <w:sz w:val="20"/>
              </w:rPr>
              <w:t xml:space="preserve">КОНТРАКТЫ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аренды (субаренды), безвозмездного пользования имуществом</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государственные, муниципальные на закупку товаров, работ, услуг для обеспечения государственных и муниципальных нужд</w:t>
            </w:r>
          </w:p>
        </w:tc>
        <w:tc>
          <w:tcPr>
            <w:tcW w:w="850" w:type="dxa"/>
            <w:vAlign w:val="bottom"/>
            <w:tcBorders>
              <w:top w:val="nil"/>
              <w:left w:val="nil"/>
              <w:bottom w:val="nil"/>
              <w:right w:val="nil"/>
            </w:tcBorders>
          </w:tcPr>
          <w:p>
            <w:pPr>
              <w:pStyle w:val="0"/>
              <w:jc w:val="right"/>
            </w:pPr>
            <w:hyperlink w:history="0" w:anchor="P1200" w:tooltip="224.">
              <w:r>
                <w:rPr>
                  <w:sz w:val="20"/>
                  <w:color w:val="0000ff"/>
                </w:rPr>
                <w:t xml:space="preserve">224</w:t>
              </w:r>
            </w:hyperlink>
          </w:p>
        </w:tc>
      </w:tr>
      <w:tr>
        <w:tc>
          <w:tcPr>
            <w:tcW w:w="8220" w:type="dxa"/>
            <w:tcBorders>
              <w:top w:val="nil"/>
              <w:left w:val="nil"/>
              <w:bottom w:val="nil"/>
              <w:right w:val="nil"/>
            </w:tcBorders>
          </w:tcPr>
          <w:p>
            <w:pPr>
              <w:pStyle w:val="0"/>
              <w:jc w:val="both"/>
            </w:pPr>
            <w:r>
              <w:rPr>
                <w:sz w:val="20"/>
              </w:rPr>
              <w:t xml:space="preserve">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vAlign w:val="bottom"/>
            <w:tcBorders>
              <w:top w:val="nil"/>
              <w:left w:val="nil"/>
              <w:bottom w:val="nil"/>
              <w:right w:val="nil"/>
            </w:tcBorders>
          </w:tcPr>
          <w:p>
            <w:pPr>
              <w:pStyle w:val="0"/>
              <w:jc w:val="right"/>
            </w:pPr>
            <w:hyperlink w:history="0" w:anchor="P1270" w:tooltip="238.">
              <w:r>
                <w:rPr>
                  <w:sz w:val="20"/>
                  <w:color w:val="0000ff"/>
                </w:rPr>
                <w:t xml:space="preserve">238</w:t>
              </w:r>
            </w:hyperlink>
          </w:p>
        </w:tc>
      </w:tr>
      <w:tr>
        <w:tc>
          <w:tcPr>
            <w:tcW w:w="8220" w:type="dxa"/>
            <w:tcBorders>
              <w:top w:val="nil"/>
              <w:left w:val="nil"/>
              <w:bottom w:val="nil"/>
              <w:right w:val="nil"/>
            </w:tcBorders>
          </w:tcPr>
          <w:p>
            <w:pPr>
              <w:pStyle w:val="0"/>
              <w:jc w:val="both"/>
            </w:pPr>
            <w:r>
              <w:rPr>
                <w:sz w:val="20"/>
              </w:rPr>
              <w:t xml:space="preserve">не указанные в отдельных статьях Перечня</w:t>
            </w:r>
          </w:p>
        </w:tc>
        <w:tc>
          <w:tcPr>
            <w:tcW w:w="850" w:type="dxa"/>
            <w:vAlign w:val="bottom"/>
            <w:tcBorders>
              <w:top w:val="nil"/>
              <w:left w:val="nil"/>
              <w:bottom w:val="nil"/>
              <w:right w:val="nil"/>
            </w:tcBorders>
          </w:tcPr>
          <w:p>
            <w:pPr>
              <w:pStyle w:val="0"/>
              <w:jc w:val="right"/>
            </w:pPr>
            <w:hyperlink w:history="0" w:anchor="P124" w:tooltip="11.">
              <w:r>
                <w:rPr>
                  <w:sz w:val="20"/>
                  <w:color w:val="0000ff"/>
                </w:rPr>
                <w:t xml:space="preserve">11</w:t>
              </w:r>
            </w:hyperlink>
          </w:p>
        </w:tc>
      </w:tr>
      <w:tr>
        <w:tc>
          <w:tcPr>
            <w:tcW w:w="8220" w:type="dxa"/>
            <w:tcBorders>
              <w:top w:val="nil"/>
              <w:left w:val="nil"/>
              <w:bottom w:val="nil"/>
              <w:right w:val="nil"/>
            </w:tcBorders>
          </w:tcPr>
          <w:p>
            <w:pPr>
              <w:pStyle w:val="0"/>
              <w:jc w:val="both"/>
            </w:pPr>
            <w:r>
              <w:rPr>
                <w:sz w:val="20"/>
              </w:rPr>
              <w:t xml:space="preserve">о закупках отдельными видами юридических лиц</w:t>
            </w:r>
          </w:p>
        </w:tc>
        <w:tc>
          <w:tcPr>
            <w:tcW w:w="850" w:type="dxa"/>
            <w:vAlign w:val="bottom"/>
            <w:tcBorders>
              <w:top w:val="nil"/>
              <w:left w:val="nil"/>
              <w:bottom w:val="nil"/>
              <w:right w:val="nil"/>
            </w:tcBorders>
          </w:tcPr>
          <w:p>
            <w:pPr>
              <w:pStyle w:val="0"/>
              <w:jc w:val="right"/>
            </w:pPr>
            <w:hyperlink w:history="0" w:anchor="P1204" w:tooltip="225.">
              <w:r>
                <w:rPr>
                  <w:sz w:val="20"/>
                  <w:color w:val="0000ff"/>
                </w:rPr>
                <w:t xml:space="preserve">225</w:t>
              </w:r>
            </w:hyperlink>
          </w:p>
        </w:tc>
      </w:tr>
      <w:tr>
        <w:tc>
          <w:tcPr>
            <w:tcW w:w="8220" w:type="dxa"/>
            <w:tcBorders>
              <w:top w:val="nil"/>
              <w:left w:val="nil"/>
              <w:bottom w:val="nil"/>
              <w:right w:val="nil"/>
            </w:tcBorders>
          </w:tcPr>
          <w:p>
            <w:pPr>
              <w:pStyle w:val="0"/>
              <w:jc w:val="both"/>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850" w:type="dxa"/>
            <w:vAlign w:val="bottom"/>
            <w:tcBorders>
              <w:top w:val="nil"/>
              <w:left w:val="nil"/>
              <w:bottom w:val="nil"/>
              <w:right w:val="nil"/>
            </w:tcBorders>
          </w:tcPr>
          <w:p>
            <w:pPr>
              <w:pStyle w:val="0"/>
              <w:jc w:val="right"/>
            </w:pPr>
            <w:hyperlink w:history="0" w:anchor="P1874" w:tooltip="353.">
              <w:r>
                <w:rPr>
                  <w:sz w:val="20"/>
                  <w:color w:val="0000ff"/>
                </w:rPr>
                <w:t xml:space="preserve">353</w:t>
              </w:r>
            </w:hyperlink>
          </w:p>
        </w:tc>
      </w:tr>
      <w:tr>
        <w:tc>
          <w:tcPr>
            <w:tcW w:w="8220" w:type="dxa"/>
            <w:tcBorders>
              <w:top w:val="nil"/>
              <w:left w:val="nil"/>
              <w:bottom w:val="nil"/>
              <w:right w:val="nil"/>
            </w:tcBorders>
          </w:tcPr>
          <w:p>
            <w:pPr>
              <w:pStyle w:val="0"/>
              <w:jc w:val="both"/>
            </w:pPr>
            <w:r>
              <w:rPr>
                <w:sz w:val="20"/>
              </w:rPr>
              <w:t xml:space="preserve">оказания аудиторских услуг</w:t>
            </w:r>
          </w:p>
        </w:tc>
        <w:tc>
          <w:tcPr>
            <w:tcW w:w="850" w:type="dxa"/>
            <w:vAlign w:val="bottom"/>
            <w:tcBorders>
              <w:top w:val="nil"/>
              <w:left w:val="nil"/>
              <w:bottom w:val="nil"/>
              <w:right w:val="nil"/>
            </w:tcBorders>
          </w:tcPr>
          <w:p>
            <w:pPr>
              <w:pStyle w:val="0"/>
              <w:jc w:val="right"/>
            </w:pPr>
            <w:hyperlink w:history="0" w:anchor="P1519" w:tooltip="285.">
              <w:r>
                <w:rPr>
                  <w:sz w:val="20"/>
                  <w:color w:val="0000ff"/>
                </w:rPr>
                <w:t xml:space="preserve">285</w:t>
              </w:r>
            </w:hyperlink>
          </w:p>
        </w:tc>
      </w:tr>
      <w:tr>
        <w:tc>
          <w:tcPr>
            <w:tcW w:w="8220" w:type="dxa"/>
            <w:tcBorders>
              <w:top w:val="nil"/>
              <w:left w:val="nil"/>
              <w:bottom w:val="nil"/>
              <w:right w:val="nil"/>
            </w:tcBorders>
          </w:tcPr>
          <w:p>
            <w:pPr>
              <w:pStyle w:val="0"/>
              <w:jc w:val="both"/>
            </w:pPr>
            <w:r>
              <w:rPr>
                <w:sz w:val="20"/>
              </w:rPr>
              <w:t xml:space="preserve">служебные</w:t>
            </w:r>
          </w:p>
        </w:tc>
        <w:tc>
          <w:tcPr>
            <w:tcW w:w="850" w:type="dxa"/>
            <w:vAlign w:val="bottom"/>
            <w:tcBorders>
              <w:top w:val="nil"/>
              <w:left w:val="nil"/>
              <w:bottom w:val="nil"/>
              <w:right w:val="nil"/>
            </w:tcBorders>
          </w:tcPr>
          <w:p>
            <w:pPr>
              <w:pStyle w:val="0"/>
              <w:jc w:val="right"/>
            </w:pPr>
            <w:hyperlink w:history="0" w:anchor="P2278" w:tooltip="435.">
              <w:r>
                <w:rPr>
                  <w:sz w:val="20"/>
                  <w:color w:val="0000ff"/>
                </w:rPr>
                <w:t xml:space="preserve">435</w:t>
              </w:r>
            </w:hyperlink>
          </w:p>
        </w:tc>
      </w:tr>
      <w:tr>
        <w:tc>
          <w:tcPr>
            <w:tcW w:w="8220" w:type="dxa"/>
            <w:tcBorders>
              <w:top w:val="nil"/>
              <w:left w:val="nil"/>
              <w:bottom w:val="nil"/>
              <w:right w:val="nil"/>
            </w:tcBorders>
          </w:tcPr>
          <w:p>
            <w:pPr>
              <w:pStyle w:val="0"/>
              <w:outlineLvl w:val="2"/>
              <w:jc w:val="both"/>
            </w:pPr>
            <w:r>
              <w:rPr>
                <w:sz w:val="20"/>
              </w:rPr>
              <w:t xml:space="preserve">КОНЦЕПЦИИ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1756" w:tooltip="331.">
              <w:r>
                <w:rPr>
                  <w:sz w:val="20"/>
                  <w:color w:val="0000ff"/>
                </w:rPr>
                <w:t xml:space="preserve">331</w:t>
              </w:r>
            </w:hyperlink>
          </w:p>
        </w:tc>
      </w:tr>
      <w:tr>
        <w:tc>
          <w:tcPr>
            <w:tcW w:w="8220" w:type="dxa"/>
            <w:tcBorders>
              <w:top w:val="nil"/>
              <w:left w:val="nil"/>
              <w:bottom w:val="nil"/>
              <w:right w:val="nil"/>
            </w:tcBorders>
          </w:tcPr>
          <w:p>
            <w:pPr>
              <w:pStyle w:val="0"/>
              <w:jc w:val="both"/>
            </w:pPr>
            <w:r>
              <w:rPr>
                <w:sz w:val="20"/>
              </w:rPr>
              <w:t xml:space="preserve">развития Российской Федерации, субъекта Российской Федерации, муниципального образования, отрасли, организации</w:t>
            </w:r>
          </w:p>
        </w:tc>
        <w:tc>
          <w:tcPr>
            <w:tcW w:w="850" w:type="dxa"/>
            <w:vAlign w:val="bottom"/>
            <w:tcBorders>
              <w:top w:val="nil"/>
              <w:left w:val="nil"/>
              <w:bottom w:val="nil"/>
              <w:right w:val="nil"/>
            </w:tcBorders>
          </w:tcPr>
          <w:p>
            <w:pPr>
              <w:pStyle w:val="0"/>
              <w:jc w:val="right"/>
            </w:pPr>
            <w:hyperlink w:history="0" w:anchor="P1033" w:tooltip="190.">
              <w:r>
                <w:rPr>
                  <w:sz w:val="20"/>
                  <w:color w:val="0000ff"/>
                </w:rPr>
                <w:t xml:space="preserve">190</w:t>
              </w:r>
            </w:hyperlink>
          </w:p>
        </w:tc>
      </w:tr>
      <w:tr>
        <w:tc>
          <w:tcPr>
            <w:tcW w:w="8220" w:type="dxa"/>
            <w:tcBorders>
              <w:top w:val="nil"/>
              <w:left w:val="nil"/>
              <w:bottom w:val="nil"/>
              <w:right w:val="nil"/>
            </w:tcBorders>
          </w:tcPr>
          <w:p>
            <w:pPr>
              <w:pStyle w:val="0"/>
              <w:outlineLvl w:val="2"/>
              <w:jc w:val="both"/>
            </w:pPr>
            <w:r>
              <w:rPr>
                <w:sz w:val="20"/>
              </w:rPr>
              <w:t xml:space="preserve">КОНСТИТУЦИИ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Российской Федерации</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jc w:val="both"/>
            </w:pPr>
            <w:r>
              <w:rPr>
                <w:sz w:val="20"/>
              </w:rPr>
              <w:t xml:space="preserve">субъектов Российской Федерации</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outlineLvl w:val="2"/>
              <w:jc w:val="both"/>
            </w:pPr>
            <w:r>
              <w:rPr>
                <w:sz w:val="20"/>
              </w:rPr>
              <w:t xml:space="preserve">КОПИИ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актов проверок 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архивных справок, выданных по запросам пользователей</w:t>
            </w:r>
          </w:p>
        </w:tc>
        <w:tc>
          <w:tcPr>
            <w:tcW w:w="850" w:type="dxa"/>
            <w:vAlign w:val="bottom"/>
            <w:tcBorders>
              <w:top w:val="nil"/>
              <w:left w:val="nil"/>
              <w:bottom w:val="nil"/>
              <w:right w:val="nil"/>
            </w:tcBorders>
          </w:tcPr>
          <w:p>
            <w:pPr>
              <w:pStyle w:val="0"/>
              <w:jc w:val="right"/>
            </w:pPr>
            <w:hyperlink w:history="0" w:anchor="P943" w:tooltip="178.">
              <w:r>
                <w:rPr>
                  <w:sz w:val="20"/>
                  <w:color w:val="0000ff"/>
                </w:rPr>
                <w:t xml:space="preserve">178</w:t>
              </w:r>
            </w:hyperlink>
          </w:p>
        </w:tc>
      </w:tr>
      <w:tr>
        <w:tc>
          <w:tcPr>
            <w:tcW w:w="8220" w:type="dxa"/>
            <w:tcBorders>
              <w:top w:val="nil"/>
              <w:left w:val="nil"/>
              <w:bottom w:val="nil"/>
              <w:right w:val="nil"/>
            </w:tcBorders>
          </w:tcPr>
          <w:p>
            <w:pPr>
              <w:pStyle w:val="0"/>
              <w:jc w:val="both"/>
            </w:pPr>
            <w:r>
              <w:rPr>
                <w:sz w:val="20"/>
              </w:rPr>
              <w:t xml:space="preserve">доверенностей на участие в общем собрании владельцев ценных бумаг участников (учредителей), пайщиков</w:t>
            </w:r>
          </w:p>
        </w:tc>
        <w:tc>
          <w:tcPr>
            <w:tcW w:w="850" w:type="dxa"/>
            <w:vAlign w:val="bottom"/>
            <w:tcBorders>
              <w:top w:val="nil"/>
              <w:left w:val="nil"/>
              <w:bottom w:val="nil"/>
              <w:right w:val="nil"/>
            </w:tcBorders>
          </w:tcPr>
          <w:p>
            <w:pPr>
              <w:pStyle w:val="0"/>
              <w:jc w:val="right"/>
            </w:pPr>
            <w:hyperlink w:history="0" w:anchor="P603" w:tooltip="106.">
              <w:r>
                <w:rPr>
                  <w:sz w:val="20"/>
                  <w:color w:val="0000ff"/>
                </w:rPr>
                <w:t xml:space="preserve">106</w:t>
              </w:r>
            </w:hyperlink>
          </w:p>
        </w:tc>
      </w:tr>
      <w:tr>
        <w:tc>
          <w:tcPr>
            <w:tcW w:w="8220" w:type="dxa"/>
            <w:tcBorders>
              <w:top w:val="nil"/>
              <w:left w:val="nil"/>
              <w:bottom w:val="nil"/>
              <w:right w:val="nil"/>
            </w:tcBorders>
          </w:tcPr>
          <w:p>
            <w:pPr>
              <w:pStyle w:val="0"/>
              <w:jc w:val="both"/>
            </w:pPr>
            <w:r>
              <w:rPr>
                <w:sz w:val="20"/>
              </w:rPr>
              <w:t xml:space="preserve">документов к ходатайствам по делам, рассматриваемым в судебном порядке, третейскими судами</w:t>
            </w:r>
          </w:p>
        </w:tc>
        <w:tc>
          <w:tcPr>
            <w:tcW w:w="850" w:type="dxa"/>
            <w:vAlign w:val="bottom"/>
            <w:tcBorders>
              <w:top w:val="nil"/>
              <w:left w:val="nil"/>
              <w:bottom w:val="nil"/>
              <w:right w:val="nil"/>
            </w:tcBorders>
          </w:tcPr>
          <w:p>
            <w:pPr>
              <w:pStyle w:val="0"/>
              <w:jc w:val="right"/>
            </w:pPr>
            <w:hyperlink w:history="0" w:anchor="P781" w:tooltip="143.">
              <w:r>
                <w:rPr>
                  <w:sz w:val="20"/>
                  <w:color w:val="0000ff"/>
                </w:rPr>
                <w:t xml:space="preserve">143</w:t>
              </w:r>
            </w:hyperlink>
          </w:p>
        </w:tc>
      </w:tr>
      <w:tr>
        <w:tc>
          <w:tcPr>
            <w:tcW w:w="8220" w:type="dxa"/>
            <w:tcBorders>
              <w:top w:val="nil"/>
              <w:left w:val="nil"/>
              <w:bottom w:val="nil"/>
              <w:right w:val="nil"/>
            </w:tcBorders>
          </w:tcPr>
          <w:p>
            <w:pPr>
              <w:pStyle w:val="0"/>
              <w:jc w:val="both"/>
            </w:pPr>
            <w:r>
              <w:rPr>
                <w:sz w:val="20"/>
              </w:rPr>
              <w:t xml:space="preserve">документов о трудовой деятельности</w:t>
            </w:r>
          </w:p>
        </w:tc>
        <w:tc>
          <w:tcPr>
            <w:tcW w:w="850" w:type="dxa"/>
            <w:vAlign w:val="bottom"/>
            <w:tcBorders>
              <w:top w:val="nil"/>
              <w:left w:val="nil"/>
              <w:bottom w:val="nil"/>
              <w:right w:val="nil"/>
            </w:tcBorders>
          </w:tcPr>
          <w:p>
            <w:pPr>
              <w:pStyle w:val="0"/>
              <w:jc w:val="right"/>
            </w:pPr>
            <w:hyperlink w:history="0" w:anchor="P2296" w:tooltip="438.">
              <w:r>
                <w:rPr>
                  <w:sz w:val="20"/>
                  <w:color w:val="0000ff"/>
                </w:rPr>
                <w:t xml:space="preserve">438</w:t>
              </w:r>
            </w:hyperlink>
          </w:p>
        </w:tc>
      </w:tr>
      <w:tr>
        <w:tc>
          <w:tcPr>
            <w:tcW w:w="8220" w:type="dxa"/>
            <w:tcBorders>
              <w:top w:val="nil"/>
              <w:left w:val="nil"/>
              <w:bottom w:val="nil"/>
              <w:right w:val="nil"/>
            </w:tcBorders>
          </w:tcPr>
          <w:p>
            <w:pPr>
              <w:pStyle w:val="0"/>
              <w:jc w:val="both"/>
            </w:pPr>
            <w:r>
              <w:rPr>
                <w:sz w:val="20"/>
              </w:rPr>
              <w:t xml:space="preserve">документов по делам, рассматриваемым в судебном порядке, третейскими судами</w:t>
            </w:r>
          </w:p>
        </w:tc>
        <w:tc>
          <w:tcPr>
            <w:tcW w:w="850" w:type="dxa"/>
            <w:vAlign w:val="bottom"/>
            <w:tcBorders>
              <w:top w:val="nil"/>
              <w:left w:val="nil"/>
              <w:bottom w:val="nil"/>
              <w:right w:val="nil"/>
            </w:tcBorders>
          </w:tcPr>
          <w:p>
            <w:pPr>
              <w:pStyle w:val="0"/>
              <w:jc w:val="right"/>
            </w:pPr>
            <w:hyperlink w:history="0" w:anchor="P781" w:tooltip="143.">
              <w:r>
                <w:rPr>
                  <w:sz w:val="20"/>
                  <w:color w:val="0000ff"/>
                </w:rPr>
                <w:t xml:space="preserve">143</w:t>
              </w:r>
            </w:hyperlink>
          </w:p>
        </w:tc>
      </w:tr>
      <w:tr>
        <w:tc>
          <w:tcPr>
            <w:tcW w:w="8220" w:type="dxa"/>
            <w:tcBorders>
              <w:top w:val="nil"/>
              <w:left w:val="nil"/>
              <w:bottom w:val="nil"/>
              <w:right w:val="nil"/>
            </w:tcBorders>
          </w:tcPr>
          <w:p>
            <w:pPr>
              <w:pStyle w:val="0"/>
              <w:jc w:val="both"/>
            </w:pPr>
            <w:r>
              <w:rPr>
                <w:sz w:val="20"/>
              </w:rPr>
              <w:t xml:space="preserve">документов, удостоверяющих личность</w:t>
            </w:r>
          </w:p>
        </w:tc>
        <w:tc>
          <w:tcPr>
            <w:tcW w:w="850" w:type="dxa"/>
            <w:vAlign w:val="bottom"/>
            <w:tcBorders>
              <w:top w:val="nil"/>
              <w:left w:val="nil"/>
              <w:bottom w:val="nil"/>
              <w:right w:val="nil"/>
            </w:tcBorders>
          </w:tcPr>
          <w:p>
            <w:pPr>
              <w:pStyle w:val="0"/>
              <w:jc w:val="right"/>
            </w:pPr>
            <w:hyperlink w:history="0" w:anchor="P2296" w:tooltip="438.">
              <w:r>
                <w:rPr>
                  <w:sz w:val="20"/>
                  <w:color w:val="0000ff"/>
                </w:rPr>
                <w:t xml:space="preserve">438</w:t>
              </w:r>
            </w:hyperlink>
          </w:p>
        </w:tc>
      </w:tr>
      <w:tr>
        <w:tc>
          <w:tcPr>
            <w:tcW w:w="8220" w:type="dxa"/>
            <w:tcBorders>
              <w:top w:val="nil"/>
              <w:left w:val="nil"/>
              <w:bottom w:val="nil"/>
              <w:right w:val="nil"/>
            </w:tcBorders>
          </w:tcPr>
          <w:p>
            <w:pPr>
              <w:pStyle w:val="0"/>
              <w:jc w:val="both"/>
            </w:pPr>
            <w:r>
              <w:rPr>
                <w:sz w:val="20"/>
              </w:rPr>
              <w:t xml:space="preserve">жалоб по делам, рассматриваемым в судебном порядке, третейскими судами</w:t>
            </w:r>
          </w:p>
        </w:tc>
        <w:tc>
          <w:tcPr>
            <w:tcW w:w="850" w:type="dxa"/>
            <w:vAlign w:val="bottom"/>
            <w:tcBorders>
              <w:top w:val="nil"/>
              <w:left w:val="nil"/>
              <w:bottom w:val="nil"/>
              <w:right w:val="nil"/>
            </w:tcBorders>
          </w:tcPr>
          <w:p>
            <w:pPr>
              <w:pStyle w:val="0"/>
              <w:jc w:val="right"/>
            </w:pPr>
            <w:hyperlink w:history="0" w:anchor="P781" w:tooltip="143.">
              <w:r>
                <w:rPr>
                  <w:sz w:val="20"/>
                  <w:color w:val="0000ff"/>
                </w:rPr>
                <w:t xml:space="preserve">143</w:t>
              </w:r>
            </w:hyperlink>
          </w:p>
        </w:tc>
      </w:tr>
      <w:tr>
        <w:tc>
          <w:tcPr>
            <w:tcW w:w="8220" w:type="dxa"/>
            <w:tcBorders>
              <w:top w:val="nil"/>
              <w:left w:val="nil"/>
              <w:bottom w:val="nil"/>
              <w:right w:val="nil"/>
            </w:tcBorders>
          </w:tcPr>
          <w:p>
            <w:pPr>
              <w:pStyle w:val="0"/>
              <w:jc w:val="both"/>
            </w:pPr>
            <w:r>
              <w:rPr>
                <w:sz w:val="20"/>
              </w:rPr>
              <w:t xml:space="preserve">заявлений по делам, рассматриваемым в судебном порядке, третейскими судами</w:t>
            </w:r>
          </w:p>
        </w:tc>
        <w:tc>
          <w:tcPr>
            <w:tcW w:w="850" w:type="dxa"/>
            <w:vAlign w:val="bottom"/>
            <w:tcBorders>
              <w:top w:val="nil"/>
              <w:left w:val="nil"/>
              <w:bottom w:val="nil"/>
              <w:right w:val="nil"/>
            </w:tcBorders>
          </w:tcPr>
          <w:p>
            <w:pPr>
              <w:pStyle w:val="0"/>
              <w:jc w:val="right"/>
            </w:pPr>
            <w:hyperlink w:history="0" w:anchor="P781" w:tooltip="143.">
              <w:r>
                <w:rPr>
                  <w:sz w:val="20"/>
                  <w:color w:val="0000ff"/>
                </w:rPr>
                <w:t xml:space="preserve">143</w:t>
              </w:r>
            </w:hyperlink>
          </w:p>
        </w:tc>
      </w:tr>
      <w:tr>
        <w:tc>
          <w:tcPr>
            <w:tcW w:w="8220" w:type="dxa"/>
            <w:tcBorders>
              <w:top w:val="nil"/>
              <w:left w:val="nil"/>
              <w:bottom w:val="nil"/>
              <w:right w:val="nil"/>
            </w:tcBorders>
          </w:tcPr>
          <w:p>
            <w:pPr>
              <w:pStyle w:val="0"/>
              <w:jc w:val="both"/>
            </w:pPr>
            <w:r>
              <w:rPr>
                <w:sz w:val="20"/>
              </w:rPr>
              <w:t xml:space="preserve">исковых заявлений по делам, рассматриваемым в судебном порядке, третейскими судами</w:t>
            </w:r>
          </w:p>
        </w:tc>
        <w:tc>
          <w:tcPr>
            <w:tcW w:w="850" w:type="dxa"/>
            <w:vAlign w:val="bottom"/>
            <w:tcBorders>
              <w:top w:val="nil"/>
              <w:left w:val="nil"/>
              <w:bottom w:val="nil"/>
              <w:right w:val="nil"/>
            </w:tcBorders>
          </w:tcPr>
          <w:p>
            <w:pPr>
              <w:pStyle w:val="0"/>
              <w:jc w:val="right"/>
            </w:pPr>
            <w:hyperlink w:history="0" w:anchor="P781" w:tooltip="143.">
              <w:r>
                <w:rPr>
                  <w:sz w:val="20"/>
                  <w:color w:val="0000ff"/>
                </w:rPr>
                <w:t xml:space="preserve">143</w:t>
              </w:r>
            </w:hyperlink>
          </w:p>
        </w:tc>
      </w:tr>
      <w:tr>
        <w:tc>
          <w:tcPr>
            <w:tcW w:w="8220" w:type="dxa"/>
            <w:tcBorders>
              <w:top w:val="nil"/>
              <w:left w:val="nil"/>
              <w:bottom w:val="nil"/>
              <w:right w:val="nil"/>
            </w:tcBorders>
          </w:tcPr>
          <w:p>
            <w:pPr>
              <w:pStyle w:val="0"/>
              <w:jc w:val="both"/>
            </w:pPr>
            <w:r>
              <w:rPr>
                <w:sz w:val="20"/>
              </w:rPr>
              <w:t xml:space="preserve">лицензий</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лицензий 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мировых соглашений</w:t>
            </w:r>
          </w:p>
        </w:tc>
        <w:tc>
          <w:tcPr>
            <w:tcW w:w="850" w:type="dxa"/>
            <w:vAlign w:val="bottom"/>
            <w:tcBorders>
              <w:top w:val="nil"/>
              <w:left w:val="nil"/>
              <w:bottom w:val="nil"/>
              <w:right w:val="nil"/>
            </w:tcBorders>
          </w:tcPr>
          <w:p>
            <w:pPr>
              <w:pStyle w:val="0"/>
              <w:jc w:val="right"/>
            </w:pPr>
            <w:hyperlink w:history="0" w:anchor="P786" w:tooltip="144.">
              <w:r>
                <w:rPr>
                  <w:sz w:val="20"/>
                  <w:color w:val="0000ff"/>
                </w:rPr>
                <w:t xml:space="preserve">144</w:t>
              </w:r>
            </w:hyperlink>
          </w:p>
        </w:tc>
      </w:tr>
      <w:tr>
        <w:tc>
          <w:tcPr>
            <w:tcW w:w="8220" w:type="dxa"/>
            <w:tcBorders>
              <w:top w:val="nil"/>
              <w:left w:val="nil"/>
              <w:bottom w:val="nil"/>
              <w:right w:val="nil"/>
            </w:tcBorders>
          </w:tcPr>
          <w:p>
            <w:pPr>
              <w:pStyle w:val="0"/>
              <w:jc w:val="both"/>
            </w:pPr>
            <w:r>
              <w:rPr>
                <w:sz w:val="20"/>
              </w:rPr>
              <w:t xml:space="preserve">отчета оценщика, 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отчетов о выплате пособий, оплате листков нетрудоспособности, материальной помощи</w:t>
            </w:r>
          </w:p>
        </w:tc>
        <w:tc>
          <w:tcPr>
            <w:tcW w:w="850" w:type="dxa"/>
            <w:vAlign w:val="bottom"/>
            <w:tcBorders>
              <w:top w:val="nil"/>
              <w:left w:val="nil"/>
              <w:bottom w:val="nil"/>
              <w:right w:val="nil"/>
            </w:tcBorders>
          </w:tcPr>
          <w:p>
            <w:pPr>
              <w:pStyle w:val="0"/>
              <w:jc w:val="right"/>
            </w:pPr>
            <w:hyperlink w:history="0" w:anchor="P1607" w:tooltip="298.">
              <w:r>
                <w:rPr>
                  <w:sz w:val="20"/>
                  <w:color w:val="0000ff"/>
                </w:rPr>
                <w:t xml:space="preserve">298</w:t>
              </w:r>
            </w:hyperlink>
          </w:p>
        </w:tc>
      </w:tr>
      <w:tr>
        <w:tc>
          <w:tcPr>
            <w:tcW w:w="8220" w:type="dxa"/>
            <w:tcBorders>
              <w:top w:val="nil"/>
              <w:left w:val="nil"/>
              <w:bottom w:val="nil"/>
              <w:right w:val="nil"/>
            </w:tcBorders>
          </w:tcPr>
          <w:p>
            <w:pPr>
              <w:pStyle w:val="0"/>
              <w:jc w:val="both"/>
            </w:pPr>
            <w:r>
              <w:rPr>
                <w:sz w:val="20"/>
              </w:rPr>
              <w:t xml:space="preserve">постановлений 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предписаний 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протоколов 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решений третейских судов по делам, рассматриваемым в судебном порядке, третейскими судами</w:t>
            </w:r>
          </w:p>
        </w:tc>
        <w:tc>
          <w:tcPr>
            <w:tcW w:w="850" w:type="dxa"/>
            <w:vAlign w:val="bottom"/>
            <w:tcBorders>
              <w:top w:val="nil"/>
              <w:left w:val="nil"/>
              <w:bottom w:val="nil"/>
              <w:right w:val="nil"/>
            </w:tcBorders>
          </w:tcPr>
          <w:p>
            <w:pPr>
              <w:pStyle w:val="0"/>
              <w:jc w:val="right"/>
            </w:pPr>
            <w:hyperlink w:history="0" w:anchor="P781" w:tooltip="143.">
              <w:r>
                <w:rPr>
                  <w:sz w:val="20"/>
                  <w:color w:val="0000ff"/>
                </w:rPr>
                <w:t xml:space="preserve">143</w:t>
              </w:r>
            </w:hyperlink>
          </w:p>
        </w:tc>
      </w:tr>
      <w:tr>
        <w:tc>
          <w:tcPr>
            <w:tcW w:w="8220" w:type="dxa"/>
            <w:tcBorders>
              <w:top w:val="nil"/>
              <w:left w:val="nil"/>
              <w:bottom w:val="nil"/>
              <w:right w:val="nil"/>
            </w:tcBorders>
          </w:tcPr>
          <w:p>
            <w:pPr>
              <w:pStyle w:val="0"/>
              <w:jc w:val="both"/>
            </w:pPr>
            <w:r>
              <w:rPr>
                <w:sz w:val="20"/>
              </w:rPr>
              <w:t xml:space="preserve">судебных актов по делам, рассматриваемым в судебном порядке, третейскими судами</w:t>
            </w:r>
          </w:p>
        </w:tc>
        <w:tc>
          <w:tcPr>
            <w:tcW w:w="850" w:type="dxa"/>
            <w:vAlign w:val="bottom"/>
            <w:tcBorders>
              <w:top w:val="nil"/>
              <w:left w:val="nil"/>
              <w:bottom w:val="nil"/>
              <w:right w:val="nil"/>
            </w:tcBorders>
          </w:tcPr>
          <w:p>
            <w:pPr>
              <w:pStyle w:val="0"/>
              <w:jc w:val="right"/>
            </w:pPr>
            <w:hyperlink w:history="0" w:anchor="P781" w:tooltip="143.">
              <w:r>
                <w:rPr>
                  <w:sz w:val="20"/>
                  <w:color w:val="0000ff"/>
                </w:rPr>
                <w:t xml:space="preserve">143</w:t>
              </w:r>
            </w:hyperlink>
          </w:p>
        </w:tc>
      </w:tr>
      <w:tr>
        <w:tc>
          <w:tcPr>
            <w:tcW w:w="8220" w:type="dxa"/>
            <w:tcBorders>
              <w:top w:val="nil"/>
              <w:left w:val="nil"/>
              <w:bottom w:val="nil"/>
              <w:right w:val="nil"/>
            </w:tcBorders>
          </w:tcPr>
          <w:p>
            <w:pPr>
              <w:pStyle w:val="0"/>
              <w:jc w:val="both"/>
            </w:pPr>
            <w:r>
              <w:rPr>
                <w:sz w:val="20"/>
              </w:rPr>
              <w:t xml:space="preserve">уведомлений 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уставов, положений, договоров (соглашений) об учреждении международных организаций (объединений), участником которых является организация</w:t>
            </w:r>
          </w:p>
        </w:tc>
        <w:tc>
          <w:tcPr>
            <w:tcW w:w="850" w:type="dxa"/>
            <w:vAlign w:val="bottom"/>
            <w:tcBorders>
              <w:top w:val="nil"/>
              <w:left w:val="nil"/>
              <w:bottom w:val="nil"/>
              <w:right w:val="nil"/>
            </w:tcBorders>
          </w:tcPr>
          <w:p>
            <w:pPr>
              <w:pStyle w:val="0"/>
              <w:jc w:val="right"/>
            </w:pPr>
            <w:hyperlink w:history="0" w:anchor="P1810" w:tooltip="339.">
              <w:r>
                <w:rPr>
                  <w:sz w:val="20"/>
                  <w:color w:val="0000ff"/>
                </w:rPr>
                <w:t xml:space="preserve">339</w:t>
              </w:r>
            </w:hyperlink>
          </w:p>
        </w:tc>
      </w:tr>
      <w:tr>
        <w:tc>
          <w:tcPr>
            <w:tcW w:w="8220" w:type="dxa"/>
            <w:tcBorders>
              <w:top w:val="nil"/>
              <w:left w:val="nil"/>
              <w:bottom w:val="nil"/>
              <w:right w:val="nil"/>
            </w:tcBorders>
          </w:tcPr>
          <w:p>
            <w:pPr>
              <w:pStyle w:val="0"/>
              <w:jc w:val="both"/>
            </w:pPr>
            <w:r>
              <w:rPr>
                <w:sz w:val="20"/>
              </w:rPr>
              <w:t xml:space="preserve">учредительных документов 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ходатайств по делам, рассматриваемым в судебном порядке, третейскими судами</w:t>
            </w:r>
          </w:p>
        </w:tc>
        <w:tc>
          <w:tcPr>
            <w:tcW w:w="850" w:type="dxa"/>
            <w:vAlign w:val="bottom"/>
            <w:tcBorders>
              <w:top w:val="nil"/>
              <w:left w:val="nil"/>
              <w:bottom w:val="nil"/>
              <w:right w:val="nil"/>
            </w:tcBorders>
          </w:tcPr>
          <w:p>
            <w:pPr>
              <w:pStyle w:val="0"/>
              <w:jc w:val="right"/>
            </w:pPr>
            <w:hyperlink w:history="0" w:anchor="P781" w:tooltip="143.">
              <w:r>
                <w:rPr>
                  <w:sz w:val="20"/>
                  <w:color w:val="0000ff"/>
                </w:rPr>
                <w:t xml:space="preserve">143</w:t>
              </w:r>
            </w:hyperlink>
          </w:p>
        </w:tc>
      </w:tr>
      <w:tr>
        <w:tc>
          <w:tcPr>
            <w:tcW w:w="8220" w:type="dxa"/>
            <w:tcBorders>
              <w:top w:val="nil"/>
              <w:left w:val="nil"/>
              <w:bottom w:val="nil"/>
              <w:right w:val="nil"/>
            </w:tcBorders>
          </w:tcPr>
          <w:p>
            <w:pPr>
              <w:pStyle w:val="0"/>
              <w:outlineLvl w:val="2"/>
              <w:jc w:val="both"/>
            </w:pPr>
            <w:r>
              <w:rPr>
                <w:sz w:val="20"/>
              </w:rPr>
              <w:t xml:space="preserve">КОРЕШКИ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денежных чековых книжек</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к пропускам на вывоз товаров и материалов со складов</w:t>
            </w:r>
          </w:p>
        </w:tc>
        <w:tc>
          <w:tcPr>
            <w:tcW w:w="850" w:type="dxa"/>
            <w:vAlign w:val="bottom"/>
            <w:tcBorders>
              <w:top w:val="nil"/>
              <w:left w:val="nil"/>
              <w:bottom w:val="nil"/>
              <w:right w:val="nil"/>
            </w:tcBorders>
          </w:tcPr>
          <w:p>
            <w:pPr>
              <w:pStyle w:val="0"/>
              <w:jc w:val="right"/>
            </w:pPr>
            <w:hyperlink w:history="0" w:anchor="P2771" w:tooltip="531.">
              <w:r>
                <w:rPr>
                  <w:sz w:val="20"/>
                  <w:color w:val="0000ff"/>
                </w:rPr>
                <w:t xml:space="preserve">531</w:t>
              </w:r>
            </w:hyperlink>
          </w:p>
        </w:tc>
      </w:tr>
      <w:tr>
        <w:tc>
          <w:tcPr>
            <w:tcW w:w="8220" w:type="dxa"/>
            <w:tcBorders>
              <w:top w:val="nil"/>
              <w:left w:val="nil"/>
              <w:bottom w:val="nil"/>
              <w:right w:val="nil"/>
            </w:tcBorders>
          </w:tcPr>
          <w:p>
            <w:pPr>
              <w:pStyle w:val="0"/>
              <w:jc w:val="both"/>
            </w:pPr>
            <w:r>
              <w:rPr>
                <w:sz w:val="20"/>
              </w:rPr>
              <w:t xml:space="preserve">пропусков в служебные здания и на вынос материальных ценностей</w:t>
            </w:r>
          </w:p>
        </w:tc>
        <w:tc>
          <w:tcPr>
            <w:tcW w:w="850" w:type="dxa"/>
            <w:vAlign w:val="bottom"/>
            <w:tcBorders>
              <w:top w:val="nil"/>
              <w:left w:val="nil"/>
              <w:bottom w:val="nil"/>
              <w:right w:val="nil"/>
            </w:tcBorders>
          </w:tcPr>
          <w:p>
            <w:pPr>
              <w:pStyle w:val="0"/>
              <w:jc w:val="right"/>
            </w:pPr>
            <w:hyperlink w:history="0" w:anchor="P3033" w:tooltip="591.">
              <w:r>
                <w:rPr>
                  <w:sz w:val="20"/>
                  <w:color w:val="0000ff"/>
                </w:rPr>
                <w:t xml:space="preserve">591</w:t>
              </w:r>
            </w:hyperlink>
          </w:p>
        </w:tc>
      </w:tr>
      <w:tr>
        <w:tc>
          <w:tcPr>
            <w:tcW w:w="8220" w:type="dxa"/>
            <w:tcBorders>
              <w:top w:val="nil"/>
              <w:left w:val="nil"/>
              <w:bottom w:val="nil"/>
              <w:right w:val="nil"/>
            </w:tcBorders>
          </w:tcPr>
          <w:p>
            <w:pPr>
              <w:pStyle w:val="0"/>
              <w:outlineLvl w:val="2"/>
              <w:jc w:val="both"/>
            </w:pPr>
            <w:r>
              <w:rPr>
                <w:sz w:val="20"/>
              </w:rPr>
              <w:t xml:space="preserve">ЛИМИТЫ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бюджетных обязательств</w:t>
            </w:r>
          </w:p>
        </w:tc>
        <w:tc>
          <w:tcPr>
            <w:tcW w:w="850" w:type="dxa"/>
            <w:vAlign w:val="bottom"/>
            <w:tcBorders>
              <w:top w:val="nil"/>
              <w:left w:val="nil"/>
              <w:bottom w:val="nil"/>
              <w:right w:val="nil"/>
            </w:tcBorders>
          </w:tcPr>
          <w:p>
            <w:pPr>
              <w:pStyle w:val="0"/>
              <w:jc w:val="right"/>
            </w:pPr>
            <w:hyperlink w:history="0" w:anchor="P1303" w:tooltip="244.">
              <w:r>
                <w:rPr>
                  <w:sz w:val="20"/>
                  <w:color w:val="0000ff"/>
                </w:rPr>
                <w:t xml:space="preserve">244</w:t>
              </w:r>
            </w:hyperlink>
          </w:p>
        </w:tc>
      </w:tr>
      <w:tr>
        <w:tc>
          <w:tcPr>
            <w:tcW w:w="8220" w:type="dxa"/>
            <w:tcBorders>
              <w:top w:val="nil"/>
              <w:left w:val="nil"/>
              <w:bottom w:val="nil"/>
              <w:right w:val="nil"/>
            </w:tcBorders>
          </w:tcPr>
          <w:p>
            <w:pPr>
              <w:pStyle w:val="0"/>
              <w:jc w:val="both"/>
            </w:pPr>
            <w:r>
              <w:rPr>
                <w:sz w:val="20"/>
              </w:rPr>
              <w:t xml:space="preserve">заправочные о расходе бензина, горюче-смазочных материалов и запчастей</w:t>
            </w:r>
          </w:p>
        </w:tc>
        <w:tc>
          <w:tcPr>
            <w:tcW w:w="850" w:type="dxa"/>
            <w:vAlign w:val="bottom"/>
            <w:tcBorders>
              <w:top w:val="nil"/>
              <w:left w:val="nil"/>
              <w:bottom w:val="nil"/>
              <w:right w:val="nil"/>
            </w:tcBorders>
          </w:tcPr>
          <w:p>
            <w:pPr>
              <w:pStyle w:val="0"/>
              <w:jc w:val="right"/>
            </w:pPr>
            <w:hyperlink w:history="0" w:anchor="P2894" w:tooltip="559.">
              <w:r>
                <w:rPr>
                  <w:sz w:val="20"/>
                  <w:color w:val="0000ff"/>
                </w:rPr>
                <w:t xml:space="preserve">559</w:t>
              </w:r>
            </w:hyperlink>
          </w:p>
        </w:tc>
      </w:tr>
      <w:tr>
        <w:tc>
          <w:tcPr>
            <w:tcW w:w="8220" w:type="dxa"/>
            <w:tcBorders>
              <w:top w:val="nil"/>
              <w:left w:val="nil"/>
              <w:bottom w:val="nil"/>
              <w:right w:val="nil"/>
            </w:tcBorders>
          </w:tcPr>
          <w:p>
            <w:pPr>
              <w:pStyle w:val="0"/>
              <w:jc w:val="both"/>
            </w:pPr>
            <w:r>
              <w:rPr>
                <w:sz w:val="20"/>
              </w:rPr>
              <w:t xml:space="preserve">о расходах на приобретение оборудования, производственного и жилого фонда</w:t>
            </w:r>
          </w:p>
        </w:tc>
        <w:tc>
          <w:tcPr>
            <w:tcW w:w="850" w:type="dxa"/>
            <w:vAlign w:val="bottom"/>
            <w:tcBorders>
              <w:top w:val="nil"/>
              <w:left w:val="nil"/>
              <w:bottom w:val="nil"/>
              <w:right w:val="nil"/>
            </w:tcBorders>
          </w:tcPr>
          <w:p>
            <w:pPr>
              <w:pStyle w:val="0"/>
              <w:jc w:val="right"/>
            </w:pPr>
            <w:hyperlink w:history="0" w:anchor="P1739" w:tooltip="328.">
              <w:r>
                <w:rPr>
                  <w:sz w:val="20"/>
                  <w:color w:val="0000ff"/>
                </w:rPr>
                <w:t xml:space="preserve">328</w:t>
              </w:r>
            </w:hyperlink>
          </w:p>
        </w:tc>
      </w:tr>
      <w:tr>
        <w:tc>
          <w:tcPr>
            <w:tcW w:w="8220" w:type="dxa"/>
            <w:tcBorders>
              <w:top w:val="nil"/>
              <w:left w:val="nil"/>
              <w:bottom w:val="nil"/>
              <w:right w:val="nil"/>
            </w:tcBorders>
          </w:tcPr>
          <w:p>
            <w:pPr>
              <w:pStyle w:val="0"/>
              <w:outlineLvl w:val="2"/>
              <w:jc w:val="both"/>
            </w:pPr>
            <w:r>
              <w:rPr>
                <w:sz w:val="20"/>
              </w:rPr>
              <w:t xml:space="preserve">ЛИСТКИ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исправлений к сопроводительной ведомости по персонифицированному учету работников</w:t>
            </w:r>
          </w:p>
        </w:tc>
        <w:tc>
          <w:tcPr>
            <w:tcW w:w="850" w:type="dxa"/>
            <w:vAlign w:val="bottom"/>
            <w:tcBorders>
              <w:top w:val="nil"/>
              <w:left w:val="nil"/>
              <w:bottom w:val="nil"/>
              <w:right w:val="nil"/>
            </w:tcBorders>
          </w:tcPr>
          <w:p>
            <w:pPr>
              <w:pStyle w:val="0"/>
              <w:jc w:val="right"/>
            </w:pPr>
            <w:hyperlink w:history="0" w:anchor="P3156" w:tooltip="620.">
              <w:r>
                <w:rPr>
                  <w:sz w:val="20"/>
                  <w:color w:val="0000ff"/>
                </w:rPr>
                <w:t xml:space="preserve">620</w:t>
              </w:r>
            </w:hyperlink>
          </w:p>
        </w:tc>
      </w:tr>
      <w:tr>
        <w:tc>
          <w:tcPr>
            <w:tcW w:w="8220" w:type="dxa"/>
            <w:tcBorders>
              <w:top w:val="nil"/>
              <w:left w:val="nil"/>
              <w:bottom w:val="nil"/>
              <w:right w:val="nil"/>
            </w:tcBorders>
          </w:tcPr>
          <w:p>
            <w:pPr>
              <w:pStyle w:val="0"/>
              <w:jc w:val="both"/>
            </w:pPr>
            <w:r>
              <w:rPr>
                <w:sz w:val="20"/>
              </w:rPr>
              <w:t xml:space="preserve">нетрудоспособности</w:t>
            </w:r>
          </w:p>
        </w:tc>
        <w:tc>
          <w:tcPr>
            <w:tcW w:w="850" w:type="dxa"/>
            <w:vAlign w:val="bottom"/>
            <w:tcBorders>
              <w:top w:val="nil"/>
              <w:left w:val="nil"/>
              <w:bottom w:val="nil"/>
              <w:right w:val="nil"/>
            </w:tcBorders>
          </w:tcPr>
          <w:p>
            <w:pPr>
              <w:pStyle w:val="0"/>
              <w:jc w:val="right"/>
            </w:pPr>
            <w:hyperlink w:history="0" w:anchor="P3148" w:tooltip="618.">
              <w:r>
                <w:rPr>
                  <w:sz w:val="20"/>
                  <w:color w:val="0000ff"/>
                </w:rPr>
                <w:t xml:space="preserve">618</w:t>
              </w:r>
            </w:hyperlink>
          </w:p>
        </w:tc>
      </w:tr>
      <w:tr>
        <w:tc>
          <w:tcPr>
            <w:tcW w:w="8220" w:type="dxa"/>
            <w:tcBorders>
              <w:top w:val="nil"/>
              <w:left w:val="nil"/>
              <w:bottom w:val="nil"/>
              <w:right w:val="nil"/>
            </w:tcBorders>
          </w:tcPr>
          <w:p>
            <w:pPr>
              <w:pStyle w:val="0"/>
              <w:jc w:val="both"/>
            </w:pPr>
            <w:r>
              <w:rPr>
                <w:sz w:val="20"/>
              </w:rPr>
              <w:t xml:space="preserve">по ведению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4" w:tooltip="458.">
              <w:r>
                <w:rPr>
                  <w:sz w:val="20"/>
                  <w:color w:val="0000ff"/>
                </w:rPr>
                <w:t xml:space="preserve">458</w:t>
              </w:r>
            </w:hyperlink>
          </w:p>
        </w:tc>
      </w:tr>
      <w:tr>
        <w:tc>
          <w:tcPr>
            <w:tcW w:w="8220" w:type="dxa"/>
            <w:tcBorders>
              <w:top w:val="nil"/>
              <w:left w:val="nil"/>
              <w:bottom w:val="nil"/>
              <w:right w:val="nil"/>
            </w:tcBorders>
          </w:tcPr>
          <w:p>
            <w:pPr>
              <w:pStyle w:val="0"/>
              <w:outlineLvl w:val="2"/>
              <w:jc w:val="both"/>
            </w:pPr>
            <w:r>
              <w:rPr>
                <w:sz w:val="20"/>
              </w:rPr>
              <w:t xml:space="preserve">ЛИСТЫ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заправочные о расходе бензина, горюче-смазочных материалов и запчастей</w:t>
            </w:r>
          </w:p>
        </w:tc>
        <w:tc>
          <w:tcPr>
            <w:tcW w:w="850" w:type="dxa"/>
            <w:vAlign w:val="bottom"/>
            <w:tcBorders>
              <w:top w:val="nil"/>
              <w:left w:val="nil"/>
              <w:bottom w:val="nil"/>
              <w:right w:val="nil"/>
            </w:tcBorders>
          </w:tcPr>
          <w:p>
            <w:pPr>
              <w:pStyle w:val="0"/>
              <w:jc w:val="right"/>
            </w:pPr>
            <w:hyperlink w:history="0" w:anchor="P2894" w:tooltip="559.">
              <w:r>
                <w:rPr>
                  <w:sz w:val="20"/>
                  <w:color w:val="0000ff"/>
                </w:rPr>
                <w:t xml:space="preserve">559</w:t>
              </w:r>
            </w:hyperlink>
          </w:p>
        </w:tc>
      </w:tr>
      <w:tr>
        <w:tc>
          <w:tcPr>
            <w:tcW w:w="8220" w:type="dxa"/>
            <w:tcBorders>
              <w:top w:val="nil"/>
              <w:left w:val="nil"/>
              <w:bottom w:val="nil"/>
              <w:right w:val="nil"/>
            </w:tcBorders>
          </w:tcPr>
          <w:p>
            <w:pPr>
              <w:pStyle w:val="0"/>
              <w:jc w:val="both"/>
            </w:pPr>
            <w:r>
              <w:rPr>
                <w:sz w:val="20"/>
              </w:rPr>
              <w:t xml:space="preserve">исполнительные по удержаниям из заработной платы</w:t>
            </w:r>
          </w:p>
        </w:tc>
        <w:tc>
          <w:tcPr>
            <w:tcW w:w="850" w:type="dxa"/>
            <w:vAlign w:val="bottom"/>
            <w:tcBorders>
              <w:top w:val="nil"/>
              <w:left w:val="nil"/>
              <w:bottom w:val="nil"/>
              <w:right w:val="nil"/>
            </w:tcBorders>
          </w:tcPr>
          <w:p>
            <w:pPr>
              <w:pStyle w:val="0"/>
              <w:jc w:val="right"/>
            </w:pPr>
            <w:hyperlink w:history="0" w:anchor="P1611" w:tooltip="299.">
              <w:r>
                <w:rPr>
                  <w:sz w:val="20"/>
                  <w:color w:val="0000ff"/>
                </w:rPr>
                <w:t xml:space="preserve">299</w:t>
              </w:r>
            </w:hyperlink>
          </w:p>
        </w:tc>
      </w:tr>
      <w:tr>
        <w:tc>
          <w:tcPr>
            <w:tcW w:w="8220" w:type="dxa"/>
            <w:tcBorders>
              <w:top w:val="nil"/>
              <w:left w:val="nil"/>
              <w:bottom w:val="nil"/>
              <w:right w:val="nil"/>
            </w:tcBorders>
          </w:tcPr>
          <w:p>
            <w:pPr>
              <w:pStyle w:val="0"/>
              <w:jc w:val="both"/>
            </w:pPr>
            <w:r>
              <w:rPr>
                <w:sz w:val="20"/>
              </w:rPr>
              <w:t xml:space="preserve">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Borders>
              <w:top w:val="nil"/>
              <w:left w:val="nil"/>
              <w:bottom w:val="nil"/>
              <w:right w:val="nil"/>
            </w:tcBorders>
          </w:tcPr>
          <w:p>
            <w:pPr>
              <w:pStyle w:val="0"/>
              <w:jc w:val="right"/>
            </w:pPr>
            <w:hyperlink w:history="0" w:anchor="P2637" w:tooltip="500.">
              <w:r>
                <w:rPr>
                  <w:sz w:val="20"/>
                  <w:color w:val="0000ff"/>
                </w:rPr>
                <w:t xml:space="preserve">500</w:t>
              </w:r>
            </w:hyperlink>
          </w:p>
        </w:tc>
      </w:tr>
      <w:tr>
        <w:tc>
          <w:tcPr>
            <w:tcW w:w="8220" w:type="dxa"/>
            <w:tcBorders>
              <w:top w:val="nil"/>
              <w:left w:val="nil"/>
              <w:bottom w:val="nil"/>
              <w:right w:val="nil"/>
            </w:tcBorders>
          </w:tcPr>
          <w:p>
            <w:pPr>
              <w:pStyle w:val="0"/>
              <w:jc w:val="both"/>
            </w:pPr>
            <w:r>
              <w:rPr>
                <w:sz w:val="20"/>
              </w:rPr>
              <w:t xml:space="preserve">подписные</w:t>
            </w:r>
          </w:p>
        </w:tc>
        <w:tc>
          <w:tcPr>
            <w:tcW w:w="850" w:type="dxa"/>
            <w:vAlign w:val="bottom"/>
            <w:tcBorders>
              <w:top w:val="nil"/>
              <w:left w:val="nil"/>
              <w:bottom w:val="nil"/>
              <w:right w:val="nil"/>
            </w:tcBorders>
          </w:tcPr>
          <w:p>
            <w:pPr>
              <w:pStyle w:val="0"/>
              <w:jc w:val="right"/>
            </w:pPr>
            <w:hyperlink w:history="0" w:anchor="P631" w:tooltip="113.">
              <w:r>
                <w:rPr>
                  <w:sz w:val="20"/>
                  <w:color w:val="0000ff"/>
                </w:rPr>
                <w:t xml:space="preserve">113</w:t>
              </w:r>
            </w:hyperlink>
          </w:p>
        </w:tc>
      </w:tr>
      <w:tr>
        <w:tc>
          <w:tcPr>
            <w:tcW w:w="8220" w:type="dxa"/>
            <w:tcBorders>
              <w:top w:val="nil"/>
              <w:left w:val="nil"/>
              <w:bottom w:val="nil"/>
              <w:right w:val="nil"/>
            </w:tcBorders>
          </w:tcPr>
          <w:p>
            <w:pPr>
              <w:pStyle w:val="0"/>
              <w:jc w:val="both"/>
            </w:pPr>
            <w:r>
              <w:rPr>
                <w:sz w:val="20"/>
              </w:rPr>
              <w:t xml:space="preserve">подтверждения по акционированию</w:t>
            </w:r>
          </w:p>
        </w:tc>
        <w:tc>
          <w:tcPr>
            <w:tcW w:w="850" w:type="dxa"/>
            <w:vAlign w:val="bottom"/>
            <w:tcBorders>
              <w:top w:val="nil"/>
              <w:left w:val="nil"/>
              <w:bottom w:val="nil"/>
              <w:right w:val="nil"/>
            </w:tcBorders>
          </w:tcPr>
          <w:p>
            <w:pPr>
              <w:pStyle w:val="0"/>
              <w:jc w:val="right"/>
            </w:pPr>
            <w:hyperlink w:history="0" w:anchor="P631" w:tooltip="113.">
              <w:r>
                <w:rPr>
                  <w:sz w:val="20"/>
                  <w:color w:val="0000ff"/>
                </w:rPr>
                <w:t xml:space="preserve">113</w:t>
              </w:r>
            </w:hyperlink>
          </w:p>
        </w:tc>
      </w:tr>
      <w:tr>
        <w:tc>
          <w:tcPr>
            <w:tcW w:w="8220" w:type="dxa"/>
            <w:tcBorders>
              <w:top w:val="nil"/>
              <w:left w:val="nil"/>
              <w:bottom w:val="nil"/>
              <w:right w:val="nil"/>
            </w:tcBorders>
          </w:tcPr>
          <w:p>
            <w:pPr>
              <w:pStyle w:val="0"/>
              <w:jc w:val="both"/>
            </w:pPr>
            <w:r>
              <w:rPr>
                <w:sz w:val="20"/>
              </w:rPr>
              <w:t xml:space="preserve">проверочные 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расчетные на выдачу заработной платы, пособий, гонораров, материальной помощи и других выплат</w:t>
            </w:r>
          </w:p>
        </w:tc>
        <w:tc>
          <w:tcPr>
            <w:tcW w:w="850" w:type="dxa"/>
            <w:vAlign w:val="bottom"/>
            <w:tcBorders>
              <w:top w:val="nil"/>
              <w:left w:val="nil"/>
              <w:bottom w:val="nil"/>
              <w:right w:val="nil"/>
            </w:tcBorders>
          </w:tcPr>
          <w:p>
            <w:pPr>
              <w:pStyle w:val="0"/>
              <w:jc w:val="right"/>
            </w:pPr>
            <w:hyperlink w:history="0" w:anchor="P1595" w:tooltip="295.">
              <w:r>
                <w:rPr>
                  <w:sz w:val="20"/>
                  <w:color w:val="0000ff"/>
                </w:rPr>
                <w:t xml:space="preserve">295</w:t>
              </w:r>
            </w:hyperlink>
          </w:p>
        </w:tc>
      </w:tr>
      <w:tr>
        <w:tc>
          <w:tcPr>
            <w:tcW w:w="8220" w:type="dxa"/>
            <w:tcBorders>
              <w:top w:val="nil"/>
              <w:left w:val="nil"/>
              <w:bottom w:val="nil"/>
              <w:right w:val="nil"/>
            </w:tcBorders>
          </w:tcPr>
          <w:p>
            <w:pPr>
              <w:pStyle w:val="0"/>
              <w:jc w:val="both"/>
            </w:pPr>
            <w:r>
              <w:rPr>
                <w:sz w:val="20"/>
              </w:rPr>
              <w:t xml:space="preserve">собеседования</w:t>
            </w:r>
          </w:p>
        </w:tc>
        <w:tc>
          <w:tcPr>
            <w:tcW w:w="850" w:type="dxa"/>
            <w:vAlign w:val="bottom"/>
            <w:tcBorders>
              <w:top w:val="nil"/>
              <w:left w:val="nil"/>
              <w:bottom w:val="nil"/>
              <w:right w:val="nil"/>
            </w:tcBorders>
          </w:tcPr>
          <w:p>
            <w:pPr>
              <w:pStyle w:val="0"/>
              <w:jc w:val="right"/>
            </w:pPr>
            <w:hyperlink w:history="0" w:anchor="P2344" w:tooltip="448.">
              <w:r>
                <w:rPr>
                  <w:sz w:val="20"/>
                  <w:color w:val="0000ff"/>
                </w:rPr>
                <w:t xml:space="preserve">448</w:t>
              </w:r>
            </w:hyperlink>
          </w:p>
        </w:tc>
      </w:tr>
      <w:tr>
        <w:tc>
          <w:tcPr>
            <w:tcW w:w="8220" w:type="dxa"/>
            <w:tcBorders>
              <w:top w:val="nil"/>
              <w:left w:val="nil"/>
              <w:bottom w:val="nil"/>
              <w:right w:val="nil"/>
            </w:tcBorders>
          </w:tcPr>
          <w:p>
            <w:pPr>
              <w:pStyle w:val="0"/>
              <w:jc w:val="both"/>
            </w:pPr>
            <w:r>
              <w:rPr>
                <w:sz w:val="20"/>
              </w:rPr>
              <w:t xml:space="preserve">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стажировочные водителей</w:t>
            </w:r>
          </w:p>
        </w:tc>
        <w:tc>
          <w:tcPr>
            <w:tcW w:w="850" w:type="dxa"/>
            <w:vAlign w:val="bottom"/>
            <w:tcBorders>
              <w:top w:val="nil"/>
              <w:left w:val="nil"/>
              <w:bottom w:val="nil"/>
              <w:right w:val="nil"/>
            </w:tcBorders>
          </w:tcPr>
          <w:p>
            <w:pPr>
              <w:pStyle w:val="0"/>
              <w:jc w:val="right"/>
            </w:pPr>
            <w:hyperlink w:history="0" w:anchor="P2344" w:tooltip="448.">
              <w:r>
                <w:rPr>
                  <w:sz w:val="20"/>
                  <w:color w:val="0000ff"/>
                </w:rPr>
                <w:t xml:space="preserve">448</w:t>
              </w:r>
            </w:hyperlink>
          </w:p>
        </w:tc>
      </w:tr>
      <w:tr>
        <w:tc>
          <w:tcPr>
            <w:tcW w:w="8220" w:type="dxa"/>
            <w:tcBorders>
              <w:top w:val="nil"/>
              <w:left w:val="nil"/>
              <w:bottom w:val="nil"/>
              <w:right w:val="nil"/>
            </w:tcBorders>
          </w:tcPr>
          <w:p>
            <w:pPr>
              <w:pStyle w:val="0"/>
              <w:jc w:val="both"/>
            </w:pPr>
            <w:r>
              <w:rPr>
                <w:sz w:val="20"/>
              </w:rPr>
              <w:t xml:space="preserve">фондов архива</w:t>
            </w:r>
          </w:p>
        </w:tc>
        <w:tc>
          <w:tcPr>
            <w:tcW w:w="850" w:type="dxa"/>
            <w:vAlign w:val="bottom"/>
            <w:tcBorders>
              <w:top w:val="nil"/>
              <w:left w:val="nil"/>
              <w:bottom w:val="nil"/>
              <w:right w:val="nil"/>
            </w:tcBorders>
          </w:tcPr>
          <w:p>
            <w:pPr>
              <w:pStyle w:val="0"/>
              <w:jc w:val="right"/>
            </w:pPr>
            <w:hyperlink w:history="0" w:anchor="P907" w:tooltip="171.">
              <w:r>
                <w:rPr>
                  <w:sz w:val="20"/>
                  <w:color w:val="0000ff"/>
                </w:rPr>
                <w:t xml:space="preserve">171</w:t>
              </w:r>
            </w:hyperlink>
          </w:p>
        </w:tc>
      </w:tr>
      <w:tr>
        <w:tc>
          <w:tcPr>
            <w:tcW w:w="8220" w:type="dxa"/>
            <w:tcBorders>
              <w:top w:val="nil"/>
              <w:left w:val="nil"/>
              <w:bottom w:val="nil"/>
              <w:right w:val="nil"/>
            </w:tcBorders>
          </w:tcPr>
          <w:p>
            <w:pPr>
              <w:pStyle w:val="0"/>
              <w:outlineLvl w:val="2"/>
              <w:jc w:val="both"/>
            </w:pPr>
            <w:r>
              <w:rPr>
                <w:sz w:val="20"/>
              </w:rPr>
              <w:t xml:space="preserve">ЛИЦЕНЗИИ</w:t>
            </w:r>
          </w:p>
        </w:tc>
        <w:tc>
          <w:tcPr>
            <w:tcW w:w="850" w:type="dxa"/>
            <w:vAlign w:val="bottom"/>
            <w:tcBorders>
              <w:top w:val="nil"/>
              <w:left w:val="nil"/>
              <w:bottom w:val="nil"/>
              <w:right w:val="nil"/>
            </w:tcBorders>
          </w:tcPr>
          <w:p>
            <w:pPr>
              <w:pStyle w:val="0"/>
              <w:jc w:val="right"/>
            </w:pPr>
            <w:hyperlink w:history="0" w:anchor="P377" w:tooltip="55.">
              <w:r>
                <w:rPr>
                  <w:sz w:val="20"/>
                  <w:color w:val="0000ff"/>
                </w:rPr>
                <w:t xml:space="preserve">55</w:t>
              </w:r>
            </w:hyperlink>
          </w:p>
        </w:tc>
      </w:tr>
      <w:tr>
        <w:tc>
          <w:tcPr>
            <w:tcW w:w="8220" w:type="dxa"/>
            <w:tcBorders>
              <w:top w:val="nil"/>
              <w:left w:val="nil"/>
              <w:bottom w:val="nil"/>
              <w:right w:val="nil"/>
            </w:tcBorders>
          </w:tcPr>
          <w:p>
            <w:pPr>
              <w:pStyle w:val="0"/>
              <w:outlineLvl w:val="2"/>
              <w:jc w:val="both"/>
            </w:pPr>
            <w:r>
              <w:rPr>
                <w:sz w:val="20"/>
              </w:rPr>
              <w:t xml:space="preserve">МАТЕРИАЛЫ доказательные</w:t>
            </w:r>
          </w:p>
        </w:tc>
        <w:tc>
          <w:tcPr>
            <w:tcW w:w="850" w:type="dxa"/>
            <w:vAlign w:val="bottom"/>
            <w:tcBorders>
              <w:top w:val="nil"/>
              <w:left w:val="nil"/>
              <w:bottom w:val="nil"/>
              <w:right w:val="nil"/>
            </w:tcBorders>
          </w:tcPr>
          <w:p>
            <w:pPr>
              <w:pStyle w:val="0"/>
              <w:jc w:val="right"/>
            </w:pPr>
            <w:hyperlink w:history="0" w:anchor="P415" w:tooltip="63.">
              <w:r>
                <w:rPr>
                  <w:sz w:val="20"/>
                  <w:color w:val="0000ff"/>
                </w:rPr>
                <w:t xml:space="preserve">63</w:t>
              </w:r>
            </w:hyperlink>
            <w:r>
              <w:rPr>
                <w:sz w:val="20"/>
              </w:rPr>
              <w:t xml:space="preserve">, </w:t>
            </w:r>
            <w:hyperlink w:history="0" w:anchor="P423" w:tooltip="65.">
              <w:r>
                <w:rPr>
                  <w:sz w:val="20"/>
                  <w:color w:val="0000ff"/>
                </w:rPr>
                <w:t xml:space="preserve">65</w:t>
              </w:r>
            </w:hyperlink>
          </w:p>
        </w:tc>
      </w:tr>
      <w:tr>
        <w:tc>
          <w:tcPr>
            <w:tcW w:w="8220" w:type="dxa"/>
            <w:tcBorders>
              <w:top w:val="nil"/>
              <w:left w:val="nil"/>
              <w:bottom w:val="nil"/>
              <w:right w:val="nil"/>
            </w:tcBorders>
          </w:tcPr>
          <w:p>
            <w:pPr>
              <w:pStyle w:val="0"/>
              <w:outlineLvl w:val="2"/>
              <w:jc w:val="both"/>
            </w:pPr>
            <w:r>
              <w:rPr>
                <w:sz w:val="20"/>
              </w:rPr>
              <w:t xml:space="preserve">МЕМОРАНДУМЫ</w:t>
            </w:r>
          </w:p>
        </w:tc>
        <w:tc>
          <w:tcPr>
            <w:tcW w:w="850" w:type="dxa"/>
            <w:vAlign w:val="bottom"/>
            <w:tcBorders>
              <w:top w:val="nil"/>
              <w:left w:val="nil"/>
              <w:bottom w:val="nil"/>
              <w:right w:val="nil"/>
            </w:tcBorders>
          </w:tcPr>
          <w:p>
            <w:pPr>
              <w:pStyle w:val="0"/>
              <w:jc w:val="right"/>
            </w:pPr>
            <w:hyperlink w:history="0" w:anchor="P1826" w:tooltip="343.">
              <w:r>
                <w:rPr>
                  <w:sz w:val="20"/>
                  <w:color w:val="0000ff"/>
                </w:rPr>
                <w:t xml:space="preserve">343</w:t>
              </w:r>
            </w:hyperlink>
          </w:p>
        </w:tc>
      </w:tr>
      <w:tr>
        <w:tc>
          <w:tcPr>
            <w:tcW w:w="8220" w:type="dxa"/>
            <w:tcBorders>
              <w:top w:val="nil"/>
              <w:left w:val="nil"/>
              <w:bottom w:val="nil"/>
              <w:right w:val="nil"/>
            </w:tcBorders>
          </w:tcPr>
          <w:p>
            <w:pPr>
              <w:pStyle w:val="0"/>
              <w:outlineLvl w:val="2"/>
              <w:jc w:val="both"/>
            </w:pPr>
            <w:r>
              <w:rPr>
                <w:sz w:val="20"/>
              </w:rPr>
              <w:t xml:space="preserve">МЕТОДИКИ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1756" w:tooltip="331.">
              <w:r>
                <w:rPr>
                  <w:sz w:val="20"/>
                  <w:color w:val="0000ff"/>
                </w:rPr>
                <w:t xml:space="preserve">331</w:t>
              </w:r>
            </w:hyperlink>
          </w:p>
        </w:tc>
      </w:tr>
      <w:tr>
        <w:tc>
          <w:tcPr>
            <w:tcW w:w="8220" w:type="dxa"/>
            <w:tcBorders>
              <w:top w:val="nil"/>
              <w:left w:val="nil"/>
              <w:bottom w:val="nil"/>
              <w:right w:val="nil"/>
            </w:tcBorders>
          </w:tcPr>
          <w:p>
            <w:pPr>
              <w:pStyle w:val="0"/>
              <w:outlineLvl w:val="2"/>
              <w:jc w:val="both"/>
            </w:pPr>
            <w:r>
              <w:rPr>
                <w:sz w:val="20"/>
              </w:rPr>
              <w:t xml:space="preserve">МОНИТОРИНГ</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outlineLvl w:val="2"/>
              <w:jc w:val="both"/>
            </w:pPr>
            <w:r>
              <w:rPr>
                <w:sz w:val="20"/>
              </w:rPr>
              <w:t xml:space="preserve">НАКЛАДНЫЕ</w:t>
            </w:r>
          </w:p>
        </w:tc>
        <w:tc>
          <w:tcPr>
            <w:tcW w:w="850" w:type="dxa"/>
            <w:vAlign w:val="bottom"/>
            <w:tcBorders>
              <w:top w:val="nil"/>
              <w:left w:val="nil"/>
              <w:bottom w:val="nil"/>
              <w:right w:val="nil"/>
            </w:tcBorders>
          </w:tcPr>
          <w:p>
            <w:pPr>
              <w:pStyle w:val="0"/>
              <w:jc w:val="right"/>
            </w:pPr>
            <w:hyperlink w:history="0" w:anchor="P2715" w:tooltip="518.">
              <w:r>
                <w:rPr>
                  <w:sz w:val="20"/>
                  <w:color w:val="0000ff"/>
                </w:rPr>
                <w:t xml:space="preserve">518</w:t>
              </w:r>
            </w:hyperlink>
          </w:p>
        </w:tc>
      </w:tr>
      <w:tr>
        <w:tc>
          <w:tcPr>
            <w:tcW w:w="8220" w:type="dxa"/>
            <w:tcBorders>
              <w:top w:val="nil"/>
              <w:left w:val="nil"/>
              <w:bottom w:val="nil"/>
              <w:right w:val="nil"/>
            </w:tcBorders>
          </w:tcPr>
          <w:p>
            <w:pPr>
              <w:pStyle w:val="0"/>
              <w:outlineLvl w:val="2"/>
              <w:jc w:val="both"/>
            </w:pPr>
            <w:r>
              <w:rPr>
                <w:sz w:val="20"/>
              </w:rPr>
              <w:t xml:space="preserve">НАПРАВЛЕНИЯ для участия во временном трудоустройстве</w:t>
            </w:r>
          </w:p>
        </w:tc>
        <w:tc>
          <w:tcPr>
            <w:tcW w:w="850" w:type="dxa"/>
            <w:vAlign w:val="bottom"/>
            <w:tcBorders>
              <w:top w:val="nil"/>
              <w:left w:val="nil"/>
              <w:bottom w:val="nil"/>
              <w:right w:val="nil"/>
            </w:tcBorders>
          </w:tcPr>
          <w:p>
            <w:pPr>
              <w:pStyle w:val="0"/>
              <w:jc w:val="right"/>
            </w:pPr>
            <w:hyperlink w:history="0" w:anchor="P1966" w:tooltip="375.">
              <w:r>
                <w:rPr>
                  <w:sz w:val="20"/>
                  <w:color w:val="0000ff"/>
                </w:rPr>
                <w:t xml:space="preserve">375</w:t>
              </w:r>
            </w:hyperlink>
          </w:p>
        </w:tc>
      </w:tr>
      <w:tr>
        <w:tc>
          <w:tcPr>
            <w:tcW w:w="8220" w:type="dxa"/>
            <w:tcBorders>
              <w:top w:val="nil"/>
              <w:left w:val="nil"/>
              <w:bottom w:val="nil"/>
              <w:right w:val="nil"/>
            </w:tcBorders>
          </w:tcPr>
          <w:p>
            <w:pPr>
              <w:pStyle w:val="0"/>
              <w:outlineLvl w:val="2"/>
              <w:jc w:val="both"/>
            </w:pPr>
            <w:r>
              <w:rPr>
                <w:sz w:val="20"/>
              </w:rPr>
              <w:t xml:space="preserve">НАРЯДЫ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допуски</w:t>
            </w:r>
          </w:p>
        </w:tc>
        <w:tc>
          <w:tcPr>
            <w:tcW w:w="850" w:type="dxa"/>
            <w:vAlign w:val="bottom"/>
            <w:tcBorders>
              <w:top w:val="nil"/>
              <w:left w:val="nil"/>
              <w:bottom w:val="nil"/>
              <w:right w:val="nil"/>
            </w:tcBorders>
          </w:tcPr>
          <w:p>
            <w:pPr>
              <w:pStyle w:val="0"/>
              <w:jc w:val="right"/>
            </w:pPr>
            <w:hyperlink w:history="0" w:anchor="P2168" w:tooltip="415.">
              <w:r>
                <w:rPr>
                  <w:sz w:val="20"/>
                  <w:color w:val="0000ff"/>
                </w:rPr>
                <w:t xml:space="preserve">415</w:t>
              </w:r>
            </w:hyperlink>
          </w:p>
        </w:tc>
      </w:tr>
      <w:tr>
        <w:tc>
          <w:tcPr>
            <w:tcW w:w="8220" w:type="dxa"/>
            <w:tcBorders>
              <w:top w:val="nil"/>
              <w:left w:val="nil"/>
              <w:bottom w:val="nil"/>
              <w:right w:val="nil"/>
            </w:tcBorders>
          </w:tcPr>
          <w:p>
            <w:pPr>
              <w:pStyle w:val="0"/>
              <w:jc w:val="both"/>
            </w:pPr>
            <w:r>
              <w:rPr>
                <w:sz w:val="20"/>
              </w:rPr>
              <w:t xml:space="preserve">об оснащении рабочих мест оргтехникой</w:t>
            </w:r>
          </w:p>
        </w:tc>
        <w:tc>
          <w:tcPr>
            <w:tcW w:w="850" w:type="dxa"/>
            <w:vAlign w:val="bottom"/>
            <w:tcBorders>
              <w:top w:val="nil"/>
              <w:left w:val="nil"/>
              <w:bottom w:val="nil"/>
              <w:right w:val="nil"/>
            </w:tcBorders>
          </w:tcPr>
          <w:p>
            <w:pPr>
              <w:pStyle w:val="0"/>
              <w:jc w:val="right"/>
            </w:pPr>
            <w:hyperlink w:history="0" w:anchor="P2719" w:tooltip="519.">
              <w:r>
                <w:rPr>
                  <w:sz w:val="20"/>
                  <w:color w:val="0000ff"/>
                </w:rPr>
                <w:t xml:space="preserve">519</w:t>
              </w:r>
            </w:hyperlink>
          </w:p>
        </w:tc>
      </w:tr>
      <w:tr>
        <w:tc>
          <w:tcPr>
            <w:tcW w:w="8220" w:type="dxa"/>
            <w:tcBorders>
              <w:top w:val="nil"/>
              <w:left w:val="nil"/>
              <w:bottom w:val="nil"/>
              <w:right w:val="nil"/>
            </w:tcBorders>
          </w:tcPr>
          <w:p>
            <w:pPr>
              <w:pStyle w:val="0"/>
              <w:outlineLvl w:val="2"/>
              <w:jc w:val="both"/>
            </w:pPr>
            <w:r>
              <w:rPr>
                <w:sz w:val="20"/>
              </w:rPr>
              <w:t xml:space="preserve">НОМЕНКЛАТУРЫ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дел организации</w:t>
            </w:r>
          </w:p>
        </w:tc>
        <w:tc>
          <w:tcPr>
            <w:tcW w:w="850" w:type="dxa"/>
            <w:vAlign w:val="bottom"/>
            <w:tcBorders>
              <w:top w:val="nil"/>
              <w:left w:val="nil"/>
              <w:bottom w:val="nil"/>
              <w:right w:val="nil"/>
            </w:tcBorders>
          </w:tcPr>
          <w:p>
            <w:pPr>
              <w:pStyle w:val="0"/>
              <w:jc w:val="right"/>
            </w:pPr>
            <w:hyperlink w:history="0" w:anchor="P848" w:tooltip="157.">
              <w:r>
                <w:rPr>
                  <w:sz w:val="20"/>
                  <w:color w:val="0000ff"/>
                </w:rPr>
                <w:t xml:space="preserve">157</w:t>
              </w:r>
            </w:hyperlink>
          </w:p>
        </w:tc>
      </w:tr>
      <w:tr>
        <w:tc>
          <w:tcPr>
            <w:tcW w:w="8220" w:type="dxa"/>
            <w:tcBorders>
              <w:top w:val="nil"/>
              <w:left w:val="nil"/>
              <w:bottom w:val="nil"/>
              <w:right w:val="nil"/>
            </w:tcBorders>
          </w:tcPr>
          <w:p>
            <w:pPr>
              <w:pStyle w:val="0"/>
              <w:jc w:val="both"/>
            </w:pPr>
            <w:r>
              <w:rPr>
                <w:sz w:val="20"/>
              </w:rPr>
              <w:t xml:space="preserve">должностей</w:t>
            </w:r>
          </w:p>
        </w:tc>
        <w:tc>
          <w:tcPr>
            <w:tcW w:w="850" w:type="dxa"/>
            <w:vAlign w:val="bottom"/>
            <w:tcBorders>
              <w:top w:val="nil"/>
              <w:left w:val="nil"/>
              <w:bottom w:val="nil"/>
              <w:right w:val="nil"/>
            </w:tcBorders>
          </w:tcPr>
          <w:p>
            <w:pPr>
              <w:pStyle w:val="0"/>
              <w:jc w:val="right"/>
            </w:pPr>
            <w:hyperlink w:history="0" w:anchor="P314" w:tooltip="43.">
              <w:r>
                <w:rPr>
                  <w:sz w:val="20"/>
                  <w:color w:val="0000ff"/>
                </w:rPr>
                <w:t xml:space="preserve">43</w:t>
              </w:r>
            </w:hyperlink>
          </w:p>
        </w:tc>
      </w:tr>
      <w:tr>
        <w:tc>
          <w:tcPr>
            <w:tcW w:w="8220" w:type="dxa"/>
            <w:tcBorders>
              <w:top w:val="nil"/>
              <w:left w:val="nil"/>
              <w:bottom w:val="nil"/>
              <w:right w:val="nil"/>
            </w:tcBorders>
          </w:tcPr>
          <w:p>
            <w:pPr>
              <w:pStyle w:val="0"/>
              <w:jc w:val="both"/>
            </w:pPr>
            <w:r>
              <w:rPr>
                <w:sz w:val="20"/>
              </w:rPr>
              <w:t xml:space="preserve">примерные</w:t>
            </w:r>
          </w:p>
        </w:tc>
        <w:tc>
          <w:tcPr>
            <w:tcW w:w="850" w:type="dxa"/>
            <w:vAlign w:val="bottom"/>
            <w:tcBorders>
              <w:top w:val="nil"/>
              <w:left w:val="nil"/>
              <w:bottom w:val="nil"/>
              <w:right w:val="nil"/>
            </w:tcBorders>
          </w:tcPr>
          <w:p>
            <w:pPr>
              <w:pStyle w:val="0"/>
              <w:jc w:val="right"/>
            </w:pPr>
            <w:hyperlink w:history="0" w:anchor="P840" w:tooltip="156.">
              <w:r>
                <w:rPr>
                  <w:sz w:val="20"/>
                  <w:color w:val="0000ff"/>
                </w:rPr>
                <w:t xml:space="preserve">156</w:t>
              </w:r>
            </w:hyperlink>
          </w:p>
        </w:tc>
      </w:tr>
      <w:tr>
        <w:tc>
          <w:tcPr>
            <w:tcW w:w="8220" w:type="dxa"/>
            <w:tcBorders>
              <w:top w:val="nil"/>
              <w:left w:val="nil"/>
              <w:bottom w:val="nil"/>
              <w:right w:val="nil"/>
            </w:tcBorders>
          </w:tcPr>
          <w:p>
            <w:pPr>
              <w:pStyle w:val="0"/>
              <w:jc w:val="both"/>
            </w:pPr>
            <w:r>
              <w:rPr>
                <w:sz w:val="20"/>
              </w:rPr>
              <w:t xml:space="preserve">типовые</w:t>
            </w:r>
          </w:p>
        </w:tc>
        <w:tc>
          <w:tcPr>
            <w:tcW w:w="850" w:type="dxa"/>
            <w:vAlign w:val="bottom"/>
            <w:tcBorders>
              <w:top w:val="nil"/>
              <w:left w:val="nil"/>
              <w:bottom w:val="nil"/>
              <w:right w:val="nil"/>
            </w:tcBorders>
          </w:tcPr>
          <w:p>
            <w:pPr>
              <w:pStyle w:val="0"/>
              <w:jc w:val="right"/>
            </w:pPr>
            <w:hyperlink w:history="0" w:anchor="P840" w:tooltip="156.">
              <w:r>
                <w:rPr>
                  <w:sz w:val="20"/>
                  <w:color w:val="0000ff"/>
                </w:rPr>
                <w:t xml:space="preserve">156</w:t>
              </w:r>
            </w:hyperlink>
          </w:p>
        </w:tc>
      </w:tr>
      <w:tr>
        <w:tc>
          <w:tcPr>
            <w:tcW w:w="8220" w:type="dxa"/>
            <w:tcBorders>
              <w:top w:val="nil"/>
              <w:left w:val="nil"/>
              <w:bottom w:val="nil"/>
              <w:right w:val="nil"/>
            </w:tcBorders>
          </w:tcPr>
          <w:p>
            <w:pPr>
              <w:pStyle w:val="0"/>
              <w:outlineLvl w:val="2"/>
              <w:jc w:val="both"/>
            </w:pPr>
            <w:r>
              <w:rPr>
                <w:sz w:val="20"/>
              </w:rPr>
              <w:t xml:space="preserve">НОРМАТИВЫ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складских запасов</w:t>
            </w:r>
          </w:p>
        </w:tc>
        <w:tc>
          <w:tcPr>
            <w:tcW w:w="850" w:type="dxa"/>
            <w:vAlign w:val="bottom"/>
            <w:tcBorders>
              <w:top w:val="nil"/>
              <w:left w:val="nil"/>
              <w:bottom w:val="nil"/>
              <w:right w:val="nil"/>
            </w:tcBorders>
          </w:tcPr>
          <w:p>
            <w:pPr>
              <w:pStyle w:val="0"/>
              <w:jc w:val="right"/>
            </w:pPr>
            <w:hyperlink w:history="0" w:anchor="P2739" w:tooltip="524.">
              <w:r>
                <w:rPr>
                  <w:sz w:val="20"/>
                  <w:color w:val="0000ff"/>
                </w:rPr>
                <w:t xml:space="preserve">524</w:t>
              </w:r>
            </w:hyperlink>
          </w:p>
        </w:tc>
      </w:tr>
      <w:tr>
        <w:tc>
          <w:tcPr>
            <w:tcW w:w="8220" w:type="dxa"/>
            <w:tcBorders>
              <w:top w:val="nil"/>
              <w:left w:val="nil"/>
              <w:bottom w:val="nil"/>
              <w:right w:val="nil"/>
            </w:tcBorders>
          </w:tcPr>
          <w:p>
            <w:pPr>
              <w:pStyle w:val="0"/>
              <w:jc w:val="both"/>
            </w:pPr>
            <w:r>
              <w:rPr>
                <w:sz w:val="20"/>
              </w:rPr>
              <w:t xml:space="preserve">численности</w:t>
            </w:r>
          </w:p>
        </w:tc>
        <w:tc>
          <w:tcPr>
            <w:tcW w:w="850" w:type="dxa"/>
            <w:vAlign w:val="bottom"/>
            <w:tcBorders>
              <w:top w:val="nil"/>
              <w:left w:val="nil"/>
              <w:bottom w:val="nil"/>
              <w:right w:val="nil"/>
            </w:tcBorders>
          </w:tcPr>
          <w:p>
            <w:pPr>
              <w:pStyle w:val="0"/>
              <w:jc w:val="right"/>
            </w:pPr>
            <w:hyperlink w:history="0" w:anchor="P2079" w:tooltip="397.">
              <w:r>
                <w:rPr>
                  <w:sz w:val="20"/>
                  <w:color w:val="0000ff"/>
                </w:rPr>
                <w:t xml:space="preserve">397</w:t>
              </w:r>
            </w:hyperlink>
          </w:p>
        </w:tc>
      </w:tr>
      <w:tr>
        <w:tc>
          <w:tcPr>
            <w:tcW w:w="8220" w:type="dxa"/>
            <w:tcBorders>
              <w:top w:val="nil"/>
              <w:left w:val="nil"/>
              <w:bottom w:val="nil"/>
              <w:right w:val="nil"/>
            </w:tcBorders>
          </w:tcPr>
          <w:p>
            <w:pPr>
              <w:pStyle w:val="0"/>
              <w:outlineLvl w:val="2"/>
              <w:jc w:val="both"/>
            </w:pPr>
            <w:r>
              <w:rPr>
                <w:sz w:val="20"/>
              </w:rPr>
              <w:t xml:space="preserve">НОРМЫ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времени</w:t>
            </w:r>
          </w:p>
        </w:tc>
        <w:tc>
          <w:tcPr>
            <w:tcW w:w="850" w:type="dxa"/>
            <w:vAlign w:val="bottom"/>
            <w:tcBorders>
              <w:top w:val="nil"/>
              <w:left w:val="nil"/>
              <w:bottom w:val="nil"/>
              <w:right w:val="nil"/>
            </w:tcBorders>
          </w:tcPr>
          <w:p>
            <w:pPr>
              <w:pStyle w:val="0"/>
              <w:jc w:val="right"/>
            </w:pPr>
            <w:hyperlink w:history="0" w:anchor="P2079" w:tooltip="397.">
              <w:r>
                <w:rPr>
                  <w:sz w:val="20"/>
                  <w:color w:val="0000ff"/>
                </w:rPr>
                <w:t xml:space="preserve">397</w:t>
              </w:r>
            </w:hyperlink>
          </w:p>
        </w:tc>
      </w:tr>
      <w:tr>
        <w:tc>
          <w:tcPr>
            <w:tcW w:w="8220" w:type="dxa"/>
            <w:tcBorders>
              <w:top w:val="nil"/>
              <w:left w:val="nil"/>
              <w:bottom w:val="nil"/>
              <w:right w:val="nil"/>
            </w:tcBorders>
          </w:tcPr>
          <w:p>
            <w:pPr>
              <w:pStyle w:val="0"/>
              <w:jc w:val="both"/>
            </w:pPr>
            <w:r>
              <w:rPr>
                <w:sz w:val="20"/>
              </w:rPr>
              <w:t xml:space="preserve">выработки</w:t>
            </w:r>
          </w:p>
        </w:tc>
        <w:tc>
          <w:tcPr>
            <w:tcW w:w="850" w:type="dxa"/>
            <w:vAlign w:val="bottom"/>
            <w:tcBorders>
              <w:top w:val="nil"/>
              <w:left w:val="nil"/>
              <w:bottom w:val="nil"/>
              <w:right w:val="nil"/>
            </w:tcBorders>
          </w:tcPr>
          <w:p>
            <w:pPr>
              <w:pStyle w:val="0"/>
              <w:jc w:val="right"/>
            </w:pPr>
            <w:hyperlink w:history="0" w:anchor="P2079" w:tooltip="397.">
              <w:r>
                <w:rPr>
                  <w:sz w:val="20"/>
                  <w:color w:val="0000ff"/>
                </w:rPr>
                <w:t xml:space="preserve">397</w:t>
              </w:r>
            </w:hyperlink>
          </w:p>
        </w:tc>
      </w:tr>
      <w:tr>
        <w:tc>
          <w:tcPr>
            <w:tcW w:w="8220" w:type="dxa"/>
            <w:tcBorders>
              <w:top w:val="nil"/>
              <w:left w:val="nil"/>
              <w:bottom w:val="nil"/>
              <w:right w:val="nil"/>
            </w:tcBorders>
          </w:tcPr>
          <w:p>
            <w:pPr>
              <w:pStyle w:val="0"/>
              <w:jc w:val="both"/>
            </w:pPr>
            <w:r>
              <w:rPr>
                <w:sz w:val="20"/>
              </w:rPr>
              <w:t xml:space="preserve">естественной убыли, отходов продуктов</w:t>
            </w:r>
          </w:p>
        </w:tc>
        <w:tc>
          <w:tcPr>
            <w:tcW w:w="850" w:type="dxa"/>
            <w:vAlign w:val="bottom"/>
            <w:tcBorders>
              <w:top w:val="nil"/>
              <w:left w:val="nil"/>
              <w:bottom w:val="nil"/>
              <w:right w:val="nil"/>
            </w:tcBorders>
          </w:tcPr>
          <w:p>
            <w:pPr>
              <w:pStyle w:val="0"/>
              <w:jc w:val="right"/>
            </w:pPr>
            <w:hyperlink w:history="0" w:anchor="P2763" w:tooltip="530.">
              <w:r>
                <w:rPr>
                  <w:sz w:val="20"/>
                  <w:color w:val="0000ff"/>
                </w:rPr>
                <w:t xml:space="preserve">530</w:t>
              </w:r>
            </w:hyperlink>
          </w:p>
        </w:tc>
      </w:tr>
      <w:tr>
        <w:tc>
          <w:tcPr>
            <w:tcW w:w="8220" w:type="dxa"/>
            <w:tcBorders>
              <w:top w:val="nil"/>
              <w:left w:val="nil"/>
              <w:bottom w:val="nil"/>
              <w:right w:val="nil"/>
            </w:tcBorders>
          </w:tcPr>
          <w:p>
            <w:pPr>
              <w:pStyle w:val="0"/>
              <w:jc w:val="both"/>
            </w:pPr>
            <w:r>
              <w:rPr>
                <w:sz w:val="20"/>
              </w:rPr>
              <w:t xml:space="preserve">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Borders>
              <w:top w:val="nil"/>
              <w:left w:val="nil"/>
              <w:bottom w:val="nil"/>
              <w:right w:val="nil"/>
            </w:tcBorders>
          </w:tcPr>
          <w:p>
            <w:pPr>
              <w:pStyle w:val="0"/>
              <w:jc w:val="right"/>
            </w:pPr>
            <w:hyperlink w:history="0" w:anchor="P2226" w:tooltip="426.">
              <w:r>
                <w:rPr>
                  <w:sz w:val="20"/>
                  <w:color w:val="0000ff"/>
                </w:rPr>
                <w:t xml:space="preserve">426</w:t>
              </w:r>
            </w:hyperlink>
          </w:p>
        </w:tc>
      </w:tr>
      <w:tr>
        <w:tc>
          <w:tcPr>
            <w:tcW w:w="8220" w:type="dxa"/>
            <w:tcBorders>
              <w:top w:val="nil"/>
              <w:left w:val="nil"/>
              <w:bottom w:val="nil"/>
              <w:right w:val="nil"/>
            </w:tcBorders>
          </w:tcPr>
          <w:p>
            <w:pPr>
              <w:pStyle w:val="0"/>
              <w:jc w:val="both"/>
            </w:pPr>
            <w:r>
              <w:rPr>
                <w:sz w:val="20"/>
              </w:rPr>
              <w:t xml:space="preserve">обслуживания</w:t>
            </w:r>
          </w:p>
        </w:tc>
        <w:tc>
          <w:tcPr>
            <w:tcW w:w="850" w:type="dxa"/>
            <w:vAlign w:val="bottom"/>
            <w:tcBorders>
              <w:top w:val="nil"/>
              <w:left w:val="nil"/>
              <w:bottom w:val="nil"/>
              <w:right w:val="nil"/>
            </w:tcBorders>
          </w:tcPr>
          <w:p>
            <w:pPr>
              <w:pStyle w:val="0"/>
              <w:jc w:val="right"/>
            </w:pPr>
            <w:hyperlink w:history="0" w:anchor="P2079" w:tooltip="397.">
              <w:r>
                <w:rPr>
                  <w:sz w:val="20"/>
                  <w:color w:val="0000ff"/>
                </w:rPr>
                <w:t xml:space="preserve">397</w:t>
              </w:r>
            </w:hyperlink>
          </w:p>
        </w:tc>
      </w:tr>
      <w:tr>
        <w:tc>
          <w:tcPr>
            <w:tcW w:w="8220" w:type="dxa"/>
            <w:tcBorders>
              <w:top w:val="nil"/>
              <w:left w:val="nil"/>
              <w:bottom w:val="nil"/>
              <w:right w:val="nil"/>
            </w:tcBorders>
          </w:tcPr>
          <w:p>
            <w:pPr>
              <w:pStyle w:val="0"/>
              <w:jc w:val="both"/>
            </w:pPr>
            <w:r>
              <w:rPr>
                <w:sz w:val="20"/>
              </w:rPr>
              <w:t xml:space="preserve">труда</w:t>
            </w:r>
          </w:p>
        </w:tc>
        <w:tc>
          <w:tcPr>
            <w:tcW w:w="850" w:type="dxa"/>
            <w:vAlign w:val="bottom"/>
            <w:tcBorders>
              <w:top w:val="nil"/>
              <w:left w:val="nil"/>
              <w:bottom w:val="nil"/>
              <w:right w:val="nil"/>
            </w:tcBorders>
          </w:tcPr>
          <w:p>
            <w:pPr>
              <w:pStyle w:val="0"/>
              <w:jc w:val="right"/>
            </w:pPr>
            <w:hyperlink w:history="0" w:anchor="P2047" w:tooltip="393.">
              <w:r>
                <w:rPr>
                  <w:sz w:val="20"/>
                  <w:color w:val="0000ff"/>
                </w:rPr>
                <w:t xml:space="preserve">393</w:t>
              </w:r>
            </w:hyperlink>
            <w:r>
              <w:rPr>
                <w:sz w:val="20"/>
              </w:rPr>
              <w:t xml:space="preserve">, </w:t>
            </w:r>
            <w:hyperlink w:history="0" w:anchor="P2079" w:tooltip="397.">
              <w:r>
                <w:rPr>
                  <w:sz w:val="20"/>
                  <w:color w:val="0000ff"/>
                </w:rPr>
                <w:t xml:space="preserve">397</w:t>
              </w:r>
            </w:hyperlink>
          </w:p>
        </w:tc>
      </w:tr>
      <w:tr>
        <w:tc>
          <w:tcPr>
            <w:tcW w:w="8220" w:type="dxa"/>
            <w:tcBorders>
              <w:top w:val="nil"/>
              <w:left w:val="nil"/>
              <w:bottom w:val="nil"/>
              <w:right w:val="nil"/>
            </w:tcBorders>
          </w:tcPr>
          <w:p>
            <w:pPr>
              <w:pStyle w:val="0"/>
              <w:outlineLvl w:val="2"/>
              <w:jc w:val="both"/>
            </w:pPr>
            <w:r>
              <w:rPr>
                <w:sz w:val="20"/>
              </w:rPr>
              <w:t xml:space="preserve">ОБЗОРЫ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аналитические об основной (профильной) деятельности, представляемые в органы государственной власти, органы местного самоуправления</w:t>
            </w:r>
          </w:p>
        </w:tc>
        <w:tc>
          <w:tcPr>
            <w:tcW w:w="850" w:type="dxa"/>
            <w:vAlign w:val="bottom"/>
            <w:tcBorders>
              <w:top w:val="nil"/>
              <w:left w:val="nil"/>
              <w:bottom w:val="nil"/>
              <w:right w:val="nil"/>
            </w:tcBorders>
          </w:tcPr>
          <w:p>
            <w:pPr>
              <w:pStyle w:val="0"/>
              <w:jc w:val="right"/>
            </w:pPr>
            <w:hyperlink w:history="0" w:anchor="P328" w:tooltip="46.">
              <w:r>
                <w:rPr>
                  <w:sz w:val="20"/>
                  <w:color w:val="0000ff"/>
                </w:rPr>
                <w:t xml:space="preserve">46</w:t>
              </w:r>
            </w:hyperlink>
          </w:p>
        </w:tc>
      </w:tr>
      <w:tr>
        <w:tc>
          <w:tcPr>
            <w:tcW w:w="8220" w:type="dxa"/>
            <w:tcBorders>
              <w:top w:val="nil"/>
              <w:left w:val="nil"/>
              <w:bottom w:val="nil"/>
              <w:right w:val="nil"/>
            </w:tcBorders>
          </w:tcPr>
          <w:p>
            <w:pPr>
              <w:pStyle w:val="0"/>
              <w:jc w:val="both"/>
            </w:pPr>
            <w:r>
              <w:rPr>
                <w:sz w:val="20"/>
              </w:rPr>
              <w:t xml:space="preserve">информационно-аналитические</w:t>
            </w:r>
          </w:p>
        </w:tc>
        <w:tc>
          <w:tcPr>
            <w:tcW w:w="850" w:type="dxa"/>
            <w:vAlign w:val="bottom"/>
            <w:tcBorders>
              <w:top w:val="nil"/>
              <w:left w:val="nil"/>
              <w:bottom w:val="nil"/>
              <w:right w:val="nil"/>
            </w:tcBorders>
          </w:tcPr>
          <w:p>
            <w:pPr>
              <w:pStyle w:val="0"/>
              <w:jc w:val="right"/>
            </w:pPr>
            <w:hyperlink w:history="0" w:anchor="P1907" w:tooltip="361.">
              <w:r>
                <w:rPr>
                  <w:sz w:val="20"/>
                  <w:color w:val="0000ff"/>
                </w:rPr>
                <w:t xml:space="preserve">361</w:t>
              </w:r>
            </w:hyperlink>
          </w:p>
        </w:tc>
      </w:tr>
      <w:tr>
        <w:tc>
          <w:tcPr>
            <w:tcW w:w="8220" w:type="dxa"/>
            <w:tcBorders>
              <w:top w:val="nil"/>
              <w:left w:val="nil"/>
              <w:bottom w:val="nil"/>
              <w:right w:val="nil"/>
            </w:tcBorders>
          </w:tcPr>
          <w:p>
            <w:pPr>
              <w:pStyle w:val="0"/>
              <w:jc w:val="both"/>
            </w:pPr>
            <w:r>
              <w:rPr>
                <w:sz w:val="20"/>
              </w:rPr>
              <w:t xml:space="preserve">конъюнктурные</w:t>
            </w:r>
          </w:p>
        </w:tc>
        <w:tc>
          <w:tcPr>
            <w:tcW w:w="850" w:type="dxa"/>
            <w:vAlign w:val="bottom"/>
            <w:tcBorders>
              <w:top w:val="nil"/>
              <w:left w:val="nil"/>
              <w:bottom w:val="nil"/>
              <w:right w:val="nil"/>
            </w:tcBorders>
          </w:tcPr>
          <w:p>
            <w:pPr>
              <w:pStyle w:val="0"/>
              <w:jc w:val="right"/>
            </w:pPr>
            <w:hyperlink w:history="0" w:anchor="P1057" w:tooltip="195.">
              <w:r>
                <w:rPr>
                  <w:sz w:val="20"/>
                  <w:color w:val="0000ff"/>
                </w:rPr>
                <w:t xml:space="preserve">195</w:t>
              </w:r>
            </w:hyperlink>
          </w:p>
        </w:tc>
      </w:tr>
      <w:tr>
        <w:tc>
          <w:tcPr>
            <w:tcW w:w="8220" w:type="dxa"/>
            <w:tcBorders>
              <w:top w:val="nil"/>
              <w:left w:val="nil"/>
              <w:bottom w:val="nil"/>
              <w:right w:val="nil"/>
            </w:tcBorders>
          </w:tcPr>
          <w:p>
            <w:pPr>
              <w:pStyle w:val="0"/>
              <w:jc w:val="both"/>
            </w:pPr>
            <w:r>
              <w:rPr>
                <w:sz w:val="20"/>
              </w:rPr>
              <w:t xml:space="preserve">о рассмотрении обращений граждан</w:t>
            </w:r>
          </w:p>
        </w:tc>
        <w:tc>
          <w:tcPr>
            <w:tcW w:w="850" w:type="dxa"/>
            <w:vAlign w:val="bottom"/>
            <w:tcBorders>
              <w:top w:val="nil"/>
              <w:left w:val="nil"/>
              <w:bottom w:val="nil"/>
              <w:right w:val="nil"/>
            </w:tcBorders>
          </w:tcPr>
          <w:p>
            <w:pPr>
              <w:pStyle w:val="0"/>
              <w:jc w:val="right"/>
            </w:pPr>
            <w:hyperlink w:history="0" w:anchor="P819" w:tooltip="152.">
              <w:r>
                <w:rPr>
                  <w:sz w:val="20"/>
                  <w:color w:val="0000ff"/>
                </w:rPr>
                <w:t xml:space="preserve">152</w:t>
              </w:r>
            </w:hyperlink>
          </w:p>
        </w:tc>
      </w:tr>
      <w:tr>
        <w:tc>
          <w:tcPr>
            <w:tcW w:w="8220" w:type="dxa"/>
            <w:tcBorders>
              <w:top w:val="nil"/>
              <w:left w:val="nil"/>
              <w:bottom w:val="nil"/>
              <w:right w:val="nil"/>
            </w:tcBorders>
          </w:tcPr>
          <w:p>
            <w:pPr>
              <w:pStyle w:val="0"/>
              <w:jc w:val="both"/>
            </w:pPr>
            <w:r>
              <w:rPr>
                <w:sz w:val="20"/>
              </w:rPr>
              <w:t xml:space="preserve">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12" w:tooltip="23.">
              <w:r>
                <w:rPr>
                  <w:sz w:val="20"/>
                  <w:color w:val="0000ff"/>
                </w:rPr>
                <w:t xml:space="preserve">23</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vAlign w:val="bottom"/>
            <w:tcBorders>
              <w:top w:val="nil"/>
              <w:left w:val="nil"/>
              <w:bottom w:val="nil"/>
              <w:right w:val="nil"/>
            </w:tcBorders>
          </w:tcPr>
          <w:p>
            <w:pPr>
              <w:pStyle w:val="0"/>
              <w:jc w:val="right"/>
            </w:pPr>
            <w:hyperlink w:history="0" w:anchor="P104" w:tooltip="7.">
              <w:r>
                <w:rPr>
                  <w:sz w:val="20"/>
                  <w:color w:val="0000ff"/>
                </w:rPr>
                <w:t xml:space="preserve">7</w:t>
              </w:r>
            </w:hyperlink>
          </w:p>
        </w:tc>
      </w:tr>
      <w:tr>
        <w:tc>
          <w:tcPr>
            <w:tcW w:w="8220" w:type="dxa"/>
            <w:tcBorders>
              <w:top w:val="nil"/>
              <w:left w:val="nil"/>
              <w:bottom w:val="nil"/>
              <w:right w:val="nil"/>
            </w:tcBorders>
          </w:tcPr>
          <w:p>
            <w:pPr>
              <w:pStyle w:val="0"/>
              <w:jc w:val="both"/>
            </w:pPr>
            <w:r>
              <w:rPr>
                <w:sz w:val="20"/>
              </w:rPr>
              <w:t xml:space="preserve">по истории организации и ее подразделений</w:t>
            </w:r>
          </w:p>
        </w:tc>
        <w:tc>
          <w:tcPr>
            <w:tcW w:w="850" w:type="dxa"/>
            <w:vAlign w:val="bottom"/>
            <w:tcBorders>
              <w:top w:val="nil"/>
              <w:left w:val="nil"/>
              <w:bottom w:val="nil"/>
              <w:right w:val="nil"/>
            </w:tcBorders>
          </w:tcPr>
          <w:p>
            <w:pPr>
              <w:pStyle w:val="0"/>
              <w:jc w:val="right"/>
            </w:pPr>
            <w:hyperlink w:history="0" w:anchor="P352" w:tooltip="51.">
              <w:r>
                <w:rPr>
                  <w:sz w:val="20"/>
                  <w:color w:val="0000ff"/>
                </w:rPr>
                <w:t xml:space="preserve">51</w:t>
              </w:r>
            </w:hyperlink>
          </w:p>
        </w:tc>
      </w:tr>
      <w:tr>
        <w:tc>
          <w:tcPr>
            <w:tcW w:w="8220" w:type="dxa"/>
            <w:tcBorders>
              <w:top w:val="nil"/>
              <w:left w:val="nil"/>
              <w:bottom w:val="nil"/>
              <w:right w:val="nil"/>
            </w:tcBorders>
          </w:tcPr>
          <w:p>
            <w:pPr>
              <w:pStyle w:val="0"/>
              <w:jc w:val="both"/>
            </w:pPr>
            <w:r>
              <w:rPr>
                <w:sz w:val="20"/>
              </w:rPr>
              <w:t xml:space="preserve">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vAlign w:val="bottom"/>
            <w:tcBorders>
              <w:top w:val="nil"/>
              <w:left w:val="nil"/>
              <w:bottom w:val="nil"/>
              <w:right w:val="nil"/>
            </w:tcBorders>
          </w:tcPr>
          <w:p>
            <w:pPr>
              <w:pStyle w:val="0"/>
              <w:jc w:val="right"/>
            </w:pPr>
            <w:hyperlink w:history="0" w:anchor="P1797" w:tooltip="337.">
              <w:r>
                <w:rPr>
                  <w:sz w:val="20"/>
                  <w:color w:val="0000ff"/>
                </w:rPr>
                <w:t xml:space="preserve">337</w:t>
              </w:r>
            </w:hyperlink>
          </w:p>
        </w:tc>
      </w:tr>
      <w:tr>
        <w:tc>
          <w:tcPr>
            <w:tcW w:w="8220" w:type="dxa"/>
            <w:tcBorders>
              <w:top w:val="nil"/>
              <w:left w:val="nil"/>
              <w:bottom w:val="nil"/>
              <w:right w:val="nil"/>
            </w:tcBorders>
          </w:tcPr>
          <w:p>
            <w:pPr>
              <w:pStyle w:val="0"/>
              <w:jc w:val="both"/>
            </w:pPr>
            <w:r>
              <w:rPr>
                <w:sz w:val="20"/>
              </w:rPr>
              <w:t xml:space="preserve">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Borders>
              <w:top w:val="nil"/>
              <w:left w:val="nil"/>
              <w:bottom w:val="nil"/>
              <w:right w:val="nil"/>
            </w:tcBorders>
          </w:tcPr>
          <w:p>
            <w:pPr>
              <w:pStyle w:val="0"/>
              <w:jc w:val="right"/>
            </w:pPr>
            <w:hyperlink w:history="0" w:anchor="P1776" w:tooltip="334.">
              <w:r>
                <w:rPr>
                  <w:sz w:val="20"/>
                  <w:color w:val="0000ff"/>
                </w:rPr>
                <w:t xml:space="preserve">334</w:t>
              </w:r>
            </w:hyperlink>
          </w:p>
        </w:tc>
      </w:tr>
      <w:tr>
        <w:tc>
          <w:tcPr>
            <w:tcW w:w="8220" w:type="dxa"/>
            <w:tcBorders>
              <w:top w:val="nil"/>
              <w:left w:val="nil"/>
              <w:bottom w:val="nil"/>
              <w:right w:val="nil"/>
            </w:tcBorders>
          </w:tcPr>
          <w:p>
            <w:pPr>
              <w:pStyle w:val="0"/>
              <w:jc w:val="both"/>
            </w:pPr>
            <w:r>
              <w:rPr>
                <w:sz w:val="20"/>
              </w:rPr>
              <w:t xml:space="preserve">структурных подразделений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332" w:tooltip="47.">
              <w:r>
                <w:rPr>
                  <w:sz w:val="20"/>
                  <w:color w:val="0000ff"/>
                </w:rPr>
                <w:t xml:space="preserve">47</w:t>
              </w:r>
            </w:hyperlink>
          </w:p>
        </w:tc>
      </w:tr>
      <w:tr>
        <w:tc>
          <w:tcPr>
            <w:tcW w:w="8220" w:type="dxa"/>
            <w:tcBorders>
              <w:top w:val="nil"/>
              <w:left w:val="nil"/>
              <w:bottom w:val="nil"/>
              <w:right w:val="nil"/>
            </w:tcBorders>
          </w:tcPr>
          <w:p>
            <w:pPr>
              <w:pStyle w:val="0"/>
              <w:jc w:val="both"/>
            </w:pPr>
            <w:r>
              <w:rPr>
                <w:sz w:val="20"/>
              </w:rPr>
              <w:t xml:space="preserve">финансово-экономические</w:t>
            </w:r>
          </w:p>
        </w:tc>
        <w:tc>
          <w:tcPr>
            <w:tcW w:w="850" w:type="dxa"/>
            <w:vAlign w:val="bottom"/>
            <w:tcBorders>
              <w:top w:val="nil"/>
              <w:left w:val="nil"/>
              <w:bottom w:val="nil"/>
              <w:right w:val="nil"/>
            </w:tcBorders>
          </w:tcPr>
          <w:p>
            <w:pPr>
              <w:pStyle w:val="0"/>
              <w:jc w:val="right"/>
            </w:pPr>
            <w:hyperlink w:history="0" w:anchor="P1057" w:tooltip="195.">
              <w:r>
                <w:rPr>
                  <w:sz w:val="20"/>
                  <w:color w:val="0000ff"/>
                </w:rPr>
                <w:t xml:space="preserve">195</w:t>
              </w:r>
            </w:hyperlink>
          </w:p>
        </w:tc>
      </w:tr>
      <w:tr>
        <w:tc>
          <w:tcPr>
            <w:tcW w:w="8220" w:type="dxa"/>
            <w:tcBorders>
              <w:top w:val="nil"/>
              <w:left w:val="nil"/>
              <w:bottom w:val="nil"/>
              <w:right w:val="nil"/>
            </w:tcBorders>
          </w:tcPr>
          <w:p>
            <w:pPr>
              <w:pStyle w:val="0"/>
              <w:outlineLvl w:val="2"/>
              <w:jc w:val="both"/>
            </w:pPr>
            <w:r>
              <w:rPr>
                <w:sz w:val="20"/>
              </w:rPr>
              <w:t xml:space="preserve">ОБОСНОВАНИЯ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 бизнес-планам</w:t>
            </w:r>
          </w:p>
        </w:tc>
        <w:tc>
          <w:tcPr>
            <w:tcW w:w="850" w:type="dxa"/>
            <w:vAlign w:val="bottom"/>
            <w:tcBorders>
              <w:top w:val="nil"/>
              <w:left w:val="nil"/>
              <w:bottom w:val="nil"/>
              <w:right w:val="nil"/>
            </w:tcBorders>
          </w:tcPr>
          <w:p>
            <w:pPr>
              <w:pStyle w:val="0"/>
              <w:jc w:val="right"/>
            </w:pPr>
            <w:hyperlink w:history="0" w:anchor="P1074" w:tooltip="197.">
              <w:r>
                <w:rPr>
                  <w:sz w:val="20"/>
                  <w:color w:val="0000ff"/>
                </w:rPr>
                <w:t xml:space="preserve">197</w:t>
              </w:r>
            </w:hyperlink>
          </w:p>
        </w:tc>
      </w:tr>
      <w:tr>
        <w:tc>
          <w:tcPr>
            <w:tcW w:w="8220" w:type="dxa"/>
            <w:tcBorders>
              <w:top w:val="nil"/>
              <w:left w:val="nil"/>
              <w:bottom w:val="nil"/>
              <w:right w:val="nil"/>
            </w:tcBorders>
          </w:tcPr>
          <w:p>
            <w:pPr>
              <w:pStyle w:val="0"/>
              <w:jc w:val="both"/>
            </w:pPr>
            <w:r>
              <w:rPr>
                <w:sz w:val="20"/>
              </w:rPr>
              <w:t xml:space="preserve">о подготовке договоров о международном сотрудничестве</w:t>
            </w:r>
          </w:p>
        </w:tc>
        <w:tc>
          <w:tcPr>
            <w:tcW w:w="850" w:type="dxa"/>
            <w:vAlign w:val="bottom"/>
            <w:tcBorders>
              <w:top w:val="nil"/>
              <w:left w:val="nil"/>
              <w:bottom w:val="nil"/>
              <w:right w:val="nil"/>
            </w:tcBorders>
          </w:tcPr>
          <w:p>
            <w:pPr>
              <w:pStyle w:val="0"/>
              <w:jc w:val="right"/>
            </w:pPr>
            <w:hyperlink w:history="0" w:anchor="P1822" w:tooltip="342.">
              <w:r>
                <w:rPr>
                  <w:sz w:val="20"/>
                  <w:color w:val="0000ff"/>
                </w:rPr>
                <w:t xml:space="preserve">342</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 разработке, применении цен, тарифов и их корректировке</w:t>
            </w:r>
          </w:p>
        </w:tc>
        <w:tc>
          <w:tcPr>
            <w:tcW w:w="850" w:type="dxa"/>
            <w:vAlign w:val="bottom"/>
            <w:tcBorders>
              <w:top w:val="nil"/>
              <w:left w:val="nil"/>
              <w:bottom w:val="nil"/>
              <w:right w:val="nil"/>
            </w:tcBorders>
          </w:tcPr>
          <w:p>
            <w:pPr>
              <w:pStyle w:val="0"/>
              <w:jc w:val="right"/>
            </w:pPr>
            <w:hyperlink w:history="0" w:anchor="P1262" w:tooltip="237.">
              <w:r>
                <w:rPr>
                  <w:sz w:val="20"/>
                  <w:color w:val="0000ff"/>
                </w:rPr>
                <w:t xml:space="preserve">237</w:t>
              </w:r>
            </w:hyperlink>
          </w:p>
        </w:tc>
      </w:tr>
      <w:tr>
        <w:tc>
          <w:tcPr>
            <w:tcW w:w="8220" w:type="dxa"/>
            <w:tcBorders>
              <w:top w:val="nil"/>
              <w:left w:val="nil"/>
              <w:bottom w:val="nil"/>
              <w:right w:val="nil"/>
            </w:tcBorders>
          </w:tcPr>
          <w:p>
            <w:pPr>
              <w:pStyle w:val="0"/>
              <w:jc w:val="both"/>
            </w:pPr>
            <w:r>
              <w:rPr>
                <w:sz w:val="20"/>
              </w:rPr>
              <w:t xml:space="preserve">о совершенствовании деятельности аппарата управления</w:t>
            </w:r>
          </w:p>
        </w:tc>
        <w:tc>
          <w:tcPr>
            <w:tcW w:w="850" w:type="dxa"/>
            <w:vAlign w:val="bottom"/>
            <w:tcBorders>
              <w:top w:val="nil"/>
              <w:left w:val="nil"/>
              <w:bottom w:val="nil"/>
              <w:right w:val="nil"/>
            </w:tcBorders>
          </w:tcPr>
          <w:p>
            <w:pPr>
              <w:pStyle w:val="0"/>
              <w:jc w:val="right"/>
            </w:pPr>
            <w:hyperlink w:history="0" w:anchor="P431" w:tooltip="67.">
              <w:r>
                <w:rPr>
                  <w:sz w:val="20"/>
                  <w:color w:val="0000ff"/>
                </w:rPr>
                <w:t xml:space="preserve">67</w:t>
              </w:r>
            </w:hyperlink>
          </w:p>
        </w:tc>
      </w:tr>
      <w:tr>
        <w:tc>
          <w:tcPr>
            <w:tcW w:w="8220" w:type="dxa"/>
            <w:tcBorders>
              <w:top w:val="nil"/>
              <w:left w:val="nil"/>
              <w:bottom w:val="nil"/>
              <w:right w:val="nil"/>
            </w:tcBorders>
          </w:tcPr>
          <w:p>
            <w:pPr>
              <w:pStyle w:val="0"/>
              <w:jc w:val="both"/>
            </w:pPr>
            <w:r>
              <w:rPr>
                <w:sz w:val="20"/>
              </w:rPr>
              <w:t xml:space="preserve">о совершенствовании документационного обеспечения управления</w:t>
            </w:r>
          </w:p>
        </w:tc>
        <w:tc>
          <w:tcPr>
            <w:tcW w:w="850" w:type="dxa"/>
            <w:vAlign w:val="bottom"/>
            <w:tcBorders>
              <w:top w:val="nil"/>
              <w:left w:val="nil"/>
              <w:bottom w:val="nil"/>
              <w:right w:val="nil"/>
            </w:tcBorders>
          </w:tcPr>
          <w:p>
            <w:pPr>
              <w:pStyle w:val="0"/>
              <w:jc w:val="right"/>
            </w:pPr>
            <w:hyperlink w:history="0" w:anchor="P892" w:tooltip="168.">
              <w:r>
                <w:rPr>
                  <w:sz w:val="20"/>
                  <w:color w:val="0000ff"/>
                </w:rPr>
                <w:t xml:space="preserve">168</w:t>
              </w:r>
            </w:hyperlink>
          </w:p>
        </w:tc>
      </w:tr>
      <w:tr>
        <w:tc>
          <w:tcPr>
            <w:tcW w:w="8220" w:type="dxa"/>
            <w:tcBorders>
              <w:top w:val="nil"/>
              <w:left w:val="nil"/>
              <w:bottom w:val="nil"/>
              <w:right w:val="nil"/>
            </w:tcBorders>
          </w:tcPr>
          <w:p>
            <w:pPr>
              <w:pStyle w:val="0"/>
              <w:jc w:val="both"/>
            </w:pPr>
            <w:r>
              <w:rPr>
                <w:sz w:val="20"/>
              </w:rPr>
              <w:t xml:space="preserve">о состоянии и мерах по улучшению охраны труда</w:t>
            </w:r>
          </w:p>
        </w:tc>
        <w:tc>
          <w:tcPr>
            <w:tcW w:w="850" w:type="dxa"/>
            <w:vAlign w:val="bottom"/>
            <w:tcBorders>
              <w:top w:val="nil"/>
              <w:left w:val="nil"/>
              <w:bottom w:val="nil"/>
              <w:right w:val="nil"/>
            </w:tcBorders>
          </w:tcPr>
          <w:p>
            <w:pPr>
              <w:pStyle w:val="0"/>
              <w:jc w:val="right"/>
            </w:pPr>
            <w:hyperlink w:history="0" w:anchor="P2132" w:tooltip="409.">
              <w:r>
                <w:rPr>
                  <w:sz w:val="20"/>
                  <w:color w:val="0000ff"/>
                </w:rPr>
                <w:t xml:space="preserve">409</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полученные и (или) составленные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outlineLvl w:val="2"/>
              <w:jc w:val="both"/>
            </w:pPr>
            <w:r>
              <w:rPr>
                <w:sz w:val="20"/>
              </w:rPr>
              <w:t xml:space="preserve">ОБРАЗЦЫ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подписей материально ответственных лиц</w:t>
            </w:r>
          </w:p>
        </w:tc>
        <w:tc>
          <w:tcPr>
            <w:tcW w:w="850" w:type="dxa"/>
            <w:vAlign w:val="bottom"/>
            <w:tcBorders>
              <w:top w:val="nil"/>
              <w:left w:val="nil"/>
              <w:bottom w:val="nil"/>
              <w:right w:val="nil"/>
            </w:tcBorders>
          </w:tcPr>
          <w:p>
            <w:pPr>
              <w:pStyle w:val="0"/>
              <w:jc w:val="right"/>
            </w:pPr>
            <w:hyperlink w:history="0" w:anchor="P1499" w:tooltip="281.">
              <w:r>
                <w:rPr>
                  <w:sz w:val="20"/>
                  <w:color w:val="0000ff"/>
                </w:rPr>
                <w:t xml:space="preserve">281</w:t>
              </w:r>
            </w:hyperlink>
          </w:p>
        </w:tc>
      </w:tr>
      <w:tr>
        <w:tc>
          <w:tcPr>
            <w:tcW w:w="8220" w:type="dxa"/>
            <w:tcBorders>
              <w:top w:val="nil"/>
              <w:left w:val="nil"/>
              <w:bottom w:val="nil"/>
              <w:right w:val="nil"/>
            </w:tcBorders>
          </w:tcPr>
          <w:p>
            <w:pPr>
              <w:pStyle w:val="0"/>
              <w:outlineLvl w:val="2"/>
              <w:jc w:val="both"/>
            </w:pPr>
            <w:r>
              <w:rPr>
                <w:sz w:val="20"/>
              </w:rPr>
              <w:t xml:space="preserve">ОБРАЩЕНИЯ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граждан по результатам проверок, ревизий</w:t>
            </w:r>
          </w:p>
        </w:tc>
        <w:tc>
          <w:tcPr>
            <w:tcW w:w="850" w:type="dxa"/>
            <w:vAlign w:val="bottom"/>
            <w:tcBorders>
              <w:top w:val="nil"/>
              <w:left w:val="nil"/>
              <w:bottom w:val="nil"/>
              <w:right w:val="nil"/>
            </w:tcBorders>
          </w:tcPr>
          <w:p>
            <w:pPr>
              <w:pStyle w:val="0"/>
              <w:jc w:val="right"/>
            </w:pPr>
            <w:hyperlink w:history="0" w:anchor="P803" w:tooltip="148.">
              <w:r>
                <w:rPr>
                  <w:sz w:val="20"/>
                  <w:color w:val="0000ff"/>
                </w:rPr>
                <w:t xml:space="preserve">148</w:t>
              </w:r>
            </w:hyperlink>
          </w:p>
        </w:tc>
      </w:tr>
      <w:tr>
        <w:tc>
          <w:tcPr>
            <w:tcW w:w="8220" w:type="dxa"/>
            <w:tcBorders>
              <w:top w:val="nil"/>
              <w:left w:val="nil"/>
              <w:bottom w:val="nil"/>
              <w:right w:val="nil"/>
            </w:tcBorders>
          </w:tcPr>
          <w:p>
            <w:pPr>
              <w:pStyle w:val="0"/>
              <w:jc w:val="both"/>
            </w:pPr>
            <w:r>
              <w:rPr>
                <w:sz w:val="20"/>
              </w:rPr>
              <w:t xml:space="preserve">граждан</w:t>
            </w:r>
          </w:p>
        </w:tc>
        <w:tc>
          <w:tcPr>
            <w:tcW w:w="850" w:type="dxa"/>
            <w:vAlign w:val="bottom"/>
            <w:tcBorders>
              <w:top w:val="nil"/>
              <w:left w:val="nil"/>
              <w:bottom w:val="nil"/>
              <w:right w:val="nil"/>
            </w:tcBorders>
          </w:tcPr>
          <w:p>
            <w:pPr>
              <w:pStyle w:val="0"/>
              <w:jc w:val="right"/>
            </w:pPr>
            <w:hyperlink w:history="0" w:anchor="P827" w:tooltip="154.">
              <w:r>
                <w:rPr>
                  <w:sz w:val="20"/>
                  <w:color w:val="0000ff"/>
                </w:rPr>
                <w:t xml:space="preserve">154</w:t>
              </w:r>
            </w:hyperlink>
          </w:p>
        </w:tc>
      </w:tr>
      <w:tr>
        <w:tc>
          <w:tcPr>
            <w:tcW w:w="8220" w:type="dxa"/>
            <w:tcBorders>
              <w:top w:val="nil"/>
              <w:left w:val="nil"/>
              <w:bottom w:val="nil"/>
              <w:right w:val="nil"/>
            </w:tcBorders>
          </w:tcPr>
          <w:p>
            <w:pPr>
              <w:pStyle w:val="0"/>
              <w:jc w:val="both"/>
            </w:pPr>
            <w:r>
              <w:rPr>
                <w:sz w:val="20"/>
              </w:rPr>
              <w:t xml:space="preserve">депутатов представительных органов местного самоуправления</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jc w:val="both"/>
            </w:pPr>
            <w:r>
              <w:rPr>
                <w:sz w:val="20"/>
              </w:rPr>
              <w:t xml:space="preserve">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outlineLvl w:val="2"/>
              <w:jc w:val="both"/>
            </w:pPr>
            <w:r>
              <w:rPr>
                <w:sz w:val="20"/>
              </w:rPr>
              <w:t xml:space="preserve">ОБЪЯСНЕНИЯ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об административных правонарушениях</w:t>
            </w:r>
          </w:p>
        </w:tc>
        <w:tc>
          <w:tcPr>
            <w:tcW w:w="850" w:type="dxa"/>
            <w:vAlign w:val="bottom"/>
            <w:tcBorders>
              <w:top w:val="nil"/>
              <w:left w:val="nil"/>
              <w:bottom w:val="nil"/>
              <w:right w:val="nil"/>
            </w:tcBorders>
          </w:tcPr>
          <w:p>
            <w:pPr>
              <w:pStyle w:val="0"/>
              <w:jc w:val="right"/>
            </w:pPr>
            <w:hyperlink w:history="0" w:anchor="P791" w:tooltip="145.">
              <w:r>
                <w:rPr>
                  <w:sz w:val="20"/>
                  <w:color w:val="0000ff"/>
                </w:rPr>
                <w:t xml:space="preserve">145</w:t>
              </w:r>
            </w:hyperlink>
          </w:p>
        </w:tc>
      </w:tr>
      <w:tr>
        <w:tc>
          <w:tcPr>
            <w:tcW w:w="8220" w:type="dxa"/>
            <w:tcBorders>
              <w:top w:val="nil"/>
              <w:left w:val="nil"/>
              <w:bottom w:val="nil"/>
              <w:right w:val="nil"/>
            </w:tcBorders>
          </w:tcPr>
          <w:p>
            <w:pPr>
              <w:pStyle w:val="0"/>
              <w:jc w:val="both"/>
            </w:pPr>
            <w:r>
              <w:rPr>
                <w:sz w:val="20"/>
              </w:rPr>
              <w:t xml:space="preserve">по расчету налоговой базы юридическими лицами за налоговый период</w:t>
            </w:r>
          </w:p>
        </w:tc>
        <w:tc>
          <w:tcPr>
            <w:tcW w:w="850" w:type="dxa"/>
            <w:vAlign w:val="bottom"/>
            <w:tcBorders>
              <w:top w:val="nil"/>
              <w:left w:val="nil"/>
              <w:bottom w:val="nil"/>
              <w:right w:val="nil"/>
            </w:tcBorders>
          </w:tcPr>
          <w:p>
            <w:pPr>
              <w:pStyle w:val="0"/>
              <w:jc w:val="right"/>
            </w:pPr>
            <w:hyperlink w:history="0" w:anchor="P1685" w:tooltip="316.">
              <w:r>
                <w:rPr>
                  <w:sz w:val="20"/>
                  <w:color w:val="0000ff"/>
                </w:rPr>
                <w:t xml:space="preserve">316</w:t>
              </w:r>
            </w:hyperlink>
          </w:p>
        </w:tc>
      </w:tr>
      <w:tr>
        <w:tc>
          <w:tcPr>
            <w:tcW w:w="8220" w:type="dxa"/>
            <w:tcBorders>
              <w:top w:val="nil"/>
              <w:left w:val="nil"/>
              <w:bottom w:val="nil"/>
              <w:right w:val="nil"/>
            </w:tcBorders>
          </w:tcPr>
          <w:p>
            <w:pPr>
              <w:pStyle w:val="0"/>
              <w:outlineLvl w:val="2"/>
              <w:jc w:val="both"/>
            </w:pPr>
            <w:r>
              <w:rPr>
                <w:sz w:val="20"/>
              </w:rPr>
              <w:t xml:space="preserve">ОБЪЯСНИТЕЛЬНЫЕ ЗАПИСКИ</w:t>
            </w:r>
          </w:p>
        </w:tc>
        <w:tc>
          <w:tcPr>
            <w:tcW w:w="850" w:type="dxa"/>
            <w:vAlign w:val="bottom"/>
            <w:tcBorders>
              <w:top w:val="nil"/>
              <w:left w:val="nil"/>
              <w:bottom w:val="nil"/>
              <w:right w:val="nil"/>
            </w:tcBorders>
          </w:tcPr>
          <w:p>
            <w:pPr>
              <w:pStyle w:val="0"/>
              <w:jc w:val="right"/>
            </w:pPr>
            <w:hyperlink w:history="0" w:anchor="P1940" w:tooltip="369.">
              <w:r>
                <w:rPr>
                  <w:sz w:val="20"/>
                  <w:color w:val="0000ff"/>
                </w:rPr>
                <w:t xml:space="preserve">469</w:t>
              </w:r>
            </w:hyperlink>
            <w:r>
              <w:rPr>
                <w:sz w:val="20"/>
              </w:rPr>
              <w:t xml:space="preserve">, </w:t>
            </w:r>
            <w:hyperlink w:history="0" w:anchor="P2473" w:tooltip="470.">
              <w:r>
                <w:rPr>
                  <w:sz w:val="20"/>
                  <w:color w:val="0000ff"/>
                </w:rPr>
                <w:t xml:space="preserve">470</w:t>
              </w:r>
            </w:hyperlink>
            <w:r>
              <w:rPr>
                <w:sz w:val="20"/>
              </w:rPr>
              <w:t xml:space="preserve">, </w:t>
            </w:r>
            <w:hyperlink w:history="0" w:anchor="P2898" w:tooltip="560.">
              <w:r>
                <w:rPr>
                  <w:sz w:val="20"/>
                  <w:color w:val="0000ff"/>
                </w:rPr>
                <w:t xml:space="preserve">560</w:t>
              </w:r>
            </w:hyperlink>
          </w:p>
        </w:tc>
      </w:tr>
      <w:tr>
        <w:tc>
          <w:tcPr>
            <w:tcW w:w="8220" w:type="dxa"/>
            <w:tcBorders>
              <w:top w:val="nil"/>
              <w:left w:val="nil"/>
              <w:bottom w:val="nil"/>
              <w:right w:val="nil"/>
            </w:tcBorders>
          </w:tcPr>
          <w:p>
            <w:pPr>
              <w:pStyle w:val="0"/>
              <w:outlineLvl w:val="2"/>
              <w:jc w:val="both"/>
            </w:pPr>
            <w:r>
              <w:rPr>
                <w:sz w:val="20"/>
              </w:rPr>
              <w:t xml:space="preserve">ОБЯЗАТЕЛЬСТВА</w:t>
            </w:r>
          </w:p>
        </w:tc>
        <w:tc>
          <w:tcPr>
            <w:tcW w:w="850" w:type="dxa"/>
            <w:vAlign w:val="bottom"/>
            <w:tcBorders>
              <w:top w:val="nil"/>
              <w:left w:val="nil"/>
              <w:bottom w:val="nil"/>
              <w:right w:val="nil"/>
            </w:tcBorders>
          </w:tcPr>
          <w:p>
            <w:pPr>
              <w:pStyle w:val="0"/>
              <w:jc w:val="right"/>
            </w:pPr>
            <w:hyperlink w:history="0" w:anchor="P888" w:tooltip="167.">
              <w:r>
                <w:rPr>
                  <w:sz w:val="20"/>
                  <w:color w:val="0000ff"/>
                </w:rPr>
                <w:t xml:space="preserve">167</w:t>
              </w:r>
            </w:hyperlink>
            <w:r>
              <w:rPr>
                <w:sz w:val="20"/>
              </w:rPr>
              <w:t xml:space="preserve">, </w:t>
            </w:r>
            <w:hyperlink w:history="0" w:anchor="P1387" w:tooltip="261.">
              <w:r>
                <w:rPr>
                  <w:sz w:val="20"/>
                  <w:color w:val="0000ff"/>
                </w:rPr>
                <w:t xml:space="preserve">261</w:t>
              </w:r>
            </w:hyperlink>
            <w:r>
              <w:rPr>
                <w:sz w:val="20"/>
              </w:rPr>
              <w:t xml:space="preserve">, </w:t>
            </w:r>
            <w:hyperlink w:history="0" w:anchor="P1408" w:tooltip="266.">
              <w:r>
                <w:rPr>
                  <w:sz w:val="20"/>
                  <w:color w:val="0000ff"/>
                </w:rPr>
                <w:t xml:space="preserve">266</w:t>
              </w:r>
            </w:hyperlink>
            <w:r>
              <w:rPr>
                <w:sz w:val="20"/>
              </w:rPr>
              <w:t xml:space="preserve">,</w:t>
            </w:r>
          </w:p>
        </w:tc>
      </w:tr>
      <w:tr>
        <w:tc>
          <w:tcPr>
            <w:tcW w:w="8220" w:type="dxa"/>
            <w:tcBorders>
              <w:top w:val="nil"/>
              <w:left w:val="nil"/>
              <w:bottom w:val="nil"/>
              <w:right w:val="nil"/>
            </w:tcBorders>
          </w:tcPr>
          <w:p>
            <w:pPr>
              <w:pStyle w:val="0"/>
              <w:outlineLvl w:val="2"/>
              <w:jc w:val="both"/>
            </w:pPr>
            <w:r>
              <w:rPr>
                <w:sz w:val="20"/>
              </w:rPr>
              <w:t xml:space="preserve">ОПИСАНИЯ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 подготовке и проведении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о разработке и регистрации символики организации</w:t>
            </w:r>
          </w:p>
        </w:tc>
        <w:tc>
          <w:tcPr>
            <w:tcW w:w="850" w:type="dxa"/>
            <w:vAlign w:val="bottom"/>
            <w:tcBorders>
              <w:top w:val="nil"/>
              <w:left w:val="nil"/>
              <w:bottom w:val="nil"/>
              <w:right w:val="nil"/>
            </w:tcBorders>
          </w:tcPr>
          <w:p>
            <w:pPr>
              <w:pStyle w:val="0"/>
              <w:jc w:val="right"/>
            </w:pPr>
            <w:hyperlink w:history="0" w:anchor="P278" w:tooltip="37.">
              <w:r>
                <w:rPr>
                  <w:sz w:val="20"/>
                  <w:color w:val="0000ff"/>
                </w:rPr>
                <w:t xml:space="preserve">37</w:t>
              </w:r>
            </w:hyperlink>
          </w:p>
        </w:tc>
      </w:tr>
      <w:tr>
        <w:tc>
          <w:tcPr>
            <w:tcW w:w="8220" w:type="dxa"/>
            <w:tcBorders>
              <w:top w:val="nil"/>
              <w:left w:val="nil"/>
              <w:bottom w:val="nil"/>
              <w:right w:val="nil"/>
            </w:tcBorders>
          </w:tcPr>
          <w:p>
            <w:pPr>
              <w:pStyle w:val="0"/>
              <w:outlineLvl w:val="2"/>
              <w:jc w:val="both"/>
            </w:pPr>
            <w:r>
              <w:rPr>
                <w:sz w:val="20"/>
              </w:rPr>
              <w:t xml:space="preserve">ОПИСИ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дел организации</w:t>
            </w:r>
          </w:p>
        </w:tc>
        <w:tc>
          <w:tcPr>
            <w:tcW w:w="850" w:type="dxa"/>
            <w:vAlign w:val="bottom"/>
            <w:tcBorders>
              <w:top w:val="nil"/>
              <w:left w:val="nil"/>
              <w:bottom w:val="nil"/>
              <w:right w:val="nil"/>
            </w:tcBorders>
          </w:tcPr>
          <w:p>
            <w:pPr>
              <w:pStyle w:val="0"/>
              <w:jc w:val="right"/>
            </w:pPr>
            <w:hyperlink w:history="0" w:anchor="P911" w:tooltip="172.">
              <w:r>
                <w:rPr>
                  <w:sz w:val="20"/>
                  <w:color w:val="0000ff"/>
                </w:rPr>
                <w:t xml:space="preserve">172</w:t>
              </w:r>
            </w:hyperlink>
          </w:p>
        </w:tc>
      </w:tr>
      <w:tr>
        <w:tc>
          <w:tcPr>
            <w:tcW w:w="8220" w:type="dxa"/>
            <w:tcBorders>
              <w:top w:val="nil"/>
              <w:left w:val="nil"/>
              <w:bottom w:val="nil"/>
              <w:right w:val="nil"/>
            </w:tcBorders>
          </w:tcPr>
          <w:p>
            <w:pPr>
              <w:pStyle w:val="0"/>
              <w:jc w:val="both"/>
            </w:pPr>
            <w:r>
              <w:rPr>
                <w:sz w:val="20"/>
              </w:rPr>
              <w:t xml:space="preserve">документов 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документов по персонифицированному учету работников</w:t>
            </w:r>
          </w:p>
        </w:tc>
        <w:tc>
          <w:tcPr>
            <w:tcW w:w="850" w:type="dxa"/>
            <w:vAlign w:val="bottom"/>
            <w:tcBorders>
              <w:top w:val="nil"/>
              <w:left w:val="nil"/>
              <w:bottom w:val="nil"/>
              <w:right w:val="nil"/>
            </w:tcBorders>
          </w:tcPr>
          <w:p>
            <w:pPr>
              <w:pStyle w:val="0"/>
              <w:jc w:val="right"/>
            </w:pPr>
            <w:hyperlink w:history="0" w:anchor="P3156" w:tooltip="620.">
              <w:r>
                <w:rPr>
                  <w:sz w:val="20"/>
                  <w:color w:val="0000ff"/>
                </w:rPr>
                <w:t xml:space="preserve">620</w:t>
              </w:r>
            </w:hyperlink>
          </w:p>
        </w:tc>
      </w:tr>
      <w:tr>
        <w:tc>
          <w:tcPr>
            <w:tcW w:w="8220" w:type="dxa"/>
            <w:tcBorders>
              <w:top w:val="nil"/>
              <w:left w:val="nil"/>
              <w:bottom w:val="nil"/>
              <w:right w:val="nil"/>
            </w:tcBorders>
          </w:tcPr>
          <w:p>
            <w:pPr>
              <w:pStyle w:val="0"/>
              <w:jc w:val="both"/>
            </w:pPr>
            <w:r>
              <w:rPr>
                <w:sz w:val="20"/>
              </w:rPr>
              <w:t xml:space="preserve">инвентаризационные ликвидационных комиссий</w:t>
            </w:r>
          </w:p>
        </w:tc>
        <w:tc>
          <w:tcPr>
            <w:tcW w:w="850" w:type="dxa"/>
            <w:vAlign w:val="bottom"/>
            <w:tcBorders>
              <w:top w:val="nil"/>
              <w:left w:val="nil"/>
              <w:bottom w:val="nil"/>
              <w:right w:val="nil"/>
            </w:tcBorders>
          </w:tcPr>
          <w:p>
            <w:pPr>
              <w:pStyle w:val="0"/>
              <w:jc w:val="right"/>
            </w:pPr>
            <w:hyperlink w:history="0" w:anchor="P1714" w:tooltip="322.">
              <w:r>
                <w:rPr>
                  <w:sz w:val="20"/>
                  <w:color w:val="0000ff"/>
                </w:rPr>
                <w:t xml:space="preserve">322</w:t>
              </w:r>
            </w:hyperlink>
          </w:p>
        </w:tc>
      </w:tr>
      <w:tr>
        <w:tc>
          <w:tcPr>
            <w:tcW w:w="8220" w:type="dxa"/>
            <w:tcBorders>
              <w:top w:val="nil"/>
              <w:left w:val="nil"/>
              <w:bottom w:val="nil"/>
              <w:right w:val="nil"/>
            </w:tcBorders>
          </w:tcPr>
          <w:p>
            <w:pPr>
              <w:pStyle w:val="0"/>
              <w:jc w:val="both"/>
            </w:pPr>
            <w:r>
              <w:rPr>
                <w:sz w:val="20"/>
              </w:rPr>
              <w:t xml:space="preserve">инвентаризационные об инвентаризации активов, обязательств</w:t>
            </w:r>
          </w:p>
        </w:tc>
        <w:tc>
          <w:tcPr>
            <w:tcW w:w="850" w:type="dxa"/>
            <w:vAlign w:val="bottom"/>
            <w:tcBorders>
              <w:top w:val="nil"/>
              <w:left w:val="nil"/>
              <w:bottom w:val="nil"/>
              <w:right w:val="nil"/>
            </w:tcBorders>
          </w:tcPr>
          <w:p>
            <w:pPr>
              <w:pStyle w:val="0"/>
              <w:jc w:val="right"/>
            </w:pPr>
            <w:hyperlink w:history="0" w:anchor="P1710" w:tooltip="321.">
              <w:r>
                <w:rPr>
                  <w:sz w:val="20"/>
                  <w:color w:val="0000ff"/>
                </w:rPr>
                <w:t xml:space="preserve">321</w:t>
              </w:r>
            </w:hyperlink>
          </w:p>
        </w:tc>
      </w:tr>
      <w:tr>
        <w:tc>
          <w:tcPr>
            <w:tcW w:w="8220" w:type="dxa"/>
            <w:tcBorders>
              <w:top w:val="nil"/>
              <w:left w:val="nil"/>
              <w:bottom w:val="nil"/>
              <w:right w:val="nil"/>
            </w:tcBorders>
          </w:tcPr>
          <w:p>
            <w:pPr>
              <w:pStyle w:val="0"/>
              <w:outlineLvl w:val="2"/>
              <w:jc w:val="both"/>
            </w:pPr>
            <w:r>
              <w:rPr>
                <w:sz w:val="20"/>
              </w:rPr>
              <w:t xml:space="preserve">ОПРЕДЕЛЕНИЯ</w:t>
            </w:r>
          </w:p>
        </w:tc>
        <w:tc>
          <w:tcPr>
            <w:tcW w:w="850" w:type="dxa"/>
            <w:vAlign w:val="bottom"/>
            <w:tcBorders>
              <w:top w:val="nil"/>
              <w:left w:val="nil"/>
              <w:bottom w:val="nil"/>
              <w:right w:val="nil"/>
            </w:tcBorders>
          </w:tcPr>
          <w:p>
            <w:pPr>
              <w:pStyle w:val="0"/>
              <w:jc w:val="right"/>
            </w:pPr>
            <w:hyperlink w:history="0" w:anchor="P791" w:tooltip="145.">
              <w:r>
                <w:rPr>
                  <w:sz w:val="20"/>
                  <w:color w:val="0000ff"/>
                </w:rPr>
                <w:t xml:space="preserve">145</w:t>
              </w:r>
            </w:hyperlink>
            <w:r>
              <w:rPr>
                <w:sz w:val="20"/>
              </w:rPr>
              <w:t xml:space="preserve">, </w:t>
            </w:r>
            <w:hyperlink w:history="0" w:anchor="P795" w:tooltip="146.">
              <w:r>
                <w:rPr>
                  <w:sz w:val="20"/>
                  <w:color w:val="0000ff"/>
                </w:rPr>
                <w:t xml:space="preserve">146</w:t>
              </w:r>
            </w:hyperlink>
          </w:p>
        </w:tc>
      </w:tr>
      <w:tr>
        <w:tc>
          <w:tcPr>
            <w:tcW w:w="8220" w:type="dxa"/>
            <w:tcBorders>
              <w:top w:val="nil"/>
              <w:left w:val="nil"/>
              <w:bottom w:val="nil"/>
              <w:right w:val="nil"/>
            </w:tcBorders>
          </w:tcPr>
          <w:p>
            <w:pPr>
              <w:pStyle w:val="0"/>
              <w:outlineLvl w:val="2"/>
              <w:jc w:val="both"/>
            </w:pPr>
            <w:r>
              <w:rPr>
                <w:sz w:val="20"/>
              </w:rPr>
              <w:t xml:space="preserve">ОРДЕРА</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мемориальные</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погрузочные</w:t>
            </w:r>
          </w:p>
        </w:tc>
        <w:tc>
          <w:tcPr>
            <w:tcW w:w="850" w:type="dxa"/>
            <w:vAlign w:val="bottom"/>
            <w:tcBorders>
              <w:top w:val="nil"/>
              <w:left w:val="nil"/>
              <w:bottom w:val="nil"/>
              <w:right w:val="nil"/>
            </w:tcBorders>
          </w:tcPr>
          <w:p>
            <w:pPr>
              <w:pStyle w:val="0"/>
              <w:jc w:val="right"/>
            </w:pPr>
            <w:hyperlink w:history="0" w:anchor="P2747" w:tooltip="526.">
              <w:r>
                <w:rPr>
                  <w:sz w:val="20"/>
                  <w:color w:val="0000ff"/>
                </w:rPr>
                <w:t xml:space="preserve">526</w:t>
              </w:r>
            </w:hyperlink>
          </w:p>
        </w:tc>
      </w:tr>
      <w:tr>
        <w:tc>
          <w:tcPr>
            <w:tcW w:w="8220" w:type="dxa"/>
            <w:tcBorders>
              <w:top w:val="nil"/>
              <w:left w:val="nil"/>
              <w:bottom w:val="nil"/>
              <w:right w:val="nil"/>
            </w:tcBorders>
          </w:tcPr>
          <w:p>
            <w:pPr>
              <w:pStyle w:val="0"/>
              <w:jc w:val="both"/>
            </w:pPr>
            <w:r>
              <w:rPr>
                <w:sz w:val="20"/>
              </w:rPr>
              <w:t xml:space="preserve">расходные на санаторно-курортные путевки</w:t>
            </w:r>
          </w:p>
        </w:tc>
        <w:tc>
          <w:tcPr>
            <w:tcW w:w="850" w:type="dxa"/>
            <w:vAlign w:val="bottom"/>
            <w:tcBorders>
              <w:top w:val="nil"/>
              <w:left w:val="nil"/>
              <w:bottom w:val="nil"/>
              <w:right w:val="nil"/>
            </w:tcBorders>
          </w:tcPr>
          <w:p>
            <w:pPr>
              <w:pStyle w:val="0"/>
              <w:jc w:val="right"/>
            </w:pPr>
            <w:hyperlink w:history="0" w:anchor="P3246" w:tooltip="636.">
              <w:r>
                <w:rPr>
                  <w:sz w:val="20"/>
                  <w:color w:val="0000ff"/>
                </w:rPr>
                <w:t xml:space="preserve">636</w:t>
              </w:r>
            </w:hyperlink>
          </w:p>
        </w:tc>
      </w:tr>
      <w:tr>
        <w:tc>
          <w:tcPr>
            <w:tcW w:w="8220" w:type="dxa"/>
            <w:tcBorders>
              <w:top w:val="nil"/>
              <w:left w:val="nil"/>
              <w:bottom w:val="nil"/>
              <w:right w:val="nil"/>
            </w:tcBorders>
          </w:tcPr>
          <w:p>
            <w:pPr>
              <w:pStyle w:val="0"/>
              <w:jc w:val="both"/>
            </w:pPr>
            <w:r>
              <w:rPr>
                <w:sz w:val="20"/>
              </w:rPr>
              <w:t xml:space="preserve">связанные с первичными банковскими и финансовыми документами</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outlineLvl w:val="2"/>
              <w:jc w:val="both"/>
            </w:pPr>
            <w:r>
              <w:rPr>
                <w:sz w:val="20"/>
              </w:rPr>
              <w:t xml:space="preserve">ОРИГИНАЛ-МАКЕТ</w:t>
            </w:r>
          </w:p>
        </w:tc>
        <w:tc>
          <w:tcPr>
            <w:tcW w:w="850" w:type="dxa"/>
            <w:vAlign w:val="bottom"/>
            <w:tcBorders>
              <w:top w:val="nil"/>
              <w:left w:val="nil"/>
              <w:bottom w:val="nil"/>
              <w:right w:val="nil"/>
            </w:tcBorders>
          </w:tcPr>
          <w:p>
            <w:pPr>
              <w:pStyle w:val="0"/>
              <w:jc w:val="right"/>
            </w:pPr>
            <w:hyperlink w:history="0" w:anchor="P1932" w:tooltip="367.">
              <w:r>
                <w:rPr>
                  <w:sz w:val="20"/>
                  <w:color w:val="0000ff"/>
                </w:rPr>
                <w:t xml:space="preserve">367</w:t>
              </w:r>
            </w:hyperlink>
          </w:p>
        </w:tc>
      </w:tr>
      <w:tr>
        <w:tc>
          <w:tcPr>
            <w:tcW w:w="8220" w:type="dxa"/>
            <w:tcBorders>
              <w:top w:val="nil"/>
              <w:left w:val="nil"/>
              <w:bottom w:val="nil"/>
              <w:right w:val="nil"/>
            </w:tcBorders>
          </w:tcPr>
          <w:p>
            <w:pPr>
              <w:pStyle w:val="0"/>
              <w:outlineLvl w:val="2"/>
              <w:jc w:val="both"/>
            </w:pPr>
            <w:r>
              <w:rPr>
                <w:sz w:val="20"/>
              </w:rPr>
              <w:t xml:space="preserve">ОТЗЫВЫ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касающиеся приобретению и выкупу размещенных ценных бумаг их эмитентом</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p>
        </w:tc>
      </w:tr>
      <w:tr>
        <w:tc>
          <w:tcPr>
            <w:tcW w:w="8220" w:type="dxa"/>
            <w:tcBorders>
              <w:top w:val="nil"/>
              <w:left w:val="nil"/>
              <w:bottom w:val="nil"/>
              <w:right w:val="nil"/>
            </w:tcBorders>
          </w:tcPr>
          <w:p>
            <w:pPr>
              <w:pStyle w:val="0"/>
              <w:jc w:val="both"/>
            </w:pPr>
            <w:r>
              <w:rPr>
                <w:sz w:val="20"/>
              </w:rPr>
              <w:t xml:space="preserve">на проекты документов, подготовленных международными организациями</w:t>
            </w:r>
          </w:p>
        </w:tc>
        <w:tc>
          <w:tcPr>
            <w:tcW w:w="850" w:type="dxa"/>
            <w:vAlign w:val="bottom"/>
            <w:tcBorders>
              <w:top w:val="nil"/>
              <w:left w:val="nil"/>
              <w:bottom w:val="nil"/>
              <w:right w:val="nil"/>
            </w:tcBorders>
          </w:tcPr>
          <w:p>
            <w:pPr>
              <w:pStyle w:val="0"/>
              <w:jc w:val="right"/>
            </w:pPr>
            <w:hyperlink w:history="0" w:anchor="P1842" w:tooltip="346.">
              <w:r>
                <w:rPr>
                  <w:sz w:val="20"/>
                  <w:color w:val="0000ff"/>
                </w:rPr>
                <w:t xml:space="preserve">346</w:t>
              </w:r>
            </w:hyperlink>
          </w:p>
        </w:tc>
      </w:tr>
      <w:tr>
        <w:tc>
          <w:tcPr>
            <w:tcW w:w="8220" w:type="dxa"/>
            <w:tcBorders>
              <w:top w:val="nil"/>
              <w:left w:val="nil"/>
              <w:bottom w:val="nil"/>
              <w:right w:val="nil"/>
            </w:tcBorders>
          </w:tcPr>
          <w:p>
            <w:pPr>
              <w:pStyle w:val="0"/>
              <w:jc w:val="both"/>
            </w:pPr>
            <w:r>
              <w:rPr>
                <w:sz w:val="20"/>
              </w:rPr>
              <w:t xml:space="preserve">о подготовке и проведении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о разработке учебных программ, планов, пособий</w:t>
            </w:r>
          </w:p>
        </w:tc>
        <w:tc>
          <w:tcPr>
            <w:tcW w:w="850" w:type="dxa"/>
            <w:vAlign w:val="bottom"/>
            <w:tcBorders>
              <w:top w:val="nil"/>
              <w:left w:val="nil"/>
              <w:bottom w:val="nil"/>
              <w:right w:val="nil"/>
            </w:tcBorders>
          </w:tcPr>
          <w:p>
            <w:pPr>
              <w:pStyle w:val="0"/>
              <w:jc w:val="right"/>
            </w:pPr>
            <w:hyperlink w:history="0" w:anchor="P2552" w:tooltip="480.">
              <w:r>
                <w:rPr>
                  <w:sz w:val="20"/>
                  <w:color w:val="0000ff"/>
                </w:rPr>
                <w:t xml:space="preserve">480</w:t>
              </w:r>
            </w:hyperlink>
          </w:p>
        </w:tc>
      </w:tr>
      <w:tr>
        <w:tc>
          <w:tcPr>
            <w:tcW w:w="8220" w:type="dxa"/>
            <w:tcBorders>
              <w:top w:val="nil"/>
              <w:left w:val="nil"/>
              <w:bottom w:val="nil"/>
              <w:right w:val="nil"/>
            </w:tcBorders>
          </w:tcPr>
          <w:p>
            <w:pPr>
              <w:pStyle w:val="0"/>
              <w:jc w:val="both"/>
            </w:pPr>
            <w:r>
              <w:rPr>
                <w:sz w:val="20"/>
              </w:rPr>
              <w:t xml:space="preserve">об организации и проведении практики и стажировки обучающихся</w:t>
            </w:r>
          </w:p>
        </w:tc>
        <w:tc>
          <w:tcPr>
            <w:tcW w:w="850" w:type="dxa"/>
            <w:vAlign w:val="bottom"/>
            <w:tcBorders>
              <w:top w:val="nil"/>
              <w:left w:val="nil"/>
              <w:bottom w:val="nil"/>
              <w:right w:val="nil"/>
            </w:tcBorders>
          </w:tcPr>
          <w:p>
            <w:pPr>
              <w:pStyle w:val="0"/>
              <w:jc w:val="right"/>
            </w:pPr>
            <w:hyperlink w:history="0" w:anchor="P2624" w:tooltip="497.">
              <w:r>
                <w:rPr>
                  <w:sz w:val="20"/>
                  <w:color w:val="0000ff"/>
                </w:rPr>
                <w:t xml:space="preserve">497</w:t>
              </w:r>
            </w:hyperlink>
          </w:p>
        </w:tc>
      </w:tr>
      <w:tr>
        <w:tc>
          <w:tcPr>
            <w:tcW w:w="8220" w:type="dxa"/>
            <w:tcBorders>
              <w:top w:val="nil"/>
              <w:left w:val="nil"/>
              <w:bottom w:val="nil"/>
              <w:right w:val="nil"/>
            </w:tcBorders>
          </w:tcPr>
          <w:p>
            <w:pPr>
              <w:pStyle w:val="0"/>
              <w:jc w:val="both"/>
            </w:pPr>
            <w:r>
              <w:rPr>
                <w:sz w:val="20"/>
              </w:rPr>
              <w:t xml:space="preserve">по подготовке информационных изданий</w:t>
            </w:r>
          </w:p>
        </w:tc>
        <w:tc>
          <w:tcPr>
            <w:tcW w:w="850" w:type="dxa"/>
            <w:vAlign w:val="bottom"/>
            <w:tcBorders>
              <w:top w:val="nil"/>
              <w:left w:val="nil"/>
              <w:bottom w:val="nil"/>
              <w:right w:val="nil"/>
            </w:tcBorders>
          </w:tcPr>
          <w:p>
            <w:pPr>
              <w:pStyle w:val="0"/>
              <w:jc w:val="right"/>
            </w:pPr>
            <w:hyperlink w:history="0" w:anchor="P1932" w:tooltip="367.">
              <w:r>
                <w:rPr>
                  <w:sz w:val="20"/>
                  <w:color w:val="0000ff"/>
                </w:rPr>
                <w:t xml:space="preserve">367</w:t>
              </w:r>
            </w:hyperlink>
          </w:p>
        </w:tc>
      </w:tr>
      <w:tr>
        <w:tc>
          <w:tcPr>
            <w:tcW w:w="8220" w:type="dxa"/>
            <w:tcBorders>
              <w:top w:val="nil"/>
              <w:left w:val="nil"/>
              <w:bottom w:val="nil"/>
              <w:right w:val="nil"/>
            </w:tcBorders>
          </w:tcPr>
          <w:p>
            <w:pPr>
              <w:pStyle w:val="0"/>
              <w:jc w:val="both"/>
            </w:pPr>
            <w:r>
              <w:rPr>
                <w:sz w:val="20"/>
              </w:rPr>
              <w:t xml:space="preserve">по разработке проектов уставов, положений</w:t>
            </w:r>
          </w:p>
        </w:tc>
        <w:tc>
          <w:tcPr>
            <w:tcW w:w="850" w:type="dxa"/>
            <w:vAlign w:val="bottom"/>
            <w:tcBorders>
              <w:top w:val="nil"/>
              <w:left w:val="nil"/>
              <w:bottom w:val="nil"/>
              <w:right w:val="nil"/>
            </w:tcBorders>
          </w:tcPr>
          <w:p>
            <w:pPr>
              <w:pStyle w:val="0"/>
              <w:jc w:val="right"/>
            </w:pPr>
            <w:hyperlink w:history="0" w:anchor="P270" w:tooltip="35.">
              <w:r>
                <w:rPr>
                  <w:sz w:val="20"/>
                  <w:color w:val="0000ff"/>
                </w:rPr>
                <w:t xml:space="preserve">35</w:t>
              </w:r>
            </w:hyperlink>
          </w:p>
        </w:tc>
      </w:tr>
      <w:tr>
        <w:tc>
          <w:tcPr>
            <w:tcW w:w="8220" w:type="dxa"/>
            <w:tcBorders>
              <w:top w:val="nil"/>
              <w:left w:val="nil"/>
              <w:bottom w:val="nil"/>
              <w:right w:val="nil"/>
            </w:tcBorders>
          </w:tcPr>
          <w:p>
            <w:pPr>
              <w:pStyle w:val="0"/>
              <w:outlineLvl w:val="2"/>
              <w:jc w:val="both"/>
            </w:pPr>
            <w:r>
              <w:rPr>
                <w:sz w:val="20"/>
              </w:rPr>
              <w:t xml:space="preserve">ОТЧЕТНОСТЬ</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бухгалтерская (финансовая)</w:t>
            </w:r>
          </w:p>
        </w:tc>
        <w:tc>
          <w:tcPr>
            <w:tcW w:w="850" w:type="dxa"/>
            <w:vAlign w:val="bottom"/>
            <w:tcBorders>
              <w:top w:val="nil"/>
              <w:left w:val="nil"/>
              <w:bottom w:val="nil"/>
              <w:right w:val="nil"/>
            </w:tcBorders>
          </w:tcPr>
          <w:p>
            <w:pPr>
              <w:pStyle w:val="0"/>
              <w:jc w:val="right"/>
            </w:pPr>
            <w:hyperlink w:history="0" w:anchor="P1418" w:tooltip="268.">
              <w:r>
                <w:rPr>
                  <w:sz w:val="20"/>
                  <w:color w:val="0000ff"/>
                </w:rPr>
                <w:t xml:space="preserve">268</w:t>
              </w:r>
            </w:hyperlink>
          </w:p>
        </w:tc>
      </w:tr>
      <w:tr>
        <w:tc>
          <w:tcPr>
            <w:tcW w:w="8220" w:type="dxa"/>
            <w:tcBorders>
              <w:top w:val="nil"/>
              <w:left w:val="nil"/>
              <w:bottom w:val="nil"/>
              <w:right w:val="nil"/>
            </w:tcBorders>
          </w:tcPr>
          <w:p>
            <w:pPr>
              <w:pStyle w:val="0"/>
              <w:jc w:val="both"/>
            </w:pPr>
            <w:r>
              <w:rPr>
                <w:sz w:val="20"/>
              </w:rPr>
              <w:t xml:space="preserve">бюджетная</w:t>
            </w:r>
          </w:p>
        </w:tc>
        <w:tc>
          <w:tcPr>
            <w:tcW w:w="850" w:type="dxa"/>
            <w:vAlign w:val="bottom"/>
            <w:tcBorders>
              <w:top w:val="nil"/>
              <w:left w:val="nil"/>
              <w:bottom w:val="nil"/>
              <w:right w:val="nil"/>
            </w:tcBorders>
          </w:tcPr>
          <w:p>
            <w:pPr>
              <w:pStyle w:val="0"/>
              <w:jc w:val="right"/>
            </w:pPr>
            <w:hyperlink w:history="0" w:anchor="P1426" w:tooltip="269.">
              <w:r>
                <w:rPr>
                  <w:sz w:val="20"/>
                  <w:color w:val="0000ff"/>
                </w:rPr>
                <w:t xml:space="preserve">269</w:t>
              </w:r>
            </w:hyperlink>
          </w:p>
        </w:tc>
      </w:tr>
      <w:tr>
        <w:tc>
          <w:tcPr>
            <w:tcW w:w="8220" w:type="dxa"/>
            <w:tcBorders>
              <w:top w:val="nil"/>
              <w:left w:val="nil"/>
              <w:bottom w:val="nil"/>
              <w:right w:val="nil"/>
            </w:tcBorders>
          </w:tcPr>
          <w:p>
            <w:pPr>
              <w:pStyle w:val="0"/>
              <w:jc w:val="both"/>
            </w:pPr>
            <w:r>
              <w:rPr>
                <w:sz w:val="20"/>
              </w:rPr>
              <w:t xml:space="preserve">консолидированная финансовая</w:t>
            </w:r>
          </w:p>
        </w:tc>
        <w:tc>
          <w:tcPr>
            <w:tcW w:w="850" w:type="dxa"/>
            <w:vAlign w:val="bottom"/>
            <w:tcBorders>
              <w:top w:val="nil"/>
              <w:left w:val="nil"/>
              <w:bottom w:val="nil"/>
              <w:right w:val="nil"/>
            </w:tcBorders>
          </w:tcPr>
          <w:p>
            <w:pPr>
              <w:pStyle w:val="0"/>
              <w:jc w:val="right"/>
            </w:pPr>
            <w:hyperlink w:history="0" w:anchor="P1471" w:tooltip="275.">
              <w:r>
                <w:rPr>
                  <w:sz w:val="20"/>
                  <w:color w:val="0000ff"/>
                </w:rPr>
                <w:t xml:space="preserve">275</w:t>
              </w:r>
            </w:hyperlink>
          </w:p>
        </w:tc>
      </w:tr>
      <w:tr>
        <w:tc>
          <w:tcPr>
            <w:tcW w:w="8220" w:type="dxa"/>
            <w:tcBorders>
              <w:top w:val="nil"/>
              <w:left w:val="nil"/>
              <w:bottom w:val="nil"/>
              <w:right w:val="nil"/>
            </w:tcBorders>
          </w:tcPr>
          <w:p>
            <w:pPr>
              <w:pStyle w:val="0"/>
              <w:jc w:val="both"/>
            </w:pPr>
            <w:r>
              <w:rPr>
                <w:sz w:val="20"/>
              </w:rPr>
              <w:t xml:space="preserve">финансовая не создающих группу организаций, составленная по международным стандартам финансовой отчетности</w:t>
            </w:r>
          </w:p>
        </w:tc>
        <w:tc>
          <w:tcPr>
            <w:tcW w:w="850" w:type="dxa"/>
            <w:vAlign w:val="bottom"/>
            <w:tcBorders>
              <w:top w:val="nil"/>
              <w:left w:val="nil"/>
              <w:bottom w:val="nil"/>
              <w:right w:val="nil"/>
            </w:tcBorders>
          </w:tcPr>
          <w:p>
            <w:pPr>
              <w:pStyle w:val="0"/>
              <w:jc w:val="right"/>
            </w:pPr>
            <w:hyperlink w:history="0" w:anchor="P1471" w:tooltip="275.">
              <w:r>
                <w:rPr>
                  <w:sz w:val="20"/>
                  <w:color w:val="0000ff"/>
                </w:rPr>
                <w:t xml:space="preserve">275</w:t>
              </w:r>
            </w:hyperlink>
          </w:p>
        </w:tc>
      </w:tr>
      <w:tr>
        <w:tc>
          <w:tcPr>
            <w:tcW w:w="8220" w:type="dxa"/>
            <w:tcBorders>
              <w:top w:val="nil"/>
              <w:left w:val="nil"/>
              <w:bottom w:val="nil"/>
              <w:right w:val="nil"/>
            </w:tcBorders>
          </w:tcPr>
          <w:p>
            <w:pPr>
              <w:pStyle w:val="0"/>
              <w:outlineLvl w:val="2"/>
              <w:jc w:val="both"/>
            </w:pPr>
            <w:r>
              <w:rPr>
                <w:sz w:val="20"/>
              </w:rPr>
              <w:t xml:space="preserve">ОТЧЕТЫ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авансовые</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бюджетные</w:t>
            </w:r>
          </w:p>
        </w:tc>
        <w:tc>
          <w:tcPr>
            <w:tcW w:w="850" w:type="dxa"/>
            <w:vAlign w:val="bottom"/>
            <w:tcBorders>
              <w:top w:val="nil"/>
              <w:left w:val="nil"/>
              <w:bottom w:val="nil"/>
              <w:right w:val="nil"/>
            </w:tcBorders>
          </w:tcPr>
          <w:p>
            <w:pPr>
              <w:pStyle w:val="0"/>
              <w:jc w:val="right"/>
            </w:pPr>
            <w:hyperlink w:history="0" w:anchor="P1426" w:tooltip="269.">
              <w:r>
                <w:rPr>
                  <w:sz w:val="20"/>
                  <w:color w:val="0000ff"/>
                </w:rPr>
                <w:t xml:space="preserve">269</w:t>
              </w:r>
            </w:hyperlink>
          </w:p>
        </w:tc>
      </w:tr>
      <w:tr>
        <w:tc>
          <w:tcPr>
            <w:tcW w:w="8220" w:type="dxa"/>
            <w:tcBorders>
              <w:top w:val="nil"/>
              <w:left w:val="nil"/>
              <w:bottom w:val="nil"/>
              <w:right w:val="nil"/>
            </w:tcBorders>
          </w:tcPr>
          <w:p>
            <w:pPr>
              <w:pStyle w:val="0"/>
              <w:jc w:val="both"/>
            </w:pPr>
            <w:r>
              <w:rPr>
                <w:sz w:val="20"/>
              </w:rPr>
              <w:t xml:space="preserve">годовые о работе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163" w:tooltip="215.">
              <w:r>
                <w:rPr>
                  <w:sz w:val="20"/>
                  <w:color w:val="0000ff"/>
                </w:rPr>
                <w:t xml:space="preserve">215</w:t>
              </w:r>
            </w:hyperlink>
          </w:p>
        </w:tc>
      </w:tr>
      <w:tr>
        <w:tc>
          <w:tcPr>
            <w:tcW w:w="8220" w:type="dxa"/>
            <w:tcBorders>
              <w:top w:val="nil"/>
              <w:left w:val="nil"/>
              <w:bottom w:val="nil"/>
              <w:right w:val="nil"/>
            </w:tcBorders>
          </w:tcPr>
          <w:p>
            <w:pPr>
              <w:pStyle w:val="0"/>
              <w:jc w:val="both"/>
            </w:pPr>
            <w:r>
              <w:rPr>
                <w:sz w:val="20"/>
              </w:rPr>
              <w:t xml:space="preserve">государственных органов, органов местного самоуправления о выполнении планов информатизации</w:t>
            </w:r>
          </w:p>
        </w:tc>
        <w:tc>
          <w:tcPr>
            <w:tcW w:w="850" w:type="dxa"/>
            <w:vAlign w:val="bottom"/>
            <w:tcBorders>
              <w:top w:val="nil"/>
              <w:left w:val="nil"/>
              <w:bottom w:val="nil"/>
              <w:right w:val="nil"/>
            </w:tcBorders>
          </w:tcPr>
          <w:p>
            <w:pPr>
              <w:pStyle w:val="0"/>
              <w:jc w:val="right"/>
            </w:pPr>
            <w:hyperlink w:history="0" w:anchor="P1027" w:tooltip="189.">
              <w:r>
                <w:rPr>
                  <w:sz w:val="20"/>
                  <w:color w:val="0000ff"/>
                </w:rPr>
                <w:t xml:space="preserve">189</w:t>
              </w:r>
            </w:hyperlink>
          </w:p>
        </w:tc>
      </w:tr>
      <w:tr>
        <w:tc>
          <w:tcPr>
            <w:tcW w:w="8220" w:type="dxa"/>
            <w:tcBorders>
              <w:top w:val="nil"/>
              <w:left w:val="nil"/>
              <w:bottom w:val="nil"/>
              <w:right w:val="nil"/>
            </w:tcBorders>
          </w:tcPr>
          <w:p>
            <w:pPr>
              <w:pStyle w:val="0"/>
              <w:jc w:val="both"/>
            </w:pPr>
            <w:r>
              <w:rPr>
                <w:sz w:val="20"/>
              </w:rPr>
              <w:t xml:space="preserve">индивидуальные работников</w:t>
            </w:r>
          </w:p>
        </w:tc>
        <w:tc>
          <w:tcPr>
            <w:tcW w:w="850" w:type="dxa"/>
            <w:vAlign w:val="bottom"/>
            <w:tcBorders>
              <w:top w:val="nil"/>
              <w:left w:val="nil"/>
              <w:bottom w:val="nil"/>
              <w:right w:val="nil"/>
            </w:tcBorders>
          </w:tcPr>
          <w:p>
            <w:pPr>
              <w:pStyle w:val="0"/>
              <w:jc w:val="right"/>
            </w:pPr>
            <w:hyperlink w:history="0" w:anchor="P1167" w:tooltip="216.">
              <w:r>
                <w:rPr>
                  <w:sz w:val="20"/>
                  <w:color w:val="0000ff"/>
                </w:rPr>
                <w:t xml:space="preserve">216</w:t>
              </w:r>
            </w:hyperlink>
          </w:p>
        </w:tc>
      </w:tr>
      <w:tr>
        <w:tc>
          <w:tcPr>
            <w:tcW w:w="8220" w:type="dxa"/>
            <w:tcBorders>
              <w:top w:val="nil"/>
              <w:left w:val="nil"/>
              <w:bottom w:val="nil"/>
              <w:right w:val="nil"/>
            </w:tcBorders>
          </w:tcPr>
          <w:p>
            <w:pPr>
              <w:pStyle w:val="0"/>
              <w:jc w:val="both"/>
            </w:pPr>
            <w:r>
              <w:rPr>
                <w:sz w:val="20"/>
              </w:rPr>
              <w:t xml:space="preserve">информационно-аналитические</w:t>
            </w:r>
          </w:p>
        </w:tc>
        <w:tc>
          <w:tcPr>
            <w:tcW w:w="850" w:type="dxa"/>
            <w:vAlign w:val="bottom"/>
            <w:tcBorders>
              <w:top w:val="nil"/>
              <w:left w:val="nil"/>
              <w:bottom w:val="nil"/>
              <w:right w:val="nil"/>
            </w:tcBorders>
          </w:tcPr>
          <w:p>
            <w:pPr>
              <w:pStyle w:val="0"/>
              <w:jc w:val="right"/>
            </w:pPr>
            <w:hyperlink w:history="0" w:anchor="P1907" w:tooltip="361.">
              <w:r>
                <w:rPr>
                  <w:sz w:val="20"/>
                  <w:color w:val="0000ff"/>
                </w:rPr>
                <w:t xml:space="preserve">361</w:t>
              </w:r>
            </w:hyperlink>
          </w:p>
        </w:tc>
      </w:tr>
      <w:tr>
        <w:tc>
          <w:tcPr>
            <w:tcW w:w="8220" w:type="dxa"/>
            <w:tcBorders>
              <w:top w:val="nil"/>
              <w:left w:val="nil"/>
              <w:bottom w:val="nil"/>
              <w:right w:val="nil"/>
            </w:tcBorders>
          </w:tcPr>
          <w:p>
            <w:pPr>
              <w:pStyle w:val="0"/>
              <w:jc w:val="both"/>
            </w:pPr>
            <w:r>
              <w:rPr>
                <w:sz w:val="20"/>
              </w:rPr>
              <w:t xml:space="preserve">касающиеся приобретения и выкупа размещенных ценных бумаг их эмитентом</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p>
        </w:tc>
      </w:tr>
      <w:tr>
        <w:tc>
          <w:tcPr>
            <w:tcW w:w="8220" w:type="dxa"/>
            <w:tcBorders>
              <w:top w:val="nil"/>
              <w:left w:val="nil"/>
              <w:bottom w:val="nil"/>
              <w:right w:val="nil"/>
            </w:tcBorders>
          </w:tcPr>
          <w:p>
            <w:pPr>
              <w:pStyle w:val="0"/>
              <w:jc w:val="both"/>
            </w:pPr>
            <w:r>
              <w:rPr>
                <w:sz w:val="20"/>
              </w:rPr>
              <w:t xml:space="preserve">накладные</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независимых оценщиков об оценочной стоимости имущества организации</w:t>
            </w:r>
          </w:p>
        </w:tc>
        <w:tc>
          <w:tcPr>
            <w:tcW w:w="850" w:type="dxa"/>
            <w:vAlign w:val="bottom"/>
            <w:tcBorders>
              <w:top w:val="nil"/>
              <w:left w:val="nil"/>
              <w:bottom w:val="nil"/>
              <w:right w:val="nil"/>
            </w:tcBorders>
          </w:tcPr>
          <w:p>
            <w:pPr>
              <w:pStyle w:val="0"/>
              <w:jc w:val="right"/>
            </w:pPr>
            <w:hyperlink w:history="0" w:anchor="P1723" w:tooltip="324.">
              <w:r>
                <w:rPr>
                  <w:sz w:val="20"/>
                  <w:color w:val="0000ff"/>
                </w:rPr>
                <w:t xml:space="preserve">324</w:t>
              </w:r>
            </w:hyperlink>
          </w:p>
        </w:tc>
      </w:tr>
      <w:tr>
        <w:tc>
          <w:tcPr>
            <w:tcW w:w="8220" w:type="dxa"/>
            <w:tcBorders>
              <w:top w:val="nil"/>
              <w:left w:val="nil"/>
              <w:bottom w:val="nil"/>
              <w:right w:val="nil"/>
            </w:tcBorders>
          </w:tcPr>
          <w:p>
            <w:pPr>
              <w:pStyle w:val="0"/>
              <w:jc w:val="both"/>
            </w:pPr>
            <w:r>
              <w:rPr>
                <w:sz w:val="20"/>
              </w:rPr>
              <w:t xml:space="preserve">о выполнении годовых планов, государственных и муниципальных заданий</w:t>
            </w:r>
          </w:p>
        </w:tc>
        <w:tc>
          <w:tcPr>
            <w:tcW w:w="850" w:type="dxa"/>
            <w:vAlign w:val="bottom"/>
            <w:tcBorders>
              <w:top w:val="nil"/>
              <w:left w:val="nil"/>
              <w:bottom w:val="nil"/>
              <w:right w:val="nil"/>
            </w:tcBorders>
          </w:tcPr>
          <w:p>
            <w:pPr>
              <w:pStyle w:val="0"/>
              <w:jc w:val="right"/>
            </w:pPr>
            <w:hyperlink w:history="0" w:anchor="P1135" w:tooltip="211.">
              <w:r>
                <w:rPr>
                  <w:sz w:val="20"/>
                  <w:color w:val="0000ff"/>
                </w:rPr>
                <w:t xml:space="preserve">211</w:t>
              </w:r>
            </w:hyperlink>
          </w:p>
        </w:tc>
      </w:tr>
      <w:tr>
        <w:tc>
          <w:tcPr>
            <w:tcW w:w="8220" w:type="dxa"/>
            <w:tcBorders>
              <w:top w:val="nil"/>
              <w:left w:val="nil"/>
              <w:bottom w:val="nil"/>
              <w:right w:val="nil"/>
            </w:tcBorders>
          </w:tcPr>
          <w:p>
            <w:pPr>
              <w:pStyle w:val="0"/>
              <w:jc w:val="both"/>
            </w:pPr>
            <w:r>
              <w:rPr>
                <w:sz w:val="20"/>
              </w:rPr>
              <w:t xml:space="preserve">о выполнении договоров (соглашений) о предоставлении грантов, субсидий</w:t>
            </w:r>
          </w:p>
        </w:tc>
        <w:tc>
          <w:tcPr>
            <w:tcW w:w="850" w:type="dxa"/>
            <w:vAlign w:val="bottom"/>
            <w:tcBorders>
              <w:top w:val="nil"/>
              <w:left w:val="nil"/>
              <w:bottom w:val="nil"/>
              <w:right w:val="nil"/>
            </w:tcBorders>
          </w:tcPr>
          <w:p>
            <w:pPr>
              <w:pStyle w:val="0"/>
              <w:jc w:val="right"/>
            </w:pPr>
            <w:hyperlink w:history="0" w:anchor="P1392" w:tooltip="262.">
              <w:r>
                <w:rPr>
                  <w:sz w:val="20"/>
                  <w:color w:val="0000ff"/>
                </w:rPr>
                <w:t xml:space="preserve">262</w:t>
              </w:r>
            </w:hyperlink>
          </w:p>
        </w:tc>
      </w:tr>
      <w:tr>
        <w:tc>
          <w:tcPr>
            <w:tcW w:w="8220" w:type="dxa"/>
            <w:tcBorders>
              <w:top w:val="nil"/>
              <w:left w:val="nil"/>
              <w:bottom w:val="nil"/>
              <w:right w:val="nil"/>
            </w:tcBorders>
          </w:tcPr>
          <w:p>
            <w:pPr>
              <w:pStyle w:val="0"/>
              <w:jc w:val="both"/>
            </w:pPr>
            <w:r>
              <w:rPr>
                <w:sz w:val="20"/>
              </w:rPr>
              <w:t xml:space="preserve">о выполнении коллективных договоров</w:t>
            </w:r>
          </w:p>
        </w:tc>
        <w:tc>
          <w:tcPr>
            <w:tcW w:w="850" w:type="dxa"/>
            <w:vAlign w:val="bottom"/>
            <w:tcBorders>
              <w:top w:val="nil"/>
              <w:left w:val="nil"/>
              <w:bottom w:val="nil"/>
              <w:right w:val="nil"/>
            </w:tcBorders>
          </w:tcPr>
          <w:p>
            <w:pPr>
              <w:pStyle w:val="0"/>
              <w:jc w:val="right"/>
            </w:pPr>
            <w:hyperlink w:history="0" w:anchor="P2022" w:tooltip="387.">
              <w:r>
                <w:rPr>
                  <w:sz w:val="20"/>
                  <w:color w:val="0000ff"/>
                </w:rPr>
                <w:t xml:space="preserve">387</w:t>
              </w:r>
            </w:hyperlink>
          </w:p>
        </w:tc>
      </w:tr>
      <w:tr>
        <w:tc>
          <w:tcPr>
            <w:tcW w:w="8220" w:type="dxa"/>
            <w:tcBorders>
              <w:top w:val="nil"/>
              <w:left w:val="nil"/>
              <w:bottom w:val="nil"/>
              <w:right w:val="nil"/>
            </w:tcBorders>
          </w:tcPr>
          <w:p>
            <w:pPr>
              <w:pStyle w:val="0"/>
              <w:jc w:val="both"/>
            </w:pPr>
            <w:r>
              <w:rPr>
                <w:sz w:val="20"/>
              </w:rPr>
              <w:t xml:space="preserve">о выполнении планов повышения квалификации и профессиональной переподготовки работников</w:t>
            </w:r>
          </w:p>
        </w:tc>
        <w:tc>
          <w:tcPr>
            <w:tcW w:w="850" w:type="dxa"/>
            <w:vAlign w:val="bottom"/>
            <w:tcBorders>
              <w:top w:val="nil"/>
              <w:left w:val="nil"/>
              <w:bottom w:val="nil"/>
              <w:right w:val="nil"/>
            </w:tcBorders>
          </w:tcPr>
          <w:p>
            <w:pPr>
              <w:pStyle w:val="0"/>
              <w:jc w:val="right"/>
            </w:pPr>
            <w:hyperlink w:history="0" w:anchor="P2568" w:tooltip="483.">
              <w:r>
                <w:rPr>
                  <w:sz w:val="20"/>
                  <w:color w:val="0000ff"/>
                </w:rPr>
                <w:t xml:space="preserve">483</w:t>
              </w:r>
            </w:hyperlink>
          </w:p>
        </w:tc>
      </w:tr>
      <w:tr>
        <w:tc>
          <w:tcPr>
            <w:tcW w:w="8220" w:type="dxa"/>
            <w:tcBorders>
              <w:top w:val="nil"/>
              <w:left w:val="nil"/>
              <w:bottom w:val="nil"/>
              <w:right w:val="nil"/>
            </w:tcBorders>
          </w:tcPr>
          <w:p>
            <w:pPr>
              <w:pStyle w:val="0"/>
              <w:jc w:val="both"/>
            </w:pPr>
            <w:r>
              <w:rPr>
                <w:sz w:val="20"/>
              </w:rPr>
              <w:t xml:space="preserve">о выполнении планов финансово-хозяйственной деятельности организации</w:t>
            </w:r>
          </w:p>
        </w:tc>
        <w:tc>
          <w:tcPr>
            <w:tcW w:w="850" w:type="dxa"/>
            <w:vAlign w:val="bottom"/>
            <w:tcBorders>
              <w:top w:val="nil"/>
              <w:left w:val="nil"/>
              <w:bottom w:val="nil"/>
              <w:right w:val="nil"/>
            </w:tcBorders>
          </w:tcPr>
          <w:p>
            <w:pPr>
              <w:pStyle w:val="0"/>
              <w:jc w:val="right"/>
            </w:pPr>
            <w:hyperlink w:history="0" w:anchor="P1442" w:tooltip="272.">
              <w:r>
                <w:rPr>
                  <w:sz w:val="20"/>
                  <w:color w:val="0000ff"/>
                </w:rPr>
                <w:t xml:space="preserve">272</w:t>
              </w:r>
            </w:hyperlink>
          </w:p>
        </w:tc>
      </w:tr>
      <w:tr>
        <w:tc>
          <w:tcPr>
            <w:tcW w:w="8220" w:type="dxa"/>
            <w:tcBorders>
              <w:top w:val="nil"/>
              <w:left w:val="nil"/>
              <w:bottom w:val="nil"/>
              <w:right w:val="nil"/>
            </w:tcBorders>
          </w:tcPr>
          <w:p>
            <w:pPr>
              <w:pStyle w:val="0"/>
              <w:jc w:val="both"/>
            </w:pPr>
            <w:r>
              <w:rPr>
                <w:sz w:val="20"/>
              </w:rPr>
              <w:t xml:space="preserve">о выполнении поручений руководства организации</w:t>
            </w:r>
          </w:p>
        </w:tc>
        <w:tc>
          <w:tcPr>
            <w:tcW w:w="850" w:type="dxa"/>
            <w:vAlign w:val="bottom"/>
            <w:tcBorders>
              <w:top w:val="nil"/>
              <w:left w:val="nil"/>
              <w:bottom w:val="nil"/>
              <w:right w:val="nil"/>
            </w:tcBorders>
          </w:tcPr>
          <w:p>
            <w:pPr>
              <w:pStyle w:val="0"/>
              <w:jc w:val="right"/>
            </w:pPr>
            <w:hyperlink w:history="0" w:anchor="P154" w:tooltip="17.">
              <w:r>
                <w:rPr>
                  <w:sz w:val="20"/>
                  <w:color w:val="0000ff"/>
                </w:rPr>
                <w:t xml:space="preserve">17</w:t>
              </w:r>
            </w:hyperlink>
          </w:p>
        </w:tc>
      </w:tr>
      <w:tr>
        <w:tc>
          <w:tcPr>
            <w:tcW w:w="8220" w:type="dxa"/>
            <w:tcBorders>
              <w:top w:val="nil"/>
              <w:left w:val="nil"/>
              <w:bottom w:val="nil"/>
              <w:right w:val="nil"/>
            </w:tcBorders>
          </w:tcPr>
          <w:p>
            <w:pPr>
              <w:pStyle w:val="0"/>
              <w:jc w:val="both"/>
            </w:pPr>
            <w:r>
              <w:rPr>
                <w:sz w:val="20"/>
              </w:rPr>
              <w:t xml:space="preserve">о выполнении приказов, распоряжений</w:t>
            </w:r>
          </w:p>
        </w:tc>
        <w:tc>
          <w:tcPr>
            <w:tcW w:w="850" w:type="dxa"/>
            <w:vAlign w:val="bottom"/>
            <w:tcBorders>
              <w:top w:val="nil"/>
              <w:left w:val="nil"/>
              <w:bottom w:val="nil"/>
              <w:right w:val="nil"/>
            </w:tcBorders>
          </w:tcPr>
          <w:p>
            <w:pPr>
              <w:pStyle w:val="0"/>
              <w:jc w:val="right"/>
            </w:pPr>
            <w:hyperlink w:history="0" w:anchor="P200" w:tooltip="21.">
              <w:r>
                <w:rPr>
                  <w:sz w:val="20"/>
                  <w:color w:val="0000ff"/>
                </w:rPr>
                <w:t xml:space="preserve">21</w:t>
              </w:r>
            </w:hyperlink>
          </w:p>
        </w:tc>
      </w:tr>
      <w:tr>
        <w:tc>
          <w:tcPr>
            <w:tcW w:w="8220" w:type="dxa"/>
            <w:tcBorders>
              <w:top w:val="nil"/>
              <w:left w:val="nil"/>
              <w:bottom w:val="nil"/>
              <w:right w:val="nil"/>
            </w:tcBorders>
          </w:tcPr>
          <w:p>
            <w:pPr>
              <w:pStyle w:val="0"/>
              <w:jc w:val="both"/>
            </w:pPr>
            <w:r>
              <w:rPr>
                <w:sz w:val="20"/>
              </w:rPr>
              <w:t xml:space="preserve">о повышении антитеррористической защищенности организации</w:t>
            </w:r>
          </w:p>
        </w:tc>
        <w:tc>
          <w:tcPr>
            <w:tcW w:w="850" w:type="dxa"/>
            <w:vAlign w:val="bottom"/>
            <w:tcBorders>
              <w:top w:val="nil"/>
              <w:left w:val="nil"/>
              <w:bottom w:val="nil"/>
              <w:right w:val="nil"/>
            </w:tcBorders>
          </w:tcPr>
          <w:p>
            <w:pPr>
              <w:pStyle w:val="0"/>
              <w:jc w:val="right"/>
            </w:pPr>
            <w:hyperlink w:history="0" w:anchor="P3058" w:tooltip="597.">
              <w:r>
                <w:rPr>
                  <w:sz w:val="20"/>
                  <w:color w:val="0000ff"/>
                </w:rPr>
                <w:t xml:space="preserve">597</w:t>
              </w:r>
            </w:hyperlink>
          </w:p>
        </w:tc>
      </w:tr>
      <w:tr>
        <w:tc>
          <w:tcPr>
            <w:tcW w:w="8220" w:type="dxa"/>
            <w:tcBorders>
              <w:top w:val="nil"/>
              <w:left w:val="nil"/>
              <w:bottom w:val="nil"/>
              <w:right w:val="nil"/>
            </w:tcBorders>
          </w:tcPr>
          <w:p>
            <w:pPr>
              <w:pStyle w:val="0"/>
              <w:jc w:val="both"/>
            </w:pPr>
            <w:r>
              <w:rPr>
                <w:sz w:val="20"/>
              </w:rPr>
              <w:t xml:space="preserve">о повышении квалификации, профессиональной переподготовке работников, о проведении независимой оценки квалификации</w:t>
            </w:r>
          </w:p>
        </w:tc>
        <w:tc>
          <w:tcPr>
            <w:tcW w:w="850" w:type="dxa"/>
            <w:vAlign w:val="bottom"/>
            <w:tcBorders>
              <w:top w:val="nil"/>
              <w:left w:val="nil"/>
              <w:bottom w:val="nil"/>
              <w:right w:val="nil"/>
            </w:tcBorders>
          </w:tcPr>
          <w:p>
            <w:pPr>
              <w:pStyle w:val="0"/>
              <w:jc w:val="right"/>
            </w:pPr>
            <w:hyperlink w:history="0" w:anchor="P2600" w:tooltip="491.">
              <w:r>
                <w:rPr>
                  <w:sz w:val="20"/>
                  <w:color w:val="0000ff"/>
                </w:rPr>
                <w:t xml:space="preserve">491</w:t>
              </w:r>
            </w:hyperlink>
          </w:p>
        </w:tc>
      </w:tr>
      <w:tr>
        <w:tc>
          <w:tcPr>
            <w:tcW w:w="8220" w:type="dxa"/>
            <w:tcBorders>
              <w:top w:val="nil"/>
              <w:left w:val="nil"/>
              <w:bottom w:val="nil"/>
              <w:right w:val="nil"/>
            </w:tcBorders>
          </w:tcPr>
          <w:p>
            <w:pPr>
              <w:pStyle w:val="0"/>
              <w:jc w:val="both"/>
            </w:pPr>
            <w:r>
              <w:rPr>
                <w:sz w:val="20"/>
              </w:rPr>
              <w:t xml:space="preserve">о подготовке и проведении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о приватизации государственного, муниципального имущества</w:t>
            </w:r>
          </w:p>
        </w:tc>
        <w:tc>
          <w:tcPr>
            <w:tcW w:w="850" w:type="dxa"/>
            <w:vAlign w:val="bottom"/>
            <w:tcBorders>
              <w:top w:val="nil"/>
              <w:left w:val="nil"/>
              <w:bottom w:val="nil"/>
              <w:right w:val="nil"/>
            </w:tcBorders>
          </w:tcPr>
          <w:p>
            <w:pPr>
              <w:pStyle w:val="0"/>
              <w:jc w:val="right"/>
            </w:pPr>
            <w:hyperlink w:history="0" w:anchor="P472" w:tooltip="77.">
              <w:r>
                <w:rPr>
                  <w:sz w:val="20"/>
                  <w:color w:val="0000ff"/>
                </w:rPr>
                <w:t xml:space="preserve">77</w:t>
              </w:r>
            </w:hyperlink>
          </w:p>
        </w:tc>
      </w:tr>
      <w:tr>
        <w:tc>
          <w:tcPr>
            <w:tcW w:w="8220" w:type="dxa"/>
            <w:tcBorders>
              <w:top w:val="nil"/>
              <w:left w:val="nil"/>
              <w:bottom w:val="nil"/>
              <w:right w:val="nil"/>
            </w:tcBorders>
          </w:tcPr>
          <w:p>
            <w:pPr>
              <w:pStyle w:val="0"/>
              <w:jc w:val="both"/>
            </w:pPr>
            <w:r>
              <w:rPr>
                <w:sz w:val="20"/>
              </w:rPr>
              <w:t xml:space="preserve">о принятии предложения 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о проведении встреч (переговоров) с представителями международных и иностранных организаций</w:t>
            </w:r>
          </w:p>
        </w:tc>
        <w:tc>
          <w:tcPr>
            <w:tcW w:w="850" w:type="dxa"/>
            <w:vAlign w:val="bottom"/>
            <w:tcBorders>
              <w:top w:val="nil"/>
              <w:left w:val="nil"/>
              <w:bottom w:val="nil"/>
              <w:right w:val="nil"/>
            </w:tcBorders>
          </w:tcPr>
          <w:p>
            <w:pPr>
              <w:pStyle w:val="0"/>
              <w:jc w:val="right"/>
            </w:pPr>
            <w:hyperlink w:history="0" w:anchor="P1850" w:tooltip="348.">
              <w:r>
                <w:rPr>
                  <w:sz w:val="20"/>
                  <w:color w:val="0000ff"/>
                </w:rPr>
                <w:t xml:space="preserve">348</w:t>
              </w:r>
            </w:hyperlink>
          </w:p>
        </w:tc>
      </w:tr>
      <w:tr>
        <w:tc>
          <w:tcPr>
            <w:tcW w:w="8220" w:type="dxa"/>
            <w:tcBorders>
              <w:top w:val="nil"/>
              <w:left w:val="nil"/>
              <w:bottom w:val="nil"/>
              <w:right w:val="nil"/>
            </w:tcBorders>
          </w:tcPr>
          <w:p>
            <w:pPr>
              <w:pStyle w:val="0"/>
              <w:jc w:val="both"/>
            </w:pPr>
            <w:r>
              <w:rPr>
                <w:sz w:val="20"/>
              </w:rPr>
              <w:t xml:space="preserve">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vAlign w:val="bottom"/>
            <w:tcBorders>
              <w:top w:val="nil"/>
              <w:left w:val="nil"/>
              <w:bottom w:val="nil"/>
              <w:right w:val="nil"/>
            </w:tcBorders>
          </w:tcPr>
          <w:p>
            <w:pPr>
              <w:pStyle w:val="0"/>
              <w:jc w:val="right"/>
            </w:pPr>
            <w:hyperlink w:history="0" w:anchor="P348" w:tooltip="50.">
              <w:r>
                <w:rPr>
                  <w:sz w:val="20"/>
                  <w:color w:val="0000ff"/>
                </w:rPr>
                <w:t xml:space="preserve">50</w:t>
              </w:r>
            </w:hyperlink>
          </w:p>
        </w:tc>
      </w:tr>
      <w:tr>
        <w:tc>
          <w:tcPr>
            <w:tcW w:w="8220" w:type="dxa"/>
            <w:tcBorders>
              <w:top w:val="nil"/>
              <w:left w:val="nil"/>
              <w:bottom w:val="nil"/>
              <w:right w:val="nil"/>
            </w:tcBorders>
          </w:tcPr>
          <w:p>
            <w:pPr>
              <w:pStyle w:val="0"/>
              <w:jc w:val="both"/>
            </w:pPr>
            <w:r>
              <w:rPr>
                <w:sz w:val="20"/>
              </w:rPr>
              <w:t xml:space="preserve">о проведении конкурсов на право получения грантов, субсидий</w:t>
            </w:r>
          </w:p>
        </w:tc>
        <w:tc>
          <w:tcPr>
            <w:tcW w:w="850" w:type="dxa"/>
            <w:vAlign w:val="bottom"/>
            <w:tcBorders>
              <w:top w:val="nil"/>
              <w:left w:val="nil"/>
              <w:bottom w:val="nil"/>
              <w:right w:val="nil"/>
            </w:tcBorders>
          </w:tcPr>
          <w:p>
            <w:pPr>
              <w:pStyle w:val="0"/>
              <w:jc w:val="right"/>
            </w:pPr>
            <w:hyperlink w:history="0" w:anchor="P1232" w:tooltip="231.">
              <w:r>
                <w:rPr>
                  <w:sz w:val="20"/>
                  <w:color w:val="0000ff"/>
                </w:rPr>
                <w:t xml:space="preserve">231</w:t>
              </w:r>
            </w:hyperlink>
          </w:p>
        </w:tc>
      </w:tr>
      <w:tr>
        <w:tc>
          <w:tcPr>
            <w:tcW w:w="8220" w:type="dxa"/>
            <w:tcBorders>
              <w:top w:val="nil"/>
              <w:left w:val="nil"/>
              <w:bottom w:val="nil"/>
              <w:right w:val="nil"/>
            </w:tcBorders>
          </w:tcPr>
          <w:p>
            <w:pPr>
              <w:pStyle w:val="0"/>
              <w:jc w:val="both"/>
            </w:pPr>
            <w:r>
              <w:rPr>
                <w:sz w:val="20"/>
              </w:rPr>
              <w:t xml:space="preserve">о проведении проверок финансово-хозяйственной деятельности</w:t>
            </w:r>
          </w:p>
        </w:tc>
        <w:tc>
          <w:tcPr>
            <w:tcW w:w="850" w:type="dxa"/>
            <w:vAlign w:val="bottom"/>
            <w:tcBorders>
              <w:top w:val="nil"/>
              <w:left w:val="nil"/>
              <w:bottom w:val="nil"/>
              <w:right w:val="nil"/>
            </w:tcBorders>
          </w:tcPr>
          <w:p>
            <w:pPr>
              <w:pStyle w:val="0"/>
              <w:jc w:val="right"/>
            </w:pPr>
            <w:hyperlink w:history="0" w:anchor="P1503" w:tooltip="282.">
              <w:r>
                <w:rPr>
                  <w:sz w:val="20"/>
                  <w:color w:val="0000ff"/>
                </w:rPr>
                <w:t xml:space="preserve">282</w:t>
              </w:r>
            </w:hyperlink>
          </w:p>
        </w:tc>
      </w:tr>
      <w:tr>
        <w:tc>
          <w:tcPr>
            <w:tcW w:w="8220" w:type="dxa"/>
            <w:tcBorders>
              <w:top w:val="nil"/>
              <w:left w:val="nil"/>
              <w:bottom w:val="nil"/>
              <w:right w:val="nil"/>
            </w:tcBorders>
          </w:tcPr>
          <w:p>
            <w:pPr>
              <w:pStyle w:val="0"/>
              <w:jc w:val="both"/>
            </w:pPr>
            <w:r>
              <w:rPr>
                <w:sz w:val="20"/>
              </w:rPr>
              <w:t xml:space="preserve">о производственных травмах, авариях и несчастных случаях на производстве</w:t>
            </w:r>
          </w:p>
        </w:tc>
        <w:tc>
          <w:tcPr>
            <w:tcW w:w="850" w:type="dxa"/>
            <w:vAlign w:val="bottom"/>
            <w:tcBorders>
              <w:top w:val="nil"/>
              <w:left w:val="nil"/>
              <w:bottom w:val="nil"/>
              <w:right w:val="nil"/>
            </w:tcBorders>
          </w:tcPr>
          <w:p>
            <w:pPr>
              <w:pStyle w:val="0"/>
              <w:jc w:val="right"/>
            </w:pPr>
            <w:hyperlink w:history="0" w:anchor="P2218" w:tooltip="425.">
              <w:r>
                <w:rPr>
                  <w:sz w:val="20"/>
                  <w:color w:val="0000ff"/>
                </w:rPr>
                <w:t xml:space="preserve">425</w:t>
              </w:r>
            </w:hyperlink>
          </w:p>
        </w:tc>
      </w:tr>
      <w:tr>
        <w:tc>
          <w:tcPr>
            <w:tcW w:w="8220" w:type="dxa"/>
            <w:tcBorders>
              <w:top w:val="nil"/>
              <w:left w:val="nil"/>
              <w:bottom w:val="nil"/>
              <w:right w:val="nil"/>
            </w:tcBorders>
          </w:tcPr>
          <w:p>
            <w:pPr>
              <w:pStyle w:val="0"/>
              <w:jc w:val="both"/>
            </w:pPr>
            <w:r>
              <w:rPr>
                <w:sz w:val="20"/>
              </w:rPr>
              <w:t xml:space="preserve">о реализации (выполнении) перспективных планов, планов мероприятий ("дорожных карт")</w:t>
            </w:r>
          </w:p>
        </w:tc>
        <w:tc>
          <w:tcPr>
            <w:tcW w:w="850" w:type="dxa"/>
            <w:vAlign w:val="bottom"/>
            <w:tcBorders>
              <w:top w:val="nil"/>
              <w:left w:val="nil"/>
              <w:bottom w:val="nil"/>
              <w:right w:val="nil"/>
            </w:tcBorders>
          </w:tcPr>
          <w:p>
            <w:pPr>
              <w:pStyle w:val="0"/>
              <w:jc w:val="right"/>
            </w:pPr>
            <w:hyperlink w:history="0" w:anchor="P1131" w:tooltip="210.">
              <w:r>
                <w:rPr>
                  <w:sz w:val="20"/>
                  <w:color w:val="0000ff"/>
                </w:rPr>
                <w:t xml:space="preserve">210</w:t>
              </w:r>
            </w:hyperlink>
          </w:p>
        </w:tc>
      </w:tr>
      <w:tr>
        <w:tc>
          <w:tcPr>
            <w:tcW w:w="8220" w:type="dxa"/>
            <w:tcBorders>
              <w:top w:val="nil"/>
              <w:left w:val="nil"/>
              <w:bottom w:val="nil"/>
              <w:right w:val="nil"/>
            </w:tcBorders>
          </w:tcPr>
          <w:p>
            <w:pPr>
              <w:pStyle w:val="0"/>
              <w:jc w:val="both"/>
            </w:pPr>
            <w:r>
              <w:rPr>
                <w:sz w:val="20"/>
              </w:rPr>
              <w:t xml:space="preserve">о реализации планов, программ международного сотрудничества</w:t>
            </w:r>
          </w:p>
        </w:tc>
        <w:tc>
          <w:tcPr>
            <w:tcW w:w="850" w:type="dxa"/>
            <w:vAlign w:val="bottom"/>
            <w:tcBorders>
              <w:top w:val="nil"/>
              <w:left w:val="nil"/>
              <w:bottom w:val="nil"/>
              <w:right w:val="nil"/>
            </w:tcBorders>
          </w:tcPr>
          <w:p>
            <w:pPr>
              <w:pStyle w:val="0"/>
              <w:jc w:val="right"/>
            </w:pPr>
            <w:hyperlink w:history="0" w:anchor="P1838" w:tooltip="345.">
              <w:r>
                <w:rPr>
                  <w:sz w:val="20"/>
                  <w:color w:val="0000ff"/>
                </w:rPr>
                <w:t xml:space="preserve">345</w:t>
              </w:r>
            </w:hyperlink>
          </w:p>
        </w:tc>
      </w:tr>
      <w:tr>
        <w:tc>
          <w:tcPr>
            <w:tcW w:w="8220" w:type="dxa"/>
            <w:tcBorders>
              <w:top w:val="nil"/>
              <w:left w:val="nil"/>
              <w:bottom w:val="nil"/>
              <w:right w:val="nil"/>
            </w:tcBorders>
          </w:tcPr>
          <w:p>
            <w:pPr>
              <w:pStyle w:val="0"/>
              <w:jc w:val="both"/>
            </w:pPr>
            <w:r>
              <w:rPr>
                <w:sz w:val="20"/>
              </w:rPr>
              <w:t xml:space="preserve">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12" w:tooltip="23.">
              <w:r>
                <w:rPr>
                  <w:sz w:val="20"/>
                  <w:color w:val="0000ff"/>
                </w:rPr>
                <w:t xml:space="preserve">23</w:t>
              </w:r>
            </w:hyperlink>
          </w:p>
        </w:tc>
      </w:tr>
      <w:tr>
        <w:tc>
          <w:tcPr>
            <w:tcW w:w="8220" w:type="dxa"/>
            <w:tcBorders>
              <w:top w:val="nil"/>
              <w:left w:val="nil"/>
              <w:bottom w:val="nil"/>
              <w:right w:val="nil"/>
            </w:tcBorders>
          </w:tcPr>
          <w:p>
            <w:pPr>
              <w:pStyle w:val="0"/>
              <w:jc w:val="both"/>
            </w:pPr>
            <w:r>
              <w:rPr>
                <w:sz w:val="20"/>
              </w:rPr>
              <w:t xml:space="preserve">о результатах приватизации федерального имущества, имущества субъектов Российской Федерации, муниципального имущества</w:t>
            </w:r>
          </w:p>
        </w:tc>
        <w:tc>
          <w:tcPr>
            <w:tcW w:w="850" w:type="dxa"/>
            <w:vAlign w:val="bottom"/>
            <w:tcBorders>
              <w:top w:val="nil"/>
              <w:left w:val="nil"/>
              <w:bottom w:val="nil"/>
              <w:right w:val="nil"/>
            </w:tcBorders>
          </w:tcPr>
          <w:p>
            <w:pPr>
              <w:pStyle w:val="0"/>
              <w:jc w:val="right"/>
            </w:pPr>
            <w:hyperlink w:history="0" w:anchor="P476" w:tooltip="78.">
              <w:r>
                <w:rPr>
                  <w:sz w:val="20"/>
                  <w:color w:val="0000ff"/>
                </w:rPr>
                <w:t xml:space="preserve">78</w:t>
              </w:r>
            </w:hyperlink>
          </w:p>
        </w:tc>
      </w:tr>
      <w:tr>
        <w:tc>
          <w:tcPr>
            <w:tcW w:w="8220" w:type="dxa"/>
            <w:tcBorders>
              <w:top w:val="nil"/>
              <w:left w:val="nil"/>
              <w:bottom w:val="nil"/>
              <w:right w:val="nil"/>
            </w:tcBorders>
          </w:tcPr>
          <w:p>
            <w:pPr>
              <w:pStyle w:val="0"/>
              <w:jc w:val="both"/>
            </w:pPr>
            <w:r>
              <w:rPr>
                <w:sz w:val="20"/>
              </w:rPr>
              <w:t xml:space="preserve">о складском хранении материальных ценностей</w:t>
            </w:r>
          </w:p>
        </w:tc>
        <w:tc>
          <w:tcPr>
            <w:tcW w:w="850" w:type="dxa"/>
            <w:vAlign w:val="bottom"/>
            <w:tcBorders>
              <w:top w:val="nil"/>
              <w:left w:val="nil"/>
              <w:bottom w:val="nil"/>
              <w:right w:val="nil"/>
            </w:tcBorders>
          </w:tcPr>
          <w:p>
            <w:pPr>
              <w:pStyle w:val="0"/>
              <w:jc w:val="right"/>
            </w:pPr>
            <w:hyperlink w:history="0" w:anchor="P2751" w:tooltip="527.">
              <w:r>
                <w:rPr>
                  <w:sz w:val="20"/>
                  <w:color w:val="0000ff"/>
                </w:rPr>
                <w:t xml:space="preserve">527</w:t>
              </w:r>
            </w:hyperlink>
          </w:p>
        </w:tc>
      </w:tr>
      <w:tr>
        <w:tc>
          <w:tcPr>
            <w:tcW w:w="8220" w:type="dxa"/>
            <w:tcBorders>
              <w:top w:val="nil"/>
              <w:left w:val="nil"/>
              <w:bottom w:val="nil"/>
              <w:right w:val="nil"/>
            </w:tcBorders>
          </w:tcPr>
          <w:p>
            <w:pPr>
              <w:pStyle w:val="0"/>
              <w:jc w:val="both"/>
            </w:pPr>
            <w:r>
              <w:rPr>
                <w:sz w:val="20"/>
              </w:rPr>
              <w:t xml:space="preserve">о соблюдении кодексов профессиональной этики</w:t>
            </w:r>
          </w:p>
        </w:tc>
        <w:tc>
          <w:tcPr>
            <w:tcW w:w="850" w:type="dxa"/>
            <w:vAlign w:val="bottom"/>
            <w:tcBorders>
              <w:top w:val="nil"/>
              <w:left w:val="nil"/>
              <w:bottom w:val="nil"/>
              <w:right w:val="nil"/>
            </w:tcBorders>
          </w:tcPr>
          <w:p>
            <w:pPr>
              <w:pStyle w:val="0"/>
              <w:jc w:val="right"/>
            </w:pPr>
            <w:hyperlink w:history="0" w:anchor="P2400" w:tooltip="461.">
              <w:r>
                <w:rPr>
                  <w:sz w:val="20"/>
                  <w:color w:val="0000ff"/>
                </w:rPr>
                <w:t xml:space="preserve">461</w:t>
              </w:r>
            </w:hyperlink>
          </w:p>
        </w:tc>
      </w:tr>
      <w:tr>
        <w:tc>
          <w:tcPr>
            <w:tcW w:w="8220" w:type="dxa"/>
            <w:tcBorders>
              <w:top w:val="nil"/>
              <w:left w:val="nil"/>
              <w:bottom w:val="nil"/>
              <w:right w:val="nil"/>
            </w:tcBorders>
          </w:tcPr>
          <w:p>
            <w:pPr>
              <w:pStyle w:val="0"/>
              <w:jc w:val="both"/>
            </w:pPr>
            <w:r>
              <w:rPr>
                <w:sz w:val="20"/>
              </w:rPr>
              <w:t xml:space="preserve">о состоянии лицевых счетов с приложением платежных документов</w:t>
            </w:r>
          </w:p>
        </w:tc>
        <w:tc>
          <w:tcPr>
            <w:tcW w:w="850" w:type="dxa"/>
            <w:vAlign w:val="bottom"/>
            <w:tcBorders>
              <w:top w:val="nil"/>
              <w:left w:val="nil"/>
              <w:bottom w:val="nil"/>
              <w:right w:val="nil"/>
            </w:tcBorders>
          </w:tcPr>
          <w:p>
            <w:pPr>
              <w:pStyle w:val="0"/>
              <w:jc w:val="right"/>
            </w:pPr>
            <w:hyperlink w:history="0" w:anchor="P1343" w:tooltip="250.">
              <w:r>
                <w:rPr>
                  <w:sz w:val="20"/>
                  <w:color w:val="0000ff"/>
                </w:rPr>
                <w:t xml:space="preserve">250</w:t>
              </w:r>
            </w:hyperlink>
          </w:p>
        </w:tc>
      </w:tr>
      <w:tr>
        <w:tc>
          <w:tcPr>
            <w:tcW w:w="8220" w:type="dxa"/>
            <w:tcBorders>
              <w:top w:val="nil"/>
              <w:left w:val="nil"/>
              <w:bottom w:val="nil"/>
              <w:right w:val="nil"/>
            </w:tcBorders>
          </w:tcPr>
          <w:p>
            <w:pPr>
              <w:pStyle w:val="0"/>
              <w:jc w:val="both"/>
            </w:pPr>
            <w:r>
              <w:rPr>
                <w:sz w:val="20"/>
              </w:rPr>
              <w:t xml:space="preserve">о финансовых результатах</w:t>
            </w:r>
          </w:p>
        </w:tc>
        <w:tc>
          <w:tcPr>
            <w:tcW w:w="850" w:type="dxa"/>
            <w:vAlign w:val="bottom"/>
            <w:tcBorders>
              <w:top w:val="nil"/>
              <w:left w:val="nil"/>
              <w:bottom w:val="nil"/>
              <w:right w:val="nil"/>
            </w:tcBorders>
          </w:tcPr>
          <w:p>
            <w:pPr>
              <w:pStyle w:val="0"/>
              <w:jc w:val="right"/>
            </w:pPr>
            <w:hyperlink w:history="0" w:anchor="P1418" w:tooltip="268.">
              <w:r>
                <w:rPr>
                  <w:sz w:val="20"/>
                  <w:color w:val="0000ff"/>
                </w:rPr>
                <w:t xml:space="preserve">268</w:t>
              </w:r>
            </w:hyperlink>
          </w:p>
        </w:tc>
      </w:tr>
      <w:tr>
        <w:tc>
          <w:tcPr>
            <w:tcW w:w="8220" w:type="dxa"/>
            <w:tcBorders>
              <w:top w:val="nil"/>
              <w:left w:val="nil"/>
              <w:bottom w:val="nil"/>
              <w:right w:val="nil"/>
            </w:tcBorders>
          </w:tcPr>
          <w:p>
            <w:pPr>
              <w:pStyle w:val="0"/>
              <w:jc w:val="both"/>
            </w:pPr>
            <w:r>
              <w:rPr>
                <w:sz w:val="20"/>
              </w:rPr>
              <w:t xml:space="preserve">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Borders>
              <w:top w:val="nil"/>
              <w:left w:val="nil"/>
              <w:bottom w:val="nil"/>
              <w:right w:val="nil"/>
            </w:tcBorders>
          </w:tcPr>
          <w:p>
            <w:pPr>
              <w:pStyle w:val="0"/>
              <w:jc w:val="right"/>
            </w:pPr>
            <w:hyperlink w:history="0" w:anchor="P1119" w:tooltip="207.">
              <w:r>
                <w:rPr>
                  <w:sz w:val="20"/>
                  <w:color w:val="0000ff"/>
                </w:rPr>
                <w:t xml:space="preserve">207</w:t>
              </w:r>
            </w:hyperlink>
          </w:p>
        </w:tc>
      </w:tr>
      <w:tr>
        <w:tc>
          <w:tcPr>
            <w:tcW w:w="8220" w:type="dxa"/>
            <w:tcBorders>
              <w:top w:val="nil"/>
              <w:left w:val="nil"/>
              <w:bottom w:val="nil"/>
              <w:right w:val="nil"/>
            </w:tcBorders>
          </w:tcPr>
          <w:p>
            <w:pPr>
              <w:pStyle w:val="0"/>
              <w:jc w:val="both"/>
            </w:pPr>
            <w:r>
              <w:rPr>
                <w:sz w:val="20"/>
              </w:rPr>
              <w:t xml:space="preserve">о целевом использовании средств</w:t>
            </w:r>
          </w:p>
        </w:tc>
        <w:tc>
          <w:tcPr>
            <w:tcW w:w="850" w:type="dxa"/>
            <w:vAlign w:val="bottom"/>
            <w:tcBorders>
              <w:top w:val="nil"/>
              <w:left w:val="nil"/>
              <w:bottom w:val="nil"/>
              <w:right w:val="nil"/>
            </w:tcBorders>
          </w:tcPr>
          <w:p>
            <w:pPr>
              <w:pStyle w:val="0"/>
              <w:jc w:val="right"/>
            </w:pPr>
            <w:hyperlink w:history="0" w:anchor="P1418" w:tooltip="268.">
              <w:r>
                <w:rPr>
                  <w:sz w:val="20"/>
                  <w:color w:val="0000ff"/>
                </w:rPr>
                <w:t xml:space="preserve">268</w:t>
              </w:r>
            </w:hyperlink>
          </w:p>
        </w:tc>
      </w:tr>
      <w:tr>
        <w:tc>
          <w:tcPr>
            <w:tcW w:w="8220" w:type="dxa"/>
            <w:tcBorders>
              <w:top w:val="nil"/>
              <w:left w:val="nil"/>
              <w:bottom w:val="nil"/>
              <w:right w:val="nil"/>
            </w:tcBorders>
          </w:tcPr>
          <w:p>
            <w:pPr>
              <w:pStyle w:val="0"/>
              <w:jc w:val="both"/>
            </w:pPr>
            <w:r>
              <w:rPr>
                <w:sz w:val="20"/>
              </w:rPr>
              <w:t xml:space="preserve">об исполнении государственных, муниципальных контрактов на поставку товаров, выполнение работ, оказание услуг</w:t>
            </w:r>
          </w:p>
        </w:tc>
        <w:tc>
          <w:tcPr>
            <w:tcW w:w="850" w:type="dxa"/>
            <w:vAlign w:val="bottom"/>
            <w:tcBorders>
              <w:top w:val="nil"/>
              <w:left w:val="nil"/>
              <w:bottom w:val="nil"/>
              <w:right w:val="nil"/>
            </w:tcBorders>
          </w:tcPr>
          <w:p>
            <w:pPr>
              <w:pStyle w:val="0"/>
              <w:jc w:val="right"/>
            </w:pPr>
            <w:hyperlink w:history="0" w:anchor="P1159" w:tooltip="214.">
              <w:r>
                <w:rPr>
                  <w:sz w:val="20"/>
                  <w:color w:val="0000ff"/>
                </w:rPr>
                <w:t xml:space="preserve">214</w:t>
              </w:r>
            </w:hyperlink>
          </w:p>
        </w:tc>
      </w:tr>
      <w:tr>
        <w:tc>
          <w:tcPr>
            <w:tcW w:w="8220" w:type="dxa"/>
            <w:tcBorders>
              <w:top w:val="nil"/>
              <w:left w:val="nil"/>
              <w:bottom w:val="nil"/>
              <w:right w:val="nil"/>
            </w:tcBorders>
          </w:tcPr>
          <w:p>
            <w:pPr>
              <w:pStyle w:val="0"/>
              <w:jc w:val="both"/>
            </w:pPr>
            <w:r>
              <w:rPr>
                <w:sz w:val="20"/>
              </w:rPr>
              <w:t xml:space="preserve">об исполнении смет</w:t>
            </w:r>
          </w:p>
        </w:tc>
        <w:tc>
          <w:tcPr>
            <w:tcW w:w="850" w:type="dxa"/>
            <w:vAlign w:val="bottom"/>
            <w:tcBorders>
              <w:top w:val="nil"/>
              <w:left w:val="nil"/>
              <w:bottom w:val="nil"/>
              <w:right w:val="nil"/>
            </w:tcBorders>
          </w:tcPr>
          <w:p>
            <w:pPr>
              <w:pStyle w:val="0"/>
              <w:jc w:val="right"/>
            </w:pPr>
            <w:hyperlink w:history="0" w:anchor="P1453" w:tooltip="273.">
              <w:r>
                <w:rPr>
                  <w:sz w:val="20"/>
                  <w:color w:val="0000ff"/>
                </w:rPr>
                <w:t xml:space="preserve">273</w:t>
              </w:r>
            </w:hyperlink>
          </w:p>
        </w:tc>
      </w:tr>
      <w:tr>
        <w:tc>
          <w:tcPr>
            <w:tcW w:w="8220" w:type="dxa"/>
            <w:tcBorders>
              <w:top w:val="nil"/>
              <w:left w:val="nil"/>
              <w:bottom w:val="nil"/>
              <w:right w:val="nil"/>
            </w:tcBorders>
          </w:tcPr>
          <w:p>
            <w:pPr>
              <w:pStyle w:val="0"/>
              <w:jc w:val="both"/>
            </w:pPr>
            <w:r>
              <w:rPr>
                <w:sz w:val="20"/>
              </w:rPr>
              <w:t xml:space="preserve">об использовании, уничтожении бланков строгой отчетности</w:t>
            </w:r>
          </w:p>
        </w:tc>
        <w:tc>
          <w:tcPr>
            <w:tcW w:w="850" w:type="dxa"/>
            <w:vAlign w:val="bottom"/>
            <w:tcBorders>
              <w:top w:val="nil"/>
              <w:left w:val="nil"/>
              <w:bottom w:val="nil"/>
              <w:right w:val="nil"/>
            </w:tcBorders>
          </w:tcPr>
          <w:p>
            <w:pPr>
              <w:pStyle w:val="0"/>
              <w:jc w:val="right"/>
            </w:pPr>
            <w:hyperlink w:history="0" w:anchor="P868" w:tooltip="162.">
              <w:r>
                <w:rPr>
                  <w:sz w:val="20"/>
                  <w:color w:val="0000ff"/>
                </w:rPr>
                <w:t xml:space="preserve">162</w:t>
              </w:r>
            </w:hyperlink>
          </w:p>
        </w:tc>
      </w:tr>
      <w:tr>
        <w:tc>
          <w:tcPr>
            <w:tcW w:w="8220" w:type="dxa"/>
            <w:tcBorders>
              <w:top w:val="nil"/>
              <w:left w:val="nil"/>
              <w:bottom w:val="nil"/>
              <w:right w:val="nil"/>
            </w:tcBorders>
          </w:tcPr>
          <w:p>
            <w:pPr>
              <w:pStyle w:val="0"/>
              <w:jc w:val="both"/>
            </w:pPr>
            <w:r>
              <w:rPr>
                <w:sz w:val="20"/>
              </w:rPr>
              <w:t xml:space="preserve">об итогах выпуска (дополнительного выпуска) ценных бумаг</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vAlign w:val="bottom"/>
            <w:tcBorders>
              <w:top w:val="nil"/>
              <w:left w:val="nil"/>
              <w:bottom w:val="nil"/>
              <w:right w:val="nil"/>
            </w:tcBorders>
          </w:tcPr>
          <w:p>
            <w:pPr>
              <w:pStyle w:val="0"/>
              <w:jc w:val="right"/>
            </w:pPr>
            <w:hyperlink w:history="0" w:anchor="P1127" w:tooltip="209.">
              <w:r>
                <w:rPr>
                  <w:sz w:val="20"/>
                  <w:color w:val="0000ff"/>
                </w:rPr>
                <w:t xml:space="preserve">209</w:t>
              </w:r>
            </w:hyperlink>
          </w:p>
        </w:tc>
      </w:tr>
      <w:tr>
        <w:tc>
          <w:tcPr>
            <w:tcW w:w="8220" w:type="dxa"/>
            <w:tcBorders>
              <w:top w:val="nil"/>
              <w:left w:val="nil"/>
              <w:bottom w:val="nil"/>
              <w:right w:val="nil"/>
            </w:tcBorders>
          </w:tcPr>
          <w:p>
            <w:pPr>
              <w:pStyle w:val="0"/>
              <w:jc w:val="both"/>
            </w:pPr>
            <w:r>
              <w:rPr>
                <w:sz w:val="20"/>
              </w:rPr>
              <w:t xml:space="preserve">об обеспечении защиты информации в организации</w:t>
            </w:r>
          </w:p>
        </w:tc>
        <w:tc>
          <w:tcPr>
            <w:tcW w:w="850" w:type="dxa"/>
            <w:vAlign w:val="bottom"/>
            <w:tcBorders>
              <w:top w:val="nil"/>
              <w:left w:val="nil"/>
              <w:bottom w:val="nil"/>
              <w:right w:val="nil"/>
            </w:tcBorders>
          </w:tcPr>
          <w:p>
            <w:pPr>
              <w:pStyle w:val="0"/>
              <w:jc w:val="right"/>
            </w:pPr>
            <w:hyperlink w:history="0" w:anchor="P2927" w:tooltip="567.">
              <w:r>
                <w:rPr>
                  <w:sz w:val="20"/>
                  <w:color w:val="0000ff"/>
                </w:rPr>
                <w:t xml:space="preserve">567</w:t>
              </w:r>
            </w:hyperlink>
          </w:p>
        </w:tc>
      </w:tr>
      <w:tr>
        <w:tc>
          <w:tcPr>
            <w:tcW w:w="8220" w:type="dxa"/>
            <w:tcBorders>
              <w:top w:val="nil"/>
              <w:left w:val="nil"/>
              <w:bottom w:val="nil"/>
              <w:right w:val="nil"/>
            </w:tcBorders>
          </w:tcPr>
          <w:p>
            <w:pPr>
              <w:pStyle w:val="0"/>
              <w:jc w:val="both"/>
            </w:pPr>
            <w:r>
              <w:rPr>
                <w:sz w:val="20"/>
              </w:rPr>
              <w:t xml:space="preserve">об обеспечении противопожарного, внутриобъектового, пропускного режимов организации</w:t>
            </w:r>
          </w:p>
        </w:tc>
        <w:tc>
          <w:tcPr>
            <w:tcW w:w="850" w:type="dxa"/>
            <w:vAlign w:val="bottom"/>
            <w:tcBorders>
              <w:top w:val="nil"/>
              <w:left w:val="nil"/>
              <w:bottom w:val="nil"/>
              <w:right w:val="nil"/>
            </w:tcBorders>
          </w:tcPr>
          <w:p>
            <w:pPr>
              <w:pStyle w:val="0"/>
              <w:jc w:val="right"/>
            </w:pPr>
            <w:hyperlink w:history="0" w:anchor="P3114" w:tooltip="611.">
              <w:r>
                <w:rPr>
                  <w:sz w:val="20"/>
                  <w:color w:val="0000ff"/>
                </w:rPr>
                <w:t xml:space="preserve">611</w:t>
              </w:r>
            </w:hyperlink>
          </w:p>
        </w:tc>
      </w:tr>
      <w:tr>
        <w:tc>
          <w:tcPr>
            <w:tcW w:w="8220" w:type="dxa"/>
            <w:tcBorders>
              <w:top w:val="nil"/>
              <w:left w:val="nil"/>
              <w:bottom w:val="nil"/>
              <w:right w:val="nil"/>
            </w:tcBorders>
          </w:tcPr>
          <w:p>
            <w:pPr>
              <w:pStyle w:val="0"/>
              <w:jc w:val="both"/>
            </w:pPr>
            <w:r>
              <w:rPr>
                <w:sz w:val="20"/>
              </w:rPr>
              <w:t xml:space="preserve">об объеме документооборота в организации</w:t>
            </w:r>
          </w:p>
        </w:tc>
        <w:tc>
          <w:tcPr>
            <w:tcW w:w="850" w:type="dxa"/>
            <w:vAlign w:val="bottom"/>
            <w:tcBorders>
              <w:top w:val="nil"/>
              <w:left w:val="nil"/>
              <w:bottom w:val="nil"/>
              <w:right w:val="nil"/>
            </w:tcBorders>
          </w:tcPr>
          <w:p>
            <w:pPr>
              <w:pStyle w:val="0"/>
              <w:jc w:val="right"/>
            </w:pPr>
            <w:hyperlink w:history="0" w:anchor="P896" w:tooltip="169.">
              <w:r>
                <w:rPr>
                  <w:sz w:val="20"/>
                  <w:color w:val="0000ff"/>
                </w:rPr>
                <w:t xml:space="preserve">169</w:t>
              </w:r>
            </w:hyperlink>
          </w:p>
        </w:tc>
      </w:tr>
      <w:tr>
        <w:tc>
          <w:tcPr>
            <w:tcW w:w="8220" w:type="dxa"/>
            <w:tcBorders>
              <w:top w:val="nil"/>
              <w:left w:val="nil"/>
              <w:bottom w:val="nil"/>
              <w:right w:val="nil"/>
            </w:tcBorders>
          </w:tcPr>
          <w:p>
            <w:pPr>
              <w:pStyle w:val="0"/>
              <w:jc w:val="both"/>
            </w:pPr>
            <w:r>
              <w:rPr>
                <w:sz w:val="20"/>
              </w:rPr>
              <w:t xml:space="preserve">об организации и проведении практики и стажировки обучающихся</w:t>
            </w:r>
          </w:p>
        </w:tc>
        <w:tc>
          <w:tcPr>
            <w:tcW w:w="850" w:type="dxa"/>
            <w:vAlign w:val="bottom"/>
            <w:tcBorders>
              <w:top w:val="nil"/>
              <w:left w:val="nil"/>
              <w:bottom w:val="nil"/>
              <w:right w:val="nil"/>
            </w:tcBorders>
          </w:tcPr>
          <w:p>
            <w:pPr>
              <w:pStyle w:val="0"/>
              <w:jc w:val="right"/>
            </w:pPr>
            <w:hyperlink w:history="0" w:anchor="P2624" w:tooltip="497.">
              <w:r>
                <w:rPr>
                  <w:sz w:val="20"/>
                  <w:color w:val="0000ff"/>
                </w:rPr>
                <w:t xml:space="preserve">497</w:t>
              </w:r>
            </w:hyperlink>
          </w:p>
        </w:tc>
      </w:tr>
      <w:tr>
        <w:tc>
          <w:tcPr>
            <w:tcW w:w="8220" w:type="dxa"/>
            <w:tcBorders>
              <w:top w:val="nil"/>
              <w:left w:val="nil"/>
              <w:bottom w:val="nil"/>
              <w:right w:val="nil"/>
            </w:tcBorders>
          </w:tcPr>
          <w:p>
            <w:pPr>
              <w:pStyle w:val="0"/>
              <w:jc w:val="both"/>
            </w:pPr>
            <w:r>
              <w:rPr>
                <w:sz w:val="20"/>
              </w:rPr>
              <w:t xml:space="preserve">об организации и результатах контроля исполнения документов</w:t>
            </w:r>
          </w:p>
        </w:tc>
        <w:tc>
          <w:tcPr>
            <w:tcW w:w="850" w:type="dxa"/>
            <w:vAlign w:val="bottom"/>
            <w:tcBorders>
              <w:top w:val="nil"/>
              <w:left w:val="nil"/>
              <w:bottom w:val="nil"/>
              <w:right w:val="nil"/>
            </w:tcBorders>
          </w:tcPr>
          <w:p>
            <w:pPr>
              <w:pStyle w:val="0"/>
              <w:jc w:val="right"/>
            </w:pPr>
            <w:hyperlink w:history="0" w:anchor="P856" w:tooltip="159.">
              <w:r>
                <w:rPr>
                  <w:sz w:val="20"/>
                  <w:color w:val="0000ff"/>
                </w:rPr>
                <w:t xml:space="preserve">159</w:t>
              </w:r>
            </w:hyperlink>
          </w:p>
        </w:tc>
      </w:tr>
      <w:tr>
        <w:tc>
          <w:tcPr>
            <w:tcW w:w="8220" w:type="dxa"/>
            <w:tcBorders>
              <w:top w:val="nil"/>
              <w:left w:val="nil"/>
              <w:bottom w:val="nil"/>
              <w:right w:val="nil"/>
            </w:tcBorders>
          </w:tcPr>
          <w:p>
            <w:pPr>
              <w:pStyle w:val="0"/>
              <w:jc w:val="both"/>
            </w:pPr>
            <w:r>
              <w:rPr>
                <w:sz w:val="20"/>
              </w:rPr>
              <w:t xml:space="preserve">об организации работы по гражданской обороне и защите от чрезвычайных ситуаций</w:t>
            </w:r>
          </w:p>
        </w:tc>
        <w:tc>
          <w:tcPr>
            <w:tcW w:w="850" w:type="dxa"/>
            <w:vAlign w:val="bottom"/>
            <w:tcBorders>
              <w:top w:val="nil"/>
              <w:left w:val="nil"/>
              <w:bottom w:val="nil"/>
              <w:right w:val="nil"/>
            </w:tcBorders>
          </w:tcPr>
          <w:p>
            <w:pPr>
              <w:pStyle w:val="0"/>
              <w:jc w:val="right"/>
            </w:pPr>
            <w:hyperlink w:history="0" w:anchor="P3074" w:tooltip="601.">
              <w:r>
                <w:rPr>
                  <w:sz w:val="20"/>
                  <w:color w:val="0000ff"/>
                </w:rPr>
                <w:t xml:space="preserve">601</w:t>
              </w:r>
            </w:hyperlink>
          </w:p>
        </w:tc>
      </w:tr>
      <w:tr>
        <w:tc>
          <w:tcPr>
            <w:tcW w:w="8220" w:type="dxa"/>
            <w:tcBorders>
              <w:top w:val="nil"/>
              <w:left w:val="nil"/>
              <w:bottom w:val="nil"/>
              <w:right w:val="nil"/>
            </w:tcBorders>
          </w:tcPr>
          <w:p>
            <w:pPr>
              <w:pStyle w:val="0"/>
              <w:jc w:val="both"/>
            </w:pPr>
            <w:r>
              <w:rPr>
                <w:sz w:val="20"/>
              </w:rPr>
              <w:t xml:space="preserve">об остатках, поступлении и расходовании материалов (сырья), продукции, оборудования</w:t>
            </w:r>
          </w:p>
        </w:tc>
        <w:tc>
          <w:tcPr>
            <w:tcW w:w="850" w:type="dxa"/>
            <w:vAlign w:val="bottom"/>
            <w:tcBorders>
              <w:top w:val="nil"/>
              <w:left w:val="nil"/>
              <w:bottom w:val="nil"/>
              <w:right w:val="nil"/>
            </w:tcBorders>
          </w:tcPr>
          <w:p>
            <w:pPr>
              <w:pStyle w:val="0"/>
              <w:jc w:val="right"/>
            </w:pPr>
            <w:hyperlink w:history="0" w:anchor="P2711" w:tooltip="517.">
              <w:r>
                <w:rPr>
                  <w:sz w:val="20"/>
                  <w:color w:val="0000ff"/>
                </w:rPr>
                <w:t xml:space="preserve">517</w:t>
              </w:r>
            </w:hyperlink>
          </w:p>
        </w:tc>
      </w:tr>
      <w:tr>
        <w:tc>
          <w:tcPr>
            <w:tcW w:w="8220" w:type="dxa"/>
            <w:tcBorders>
              <w:top w:val="nil"/>
              <w:left w:val="nil"/>
              <w:bottom w:val="nil"/>
              <w:right w:val="nil"/>
            </w:tcBorders>
          </w:tcPr>
          <w:p>
            <w:pPr>
              <w:pStyle w:val="0"/>
              <w:jc w:val="both"/>
            </w:pPr>
            <w:r>
              <w:rPr>
                <w:sz w:val="20"/>
              </w:rPr>
              <w:t xml:space="preserve">об оценке имущества организации-должника, имущества, обращенного в собственность государства, и иного изъятого имущества</w:t>
            </w:r>
          </w:p>
        </w:tc>
        <w:tc>
          <w:tcPr>
            <w:tcW w:w="850" w:type="dxa"/>
            <w:vAlign w:val="bottom"/>
            <w:tcBorders>
              <w:top w:val="nil"/>
              <w:left w:val="nil"/>
              <w:bottom w:val="nil"/>
              <w:right w:val="nil"/>
            </w:tcBorders>
          </w:tcPr>
          <w:p>
            <w:pPr>
              <w:pStyle w:val="0"/>
              <w:jc w:val="right"/>
            </w:pPr>
            <w:hyperlink w:history="0" w:anchor="P468" w:tooltip="76.">
              <w:r>
                <w:rPr>
                  <w:sz w:val="20"/>
                  <w:color w:val="0000ff"/>
                </w:rPr>
                <w:t xml:space="preserve">76</w:t>
              </w:r>
            </w:hyperlink>
          </w:p>
        </w:tc>
      </w:tr>
      <w:tr>
        <w:tc>
          <w:tcPr>
            <w:tcW w:w="8220" w:type="dxa"/>
            <w:tcBorders>
              <w:top w:val="nil"/>
              <w:left w:val="nil"/>
              <w:bottom w:val="nil"/>
              <w:right w:val="nil"/>
            </w:tcBorders>
          </w:tcPr>
          <w:p>
            <w:pPr>
              <w:pStyle w:val="0"/>
              <w:jc w:val="both"/>
            </w:pPr>
            <w:r>
              <w:rPr>
                <w:sz w:val="20"/>
              </w:rPr>
              <w:t xml:space="preserve">об оценке объекта приватизации государственного, муниципального имущества</w:t>
            </w:r>
          </w:p>
        </w:tc>
        <w:tc>
          <w:tcPr>
            <w:tcW w:w="850" w:type="dxa"/>
            <w:vAlign w:val="bottom"/>
            <w:tcBorders>
              <w:top w:val="nil"/>
              <w:left w:val="nil"/>
              <w:bottom w:val="nil"/>
              <w:right w:val="nil"/>
            </w:tcBorders>
          </w:tcPr>
          <w:p>
            <w:pPr>
              <w:pStyle w:val="0"/>
              <w:jc w:val="right"/>
            </w:pPr>
            <w:hyperlink w:history="0" w:anchor="P472" w:tooltip="77.">
              <w:r>
                <w:rPr>
                  <w:sz w:val="20"/>
                  <w:color w:val="0000ff"/>
                </w:rPr>
                <w:t xml:space="preserve">77</w:t>
              </w:r>
            </w:hyperlink>
          </w:p>
        </w:tc>
      </w:tr>
      <w:tr>
        <w:tc>
          <w:tcPr>
            <w:tcW w:w="8220" w:type="dxa"/>
            <w:tcBorders>
              <w:top w:val="nil"/>
              <w:left w:val="nil"/>
              <w:bottom w:val="nil"/>
              <w:right w:val="nil"/>
            </w:tcBorders>
          </w:tcPr>
          <w:p>
            <w:pPr>
              <w:pStyle w:val="0"/>
              <w:jc w:val="both"/>
            </w:pPr>
            <w:r>
              <w:rPr>
                <w:sz w:val="20"/>
              </w:rPr>
              <w:t xml:space="preserve">оперативные о расходе бензина, горюче-смазочных материалов и запчастей</w:t>
            </w:r>
          </w:p>
        </w:tc>
        <w:tc>
          <w:tcPr>
            <w:tcW w:w="850" w:type="dxa"/>
            <w:vAlign w:val="bottom"/>
            <w:tcBorders>
              <w:top w:val="nil"/>
              <w:left w:val="nil"/>
              <w:bottom w:val="nil"/>
              <w:right w:val="nil"/>
            </w:tcBorders>
          </w:tcPr>
          <w:p>
            <w:pPr>
              <w:pStyle w:val="0"/>
              <w:jc w:val="right"/>
            </w:pPr>
            <w:hyperlink w:history="0" w:anchor="P2894" w:tooltip="559.">
              <w:r>
                <w:rPr>
                  <w:sz w:val="20"/>
                  <w:color w:val="0000ff"/>
                </w:rPr>
                <w:t xml:space="preserve">559</w:t>
              </w:r>
            </w:hyperlink>
          </w:p>
        </w:tc>
      </w:tr>
      <w:tr>
        <w:tc>
          <w:tcPr>
            <w:tcW w:w="8220" w:type="dxa"/>
            <w:tcBorders>
              <w:top w:val="nil"/>
              <w:left w:val="nil"/>
              <w:bottom w:val="nil"/>
              <w:right w:val="nil"/>
            </w:tcBorders>
          </w:tcPr>
          <w:p>
            <w:pPr>
              <w:pStyle w:val="0"/>
              <w:jc w:val="both"/>
            </w:pPr>
            <w:r>
              <w:rPr>
                <w:sz w:val="20"/>
              </w:rPr>
              <w:t xml:space="preserve">оперативные о расходе бензина, горюче-смазочных материалов и запчастей</w:t>
            </w:r>
          </w:p>
        </w:tc>
        <w:tc>
          <w:tcPr>
            <w:tcW w:w="850" w:type="dxa"/>
            <w:vAlign w:val="bottom"/>
            <w:tcBorders>
              <w:top w:val="nil"/>
              <w:left w:val="nil"/>
              <w:bottom w:val="nil"/>
              <w:right w:val="nil"/>
            </w:tcBorders>
          </w:tcPr>
          <w:p>
            <w:pPr>
              <w:pStyle w:val="0"/>
              <w:jc w:val="right"/>
            </w:pPr>
            <w:hyperlink w:history="0" w:anchor="P2894" w:tooltip="559.">
              <w:r>
                <w:rPr>
                  <w:sz w:val="20"/>
                  <w:color w:val="0000ff"/>
                </w:rPr>
                <w:t xml:space="preserve">559</w:t>
              </w:r>
            </w:hyperlink>
          </w:p>
        </w:tc>
      </w:tr>
      <w:tr>
        <w:tc>
          <w:tcPr>
            <w:tcW w:w="8220" w:type="dxa"/>
            <w:tcBorders>
              <w:top w:val="nil"/>
              <w:left w:val="nil"/>
              <w:bottom w:val="nil"/>
              <w:right w:val="nil"/>
            </w:tcBorders>
          </w:tcPr>
          <w:p>
            <w:pPr>
              <w:pStyle w:val="0"/>
              <w:jc w:val="both"/>
            </w:pPr>
            <w:r>
              <w:rPr>
                <w:sz w:val="20"/>
              </w:rPr>
              <w:t xml:space="preserve">оперативные статистические, содержащие показатели о результатах деятельности организации по направлениям деятельности организации</w:t>
            </w:r>
          </w:p>
        </w:tc>
        <w:tc>
          <w:tcPr>
            <w:tcW w:w="850" w:type="dxa"/>
            <w:vAlign w:val="bottom"/>
            <w:tcBorders>
              <w:top w:val="nil"/>
              <w:left w:val="nil"/>
              <w:bottom w:val="nil"/>
              <w:right w:val="nil"/>
            </w:tcBorders>
          </w:tcPr>
          <w:p>
            <w:pPr>
              <w:pStyle w:val="0"/>
              <w:jc w:val="right"/>
            </w:pPr>
            <w:hyperlink w:history="0" w:anchor="P1805" w:tooltip="338.">
              <w:r>
                <w:rPr>
                  <w:sz w:val="20"/>
                  <w:color w:val="0000ff"/>
                </w:rPr>
                <w:t xml:space="preserve">338</w:t>
              </w:r>
            </w:hyperlink>
          </w:p>
        </w:tc>
      </w:tr>
      <w:tr>
        <w:tc>
          <w:tcPr>
            <w:tcW w:w="8220" w:type="dxa"/>
            <w:tcBorders>
              <w:top w:val="nil"/>
              <w:left w:val="nil"/>
              <w:bottom w:val="nil"/>
              <w:right w:val="nil"/>
            </w:tcBorders>
          </w:tcPr>
          <w:p>
            <w:pPr>
              <w:pStyle w:val="0"/>
              <w:jc w:val="both"/>
            </w:pPr>
            <w:r>
              <w:rPr>
                <w:sz w:val="20"/>
              </w:rPr>
              <w:t xml:space="preserve">первичные статистические о деятельности респондента, представляемые субъекту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1780" w:tooltip="335.">
              <w:r>
                <w:rPr>
                  <w:sz w:val="20"/>
                  <w:color w:val="0000ff"/>
                </w:rPr>
                <w:t xml:space="preserve">335</w:t>
              </w:r>
            </w:hyperlink>
          </w:p>
        </w:tc>
      </w:tr>
      <w:tr>
        <w:tc>
          <w:tcPr>
            <w:tcW w:w="8220" w:type="dxa"/>
            <w:tcBorders>
              <w:top w:val="nil"/>
              <w:left w:val="nil"/>
              <w:bottom w:val="nil"/>
              <w:right w:val="nil"/>
            </w:tcBorders>
          </w:tcPr>
          <w:p>
            <w:pPr>
              <w:pStyle w:val="0"/>
              <w:jc w:val="both"/>
            </w:pPr>
            <w:r>
              <w:rPr>
                <w:sz w:val="20"/>
              </w:rPr>
              <w:t xml:space="preserve">периодических медицинских осмотров</w:t>
            </w:r>
          </w:p>
        </w:tc>
        <w:tc>
          <w:tcPr>
            <w:tcW w:w="850" w:type="dxa"/>
            <w:vAlign w:val="bottom"/>
            <w:tcBorders>
              <w:top w:val="nil"/>
              <w:left w:val="nil"/>
              <w:bottom w:val="nil"/>
              <w:right w:val="nil"/>
            </w:tcBorders>
          </w:tcPr>
          <w:p>
            <w:pPr>
              <w:pStyle w:val="0"/>
              <w:jc w:val="right"/>
            </w:pPr>
            <w:hyperlink w:history="0" w:anchor="P3238" w:tooltip="634.">
              <w:r>
                <w:rPr>
                  <w:sz w:val="20"/>
                  <w:color w:val="0000ff"/>
                </w:rPr>
                <w:t xml:space="preserve">634</w:t>
              </w:r>
            </w:hyperlink>
          </w:p>
        </w:tc>
      </w:tr>
      <w:tr>
        <w:tc>
          <w:tcPr>
            <w:tcW w:w="8220" w:type="dxa"/>
            <w:tcBorders>
              <w:top w:val="nil"/>
              <w:left w:val="nil"/>
              <w:bottom w:val="nil"/>
              <w:right w:val="nil"/>
            </w:tcBorders>
          </w:tcPr>
          <w:p>
            <w:pPr>
              <w:pStyle w:val="0"/>
              <w:jc w:val="both"/>
            </w:pPr>
            <w:r>
              <w:rPr>
                <w:sz w:val="20"/>
              </w:rPr>
              <w:t xml:space="preserve">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по ведению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0" w:tooltip="457.">
              <w:r>
                <w:rPr>
                  <w:sz w:val="20"/>
                  <w:color w:val="0000ff"/>
                </w:rPr>
                <w:t xml:space="preserve">457</w:t>
              </w:r>
            </w:hyperlink>
          </w:p>
        </w:tc>
      </w:tr>
      <w:tr>
        <w:tc>
          <w:tcPr>
            <w:tcW w:w="8220" w:type="dxa"/>
            <w:tcBorders>
              <w:top w:val="nil"/>
              <w:left w:val="nil"/>
              <w:bottom w:val="nil"/>
              <w:right w:val="nil"/>
            </w:tcBorders>
          </w:tcPr>
          <w:p>
            <w:pPr>
              <w:pStyle w:val="0"/>
              <w:jc w:val="both"/>
            </w:pPr>
            <w:r>
              <w:rPr>
                <w:sz w:val="20"/>
              </w:rPr>
              <w:t xml:space="preserve">по вопросам благотворительной деятельности</w:t>
            </w:r>
          </w:p>
        </w:tc>
        <w:tc>
          <w:tcPr>
            <w:tcW w:w="850" w:type="dxa"/>
            <w:vAlign w:val="bottom"/>
            <w:tcBorders>
              <w:top w:val="nil"/>
              <w:left w:val="nil"/>
              <w:bottom w:val="nil"/>
              <w:right w:val="nil"/>
            </w:tcBorders>
          </w:tcPr>
          <w:p>
            <w:pPr>
              <w:pStyle w:val="0"/>
              <w:jc w:val="right"/>
            </w:pPr>
            <w:hyperlink w:history="0" w:anchor="P1404" w:tooltip="265.">
              <w:r>
                <w:rPr>
                  <w:sz w:val="20"/>
                  <w:color w:val="0000ff"/>
                </w:rPr>
                <w:t xml:space="preserve">265</w:t>
              </w:r>
            </w:hyperlink>
          </w:p>
        </w:tc>
      </w:tr>
      <w:tr>
        <w:tc>
          <w:tcPr>
            <w:tcW w:w="8220" w:type="dxa"/>
            <w:tcBorders>
              <w:top w:val="nil"/>
              <w:left w:val="nil"/>
              <w:bottom w:val="nil"/>
              <w:right w:val="nil"/>
            </w:tcBorders>
          </w:tcPr>
          <w:p>
            <w:pPr>
              <w:pStyle w:val="0"/>
              <w:jc w:val="both"/>
            </w:pPr>
            <w:r>
              <w:rPr>
                <w:sz w:val="20"/>
              </w:rPr>
              <w:t xml:space="preserve">по кассовым планам</w:t>
            </w:r>
          </w:p>
        </w:tc>
        <w:tc>
          <w:tcPr>
            <w:tcW w:w="850" w:type="dxa"/>
            <w:vAlign w:val="bottom"/>
            <w:tcBorders>
              <w:top w:val="nil"/>
              <w:left w:val="nil"/>
              <w:bottom w:val="nil"/>
              <w:right w:val="nil"/>
            </w:tcBorders>
          </w:tcPr>
          <w:p>
            <w:pPr>
              <w:pStyle w:val="0"/>
              <w:jc w:val="right"/>
            </w:pPr>
            <w:hyperlink w:history="0" w:anchor="P1339" w:tooltip="249.">
              <w:r>
                <w:rPr>
                  <w:sz w:val="20"/>
                  <w:color w:val="0000ff"/>
                </w:rPr>
                <w:t xml:space="preserve">249</w:t>
              </w:r>
            </w:hyperlink>
          </w:p>
        </w:tc>
      </w:tr>
      <w:tr>
        <w:tc>
          <w:tcPr>
            <w:tcW w:w="8220" w:type="dxa"/>
            <w:tcBorders>
              <w:top w:val="nil"/>
              <w:left w:val="nil"/>
              <w:bottom w:val="nil"/>
              <w:right w:val="nil"/>
            </w:tcBorders>
          </w:tcPr>
          <w:p>
            <w:pPr>
              <w:pStyle w:val="0"/>
              <w:jc w:val="both"/>
            </w:pPr>
            <w:r>
              <w:rPr>
                <w:sz w:val="20"/>
              </w:rPr>
              <w:t xml:space="preserve">по проведению специальной оценке условий труда</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jc w:val="both"/>
            </w:pPr>
            <w:r>
              <w:rPr>
                <w:sz w:val="20"/>
              </w:rPr>
              <w:t xml:space="preserve">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vAlign w:val="bottom"/>
            <w:tcBorders>
              <w:top w:val="nil"/>
              <w:left w:val="nil"/>
              <w:bottom w:val="nil"/>
              <w:right w:val="nil"/>
            </w:tcBorders>
          </w:tcPr>
          <w:p>
            <w:pPr>
              <w:pStyle w:val="0"/>
              <w:jc w:val="right"/>
            </w:pPr>
            <w:hyperlink w:history="0" w:anchor="P773" w:tooltip="142.">
              <w:r>
                <w:rPr>
                  <w:sz w:val="20"/>
                  <w:color w:val="0000ff"/>
                </w:rPr>
                <w:t xml:space="preserve">142</w:t>
              </w:r>
            </w:hyperlink>
          </w:p>
        </w:tc>
      </w:tr>
      <w:tr>
        <w:tc>
          <w:tcPr>
            <w:tcW w:w="8220" w:type="dxa"/>
            <w:tcBorders>
              <w:top w:val="nil"/>
              <w:left w:val="nil"/>
              <w:bottom w:val="nil"/>
              <w:right w:val="nil"/>
            </w:tcBorders>
          </w:tcPr>
          <w:p>
            <w:pPr>
              <w:pStyle w:val="0"/>
              <w:jc w:val="both"/>
            </w:pPr>
            <w:r>
              <w:rPr>
                <w:sz w:val="20"/>
              </w:rPr>
              <w:t xml:space="preserve">по субсидиям, субвенциям, полученным из бюджетов</w:t>
            </w:r>
          </w:p>
        </w:tc>
        <w:tc>
          <w:tcPr>
            <w:tcW w:w="850" w:type="dxa"/>
            <w:vAlign w:val="bottom"/>
            <w:tcBorders>
              <w:top w:val="nil"/>
              <w:left w:val="nil"/>
              <w:bottom w:val="nil"/>
              <w:right w:val="nil"/>
            </w:tcBorders>
          </w:tcPr>
          <w:p>
            <w:pPr>
              <w:pStyle w:val="0"/>
              <w:jc w:val="right"/>
            </w:pPr>
            <w:hyperlink w:history="0" w:anchor="P1463" w:tooltip="274.">
              <w:r>
                <w:rPr>
                  <w:sz w:val="20"/>
                  <w:color w:val="0000ff"/>
                </w:rPr>
                <w:t xml:space="preserve">274</w:t>
              </w:r>
            </w:hyperlink>
          </w:p>
        </w:tc>
      </w:tr>
      <w:tr>
        <w:tc>
          <w:tcPr>
            <w:tcW w:w="8220" w:type="dxa"/>
            <w:tcBorders>
              <w:top w:val="nil"/>
              <w:left w:val="nil"/>
              <w:bottom w:val="nil"/>
              <w:right w:val="nil"/>
            </w:tcBorders>
          </w:tcPr>
          <w:p>
            <w:pPr>
              <w:pStyle w:val="0"/>
              <w:jc w:val="both"/>
            </w:pPr>
            <w:r>
              <w:rPr>
                <w:sz w:val="20"/>
              </w:rPr>
              <w:t xml:space="preserve">представителей организации об участии в работе международных организаций (конгрессов, сессий, пленумов, форумов)</w:t>
            </w:r>
          </w:p>
        </w:tc>
        <w:tc>
          <w:tcPr>
            <w:tcW w:w="850" w:type="dxa"/>
            <w:vAlign w:val="bottom"/>
            <w:tcBorders>
              <w:top w:val="nil"/>
              <w:left w:val="nil"/>
              <w:bottom w:val="nil"/>
              <w:right w:val="nil"/>
            </w:tcBorders>
          </w:tcPr>
          <w:p>
            <w:pPr>
              <w:pStyle w:val="0"/>
              <w:jc w:val="right"/>
            </w:pPr>
            <w:hyperlink w:history="0" w:anchor="P1846" w:tooltip="347.">
              <w:r>
                <w:rPr>
                  <w:sz w:val="20"/>
                  <w:color w:val="0000ff"/>
                </w:rPr>
                <w:t xml:space="preserve">347</w:t>
              </w:r>
            </w:hyperlink>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работников о командировках</w:t>
            </w:r>
          </w:p>
        </w:tc>
        <w:tc>
          <w:tcPr>
            <w:tcW w:w="850" w:type="dxa"/>
            <w:vAlign w:val="bottom"/>
            <w:tcBorders>
              <w:top w:val="nil"/>
              <w:left w:val="nil"/>
              <w:bottom w:val="nil"/>
              <w:right w:val="nil"/>
            </w:tcBorders>
          </w:tcPr>
          <w:p>
            <w:pPr>
              <w:pStyle w:val="0"/>
              <w:jc w:val="right"/>
            </w:pPr>
            <w:hyperlink w:history="0" w:anchor="P2360" w:tooltip="452.">
              <w:r>
                <w:rPr>
                  <w:sz w:val="20"/>
                  <w:color w:val="0000ff"/>
                </w:rPr>
                <w:t xml:space="preserve">452</w:t>
              </w:r>
            </w:hyperlink>
          </w:p>
        </w:tc>
      </w:tr>
      <w:tr>
        <w:tc>
          <w:tcPr>
            <w:tcW w:w="8220" w:type="dxa"/>
            <w:tcBorders>
              <w:top w:val="nil"/>
              <w:left w:val="nil"/>
              <w:bottom w:val="nil"/>
              <w:right w:val="nil"/>
            </w:tcBorders>
          </w:tcPr>
          <w:p>
            <w:pPr>
              <w:pStyle w:val="0"/>
              <w:jc w:val="both"/>
            </w:pPr>
            <w:r>
              <w:rPr>
                <w:sz w:val="20"/>
              </w:rPr>
              <w:t xml:space="preserve">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850" w:type="dxa"/>
            <w:vAlign w:val="bottom"/>
            <w:tcBorders>
              <w:top w:val="nil"/>
              <w:left w:val="nil"/>
              <w:bottom w:val="nil"/>
              <w:right w:val="nil"/>
            </w:tcBorders>
          </w:tcPr>
          <w:p>
            <w:pPr>
              <w:pStyle w:val="0"/>
              <w:jc w:val="right"/>
            </w:pPr>
            <w:hyperlink w:history="0" w:anchor="P1151" w:tooltip="213.">
              <w:r>
                <w:rPr>
                  <w:sz w:val="20"/>
                  <w:color w:val="0000ff"/>
                </w:rPr>
                <w:t xml:space="preserve">213</w:t>
              </w:r>
            </w:hyperlink>
          </w:p>
        </w:tc>
      </w:tr>
      <w:tr>
        <w:tc>
          <w:tcPr>
            <w:tcW w:w="8220" w:type="dxa"/>
            <w:tcBorders>
              <w:top w:val="nil"/>
              <w:left w:val="nil"/>
              <w:bottom w:val="nil"/>
              <w:right w:val="nil"/>
            </w:tcBorders>
          </w:tcPr>
          <w:p>
            <w:pPr>
              <w:pStyle w:val="0"/>
              <w:jc w:val="both"/>
            </w:pPr>
            <w:r>
              <w:rPr>
                <w:sz w:val="20"/>
              </w:rPr>
              <w:t xml:space="preserve">удостоверяющего центра о подтверждении или невозможности подтверждения подлинности электронной подписи</w:t>
            </w:r>
          </w:p>
        </w:tc>
        <w:tc>
          <w:tcPr>
            <w:tcW w:w="850" w:type="dxa"/>
            <w:vAlign w:val="bottom"/>
            <w:tcBorders>
              <w:top w:val="nil"/>
              <w:left w:val="nil"/>
              <w:bottom w:val="nil"/>
              <w:right w:val="nil"/>
            </w:tcBorders>
          </w:tcPr>
          <w:p>
            <w:pPr>
              <w:pStyle w:val="0"/>
              <w:jc w:val="right"/>
            </w:pPr>
            <w:hyperlink w:history="0" w:anchor="P2971" w:tooltip="576.">
              <w:r>
                <w:rPr>
                  <w:sz w:val="20"/>
                  <w:color w:val="0000ff"/>
                </w:rPr>
                <w:t xml:space="preserve">576</w:t>
              </w:r>
            </w:hyperlink>
          </w:p>
        </w:tc>
      </w:tr>
      <w:tr>
        <w:tc>
          <w:tcPr>
            <w:tcW w:w="8220" w:type="dxa"/>
            <w:tcBorders>
              <w:top w:val="nil"/>
              <w:left w:val="nil"/>
              <w:bottom w:val="nil"/>
              <w:right w:val="nil"/>
            </w:tcBorders>
          </w:tcPr>
          <w:p>
            <w:pPr>
              <w:pStyle w:val="0"/>
              <w:jc w:val="both"/>
            </w:pPr>
            <w:r>
              <w:rPr>
                <w:sz w:val="20"/>
              </w:rPr>
              <w:t xml:space="preserve">филиалов, представительств, дочерних организаций</w:t>
            </w:r>
          </w:p>
        </w:tc>
        <w:tc>
          <w:tcPr>
            <w:tcW w:w="850" w:type="dxa"/>
            <w:vAlign w:val="bottom"/>
            <w:tcBorders>
              <w:top w:val="nil"/>
              <w:left w:val="nil"/>
              <w:bottom w:val="nil"/>
              <w:right w:val="nil"/>
            </w:tcBorders>
          </w:tcPr>
          <w:p>
            <w:pPr>
              <w:pStyle w:val="0"/>
              <w:jc w:val="right"/>
            </w:pPr>
            <w:hyperlink w:history="0" w:anchor="P1143" w:tooltip="212.">
              <w:r>
                <w:rPr>
                  <w:sz w:val="20"/>
                  <w:color w:val="0000ff"/>
                </w:rPr>
                <w:t xml:space="preserve">212</w:t>
              </w:r>
            </w:hyperlink>
          </w:p>
        </w:tc>
      </w:tr>
      <w:tr>
        <w:tc>
          <w:tcPr>
            <w:tcW w:w="8220" w:type="dxa"/>
            <w:tcBorders>
              <w:top w:val="nil"/>
              <w:left w:val="nil"/>
              <w:bottom w:val="nil"/>
              <w:right w:val="nil"/>
            </w:tcBorders>
          </w:tcPr>
          <w:p>
            <w:pPr>
              <w:pStyle w:val="0"/>
              <w:jc w:val="both"/>
            </w:pPr>
            <w:r>
              <w:rPr>
                <w:sz w:val="20"/>
              </w:rPr>
              <w:t xml:space="preserve">финансовые оперативные</w:t>
            </w:r>
          </w:p>
        </w:tc>
        <w:tc>
          <w:tcPr>
            <w:tcW w:w="850" w:type="dxa"/>
            <w:vAlign w:val="bottom"/>
            <w:tcBorders>
              <w:top w:val="nil"/>
              <w:left w:val="nil"/>
              <w:bottom w:val="nil"/>
              <w:right w:val="nil"/>
            </w:tcBorders>
          </w:tcPr>
          <w:p>
            <w:pPr>
              <w:pStyle w:val="0"/>
              <w:jc w:val="right"/>
            </w:pPr>
            <w:hyperlink w:history="0" w:anchor="P1383" w:tooltip="260.">
              <w:r>
                <w:rPr>
                  <w:sz w:val="20"/>
                  <w:color w:val="0000ff"/>
                </w:rPr>
                <w:t xml:space="preserve">260</w:t>
              </w:r>
            </w:hyperlink>
          </w:p>
        </w:tc>
      </w:tr>
      <w:tr>
        <w:tc>
          <w:tcPr>
            <w:tcW w:w="8220" w:type="dxa"/>
            <w:tcBorders>
              <w:top w:val="nil"/>
              <w:left w:val="nil"/>
              <w:bottom w:val="nil"/>
              <w:right w:val="nil"/>
            </w:tcBorders>
          </w:tcPr>
          <w:p>
            <w:pPr>
              <w:pStyle w:val="0"/>
              <w:jc w:val="both"/>
            </w:pPr>
            <w:r>
              <w:rPr>
                <w:sz w:val="20"/>
              </w:rPr>
              <w:t xml:space="preserve">эмитента</w:t>
            </w:r>
          </w:p>
        </w:tc>
        <w:tc>
          <w:tcPr>
            <w:tcW w:w="850" w:type="dxa"/>
            <w:vAlign w:val="bottom"/>
            <w:tcBorders>
              <w:top w:val="nil"/>
              <w:left w:val="nil"/>
              <w:bottom w:val="nil"/>
              <w:right w:val="nil"/>
            </w:tcBorders>
          </w:tcPr>
          <w:p>
            <w:pPr>
              <w:pStyle w:val="0"/>
              <w:jc w:val="right"/>
            </w:pPr>
            <w:hyperlink w:history="0" w:anchor="P643" w:tooltip="116.">
              <w:r>
                <w:rPr>
                  <w:sz w:val="20"/>
                  <w:color w:val="0000ff"/>
                </w:rPr>
                <w:t xml:space="preserve">116</w:t>
              </w:r>
            </w:hyperlink>
          </w:p>
        </w:tc>
      </w:tr>
      <w:tr>
        <w:tc>
          <w:tcPr>
            <w:tcW w:w="8220" w:type="dxa"/>
            <w:tcBorders>
              <w:top w:val="nil"/>
              <w:left w:val="nil"/>
              <w:bottom w:val="nil"/>
              <w:right w:val="nil"/>
            </w:tcBorders>
          </w:tcPr>
          <w:p>
            <w:pPr>
              <w:pStyle w:val="0"/>
              <w:outlineLvl w:val="2"/>
              <w:jc w:val="both"/>
            </w:pPr>
            <w:r>
              <w:rPr>
                <w:sz w:val="20"/>
              </w:rPr>
              <w:t xml:space="preserve">ПАМЯТКИ</w:t>
            </w:r>
          </w:p>
        </w:tc>
        <w:tc>
          <w:tcPr>
            <w:tcW w:w="850" w:type="dxa"/>
            <w:vAlign w:val="bottom"/>
            <w:tcBorders>
              <w:top w:val="nil"/>
              <w:left w:val="nil"/>
              <w:bottom w:val="nil"/>
              <w:right w:val="nil"/>
            </w:tcBorders>
          </w:tcPr>
          <w:p>
            <w:pPr>
              <w:pStyle w:val="0"/>
              <w:jc w:val="right"/>
            </w:pPr>
            <w:hyperlink w:history="0" w:anchor="P2457" w:tooltip="466.">
              <w:r>
                <w:rPr>
                  <w:sz w:val="20"/>
                  <w:color w:val="0000ff"/>
                </w:rPr>
                <w:t xml:space="preserve">466</w:t>
              </w:r>
            </w:hyperlink>
          </w:p>
        </w:tc>
      </w:tr>
      <w:tr>
        <w:tc>
          <w:tcPr>
            <w:tcW w:w="8220" w:type="dxa"/>
            <w:tcBorders>
              <w:top w:val="nil"/>
              <w:left w:val="nil"/>
              <w:bottom w:val="nil"/>
              <w:right w:val="nil"/>
            </w:tcBorders>
          </w:tcPr>
          <w:p>
            <w:pPr>
              <w:pStyle w:val="0"/>
              <w:outlineLvl w:val="2"/>
              <w:jc w:val="both"/>
            </w:pPr>
            <w:r>
              <w:rPr>
                <w:sz w:val="20"/>
              </w:rPr>
              <w:t xml:space="preserve">ПАСПОРТА</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архивов</w:t>
            </w:r>
          </w:p>
        </w:tc>
        <w:tc>
          <w:tcPr>
            <w:tcW w:w="850" w:type="dxa"/>
            <w:vAlign w:val="bottom"/>
            <w:tcBorders>
              <w:top w:val="nil"/>
              <w:left w:val="nil"/>
              <w:bottom w:val="nil"/>
              <w:right w:val="nil"/>
            </w:tcBorders>
          </w:tcPr>
          <w:p>
            <w:pPr>
              <w:pStyle w:val="0"/>
              <w:jc w:val="right"/>
            </w:pPr>
            <w:hyperlink w:history="0" w:anchor="P907" w:tooltip="171.">
              <w:r>
                <w:rPr>
                  <w:sz w:val="20"/>
                  <w:color w:val="0000ff"/>
                </w:rPr>
                <w:t xml:space="preserve">171</w:t>
              </w:r>
            </w:hyperlink>
          </w:p>
        </w:tc>
      </w:tr>
      <w:tr>
        <w:tc>
          <w:tcPr>
            <w:tcW w:w="8220" w:type="dxa"/>
            <w:tcBorders>
              <w:top w:val="nil"/>
              <w:left w:val="nil"/>
              <w:bottom w:val="nil"/>
              <w:right w:val="nil"/>
            </w:tcBorders>
          </w:tcPr>
          <w:p>
            <w:pPr>
              <w:pStyle w:val="0"/>
              <w:jc w:val="both"/>
            </w:pPr>
            <w:r>
              <w:rPr>
                <w:sz w:val="20"/>
              </w:rPr>
              <w:t xml:space="preserve">безопасности</w:t>
            </w:r>
          </w:p>
        </w:tc>
        <w:tc>
          <w:tcPr>
            <w:tcW w:w="850" w:type="dxa"/>
            <w:vAlign w:val="bottom"/>
            <w:tcBorders>
              <w:top w:val="nil"/>
              <w:left w:val="nil"/>
              <w:bottom w:val="nil"/>
              <w:right w:val="nil"/>
            </w:tcBorders>
          </w:tcPr>
          <w:p>
            <w:pPr>
              <w:pStyle w:val="0"/>
              <w:jc w:val="right"/>
            </w:pPr>
            <w:hyperlink w:history="0" w:anchor="P3046" w:tooltip="594.">
              <w:r>
                <w:rPr>
                  <w:sz w:val="20"/>
                  <w:color w:val="0000ff"/>
                </w:rPr>
                <w:t xml:space="preserve">594</w:t>
              </w:r>
            </w:hyperlink>
            <w:r>
              <w:rPr>
                <w:sz w:val="20"/>
              </w:rPr>
              <w:t xml:space="preserve">, </w:t>
            </w:r>
            <w:hyperlink w:history="0" w:anchor="P3050" w:tooltip="595.">
              <w:r>
                <w:rPr>
                  <w:sz w:val="20"/>
                  <w:color w:val="0000ff"/>
                </w:rPr>
                <w:t xml:space="preserve">595</w:t>
              </w:r>
            </w:hyperlink>
            <w:r>
              <w:rPr>
                <w:sz w:val="20"/>
              </w:rPr>
              <w:t xml:space="preserve">, </w:t>
            </w:r>
            <w:hyperlink w:history="0" w:anchor="P3054" w:tooltip="596.">
              <w:r>
                <w:rPr>
                  <w:sz w:val="20"/>
                  <w:color w:val="0000ff"/>
                </w:rPr>
                <w:t xml:space="preserve">596</w:t>
              </w:r>
            </w:hyperlink>
          </w:p>
        </w:tc>
      </w:tr>
      <w:tr>
        <w:tc>
          <w:tcPr>
            <w:tcW w:w="8220" w:type="dxa"/>
            <w:tcBorders>
              <w:top w:val="nil"/>
              <w:left w:val="nil"/>
              <w:bottom w:val="nil"/>
              <w:right w:val="nil"/>
            </w:tcBorders>
          </w:tcPr>
          <w:p>
            <w:pPr>
              <w:pStyle w:val="0"/>
              <w:jc w:val="both"/>
            </w:pPr>
            <w:r>
              <w:rPr>
                <w:sz w:val="20"/>
              </w:rPr>
              <w:t xml:space="preserve">зданий, сооружений</w:t>
            </w:r>
          </w:p>
        </w:tc>
        <w:tc>
          <w:tcPr>
            <w:tcW w:w="850" w:type="dxa"/>
            <w:vAlign w:val="bottom"/>
            <w:tcBorders>
              <w:top w:val="nil"/>
              <w:left w:val="nil"/>
              <w:bottom w:val="nil"/>
              <w:right w:val="nil"/>
            </w:tcBorders>
          </w:tcPr>
          <w:p>
            <w:pPr>
              <w:pStyle w:val="0"/>
              <w:jc w:val="right"/>
            </w:pPr>
            <w:hyperlink w:history="0" w:anchor="P2777" w:tooltip="532.">
              <w:r>
                <w:rPr>
                  <w:sz w:val="20"/>
                  <w:color w:val="0000ff"/>
                </w:rPr>
                <w:t xml:space="preserve">532</w:t>
              </w:r>
            </w:hyperlink>
          </w:p>
        </w:tc>
      </w:tr>
      <w:tr>
        <w:tc>
          <w:tcPr>
            <w:tcW w:w="8220" w:type="dxa"/>
            <w:tcBorders>
              <w:top w:val="nil"/>
              <w:left w:val="nil"/>
              <w:bottom w:val="nil"/>
              <w:right w:val="nil"/>
            </w:tcBorders>
          </w:tcPr>
          <w:p>
            <w:pPr>
              <w:pStyle w:val="0"/>
              <w:jc w:val="both"/>
            </w:pPr>
            <w:r>
              <w:rPr>
                <w:sz w:val="20"/>
              </w:rPr>
              <w:t xml:space="preserve">кадастровые</w:t>
            </w:r>
          </w:p>
        </w:tc>
        <w:tc>
          <w:tcPr>
            <w:tcW w:w="850" w:type="dxa"/>
            <w:vAlign w:val="bottom"/>
            <w:tcBorders>
              <w:top w:val="nil"/>
              <w:left w:val="nil"/>
              <w:bottom w:val="nil"/>
              <w:right w:val="nil"/>
            </w:tcBorders>
          </w:tcPr>
          <w:p>
            <w:pPr>
              <w:pStyle w:val="0"/>
              <w:jc w:val="right"/>
            </w:pPr>
            <w:hyperlink w:history="0" w:anchor="P2785" w:tooltip="533.">
              <w:r>
                <w:rPr>
                  <w:sz w:val="20"/>
                  <w:color w:val="0000ff"/>
                </w:rPr>
                <w:t xml:space="preserve">533</w:t>
              </w:r>
            </w:hyperlink>
          </w:p>
        </w:tc>
      </w:tr>
      <w:tr>
        <w:tc>
          <w:tcPr>
            <w:tcW w:w="8220" w:type="dxa"/>
            <w:tcBorders>
              <w:top w:val="nil"/>
              <w:left w:val="nil"/>
              <w:bottom w:val="nil"/>
              <w:right w:val="nil"/>
            </w:tcBorders>
          </w:tcPr>
          <w:p>
            <w:pPr>
              <w:pStyle w:val="0"/>
              <w:jc w:val="both"/>
            </w:pPr>
            <w:r>
              <w:rPr>
                <w:sz w:val="20"/>
              </w:rPr>
              <w:t xml:space="preserve">по оформлению земельных участков в собственность</w:t>
            </w:r>
          </w:p>
        </w:tc>
        <w:tc>
          <w:tcPr>
            <w:tcW w:w="850" w:type="dxa"/>
            <w:vAlign w:val="bottom"/>
            <w:tcBorders>
              <w:top w:val="nil"/>
              <w:left w:val="nil"/>
              <w:bottom w:val="nil"/>
              <w:right w:val="nil"/>
            </w:tcBorders>
          </w:tcPr>
          <w:p>
            <w:pPr>
              <w:pStyle w:val="0"/>
              <w:jc w:val="right"/>
            </w:pPr>
            <w:hyperlink w:history="0" w:anchor="P504" w:tooltip="85.">
              <w:r>
                <w:rPr>
                  <w:sz w:val="20"/>
                  <w:color w:val="0000ff"/>
                </w:rPr>
                <w:t xml:space="preserve">85</w:t>
              </w:r>
            </w:hyperlink>
          </w:p>
        </w:tc>
      </w:tr>
      <w:tr>
        <w:tc>
          <w:tcPr>
            <w:tcW w:w="8220" w:type="dxa"/>
            <w:tcBorders>
              <w:top w:val="nil"/>
              <w:left w:val="nil"/>
              <w:bottom w:val="nil"/>
              <w:right w:val="nil"/>
            </w:tcBorders>
          </w:tcPr>
          <w:p>
            <w:pPr>
              <w:pStyle w:val="0"/>
              <w:jc w:val="both"/>
            </w:pPr>
            <w:r>
              <w:rPr>
                <w:sz w:val="20"/>
              </w:rPr>
              <w:t xml:space="preserve">сделок</w:t>
            </w:r>
          </w:p>
        </w:tc>
        <w:tc>
          <w:tcPr>
            <w:tcW w:w="850" w:type="dxa"/>
            <w:vAlign w:val="bottom"/>
            <w:tcBorders>
              <w:top w:val="nil"/>
              <w:left w:val="nil"/>
              <w:bottom w:val="nil"/>
              <w:right w:val="nil"/>
            </w:tcBorders>
          </w:tcPr>
          <w:p>
            <w:pPr>
              <w:pStyle w:val="0"/>
              <w:jc w:val="right"/>
            </w:pPr>
            <w:hyperlink w:history="0" w:anchor="P587" w:tooltip="102.">
              <w:r>
                <w:rPr>
                  <w:sz w:val="20"/>
                  <w:color w:val="0000ff"/>
                </w:rPr>
                <w:t xml:space="preserve">102</w:t>
              </w:r>
            </w:hyperlink>
          </w:p>
        </w:tc>
      </w:tr>
      <w:tr>
        <w:tc>
          <w:tcPr>
            <w:tcW w:w="8220" w:type="dxa"/>
            <w:tcBorders>
              <w:top w:val="nil"/>
              <w:left w:val="nil"/>
              <w:bottom w:val="nil"/>
              <w:right w:val="nil"/>
            </w:tcBorders>
          </w:tcPr>
          <w:p>
            <w:pPr>
              <w:pStyle w:val="0"/>
              <w:jc w:val="both"/>
            </w:pPr>
            <w:r>
              <w:rPr>
                <w:sz w:val="20"/>
              </w:rPr>
              <w:t xml:space="preserve">технические</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r>
              <w:rPr>
                <w:sz w:val="20"/>
              </w:rPr>
              <w:t xml:space="preserve">, </w:t>
            </w:r>
            <w:hyperlink w:history="0" w:anchor="P2785" w:tooltip="533.">
              <w:r>
                <w:rPr>
                  <w:sz w:val="20"/>
                  <w:color w:val="0000ff"/>
                </w:rPr>
                <w:t xml:space="preserve">533</w:t>
              </w:r>
            </w:hyperlink>
            <w:r>
              <w:rPr>
                <w:sz w:val="20"/>
              </w:rPr>
              <w:t xml:space="preserve">, </w:t>
            </w:r>
            <w:hyperlink w:history="0" w:anchor="P2797" w:tooltip="536.">
              <w:r>
                <w:rPr>
                  <w:sz w:val="20"/>
                  <w:color w:val="0000ff"/>
                </w:rPr>
                <w:t xml:space="preserve">536</w:t>
              </w:r>
            </w:hyperlink>
          </w:p>
        </w:tc>
      </w:tr>
      <w:tr>
        <w:tc>
          <w:tcPr>
            <w:tcW w:w="8220" w:type="dxa"/>
            <w:tcBorders>
              <w:top w:val="nil"/>
              <w:left w:val="nil"/>
              <w:bottom w:val="nil"/>
              <w:right w:val="nil"/>
            </w:tcBorders>
          </w:tcPr>
          <w:p>
            <w:pPr>
              <w:pStyle w:val="0"/>
              <w:jc w:val="both"/>
            </w:pPr>
            <w:r>
              <w:rPr>
                <w:sz w:val="20"/>
              </w:rPr>
              <w:t xml:space="preserve">транспортных средств</w:t>
            </w:r>
          </w:p>
        </w:tc>
        <w:tc>
          <w:tcPr>
            <w:tcW w:w="850" w:type="dxa"/>
            <w:vAlign w:val="bottom"/>
            <w:tcBorders>
              <w:top w:val="nil"/>
              <w:left w:val="nil"/>
              <w:bottom w:val="nil"/>
              <w:right w:val="nil"/>
            </w:tcBorders>
          </w:tcPr>
          <w:p>
            <w:pPr>
              <w:pStyle w:val="0"/>
              <w:jc w:val="right"/>
            </w:pPr>
            <w:hyperlink w:history="0" w:anchor="P2846" w:tooltip="548.">
              <w:r>
                <w:rPr>
                  <w:sz w:val="20"/>
                  <w:color w:val="0000ff"/>
                </w:rPr>
                <w:t xml:space="preserve">548</w:t>
              </w:r>
            </w:hyperlink>
          </w:p>
        </w:tc>
      </w:tr>
      <w:tr>
        <w:tc>
          <w:tcPr>
            <w:tcW w:w="8220" w:type="dxa"/>
            <w:tcBorders>
              <w:top w:val="nil"/>
              <w:left w:val="nil"/>
              <w:bottom w:val="nil"/>
              <w:right w:val="nil"/>
            </w:tcBorders>
          </w:tcPr>
          <w:p>
            <w:pPr>
              <w:pStyle w:val="0"/>
              <w:jc w:val="both"/>
            </w:pPr>
            <w:r>
              <w:rPr>
                <w:sz w:val="20"/>
              </w:rPr>
              <w:t xml:space="preserve">шасси транспортных средств</w:t>
            </w:r>
          </w:p>
        </w:tc>
        <w:tc>
          <w:tcPr>
            <w:tcW w:w="850" w:type="dxa"/>
            <w:vAlign w:val="bottom"/>
            <w:tcBorders>
              <w:top w:val="nil"/>
              <w:left w:val="nil"/>
              <w:bottom w:val="nil"/>
              <w:right w:val="nil"/>
            </w:tcBorders>
          </w:tcPr>
          <w:p>
            <w:pPr>
              <w:pStyle w:val="0"/>
              <w:jc w:val="right"/>
            </w:pPr>
            <w:hyperlink w:history="0" w:anchor="P2846" w:tooltip="548.">
              <w:r>
                <w:rPr>
                  <w:sz w:val="20"/>
                  <w:color w:val="0000ff"/>
                </w:rPr>
                <w:t xml:space="preserve">548</w:t>
              </w:r>
            </w:hyperlink>
          </w:p>
        </w:tc>
      </w:tr>
      <w:tr>
        <w:tc>
          <w:tcPr>
            <w:tcW w:w="8220" w:type="dxa"/>
            <w:tcBorders>
              <w:top w:val="nil"/>
              <w:left w:val="nil"/>
              <w:bottom w:val="nil"/>
              <w:right w:val="nil"/>
            </w:tcBorders>
          </w:tcPr>
          <w:p>
            <w:pPr>
              <w:pStyle w:val="0"/>
              <w:outlineLvl w:val="2"/>
              <w:jc w:val="both"/>
            </w:pPr>
            <w:r>
              <w:rPr>
                <w:sz w:val="20"/>
              </w:rPr>
              <w:t xml:space="preserve">ПЕРЕВОДЫ</w:t>
            </w:r>
          </w:p>
        </w:tc>
        <w:tc>
          <w:tcPr>
            <w:tcW w:w="850" w:type="dxa"/>
            <w:vAlign w:val="bottom"/>
            <w:tcBorders>
              <w:top w:val="nil"/>
              <w:left w:val="nil"/>
              <w:bottom w:val="nil"/>
              <w:right w:val="nil"/>
            </w:tcBorders>
          </w:tcPr>
          <w:p>
            <w:pPr>
              <w:pStyle w:val="0"/>
              <w:jc w:val="right"/>
            </w:pPr>
            <w:hyperlink w:history="0" w:anchor="P1915" w:tooltip="363.">
              <w:r>
                <w:rPr>
                  <w:sz w:val="20"/>
                  <w:color w:val="0000ff"/>
                </w:rPr>
                <w:t xml:space="preserve">363</w:t>
              </w:r>
            </w:hyperlink>
          </w:p>
        </w:tc>
      </w:tr>
      <w:tr>
        <w:tc>
          <w:tcPr>
            <w:tcW w:w="8220" w:type="dxa"/>
            <w:tcBorders>
              <w:top w:val="nil"/>
              <w:left w:val="nil"/>
              <w:bottom w:val="nil"/>
              <w:right w:val="nil"/>
            </w:tcBorders>
          </w:tcPr>
          <w:p>
            <w:pPr>
              <w:pStyle w:val="0"/>
              <w:outlineLvl w:val="2"/>
              <w:jc w:val="both"/>
            </w:pPr>
            <w:r>
              <w:rPr>
                <w:sz w:val="20"/>
              </w:rPr>
              <w:t xml:space="preserve">ПЕРЕПИСКА</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административных комиссий субъектов Российской Федерации, муниципальных образований</w:t>
            </w:r>
          </w:p>
        </w:tc>
        <w:tc>
          <w:tcPr>
            <w:tcW w:w="850" w:type="dxa"/>
            <w:vAlign w:val="bottom"/>
            <w:tcBorders>
              <w:top w:val="nil"/>
              <w:left w:val="nil"/>
              <w:bottom w:val="nil"/>
              <w:right w:val="nil"/>
            </w:tcBorders>
          </w:tcPr>
          <w:p>
            <w:pPr>
              <w:pStyle w:val="0"/>
              <w:jc w:val="right"/>
            </w:pPr>
            <w:hyperlink w:history="0" w:anchor="P795" w:tooltip="146.">
              <w:r>
                <w:rPr>
                  <w:sz w:val="20"/>
                  <w:color w:val="0000ff"/>
                </w:rPr>
                <w:t xml:space="preserve">146</w:t>
              </w:r>
            </w:hyperlink>
          </w:p>
        </w:tc>
      </w:tr>
      <w:tr>
        <w:tc>
          <w:tcPr>
            <w:tcW w:w="8220" w:type="dxa"/>
            <w:tcBorders>
              <w:top w:val="nil"/>
              <w:left w:val="nil"/>
              <w:bottom w:val="nil"/>
              <w:right w:val="nil"/>
            </w:tcBorders>
          </w:tcPr>
          <w:p>
            <w:pPr>
              <w:pStyle w:val="0"/>
              <w:jc w:val="both"/>
            </w:pPr>
            <w:r>
              <w:rPr>
                <w:sz w:val="20"/>
              </w:rPr>
              <w:t xml:space="preserve">к договорам залога</w:t>
            </w:r>
          </w:p>
        </w:tc>
        <w:tc>
          <w:tcPr>
            <w:tcW w:w="850" w:type="dxa"/>
            <w:vAlign w:val="bottom"/>
            <w:tcBorders>
              <w:top w:val="nil"/>
              <w:left w:val="nil"/>
              <w:bottom w:val="nil"/>
              <w:right w:val="nil"/>
            </w:tcBorders>
          </w:tcPr>
          <w:p>
            <w:pPr>
              <w:pStyle w:val="0"/>
              <w:jc w:val="right"/>
            </w:pPr>
            <w:hyperlink w:history="0" w:anchor="P563" w:tooltip="98.">
              <w:r>
                <w:rPr>
                  <w:sz w:val="20"/>
                  <w:color w:val="0000ff"/>
                </w:rPr>
                <w:t xml:space="preserve">98</w:t>
              </w:r>
            </w:hyperlink>
          </w:p>
        </w:tc>
      </w:tr>
      <w:tr>
        <w:tc>
          <w:tcPr>
            <w:tcW w:w="8220" w:type="dxa"/>
            <w:tcBorders>
              <w:top w:val="nil"/>
              <w:left w:val="nil"/>
              <w:bottom w:val="nil"/>
              <w:right w:val="nil"/>
            </w:tcBorders>
          </w:tcPr>
          <w:p>
            <w:pPr>
              <w:pStyle w:val="0"/>
              <w:jc w:val="both"/>
            </w:pPr>
            <w:r>
              <w:rPr>
                <w:sz w:val="20"/>
              </w:rPr>
              <w:t xml:space="preserve">к договорам страхования зданий, строений, сооружений, помещений, земельных участков</w:t>
            </w:r>
          </w:p>
        </w:tc>
        <w:tc>
          <w:tcPr>
            <w:tcW w:w="850" w:type="dxa"/>
            <w:vAlign w:val="bottom"/>
            <w:tcBorders>
              <w:top w:val="nil"/>
              <w:left w:val="nil"/>
              <w:bottom w:val="nil"/>
              <w:right w:val="nil"/>
            </w:tcBorders>
          </w:tcPr>
          <w:p>
            <w:pPr>
              <w:pStyle w:val="0"/>
              <w:jc w:val="right"/>
            </w:pPr>
            <w:hyperlink w:history="0" w:anchor="P2801" w:tooltip="537.">
              <w:r>
                <w:rPr>
                  <w:sz w:val="20"/>
                  <w:color w:val="0000ff"/>
                </w:rPr>
                <w:t xml:space="preserve">537</w:t>
              </w:r>
            </w:hyperlink>
          </w:p>
        </w:tc>
      </w:tr>
      <w:tr>
        <w:tc>
          <w:tcPr>
            <w:tcW w:w="8220" w:type="dxa"/>
            <w:tcBorders>
              <w:top w:val="nil"/>
              <w:left w:val="nil"/>
              <w:bottom w:val="nil"/>
              <w:right w:val="nil"/>
            </w:tcBorders>
          </w:tcPr>
          <w:p>
            <w:pPr>
              <w:pStyle w:val="0"/>
              <w:jc w:val="both"/>
            </w:pPr>
            <w:r>
              <w:rPr>
                <w:sz w:val="20"/>
              </w:rPr>
              <w:t xml:space="preserve">к договорам, соглашениям, контрактам</w:t>
            </w:r>
          </w:p>
        </w:tc>
        <w:tc>
          <w:tcPr>
            <w:tcW w:w="850" w:type="dxa"/>
            <w:vAlign w:val="bottom"/>
            <w:tcBorders>
              <w:top w:val="nil"/>
              <w:left w:val="nil"/>
              <w:bottom w:val="nil"/>
              <w:right w:val="nil"/>
            </w:tcBorders>
          </w:tcPr>
          <w:p>
            <w:pPr>
              <w:pStyle w:val="0"/>
              <w:jc w:val="right"/>
            </w:pPr>
            <w:hyperlink w:history="0" w:anchor="P129" w:tooltip="12.">
              <w:r>
                <w:rPr>
                  <w:sz w:val="20"/>
                  <w:color w:val="0000ff"/>
                </w:rPr>
                <w:t xml:space="preserve">12</w:t>
              </w:r>
            </w:hyperlink>
          </w:p>
        </w:tc>
      </w:tr>
      <w:tr>
        <w:tc>
          <w:tcPr>
            <w:tcW w:w="8220" w:type="dxa"/>
            <w:tcBorders>
              <w:top w:val="nil"/>
              <w:left w:val="nil"/>
              <w:bottom w:val="nil"/>
              <w:right w:val="nil"/>
            </w:tcBorders>
          </w:tcPr>
          <w:p>
            <w:pPr>
              <w:pStyle w:val="0"/>
              <w:jc w:val="both"/>
            </w:pPr>
            <w:r>
              <w:rPr>
                <w:sz w:val="20"/>
              </w:rPr>
              <w:t xml:space="preserve">к копиям архивных справок, выданных по запросам пользователей</w:t>
            </w:r>
          </w:p>
        </w:tc>
        <w:tc>
          <w:tcPr>
            <w:tcW w:w="850" w:type="dxa"/>
            <w:vAlign w:val="bottom"/>
            <w:tcBorders>
              <w:top w:val="nil"/>
              <w:left w:val="nil"/>
              <w:bottom w:val="nil"/>
              <w:right w:val="nil"/>
            </w:tcBorders>
          </w:tcPr>
          <w:p>
            <w:pPr>
              <w:pStyle w:val="0"/>
              <w:jc w:val="right"/>
            </w:pPr>
            <w:hyperlink w:history="0" w:anchor="P943" w:tooltip="178.">
              <w:r>
                <w:rPr>
                  <w:sz w:val="20"/>
                  <w:color w:val="0000ff"/>
                </w:rPr>
                <w:t xml:space="preserve">178</w:t>
              </w:r>
            </w:hyperlink>
          </w:p>
        </w:tc>
      </w:tr>
      <w:tr>
        <w:tc>
          <w:tcPr>
            <w:tcW w:w="8220" w:type="dxa"/>
            <w:tcBorders>
              <w:top w:val="nil"/>
              <w:left w:val="nil"/>
              <w:bottom w:val="nil"/>
              <w:right w:val="nil"/>
            </w:tcBorders>
          </w:tcPr>
          <w:p>
            <w:pPr>
              <w:pStyle w:val="0"/>
              <w:jc w:val="both"/>
            </w:pPr>
            <w:r>
              <w:rPr>
                <w:sz w:val="20"/>
              </w:rPr>
              <w:t xml:space="preserve">к планам, стратегиям, программам, полученным и (или) составленным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jc w:val="both"/>
            </w:pPr>
            <w:r>
              <w:rPr>
                <w:sz w:val="20"/>
              </w:rPr>
              <w:t xml:space="preserve">комиссии (уполномоченного) по социальному страхованию</w:t>
            </w:r>
          </w:p>
        </w:tc>
        <w:tc>
          <w:tcPr>
            <w:tcW w:w="850" w:type="dxa"/>
            <w:vAlign w:val="bottom"/>
            <w:tcBorders>
              <w:top w:val="nil"/>
              <w:left w:val="nil"/>
              <w:bottom w:val="nil"/>
              <w:right w:val="nil"/>
            </w:tcBorders>
          </w:tcPr>
          <w:p>
            <w:pPr>
              <w:pStyle w:val="0"/>
              <w:jc w:val="right"/>
            </w:pPr>
            <w:hyperlink w:history="0" w:anchor="P3186" w:tooltip="623.">
              <w:r>
                <w:rPr>
                  <w:sz w:val="20"/>
                  <w:color w:val="0000ff"/>
                </w:rPr>
                <w:t xml:space="preserve">623</w:t>
              </w:r>
            </w:hyperlink>
          </w:p>
        </w:tc>
      </w:tr>
      <w:tr>
        <w:tc>
          <w:tcPr>
            <w:tcW w:w="8220" w:type="dxa"/>
            <w:tcBorders>
              <w:top w:val="nil"/>
              <w:left w:val="nil"/>
              <w:bottom w:val="nil"/>
              <w:right w:val="nil"/>
            </w:tcBorders>
          </w:tcPr>
          <w:p>
            <w:pPr>
              <w:pStyle w:val="0"/>
              <w:jc w:val="both"/>
            </w:pPr>
            <w:r>
              <w:rPr>
                <w:sz w:val="20"/>
              </w:rPr>
              <w:t xml:space="preserve">о бронировании жилой площади</w:t>
            </w:r>
          </w:p>
        </w:tc>
        <w:tc>
          <w:tcPr>
            <w:tcW w:w="850" w:type="dxa"/>
            <w:vAlign w:val="bottom"/>
            <w:tcBorders>
              <w:top w:val="nil"/>
              <w:left w:val="nil"/>
              <w:bottom w:val="nil"/>
              <w:right w:val="nil"/>
            </w:tcBorders>
          </w:tcPr>
          <w:p>
            <w:pPr>
              <w:pStyle w:val="0"/>
              <w:jc w:val="right"/>
            </w:pPr>
            <w:hyperlink w:history="0" w:anchor="P3309" w:tooltip="651.">
              <w:r>
                <w:rPr>
                  <w:sz w:val="20"/>
                  <w:color w:val="0000ff"/>
                </w:rPr>
                <w:t xml:space="preserve">651</w:t>
              </w:r>
            </w:hyperlink>
          </w:p>
        </w:tc>
      </w:tr>
      <w:tr>
        <w:tc>
          <w:tcPr>
            <w:tcW w:w="8220" w:type="dxa"/>
            <w:tcBorders>
              <w:top w:val="nil"/>
              <w:left w:val="nil"/>
              <w:bottom w:val="nil"/>
              <w:right w:val="nil"/>
            </w:tcBorders>
          </w:tcPr>
          <w:p>
            <w:pPr>
              <w:pStyle w:val="0"/>
              <w:jc w:val="both"/>
            </w:pPr>
            <w:r>
              <w:rPr>
                <w:sz w:val="20"/>
              </w:rPr>
              <w:t xml:space="preserve">о взаимных расчетах и перерасчетах</w:t>
            </w:r>
          </w:p>
        </w:tc>
        <w:tc>
          <w:tcPr>
            <w:tcW w:w="850" w:type="dxa"/>
            <w:vAlign w:val="bottom"/>
            <w:tcBorders>
              <w:top w:val="nil"/>
              <w:left w:val="nil"/>
              <w:bottom w:val="nil"/>
              <w:right w:val="nil"/>
            </w:tcBorders>
          </w:tcPr>
          <w:p>
            <w:pPr>
              <w:pStyle w:val="0"/>
              <w:jc w:val="right"/>
            </w:pPr>
            <w:hyperlink w:history="0" w:anchor="P1400" w:tooltip="264.">
              <w:r>
                <w:rPr>
                  <w:sz w:val="20"/>
                  <w:color w:val="0000ff"/>
                </w:rPr>
                <w:t xml:space="preserve">264</w:t>
              </w:r>
            </w:hyperlink>
          </w:p>
        </w:tc>
      </w:tr>
      <w:tr>
        <w:tc>
          <w:tcPr>
            <w:tcW w:w="8220" w:type="dxa"/>
            <w:tcBorders>
              <w:top w:val="nil"/>
              <w:left w:val="nil"/>
              <w:bottom w:val="nil"/>
              <w:right w:val="nil"/>
            </w:tcBorders>
          </w:tcPr>
          <w:p>
            <w:pPr>
              <w:pStyle w:val="0"/>
              <w:jc w:val="both"/>
            </w:pPr>
            <w:r>
              <w:rPr>
                <w:sz w:val="20"/>
              </w:rPr>
              <w:t xml:space="preserve">о взаимодействии со средствами массовой информации и общественностью</w:t>
            </w:r>
          </w:p>
        </w:tc>
        <w:tc>
          <w:tcPr>
            <w:tcW w:w="850" w:type="dxa"/>
            <w:vAlign w:val="bottom"/>
            <w:tcBorders>
              <w:top w:val="nil"/>
              <w:left w:val="nil"/>
              <w:bottom w:val="nil"/>
              <w:right w:val="nil"/>
            </w:tcBorders>
          </w:tcPr>
          <w:p>
            <w:pPr>
              <w:pStyle w:val="0"/>
              <w:jc w:val="right"/>
            </w:pPr>
            <w:hyperlink w:history="0" w:anchor="P1948" w:tooltip="371.">
              <w:r>
                <w:rPr>
                  <w:sz w:val="20"/>
                  <w:color w:val="0000ff"/>
                </w:rPr>
                <w:t xml:space="preserve">371</w:t>
              </w:r>
            </w:hyperlink>
          </w:p>
        </w:tc>
      </w:tr>
      <w:tr>
        <w:tc>
          <w:tcPr>
            <w:tcW w:w="8220" w:type="dxa"/>
            <w:tcBorders>
              <w:top w:val="nil"/>
              <w:left w:val="nil"/>
              <w:bottom w:val="nil"/>
              <w:right w:val="nil"/>
            </w:tcBorders>
          </w:tcPr>
          <w:p>
            <w:pPr>
              <w:pStyle w:val="0"/>
              <w:jc w:val="both"/>
            </w:pPr>
            <w:r>
              <w:rPr>
                <w:sz w:val="20"/>
              </w:rPr>
              <w:t xml:space="preserve">о выдаче, утрате удостоверений, пропусков, идентификационных карт</w:t>
            </w:r>
          </w:p>
        </w:tc>
        <w:tc>
          <w:tcPr>
            <w:tcW w:w="850" w:type="dxa"/>
            <w:vAlign w:val="bottom"/>
            <w:tcBorders>
              <w:top w:val="nil"/>
              <w:left w:val="nil"/>
              <w:bottom w:val="nil"/>
              <w:right w:val="nil"/>
            </w:tcBorders>
          </w:tcPr>
          <w:p>
            <w:pPr>
              <w:pStyle w:val="0"/>
              <w:jc w:val="right"/>
            </w:pPr>
            <w:hyperlink w:history="0" w:anchor="P3021" w:tooltip="588.">
              <w:r>
                <w:rPr>
                  <w:sz w:val="20"/>
                  <w:color w:val="0000ff"/>
                </w:rPr>
                <w:t xml:space="preserve">588</w:t>
              </w:r>
            </w:hyperlink>
          </w:p>
        </w:tc>
      </w:tr>
      <w:tr>
        <w:tc>
          <w:tcPr>
            <w:tcW w:w="8220" w:type="dxa"/>
            <w:tcBorders>
              <w:top w:val="nil"/>
              <w:left w:val="nil"/>
              <w:bottom w:val="nil"/>
              <w:right w:val="nil"/>
            </w:tcBorders>
          </w:tcPr>
          <w:p>
            <w:pPr>
              <w:pStyle w:val="0"/>
              <w:jc w:val="both"/>
            </w:pPr>
            <w:r>
              <w:rPr>
                <w:sz w:val="20"/>
              </w:rPr>
              <w:t xml:space="preserve">о выплате заработной платы</w:t>
            </w:r>
          </w:p>
        </w:tc>
        <w:tc>
          <w:tcPr>
            <w:tcW w:w="850" w:type="dxa"/>
            <w:vAlign w:val="bottom"/>
            <w:tcBorders>
              <w:top w:val="nil"/>
              <w:left w:val="nil"/>
              <w:bottom w:val="nil"/>
              <w:right w:val="nil"/>
            </w:tcBorders>
          </w:tcPr>
          <w:p>
            <w:pPr>
              <w:pStyle w:val="0"/>
              <w:jc w:val="right"/>
            </w:pPr>
            <w:hyperlink w:history="0" w:anchor="P1603" w:tooltip="297.">
              <w:r>
                <w:rPr>
                  <w:sz w:val="20"/>
                  <w:color w:val="0000ff"/>
                </w:rPr>
                <w:t xml:space="preserve">297</w:t>
              </w:r>
            </w:hyperlink>
          </w:p>
        </w:tc>
      </w:tr>
      <w:tr>
        <w:tc>
          <w:tcPr>
            <w:tcW w:w="8220" w:type="dxa"/>
            <w:tcBorders>
              <w:top w:val="nil"/>
              <w:left w:val="nil"/>
              <w:bottom w:val="nil"/>
              <w:right w:val="nil"/>
            </w:tcBorders>
          </w:tcPr>
          <w:p>
            <w:pPr>
              <w:pStyle w:val="0"/>
              <w:jc w:val="both"/>
            </w:pPr>
            <w:r>
              <w:rPr>
                <w:sz w:val="20"/>
              </w:rPr>
              <w:t xml:space="preserve">о выплате пособий, оплате листков нетрудоспособности, материальной помощи</w:t>
            </w:r>
          </w:p>
        </w:tc>
        <w:tc>
          <w:tcPr>
            <w:tcW w:w="850" w:type="dxa"/>
            <w:vAlign w:val="bottom"/>
            <w:tcBorders>
              <w:top w:val="nil"/>
              <w:left w:val="nil"/>
              <w:bottom w:val="nil"/>
              <w:right w:val="nil"/>
            </w:tcBorders>
          </w:tcPr>
          <w:p>
            <w:pPr>
              <w:pStyle w:val="0"/>
              <w:jc w:val="right"/>
            </w:pPr>
            <w:hyperlink w:history="0" w:anchor="P1607" w:tooltip="298.">
              <w:r>
                <w:rPr>
                  <w:sz w:val="20"/>
                  <w:color w:val="0000ff"/>
                </w:rPr>
                <w:t xml:space="preserve">298</w:t>
              </w:r>
            </w:hyperlink>
          </w:p>
        </w:tc>
      </w:tr>
      <w:tr>
        <w:tc>
          <w:tcPr>
            <w:tcW w:w="8220" w:type="dxa"/>
            <w:tcBorders>
              <w:top w:val="nil"/>
              <w:left w:val="nil"/>
              <w:bottom w:val="nil"/>
              <w:right w:val="nil"/>
            </w:tcBorders>
          </w:tcPr>
          <w:p>
            <w:pPr>
              <w:pStyle w:val="0"/>
              <w:jc w:val="both"/>
            </w:pPr>
            <w:r>
              <w:rPr>
                <w:sz w:val="20"/>
              </w:rPr>
              <w:t xml:space="preserve">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850" w:type="dxa"/>
            <w:vAlign w:val="bottom"/>
            <w:tcBorders>
              <w:top w:val="nil"/>
              <w:left w:val="nil"/>
              <w:bottom w:val="nil"/>
              <w:right w:val="nil"/>
            </w:tcBorders>
          </w:tcPr>
          <w:p>
            <w:pPr>
              <w:pStyle w:val="0"/>
              <w:jc w:val="right"/>
            </w:pPr>
            <w:hyperlink w:history="0" w:anchor="P811" w:tooltip="150.">
              <w:r>
                <w:rPr>
                  <w:sz w:val="20"/>
                  <w:color w:val="0000ff"/>
                </w:rPr>
                <w:t xml:space="preserve">150</w:t>
              </w:r>
            </w:hyperlink>
          </w:p>
        </w:tc>
      </w:tr>
      <w:tr>
        <w:tc>
          <w:tcPr>
            <w:tcW w:w="8220" w:type="dxa"/>
            <w:tcBorders>
              <w:top w:val="nil"/>
              <w:left w:val="nil"/>
              <w:bottom w:val="nil"/>
              <w:right w:val="nil"/>
            </w:tcBorders>
          </w:tcPr>
          <w:p>
            <w:pPr>
              <w:pStyle w:val="0"/>
              <w:jc w:val="both"/>
            </w:pPr>
            <w:r>
              <w:rPr>
                <w:sz w:val="20"/>
              </w:rPr>
              <w:t xml:space="preserve">о выполнении приказов, распоряжений</w:t>
            </w:r>
          </w:p>
        </w:tc>
        <w:tc>
          <w:tcPr>
            <w:tcW w:w="850" w:type="dxa"/>
            <w:vAlign w:val="bottom"/>
            <w:tcBorders>
              <w:top w:val="nil"/>
              <w:left w:val="nil"/>
              <w:bottom w:val="nil"/>
              <w:right w:val="nil"/>
            </w:tcBorders>
          </w:tcPr>
          <w:p>
            <w:pPr>
              <w:pStyle w:val="0"/>
              <w:jc w:val="right"/>
            </w:pPr>
            <w:hyperlink w:history="0" w:anchor="P200" w:tooltip="21.">
              <w:r>
                <w:rPr>
                  <w:sz w:val="20"/>
                  <w:color w:val="0000ff"/>
                </w:rPr>
                <w:t xml:space="preserve">21</w:t>
              </w:r>
            </w:hyperlink>
          </w:p>
        </w:tc>
      </w:tr>
      <w:tr>
        <w:tc>
          <w:tcPr>
            <w:tcW w:w="8220" w:type="dxa"/>
            <w:tcBorders>
              <w:top w:val="nil"/>
              <w:left w:val="nil"/>
              <w:bottom w:val="nil"/>
              <w:right w:val="nil"/>
            </w:tcBorders>
          </w:tcPr>
          <w:p>
            <w:pPr>
              <w:pStyle w:val="0"/>
              <w:jc w:val="both"/>
            </w:pPr>
            <w:r>
              <w:rPr>
                <w:sz w:val="20"/>
              </w:rPr>
              <w:t xml:space="preserve">о дебиторской и кредиторской задолженности</w:t>
            </w:r>
          </w:p>
        </w:tc>
        <w:tc>
          <w:tcPr>
            <w:tcW w:w="850" w:type="dxa"/>
            <w:vAlign w:val="bottom"/>
            <w:tcBorders>
              <w:top w:val="nil"/>
              <w:left w:val="nil"/>
              <w:bottom w:val="nil"/>
              <w:right w:val="nil"/>
            </w:tcBorders>
          </w:tcPr>
          <w:p>
            <w:pPr>
              <w:pStyle w:val="0"/>
              <w:jc w:val="right"/>
            </w:pPr>
            <w:hyperlink w:history="0" w:anchor="P1408" w:tooltip="266.">
              <w:r>
                <w:rPr>
                  <w:sz w:val="20"/>
                  <w:color w:val="0000ff"/>
                </w:rPr>
                <w:t xml:space="preserve">266</w:t>
              </w:r>
            </w:hyperlink>
          </w:p>
        </w:tc>
      </w:tr>
      <w:tr>
        <w:tc>
          <w:tcPr>
            <w:tcW w:w="8220" w:type="dxa"/>
            <w:tcBorders>
              <w:top w:val="nil"/>
              <w:left w:val="nil"/>
              <w:bottom w:val="nil"/>
              <w:right w:val="nil"/>
            </w:tcBorders>
          </w:tcPr>
          <w:p>
            <w:pPr>
              <w:pStyle w:val="0"/>
              <w:jc w:val="both"/>
            </w:pPr>
            <w:r>
              <w:rPr>
                <w:sz w:val="20"/>
              </w:rPr>
              <w:t xml:space="preserve">о деятельности объектового звена Российской системы чрезвычайных ситуаций (РСЧС)</w:t>
            </w:r>
          </w:p>
        </w:tc>
        <w:tc>
          <w:tcPr>
            <w:tcW w:w="850" w:type="dxa"/>
            <w:vAlign w:val="bottom"/>
            <w:tcBorders>
              <w:top w:val="nil"/>
              <w:left w:val="nil"/>
              <w:bottom w:val="nil"/>
              <w:right w:val="nil"/>
            </w:tcBorders>
          </w:tcPr>
          <w:p>
            <w:pPr>
              <w:pStyle w:val="0"/>
              <w:jc w:val="right"/>
            </w:pPr>
            <w:hyperlink w:history="0" w:anchor="P3070" w:tooltip="600.">
              <w:r>
                <w:rPr>
                  <w:sz w:val="20"/>
                  <w:color w:val="0000ff"/>
                </w:rPr>
                <w:t xml:space="preserve">600</w:t>
              </w:r>
            </w:hyperlink>
          </w:p>
        </w:tc>
      </w:tr>
      <w:tr>
        <w:tc>
          <w:tcPr>
            <w:tcW w:w="8220" w:type="dxa"/>
            <w:tcBorders>
              <w:top w:val="nil"/>
              <w:left w:val="nil"/>
              <w:bottom w:val="nil"/>
              <w:right w:val="nil"/>
            </w:tcBorders>
          </w:tcPr>
          <w:p>
            <w:pPr>
              <w:pStyle w:val="0"/>
              <w:jc w:val="both"/>
            </w:pPr>
            <w:r>
              <w:rPr>
                <w:sz w:val="20"/>
              </w:rPr>
              <w:t xml:space="preserve">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850" w:type="dxa"/>
            <w:vAlign w:val="bottom"/>
            <w:tcBorders>
              <w:top w:val="nil"/>
              <w:left w:val="nil"/>
              <w:bottom w:val="nil"/>
              <w:right w:val="nil"/>
            </w:tcBorders>
          </w:tcPr>
          <w:p>
            <w:pPr>
              <w:pStyle w:val="0"/>
              <w:jc w:val="right"/>
            </w:pPr>
            <w:hyperlink w:history="0" w:anchor="P2087" w:tooltip="399.">
              <w:r>
                <w:rPr>
                  <w:sz w:val="20"/>
                  <w:color w:val="0000ff"/>
                </w:rPr>
                <w:t xml:space="preserve">399</w:t>
              </w:r>
            </w:hyperlink>
          </w:p>
        </w:tc>
      </w:tr>
      <w:tr>
        <w:tc>
          <w:tcPr>
            <w:tcW w:w="8220" w:type="dxa"/>
            <w:tcBorders>
              <w:top w:val="nil"/>
              <w:left w:val="nil"/>
              <w:bottom w:val="nil"/>
              <w:right w:val="nil"/>
            </w:tcBorders>
          </w:tcPr>
          <w:p>
            <w:pPr>
              <w:pStyle w:val="0"/>
              <w:jc w:val="both"/>
            </w:pPr>
            <w:r>
              <w:rPr>
                <w:sz w:val="20"/>
              </w:rPr>
              <w:t xml:space="preserve">о допуске в служебные помещения в нерабочее время и выходные дни</w:t>
            </w:r>
          </w:p>
        </w:tc>
        <w:tc>
          <w:tcPr>
            <w:tcW w:w="850" w:type="dxa"/>
            <w:vAlign w:val="bottom"/>
            <w:tcBorders>
              <w:top w:val="nil"/>
              <w:left w:val="nil"/>
              <w:bottom w:val="nil"/>
              <w:right w:val="nil"/>
            </w:tcBorders>
          </w:tcPr>
          <w:p>
            <w:pPr>
              <w:pStyle w:val="0"/>
              <w:jc w:val="right"/>
            </w:pPr>
            <w:hyperlink w:history="0" w:anchor="P3037" w:tooltip="592.">
              <w:r>
                <w:rPr>
                  <w:sz w:val="20"/>
                  <w:color w:val="0000ff"/>
                </w:rPr>
                <w:t xml:space="preserve">592</w:t>
              </w:r>
            </w:hyperlink>
          </w:p>
        </w:tc>
      </w:tr>
      <w:tr>
        <w:tc>
          <w:tcPr>
            <w:tcW w:w="8220" w:type="dxa"/>
            <w:tcBorders>
              <w:top w:val="nil"/>
              <w:left w:val="nil"/>
              <w:bottom w:val="nil"/>
              <w:right w:val="nil"/>
            </w:tcBorders>
          </w:tcPr>
          <w:p>
            <w:pPr>
              <w:pStyle w:val="0"/>
              <w:jc w:val="both"/>
            </w:pPr>
            <w:r>
              <w:rPr>
                <w:sz w:val="20"/>
              </w:rPr>
              <w:t xml:space="preserve">о допуске пользователей к архивным документам</w:t>
            </w:r>
          </w:p>
        </w:tc>
        <w:tc>
          <w:tcPr>
            <w:tcW w:w="850" w:type="dxa"/>
            <w:vAlign w:val="bottom"/>
            <w:tcBorders>
              <w:top w:val="nil"/>
              <w:left w:val="nil"/>
              <w:bottom w:val="nil"/>
              <w:right w:val="nil"/>
            </w:tcBorders>
          </w:tcPr>
          <w:p>
            <w:pPr>
              <w:pStyle w:val="0"/>
              <w:jc w:val="right"/>
            </w:pPr>
            <w:hyperlink w:history="0" w:anchor="P927" w:tooltip="174.">
              <w:r>
                <w:rPr>
                  <w:sz w:val="20"/>
                  <w:color w:val="0000ff"/>
                </w:rPr>
                <w:t xml:space="preserve">174</w:t>
              </w:r>
            </w:hyperlink>
          </w:p>
        </w:tc>
      </w:tr>
      <w:tr>
        <w:tc>
          <w:tcPr>
            <w:tcW w:w="8220" w:type="dxa"/>
            <w:tcBorders>
              <w:top w:val="nil"/>
              <w:left w:val="nil"/>
              <w:bottom w:val="nil"/>
              <w:right w:val="nil"/>
            </w:tcBorders>
          </w:tcPr>
          <w:p>
            <w:pPr>
              <w:pStyle w:val="0"/>
              <w:jc w:val="both"/>
            </w:pPr>
            <w:r>
              <w:rPr>
                <w:sz w:val="20"/>
              </w:rPr>
              <w:t xml:space="preserve">о заключении коллективного договора</w:t>
            </w:r>
          </w:p>
        </w:tc>
        <w:tc>
          <w:tcPr>
            <w:tcW w:w="850" w:type="dxa"/>
            <w:vAlign w:val="bottom"/>
            <w:tcBorders>
              <w:top w:val="nil"/>
              <w:left w:val="nil"/>
              <w:bottom w:val="nil"/>
              <w:right w:val="nil"/>
            </w:tcBorders>
          </w:tcPr>
          <w:p>
            <w:pPr>
              <w:pStyle w:val="0"/>
              <w:jc w:val="right"/>
            </w:pPr>
            <w:hyperlink w:history="0" w:anchor="P2026" w:tooltip="388.">
              <w:r>
                <w:rPr>
                  <w:sz w:val="20"/>
                  <w:color w:val="0000ff"/>
                </w:rPr>
                <w:t xml:space="preserve">388</w:t>
              </w:r>
            </w:hyperlink>
          </w:p>
        </w:tc>
      </w:tr>
      <w:tr>
        <w:tc>
          <w:tcPr>
            <w:tcW w:w="8220" w:type="dxa"/>
            <w:tcBorders>
              <w:top w:val="nil"/>
              <w:left w:val="nil"/>
              <w:bottom w:val="nil"/>
              <w:right w:val="nil"/>
            </w:tcBorders>
          </w:tcPr>
          <w:p>
            <w:pPr>
              <w:pStyle w:val="0"/>
              <w:jc w:val="both"/>
            </w:pPr>
            <w:r>
              <w:rPr>
                <w:sz w:val="20"/>
              </w:rPr>
              <w:t xml:space="preserve">о медицинском и санаторно-курортном обслуживании работников</w:t>
            </w:r>
          </w:p>
        </w:tc>
        <w:tc>
          <w:tcPr>
            <w:tcW w:w="850" w:type="dxa"/>
            <w:vAlign w:val="bottom"/>
            <w:tcBorders>
              <w:top w:val="nil"/>
              <w:left w:val="nil"/>
              <w:bottom w:val="nil"/>
              <w:right w:val="nil"/>
            </w:tcBorders>
          </w:tcPr>
          <w:p>
            <w:pPr>
              <w:pStyle w:val="0"/>
              <w:jc w:val="right"/>
            </w:pPr>
            <w:hyperlink w:history="0" w:anchor="P3238" w:tooltip="634.">
              <w:r>
                <w:rPr>
                  <w:sz w:val="20"/>
                  <w:color w:val="0000ff"/>
                </w:rPr>
                <w:t xml:space="preserve">634</w:t>
              </w:r>
            </w:hyperlink>
          </w:p>
        </w:tc>
      </w:tr>
      <w:tr>
        <w:tc>
          <w:tcPr>
            <w:tcW w:w="8220" w:type="dxa"/>
            <w:tcBorders>
              <w:top w:val="nil"/>
              <w:left w:val="nil"/>
              <w:bottom w:val="nil"/>
              <w:right w:val="nil"/>
            </w:tcBorders>
          </w:tcPr>
          <w:p>
            <w:pPr>
              <w:pStyle w:val="0"/>
              <w:jc w:val="both"/>
            </w:pPr>
            <w:r>
              <w:rPr>
                <w:sz w:val="20"/>
              </w:rPr>
              <w:t xml:space="preserve">о мерах по предупреждению чрезвычайных ситуаций</w:t>
            </w:r>
          </w:p>
        </w:tc>
        <w:tc>
          <w:tcPr>
            <w:tcW w:w="850" w:type="dxa"/>
            <w:vAlign w:val="bottom"/>
            <w:tcBorders>
              <w:top w:val="nil"/>
              <w:left w:val="nil"/>
              <w:bottom w:val="nil"/>
              <w:right w:val="nil"/>
            </w:tcBorders>
          </w:tcPr>
          <w:p>
            <w:pPr>
              <w:pStyle w:val="0"/>
              <w:jc w:val="right"/>
            </w:pPr>
            <w:hyperlink w:history="0" w:anchor="P3086" w:tooltip="604.">
              <w:r>
                <w:rPr>
                  <w:sz w:val="20"/>
                  <w:color w:val="0000ff"/>
                </w:rPr>
                <w:t xml:space="preserve">604</w:t>
              </w:r>
            </w:hyperlink>
          </w:p>
        </w:tc>
      </w:tr>
      <w:tr>
        <w:tc>
          <w:tcPr>
            <w:tcW w:w="8220" w:type="dxa"/>
            <w:tcBorders>
              <w:top w:val="nil"/>
              <w:left w:val="nil"/>
              <w:bottom w:val="nil"/>
              <w:right w:val="nil"/>
            </w:tcBorders>
          </w:tcPr>
          <w:p>
            <w:pPr>
              <w:pStyle w:val="0"/>
              <w:jc w:val="both"/>
            </w:pPr>
            <w:r>
              <w:rPr>
                <w:sz w:val="20"/>
              </w:rPr>
              <w:t xml:space="preserve">о награждении работников, присвоении почетных званий, присуждении премий</w:t>
            </w:r>
          </w:p>
        </w:tc>
        <w:tc>
          <w:tcPr>
            <w:tcW w:w="850" w:type="dxa"/>
            <w:vAlign w:val="bottom"/>
            <w:tcBorders>
              <w:top w:val="nil"/>
              <w:left w:val="nil"/>
              <w:bottom w:val="nil"/>
              <w:right w:val="nil"/>
            </w:tcBorders>
          </w:tcPr>
          <w:p>
            <w:pPr>
              <w:pStyle w:val="0"/>
              <w:jc w:val="right"/>
            </w:pPr>
            <w:hyperlink w:history="0" w:anchor="P2674" w:tooltip="508.">
              <w:r>
                <w:rPr>
                  <w:sz w:val="20"/>
                  <w:color w:val="0000ff"/>
                </w:rPr>
                <w:t xml:space="preserve">508</w:t>
              </w:r>
            </w:hyperlink>
          </w:p>
        </w:tc>
      </w:tr>
      <w:tr>
        <w:tc>
          <w:tcPr>
            <w:tcW w:w="8220" w:type="dxa"/>
            <w:tcBorders>
              <w:top w:val="nil"/>
              <w:left w:val="nil"/>
              <w:bottom w:val="nil"/>
              <w:right w:val="nil"/>
            </w:tcBorders>
          </w:tcPr>
          <w:p>
            <w:pPr>
              <w:pStyle w:val="0"/>
              <w:jc w:val="both"/>
            </w:pPr>
            <w:r>
              <w:rPr>
                <w:sz w:val="20"/>
              </w:rPr>
              <w:t xml:space="preserve">о наложенных на организацию взысканиях, штрафах</w:t>
            </w:r>
          </w:p>
        </w:tc>
        <w:tc>
          <w:tcPr>
            <w:tcW w:w="850" w:type="dxa"/>
            <w:vAlign w:val="bottom"/>
            <w:tcBorders>
              <w:top w:val="nil"/>
              <w:left w:val="nil"/>
              <w:bottom w:val="nil"/>
              <w:right w:val="nil"/>
            </w:tcBorders>
          </w:tcPr>
          <w:p>
            <w:pPr>
              <w:pStyle w:val="0"/>
              <w:jc w:val="right"/>
            </w:pPr>
            <w:hyperlink w:history="0" w:anchor="P1542" w:tooltip="288.">
              <w:r>
                <w:rPr>
                  <w:sz w:val="20"/>
                  <w:color w:val="0000ff"/>
                </w:rPr>
                <w:t xml:space="preserve">288</w:t>
              </w:r>
            </w:hyperlink>
          </w:p>
        </w:tc>
      </w:tr>
      <w:tr>
        <w:tc>
          <w:tcPr>
            <w:tcW w:w="8220" w:type="dxa"/>
            <w:tcBorders>
              <w:top w:val="nil"/>
              <w:left w:val="nil"/>
              <w:bottom w:val="nil"/>
              <w:right w:val="nil"/>
            </w:tcBorders>
          </w:tcPr>
          <w:p>
            <w:pPr>
              <w:pStyle w:val="0"/>
              <w:jc w:val="both"/>
            </w:pPr>
            <w:r>
              <w:rPr>
                <w:sz w:val="20"/>
              </w:rPr>
              <w:t xml:space="preserve">о нарушении правил пересылки документов</w:t>
            </w:r>
          </w:p>
        </w:tc>
        <w:tc>
          <w:tcPr>
            <w:tcW w:w="850" w:type="dxa"/>
            <w:vAlign w:val="bottom"/>
            <w:tcBorders>
              <w:top w:val="nil"/>
              <w:left w:val="nil"/>
              <w:bottom w:val="nil"/>
              <w:right w:val="nil"/>
            </w:tcBorders>
          </w:tcPr>
          <w:p>
            <w:pPr>
              <w:pStyle w:val="0"/>
              <w:jc w:val="right"/>
            </w:pPr>
            <w:hyperlink w:history="0" w:anchor="P864" w:tooltip="161.">
              <w:r>
                <w:rPr>
                  <w:sz w:val="20"/>
                  <w:color w:val="0000ff"/>
                </w:rPr>
                <w:t xml:space="preserve">161</w:t>
              </w:r>
            </w:hyperlink>
          </w:p>
        </w:tc>
      </w:tr>
      <w:tr>
        <w:tc>
          <w:tcPr>
            <w:tcW w:w="8220" w:type="dxa"/>
            <w:tcBorders>
              <w:top w:val="nil"/>
              <w:left w:val="nil"/>
              <w:bottom w:val="nil"/>
              <w:right w:val="nil"/>
            </w:tcBorders>
          </w:tcPr>
          <w:p>
            <w:pPr>
              <w:pStyle w:val="0"/>
              <w:jc w:val="both"/>
            </w:pPr>
            <w:r>
              <w:rPr>
                <w:sz w:val="20"/>
              </w:rPr>
              <w:t xml:space="preserve">о начислении (выплате) дивидендов (доходов) по ценным бумагам и иных выплат</w:t>
            </w:r>
          </w:p>
        </w:tc>
        <w:tc>
          <w:tcPr>
            <w:tcW w:w="850" w:type="dxa"/>
            <w:vAlign w:val="bottom"/>
            <w:tcBorders>
              <w:top w:val="nil"/>
              <w:left w:val="nil"/>
              <w:bottom w:val="nil"/>
              <w:right w:val="nil"/>
            </w:tcBorders>
          </w:tcPr>
          <w:p>
            <w:pPr>
              <w:pStyle w:val="0"/>
              <w:jc w:val="right"/>
            </w:pPr>
            <w:hyperlink w:history="0" w:anchor="P678" w:tooltip="123.">
              <w:r>
                <w:rPr>
                  <w:sz w:val="20"/>
                  <w:color w:val="0000ff"/>
                </w:rPr>
                <w:t xml:space="preserve">123</w:t>
              </w:r>
            </w:hyperlink>
          </w:p>
        </w:tc>
      </w:tr>
      <w:tr>
        <w:tc>
          <w:tcPr>
            <w:tcW w:w="8220" w:type="dxa"/>
            <w:tcBorders>
              <w:top w:val="nil"/>
              <w:left w:val="nil"/>
              <w:bottom w:val="nil"/>
              <w:right w:val="nil"/>
            </w:tcBorders>
          </w:tcPr>
          <w:p>
            <w:pPr>
              <w:pStyle w:val="0"/>
              <w:jc w:val="both"/>
            </w:pPr>
            <w:r>
              <w:rPr>
                <w:sz w:val="20"/>
              </w:rPr>
              <w:t xml:space="preserve">о начисленных и перечисленных суммах налогов в бюджеты всех уровней, задолженности по ним</w:t>
            </w:r>
          </w:p>
        </w:tc>
        <w:tc>
          <w:tcPr>
            <w:tcW w:w="850" w:type="dxa"/>
            <w:vAlign w:val="bottom"/>
            <w:tcBorders>
              <w:top w:val="nil"/>
              <w:left w:val="nil"/>
              <w:bottom w:val="nil"/>
              <w:right w:val="nil"/>
            </w:tcBorders>
          </w:tcPr>
          <w:p>
            <w:pPr>
              <w:pStyle w:val="0"/>
              <w:jc w:val="right"/>
            </w:pPr>
            <w:hyperlink w:history="0" w:anchor="P1628" w:tooltip="303.">
              <w:r>
                <w:rPr>
                  <w:sz w:val="20"/>
                  <w:color w:val="0000ff"/>
                </w:rPr>
                <w:t xml:space="preserve">303</w:t>
              </w:r>
            </w:hyperlink>
          </w:p>
        </w:tc>
      </w:tr>
      <w:tr>
        <w:tc>
          <w:tcPr>
            <w:tcW w:w="8220" w:type="dxa"/>
            <w:tcBorders>
              <w:top w:val="nil"/>
              <w:left w:val="nil"/>
              <w:bottom w:val="nil"/>
              <w:right w:val="nil"/>
            </w:tcBorders>
          </w:tcPr>
          <w:p>
            <w:pPr>
              <w:pStyle w:val="0"/>
              <w:jc w:val="both"/>
            </w:pPr>
            <w:r>
              <w:rPr>
                <w:sz w:val="20"/>
              </w:rPr>
              <w:t xml:space="preserve">о недостачах, присвоениях, растратах</w:t>
            </w:r>
          </w:p>
        </w:tc>
        <w:tc>
          <w:tcPr>
            <w:tcW w:w="850" w:type="dxa"/>
            <w:vAlign w:val="bottom"/>
            <w:tcBorders>
              <w:top w:val="nil"/>
              <w:left w:val="nil"/>
              <w:bottom w:val="nil"/>
              <w:right w:val="nil"/>
            </w:tcBorders>
          </w:tcPr>
          <w:p>
            <w:pPr>
              <w:pStyle w:val="0"/>
              <w:jc w:val="right"/>
            </w:pPr>
            <w:hyperlink w:history="0" w:anchor="P1538" w:tooltip="287.">
              <w:r>
                <w:rPr>
                  <w:sz w:val="20"/>
                  <w:color w:val="0000ff"/>
                </w:rPr>
                <w:t xml:space="preserve">287</w:t>
              </w:r>
            </w:hyperlink>
          </w:p>
        </w:tc>
      </w:tr>
      <w:tr>
        <w:tc>
          <w:tcPr>
            <w:tcW w:w="8220" w:type="dxa"/>
            <w:tcBorders>
              <w:top w:val="nil"/>
              <w:left w:val="nil"/>
              <w:bottom w:val="nil"/>
              <w:right w:val="nil"/>
            </w:tcBorders>
          </w:tcPr>
          <w:p>
            <w:pPr>
              <w:pStyle w:val="0"/>
              <w:jc w:val="both"/>
            </w:pPr>
            <w:r>
              <w:rPr>
                <w:sz w:val="20"/>
              </w:rPr>
              <w:t xml:space="preserve">о повышении антитеррористической защищенности организации</w:t>
            </w:r>
          </w:p>
        </w:tc>
        <w:tc>
          <w:tcPr>
            <w:tcW w:w="850" w:type="dxa"/>
            <w:vAlign w:val="bottom"/>
            <w:tcBorders>
              <w:top w:val="nil"/>
              <w:left w:val="nil"/>
              <w:bottom w:val="nil"/>
              <w:right w:val="nil"/>
            </w:tcBorders>
          </w:tcPr>
          <w:p>
            <w:pPr>
              <w:pStyle w:val="0"/>
              <w:jc w:val="right"/>
            </w:pPr>
            <w:hyperlink w:history="0" w:anchor="P3058" w:tooltip="597.">
              <w:r>
                <w:rPr>
                  <w:sz w:val="20"/>
                  <w:color w:val="0000ff"/>
                </w:rPr>
                <w:t xml:space="preserve">597</w:t>
              </w:r>
            </w:hyperlink>
          </w:p>
        </w:tc>
      </w:tr>
      <w:tr>
        <w:tc>
          <w:tcPr>
            <w:tcW w:w="8220" w:type="dxa"/>
            <w:tcBorders>
              <w:top w:val="nil"/>
              <w:left w:val="nil"/>
              <w:bottom w:val="nil"/>
              <w:right w:val="nil"/>
            </w:tcBorders>
          </w:tcPr>
          <w:p>
            <w:pPr>
              <w:pStyle w:val="0"/>
              <w:jc w:val="both"/>
            </w:pPr>
            <w:r>
              <w:rPr>
                <w:sz w:val="20"/>
              </w:rPr>
              <w:t xml:space="preserve">о подготовке договоров о международном сотрудничестве</w:t>
            </w:r>
          </w:p>
        </w:tc>
        <w:tc>
          <w:tcPr>
            <w:tcW w:w="850" w:type="dxa"/>
            <w:vAlign w:val="bottom"/>
            <w:tcBorders>
              <w:top w:val="nil"/>
              <w:left w:val="nil"/>
              <w:bottom w:val="nil"/>
              <w:right w:val="nil"/>
            </w:tcBorders>
          </w:tcPr>
          <w:p>
            <w:pPr>
              <w:pStyle w:val="0"/>
              <w:jc w:val="right"/>
            </w:pPr>
            <w:hyperlink w:history="0" w:anchor="P1822" w:tooltip="342.">
              <w:r>
                <w:rPr>
                  <w:sz w:val="20"/>
                  <w:color w:val="0000ff"/>
                </w:rPr>
                <w:t xml:space="preserve">342</w:t>
              </w:r>
            </w:hyperlink>
          </w:p>
        </w:tc>
      </w:tr>
      <w:tr>
        <w:tc>
          <w:tcPr>
            <w:tcW w:w="8220" w:type="dxa"/>
            <w:tcBorders>
              <w:top w:val="nil"/>
              <w:left w:val="nil"/>
              <w:bottom w:val="nil"/>
              <w:right w:val="nil"/>
            </w:tcBorders>
          </w:tcPr>
          <w:p>
            <w:pPr>
              <w:pStyle w:val="0"/>
              <w:jc w:val="both"/>
            </w:pPr>
            <w:r>
              <w:rPr>
                <w:sz w:val="20"/>
              </w:rPr>
              <w:t xml:space="preserve">о подготовке зданий, строений, сооружений к зиме и предупредительных мерах от стихийных бедствий</w:t>
            </w:r>
          </w:p>
        </w:tc>
        <w:tc>
          <w:tcPr>
            <w:tcW w:w="850" w:type="dxa"/>
            <w:vAlign w:val="bottom"/>
            <w:tcBorders>
              <w:top w:val="nil"/>
              <w:left w:val="nil"/>
              <w:bottom w:val="nil"/>
              <w:right w:val="nil"/>
            </w:tcBorders>
          </w:tcPr>
          <w:p>
            <w:pPr>
              <w:pStyle w:val="0"/>
              <w:jc w:val="right"/>
            </w:pPr>
            <w:hyperlink w:history="0" w:anchor="P2825" w:tooltip="543.">
              <w:r>
                <w:rPr>
                  <w:sz w:val="20"/>
                  <w:color w:val="0000ff"/>
                </w:rPr>
                <w:t xml:space="preserve">543</w:t>
              </w:r>
            </w:hyperlink>
          </w:p>
        </w:tc>
      </w:tr>
      <w:tr>
        <w:tc>
          <w:tcPr>
            <w:tcW w:w="8220" w:type="dxa"/>
            <w:tcBorders>
              <w:top w:val="nil"/>
              <w:left w:val="nil"/>
              <w:bottom w:val="nil"/>
              <w:right w:val="nil"/>
            </w:tcBorders>
          </w:tcPr>
          <w:p>
            <w:pPr>
              <w:pStyle w:val="0"/>
              <w:jc w:val="both"/>
            </w:pPr>
            <w:r>
              <w:rPr>
                <w:sz w:val="20"/>
              </w:rPr>
              <w:t xml:space="preserve">о подготовке и проведении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о пожарах</w:t>
            </w:r>
          </w:p>
        </w:tc>
        <w:tc>
          <w:tcPr>
            <w:tcW w:w="850" w:type="dxa"/>
            <w:vAlign w:val="bottom"/>
            <w:tcBorders>
              <w:top w:val="nil"/>
              <w:left w:val="nil"/>
              <w:bottom w:val="nil"/>
              <w:right w:val="nil"/>
            </w:tcBorders>
          </w:tcPr>
          <w:p>
            <w:pPr>
              <w:pStyle w:val="0"/>
              <w:jc w:val="right"/>
            </w:pPr>
            <w:hyperlink w:history="0" w:anchor="P3118" w:tooltip="612.">
              <w:r>
                <w:rPr>
                  <w:sz w:val="20"/>
                  <w:color w:val="0000ff"/>
                </w:rPr>
                <w:t xml:space="preserve">612</w:t>
              </w:r>
            </w:hyperlink>
          </w:p>
        </w:tc>
      </w:tr>
      <w:tr>
        <w:tc>
          <w:tcPr>
            <w:tcW w:w="8220" w:type="dxa"/>
            <w:tcBorders>
              <w:top w:val="nil"/>
              <w:left w:val="nil"/>
              <w:bottom w:val="nil"/>
              <w:right w:val="nil"/>
            </w:tcBorders>
          </w:tcPr>
          <w:p>
            <w:pPr>
              <w:pStyle w:val="0"/>
              <w:jc w:val="both"/>
            </w:pPr>
            <w:r>
              <w:rPr>
                <w:sz w:val="20"/>
              </w:rPr>
              <w:t xml:space="preserve">о порядке истребования имущества из чужого незаконного владения</w:t>
            </w:r>
          </w:p>
        </w:tc>
        <w:tc>
          <w:tcPr>
            <w:tcW w:w="850" w:type="dxa"/>
            <w:vAlign w:val="bottom"/>
            <w:tcBorders>
              <w:top w:val="nil"/>
              <w:left w:val="nil"/>
              <w:bottom w:val="nil"/>
              <w:right w:val="nil"/>
            </w:tcBorders>
          </w:tcPr>
          <w:p>
            <w:pPr>
              <w:pStyle w:val="0"/>
              <w:jc w:val="right"/>
            </w:pPr>
            <w:hyperlink w:history="0" w:anchor="P480" w:tooltip="79.">
              <w:r>
                <w:rPr>
                  <w:sz w:val="20"/>
                  <w:color w:val="0000ff"/>
                </w:rPr>
                <w:t xml:space="preserve">79</w:t>
              </w:r>
            </w:hyperlink>
          </w:p>
        </w:tc>
      </w:tr>
      <w:tr>
        <w:tc>
          <w:tcPr>
            <w:tcW w:w="8220" w:type="dxa"/>
            <w:tcBorders>
              <w:top w:val="nil"/>
              <w:left w:val="nil"/>
              <w:bottom w:val="nil"/>
              <w:right w:val="nil"/>
            </w:tcBorders>
          </w:tcPr>
          <w:p>
            <w:pPr>
              <w:pStyle w:val="0"/>
              <w:jc w:val="both"/>
            </w:pPr>
            <w:r>
              <w:rPr>
                <w:sz w:val="20"/>
              </w:rPr>
              <w:t xml:space="preserve">о потребности в научно-информационных материалах</w:t>
            </w:r>
          </w:p>
        </w:tc>
        <w:tc>
          <w:tcPr>
            <w:tcW w:w="850" w:type="dxa"/>
            <w:vAlign w:val="bottom"/>
            <w:tcBorders>
              <w:top w:val="nil"/>
              <w:left w:val="nil"/>
              <w:bottom w:val="nil"/>
              <w:right w:val="nil"/>
            </w:tcBorders>
          </w:tcPr>
          <w:p>
            <w:pPr>
              <w:pStyle w:val="0"/>
              <w:jc w:val="right"/>
            </w:pPr>
            <w:hyperlink w:history="0" w:anchor="P1911" w:tooltip="362.">
              <w:r>
                <w:rPr>
                  <w:sz w:val="20"/>
                  <w:color w:val="0000ff"/>
                </w:rPr>
                <w:t xml:space="preserve">362</w:t>
              </w:r>
            </w:hyperlink>
          </w:p>
        </w:tc>
      </w:tr>
      <w:tr>
        <w:tc>
          <w:tcPr>
            <w:tcW w:w="8220" w:type="dxa"/>
            <w:tcBorders>
              <w:top w:val="nil"/>
              <w:left w:val="nil"/>
              <w:bottom w:val="nil"/>
              <w:right w:val="nil"/>
            </w:tcBorders>
          </w:tcPr>
          <w:p>
            <w:pPr>
              <w:pStyle w:val="0"/>
              <w:jc w:val="both"/>
            </w:pPr>
            <w:r>
              <w:rPr>
                <w:sz w:val="20"/>
              </w:rPr>
              <w:t xml:space="preserve">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850" w:type="dxa"/>
            <w:vAlign w:val="bottom"/>
            <w:tcBorders>
              <w:top w:val="nil"/>
              <w:left w:val="nil"/>
              <w:bottom w:val="nil"/>
              <w:right w:val="nil"/>
            </w:tcBorders>
          </w:tcPr>
          <w:p>
            <w:pPr>
              <w:pStyle w:val="0"/>
              <w:jc w:val="right"/>
            </w:pPr>
            <w:hyperlink w:history="0" w:anchor="P1978" w:tooltip="378.">
              <w:r>
                <w:rPr>
                  <w:sz w:val="20"/>
                  <w:color w:val="0000ff"/>
                </w:rPr>
                <w:t xml:space="preserve">378</w:t>
              </w:r>
            </w:hyperlink>
          </w:p>
        </w:tc>
      </w:tr>
      <w:tr>
        <w:tc>
          <w:tcPr>
            <w:tcW w:w="8220" w:type="dxa"/>
            <w:tcBorders>
              <w:top w:val="nil"/>
              <w:left w:val="nil"/>
              <w:bottom w:val="nil"/>
              <w:right w:val="nil"/>
            </w:tcBorders>
          </w:tcPr>
          <w:p>
            <w:pPr>
              <w:pStyle w:val="0"/>
              <w:jc w:val="both"/>
            </w:pPr>
            <w:r>
              <w:rPr>
                <w:sz w:val="20"/>
              </w:rPr>
              <w:t xml:space="preserve">о предоставлении мест в гостиницах</w:t>
            </w:r>
          </w:p>
        </w:tc>
        <w:tc>
          <w:tcPr>
            <w:tcW w:w="850" w:type="dxa"/>
            <w:vAlign w:val="bottom"/>
            <w:tcBorders>
              <w:top w:val="nil"/>
              <w:left w:val="nil"/>
              <w:bottom w:val="nil"/>
              <w:right w:val="nil"/>
            </w:tcBorders>
          </w:tcPr>
          <w:p>
            <w:pPr>
              <w:pStyle w:val="0"/>
              <w:jc w:val="right"/>
            </w:pPr>
            <w:hyperlink w:history="0" w:anchor="P1735" w:tooltip="327.">
              <w:r>
                <w:rPr>
                  <w:sz w:val="20"/>
                  <w:color w:val="0000ff"/>
                </w:rPr>
                <w:t xml:space="preserve">327</w:t>
              </w:r>
            </w:hyperlink>
          </w:p>
        </w:tc>
      </w:tr>
      <w:tr>
        <w:tc>
          <w:tcPr>
            <w:tcW w:w="8220" w:type="dxa"/>
            <w:tcBorders>
              <w:top w:val="nil"/>
              <w:left w:val="nil"/>
              <w:bottom w:val="nil"/>
              <w:right w:val="nil"/>
            </w:tcBorders>
          </w:tcPr>
          <w:p>
            <w:pPr>
              <w:pStyle w:val="0"/>
              <w:jc w:val="both"/>
            </w:pPr>
            <w:r>
              <w:rPr>
                <w:sz w:val="20"/>
              </w:rPr>
              <w:t xml:space="preserve">о приеме на баланс, сдаче, списании материальных ценностей (движимого имущества)</w:t>
            </w:r>
          </w:p>
        </w:tc>
        <w:tc>
          <w:tcPr>
            <w:tcW w:w="850" w:type="dxa"/>
            <w:vAlign w:val="bottom"/>
            <w:tcBorders>
              <w:top w:val="nil"/>
              <w:left w:val="nil"/>
              <w:bottom w:val="nil"/>
              <w:right w:val="nil"/>
            </w:tcBorders>
          </w:tcPr>
          <w:p>
            <w:pPr>
              <w:pStyle w:val="0"/>
              <w:jc w:val="right"/>
            </w:pPr>
            <w:hyperlink w:history="0" w:anchor="P1731" w:tooltip="326.">
              <w:r>
                <w:rPr>
                  <w:sz w:val="20"/>
                  <w:color w:val="0000ff"/>
                </w:rPr>
                <w:t xml:space="preserve">326</w:t>
              </w:r>
            </w:hyperlink>
          </w:p>
        </w:tc>
      </w:tr>
      <w:tr>
        <w:tc>
          <w:tcPr>
            <w:tcW w:w="8220" w:type="dxa"/>
            <w:tcBorders>
              <w:top w:val="nil"/>
              <w:left w:val="nil"/>
              <w:bottom w:val="nil"/>
              <w:right w:val="nil"/>
            </w:tcBorders>
          </w:tcPr>
          <w:p>
            <w:pPr>
              <w:pStyle w:val="0"/>
              <w:jc w:val="both"/>
            </w:pPr>
            <w:r>
              <w:rPr>
                <w:sz w:val="20"/>
              </w:rPr>
              <w:t xml:space="preserve">о применении дисциплинарных взысканий</w:t>
            </w:r>
          </w:p>
        </w:tc>
        <w:tc>
          <w:tcPr>
            <w:tcW w:w="850" w:type="dxa"/>
            <w:vAlign w:val="bottom"/>
            <w:tcBorders>
              <w:top w:val="nil"/>
              <w:left w:val="nil"/>
              <w:bottom w:val="nil"/>
              <w:right w:val="nil"/>
            </w:tcBorders>
          </w:tcPr>
          <w:p>
            <w:pPr>
              <w:pStyle w:val="0"/>
              <w:jc w:val="right"/>
            </w:pPr>
            <w:hyperlink w:history="0" w:anchor="P2368" w:tooltip="454.">
              <w:r>
                <w:rPr>
                  <w:sz w:val="20"/>
                  <w:color w:val="0000ff"/>
                </w:rPr>
                <w:t xml:space="preserve">454</w:t>
              </w:r>
            </w:hyperlink>
          </w:p>
        </w:tc>
      </w:tr>
      <w:tr>
        <w:tc>
          <w:tcPr>
            <w:tcW w:w="8220" w:type="dxa"/>
            <w:tcBorders>
              <w:top w:val="nil"/>
              <w:left w:val="nil"/>
              <w:bottom w:val="nil"/>
              <w:right w:val="nil"/>
            </w:tcBorders>
          </w:tcPr>
          <w:p>
            <w:pPr>
              <w:pStyle w:val="0"/>
              <w:jc w:val="both"/>
            </w:pPr>
            <w:r>
              <w:rPr>
                <w:sz w:val="20"/>
              </w:rPr>
              <w:t xml:space="preserve">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850" w:type="dxa"/>
            <w:vAlign w:val="bottom"/>
            <w:tcBorders>
              <w:top w:val="nil"/>
              <w:left w:val="nil"/>
              <w:bottom w:val="nil"/>
              <w:right w:val="nil"/>
            </w:tcBorders>
          </w:tcPr>
          <w:p>
            <w:pPr>
              <w:pStyle w:val="0"/>
              <w:jc w:val="right"/>
            </w:pPr>
            <w:hyperlink w:history="0" w:anchor="P1735" w:tooltip="327.">
              <w:r>
                <w:rPr>
                  <w:sz w:val="20"/>
                  <w:color w:val="0000ff"/>
                </w:rPr>
                <w:t xml:space="preserve">327</w:t>
              </w:r>
            </w:hyperlink>
          </w:p>
        </w:tc>
      </w:tr>
      <w:tr>
        <w:tc>
          <w:tcPr>
            <w:tcW w:w="8220" w:type="dxa"/>
            <w:tcBorders>
              <w:top w:val="nil"/>
              <w:left w:val="nil"/>
              <w:bottom w:val="nil"/>
              <w:right w:val="nil"/>
            </w:tcBorders>
          </w:tcPr>
          <w:p>
            <w:pPr>
              <w:pStyle w:val="0"/>
              <w:jc w:val="both"/>
            </w:pPr>
            <w:r>
              <w:rPr>
                <w:sz w:val="20"/>
              </w:rPr>
              <w:t xml:space="preserve">о приобретении противопожарного оборудования и инвентаря</w:t>
            </w:r>
          </w:p>
        </w:tc>
        <w:tc>
          <w:tcPr>
            <w:tcW w:w="850" w:type="dxa"/>
            <w:vAlign w:val="bottom"/>
            <w:tcBorders>
              <w:top w:val="nil"/>
              <w:left w:val="nil"/>
              <w:bottom w:val="nil"/>
              <w:right w:val="nil"/>
            </w:tcBorders>
          </w:tcPr>
          <w:p>
            <w:pPr>
              <w:pStyle w:val="0"/>
              <w:jc w:val="right"/>
            </w:pPr>
            <w:hyperlink w:history="0" w:anchor="P3130" w:tooltip="615.">
              <w:r>
                <w:rPr>
                  <w:sz w:val="20"/>
                  <w:color w:val="0000ff"/>
                </w:rPr>
                <w:t xml:space="preserve">615</w:t>
              </w:r>
            </w:hyperlink>
          </w:p>
        </w:tc>
      </w:tr>
      <w:tr>
        <w:tc>
          <w:tcPr>
            <w:tcW w:w="8220" w:type="dxa"/>
            <w:tcBorders>
              <w:top w:val="nil"/>
              <w:left w:val="nil"/>
              <w:bottom w:val="nil"/>
              <w:right w:val="nil"/>
            </w:tcBorders>
          </w:tcPr>
          <w:p>
            <w:pPr>
              <w:pStyle w:val="0"/>
              <w:jc w:val="both"/>
            </w:pPr>
            <w:r>
              <w:rPr>
                <w:sz w:val="20"/>
              </w:rPr>
              <w:t xml:space="preserve">о проведении конкурсов на получение грантов, субсидий</w:t>
            </w:r>
          </w:p>
        </w:tc>
        <w:tc>
          <w:tcPr>
            <w:tcW w:w="850" w:type="dxa"/>
            <w:vAlign w:val="bottom"/>
            <w:tcBorders>
              <w:top w:val="nil"/>
              <w:left w:val="nil"/>
              <w:bottom w:val="nil"/>
              <w:right w:val="nil"/>
            </w:tcBorders>
          </w:tcPr>
          <w:p>
            <w:pPr>
              <w:pStyle w:val="0"/>
              <w:jc w:val="right"/>
            </w:pPr>
            <w:hyperlink w:history="0" w:anchor="P1718" w:tooltip="323.">
              <w:r>
                <w:rPr>
                  <w:sz w:val="20"/>
                  <w:color w:val="0000ff"/>
                </w:rPr>
                <w:t xml:space="preserve">232</w:t>
              </w:r>
            </w:hyperlink>
          </w:p>
        </w:tc>
      </w:tr>
      <w:tr>
        <w:tc>
          <w:tcPr>
            <w:tcW w:w="8220" w:type="dxa"/>
            <w:tcBorders>
              <w:top w:val="nil"/>
              <w:left w:val="nil"/>
              <w:bottom w:val="nil"/>
              <w:right w:val="nil"/>
            </w:tcBorders>
          </w:tcPr>
          <w:p>
            <w:pPr>
              <w:pStyle w:val="0"/>
              <w:jc w:val="both"/>
            </w:pPr>
            <w:r>
              <w:rPr>
                <w:sz w:val="20"/>
              </w:rPr>
              <w:t xml:space="preserve">о проведении проверок финансово-хозяйственной деятельности</w:t>
            </w:r>
          </w:p>
        </w:tc>
        <w:tc>
          <w:tcPr>
            <w:tcW w:w="850" w:type="dxa"/>
            <w:vAlign w:val="bottom"/>
            <w:tcBorders>
              <w:top w:val="nil"/>
              <w:left w:val="nil"/>
              <w:bottom w:val="nil"/>
              <w:right w:val="nil"/>
            </w:tcBorders>
          </w:tcPr>
          <w:p>
            <w:pPr>
              <w:pStyle w:val="0"/>
              <w:jc w:val="right"/>
            </w:pPr>
            <w:hyperlink w:history="0" w:anchor="P1503" w:tooltip="282.">
              <w:r>
                <w:rPr>
                  <w:sz w:val="20"/>
                  <w:color w:val="0000ff"/>
                </w:rPr>
                <w:t xml:space="preserve">282</w:t>
              </w:r>
            </w:hyperlink>
          </w:p>
        </w:tc>
      </w:tr>
      <w:tr>
        <w:tc>
          <w:tcPr>
            <w:tcW w:w="8220" w:type="dxa"/>
            <w:tcBorders>
              <w:top w:val="nil"/>
              <w:left w:val="nil"/>
              <w:bottom w:val="nil"/>
              <w:right w:val="nil"/>
            </w:tcBorders>
          </w:tcPr>
          <w:p>
            <w:pPr>
              <w:pStyle w:val="0"/>
              <w:jc w:val="both"/>
            </w:pPr>
            <w:r>
              <w:rPr>
                <w:sz w:val="20"/>
              </w:rPr>
              <w:t xml:space="preserve">о развитии средств связи и их эксплуатации</w:t>
            </w:r>
          </w:p>
        </w:tc>
        <w:tc>
          <w:tcPr>
            <w:tcW w:w="850" w:type="dxa"/>
            <w:vAlign w:val="bottom"/>
            <w:tcBorders>
              <w:top w:val="nil"/>
              <w:left w:val="nil"/>
              <w:bottom w:val="nil"/>
              <w:right w:val="nil"/>
            </w:tcBorders>
          </w:tcPr>
          <w:p>
            <w:pPr>
              <w:pStyle w:val="0"/>
              <w:jc w:val="right"/>
            </w:pPr>
            <w:hyperlink w:history="0" w:anchor="P2915" w:tooltip="564.">
              <w:r>
                <w:rPr>
                  <w:sz w:val="20"/>
                  <w:color w:val="0000ff"/>
                </w:rPr>
                <w:t xml:space="preserve">564</w:t>
              </w:r>
            </w:hyperlink>
          </w:p>
        </w:tc>
      </w:tr>
      <w:tr>
        <w:tc>
          <w:tcPr>
            <w:tcW w:w="8220" w:type="dxa"/>
            <w:tcBorders>
              <w:top w:val="nil"/>
              <w:left w:val="nil"/>
              <w:bottom w:val="nil"/>
              <w:right w:val="nil"/>
            </w:tcBorders>
          </w:tcPr>
          <w:p>
            <w:pPr>
              <w:pStyle w:val="0"/>
              <w:jc w:val="both"/>
            </w:pPr>
            <w:r>
              <w:rPr>
                <w:sz w:val="20"/>
              </w:rPr>
              <w:t xml:space="preserve">о разделе долевой совместной собственности юридических лиц</w:t>
            </w:r>
          </w:p>
        </w:tc>
        <w:tc>
          <w:tcPr>
            <w:tcW w:w="850" w:type="dxa"/>
            <w:vAlign w:val="bottom"/>
            <w:tcBorders>
              <w:top w:val="nil"/>
              <w:left w:val="nil"/>
              <w:bottom w:val="nil"/>
              <w:right w:val="nil"/>
            </w:tcBorders>
          </w:tcPr>
          <w:p>
            <w:pPr>
              <w:pStyle w:val="0"/>
              <w:jc w:val="right"/>
            </w:pPr>
            <w:hyperlink w:history="0" w:anchor="P492" w:tooltip="82.">
              <w:r>
                <w:rPr>
                  <w:sz w:val="20"/>
                  <w:color w:val="0000ff"/>
                </w:rPr>
                <w:t xml:space="preserve">82</w:t>
              </w:r>
            </w:hyperlink>
          </w:p>
        </w:tc>
      </w:tr>
      <w:tr>
        <w:tc>
          <w:tcPr>
            <w:tcW w:w="8220" w:type="dxa"/>
            <w:tcBorders>
              <w:top w:val="nil"/>
              <w:left w:val="nil"/>
              <w:bottom w:val="nil"/>
              <w:right w:val="nil"/>
            </w:tcBorders>
          </w:tcPr>
          <w:p>
            <w:pPr>
              <w:pStyle w:val="0"/>
              <w:jc w:val="both"/>
            </w:pPr>
            <w:r>
              <w:rPr>
                <w:sz w:val="20"/>
              </w:rPr>
              <w:t xml:space="preserve">о разногласиях по вопросам налогообложения, взимания налогов и сборов в бюджеты всех уровней</w:t>
            </w:r>
          </w:p>
        </w:tc>
        <w:tc>
          <w:tcPr>
            <w:tcW w:w="850" w:type="dxa"/>
            <w:vAlign w:val="bottom"/>
            <w:tcBorders>
              <w:top w:val="nil"/>
              <w:left w:val="nil"/>
              <w:bottom w:val="nil"/>
              <w:right w:val="nil"/>
            </w:tcBorders>
          </w:tcPr>
          <w:p>
            <w:pPr>
              <w:pStyle w:val="0"/>
              <w:jc w:val="right"/>
            </w:pPr>
            <w:hyperlink w:history="0" w:anchor="P1677" w:tooltip="314.">
              <w:r>
                <w:rPr>
                  <w:sz w:val="20"/>
                  <w:color w:val="0000ff"/>
                </w:rPr>
                <w:t xml:space="preserve">314</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 расследовании и учете профессиональных заболеваний</w:t>
            </w:r>
          </w:p>
        </w:tc>
        <w:tc>
          <w:tcPr>
            <w:tcW w:w="850" w:type="dxa"/>
            <w:vAlign w:val="bottom"/>
            <w:tcBorders>
              <w:top w:val="nil"/>
              <w:left w:val="nil"/>
              <w:bottom w:val="nil"/>
              <w:right w:val="nil"/>
            </w:tcBorders>
          </w:tcPr>
          <w:p>
            <w:pPr>
              <w:pStyle w:val="0"/>
              <w:jc w:val="right"/>
            </w:pPr>
            <w:hyperlink w:history="0" w:anchor="P2190" w:tooltip="419.">
              <w:r>
                <w:rPr>
                  <w:sz w:val="20"/>
                  <w:color w:val="0000ff"/>
                </w:rPr>
                <w:t xml:space="preserve">419</w:t>
              </w:r>
            </w:hyperlink>
          </w:p>
        </w:tc>
      </w:tr>
      <w:tr>
        <w:tc>
          <w:tcPr>
            <w:tcW w:w="8220" w:type="dxa"/>
            <w:tcBorders>
              <w:top w:val="nil"/>
              <w:left w:val="nil"/>
              <w:bottom w:val="nil"/>
              <w:right w:val="nil"/>
            </w:tcBorders>
          </w:tcPr>
          <w:p>
            <w:pPr>
              <w:pStyle w:val="0"/>
              <w:jc w:val="both"/>
            </w:pPr>
            <w:r>
              <w:rPr>
                <w:sz w:val="20"/>
              </w:rPr>
              <w:t xml:space="preserve">о расследовании чрезвычайных происшествий при охране зданий, перевозке ценностей</w:t>
            </w:r>
          </w:p>
        </w:tc>
        <w:tc>
          <w:tcPr>
            <w:tcW w:w="850" w:type="dxa"/>
            <w:vAlign w:val="bottom"/>
            <w:tcBorders>
              <w:top w:val="nil"/>
              <w:left w:val="nil"/>
              <w:bottom w:val="nil"/>
              <w:right w:val="nil"/>
            </w:tcBorders>
          </w:tcPr>
          <w:p>
            <w:pPr>
              <w:pStyle w:val="0"/>
              <w:jc w:val="right"/>
            </w:pPr>
            <w:hyperlink w:history="0" w:anchor="P3017" w:tooltip="587.">
              <w:r>
                <w:rPr>
                  <w:sz w:val="20"/>
                  <w:color w:val="0000ff"/>
                </w:rPr>
                <w:t xml:space="preserve">587</w:t>
              </w:r>
            </w:hyperlink>
          </w:p>
        </w:tc>
      </w:tr>
      <w:tr>
        <w:tc>
          <w:tcPr>
            <w:tcW w:w="8220" w:type="dxa"/>
            <w:tcBorders>
              <w:top w:val="nil"/>
              <w:left w:val="nil"/>
              <w:bottom w:val="nil"/>
              <w:right w:val="nil"/>
            </w:tcBorders>
          </w:tcPr>
          <w:p>
            <w:pPr>
              <w:pStyle w:val="0"/>
              <w:jc w:val="both"/>
            </w:pPr>
            <w:r>
              <w:rPr>
                <w:sz w:val="20"/>
              </w:rPr>
              <w:t xml:space="preserve">о расходе бензина, горюче-смазочных материалов и запчастей</w:t>
            </w:r>
          </w:p>
        </w:tc>
        <w:tc>
          <w:tcPr>
            <w:tcW w:w="850" w:type="dxa"/>
            <w:vAlign w:val="bottom"/>
            <w:tcBorders>
              <w:top w:val="nil"/>
              <w:left w:val="nil"/>
              <w:bottom w:val="nil"/>
              <w:right w:val="nil"/>
            </w:tcBorders>
          </w:tcPr>
          <w:p>
            <w:pPr>
              <w:pStyle w:val="0"/>
              <w:jc w:val="right"/>
            </w:pPr>
            <w:hyperlink w:history="0" w:anchor="P2894" w:tooltip="559.">
              <w:r>
                <w:rPr>
                  <w:sz w:val="20"/>
                  <w:color w:val="0000ff"/>
                </w:rPr>
                <w:t xml:space="preserve">559</w:t>
              </w:r>
            </w:hyperlink>
          </w:p>
        </w:tc>
      </w:tr>
      <w:tr>
        <w:tc>
          <w:tcPr>
            <w:tcW w:w="8220" w:type="dxa"/>
            <w:tcBorders>
              <w:top w:val="nil"/>
              <w:left w:val="nil"/>
              <w:bottom w:val="nil"/>
              <w:right w:val="nil"/>
            </w:tcBorders>
          </w:tcPr>
          <w:p>
            <w:pPr>
              <w:pStyle w:val="0"/>
              <w:jc w:val="both"/>
            </w:pPr>
            <w:r>
              <w:rPr>
                <w:sz w:val="20"/>
              </w:rPr>
              <w:t xml:space="preserve">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12" w:tooltip="23.">
              <w:r>
                <w:rPr>
                  <w:sz w:val="20"/>
                  <w:color w:val="0000ff"/>
                </w:rPr>
                <w:t xml:space="preserve">23</w:t>
              </w:r>
            </w:hyperlink>
          </w:p>
        </w:tc>
      </w:tr>
      <w:tr>
        <w:tc>
          <w:tcPr>
            <w:tcW w:w="8220" w:type="dxa"/>
            <w:tcBorders>
              <w:top w:val="nil"/>
              <w:left w:val="nil"/>
              <w:bottom w:val="nil"/>
              <w:right w:val="nil"/>
            </w:tcBorders>
          </w:tcPr>
          <w:p>
            <w:pPr>
              <w:pStyle w:val="0"/>
              <w:jc w:val="both"/>
            </w:pPr>
            <w:r>
              <w:rPr>
                <w:sz w:val="20"/>
              </w:rPr>
              <w:t xml:space="preserve">о ремонте транспортных средств</w:t>
            </w:r>
          </w:p>
        </w:tc>
        <w:tc>
          <w:tcPr>
            <w:tcW w:w="850" w:type="dxa"/>
            <w:vAlign w:val="bottom"/>
            <w:tcBorders>
              <w:top w:val="nil"/>
              <w:left w:val="nil"/>
              <w:bottom w:val="nil"/>
              <w:right w:val="nil"/>
            </w:tcBorders>
          </w:tcPr>
          <w:p>
            <w:pPr>
              <w:pStyle w:val="0"/>
              <w:jc w:val="right"/>
            </w:pPr>
            <w:hyperlink w:history="0" w:anchor="P2882" w:tooltip="556.">
              <w:r>
                <w:rPr>
                  <w:sz w:val="20"/>
                  <w:color w:val="0000ff"/>
                </w:rPr>
                <w:t xml:space="preserve">556</w:t>
              </w:r>
            </w:hyperlink>
          </w:p>
        </w:tc>
      </w:tr>
      <w:tr>
        <w:tc>
          <w:tcPr>
            <w:tcW w:w="8220" w:type="dxa"/>
            <w:tcBorders>
              <w:top w:val="nil"/>
              <w:left w:val="nil"/>
              <w:bottom w:val="nil"/>
              <w:right w:val="nil"/>
            </w:tcBorders>
          </w:tcPr>
          <w:p>
            <w:pPr>
              <w:pStyle w:val="0"/>
              <w:jc w:val="both"/>
            </w:pPr>
            <w:r>
              <w:rPr>
                <w:sz w:val="20"/>
              </w:rPr>
              <w:t xml:space="preserve">о реструктуризации задолженности по страховым взносам и налоговой задолженности</w:t>
            </w:r>
          </w:p>
        </w:tc>
        <w:tc>
          <w:tcPr>
            <w:tcW w:w="850" w:type="dxa"/>
            <w:vAlign w:val="bottom"/>
            <w:tcBorders>
              <w:top w:val="nil"/>
              <w:left w:val="nil"/>
              <w:bottom w:val="nil"/>
              <w:right w:val="nil"/>
            </w:tcBorders>
          </w:tcPr>
          <w:p>
            <w:pPr>
              <w:pStyle w:val="0"/>
              <w:jc w:val="right"/>
            </w:pPr>
            <w:hyperlink w:history="0" w:anchor="P1681" w:tooltip="315.">
              <w:r>
                <w:rPr>
                  <w:sz w:val="20"/>
                  <w:color w:val="0000ff"/>
                </w:rPr>
                <w:t xml:space="preserve">315</w:t>
              </w:r>
            </w:hyperlink>
          </w:p>
        </w:tc>
      </w:tr>
      <w:tr>
        <w:tc>
          <w:tcPr>
            <w:tcW w:w="8220" w:type="dxa"/>
            <w:tcBorders>
              <w:top w:val="nil"/>
              <w:left w:val="nil"/>
              <w:bottom w:val="nil"/>
              <w:right w:val="nil"/>
            </w:tcBorders>
          </w:tcPr>
          <w:p>
            <w:pPr>
              <w:pStyle w:val="0"/>
              <w:jc w:val="both"/>
            </w:pPr>
            <w:r>
              <w:rPr>
                <w:sz w:val="20"/>
              </w:rPr>
              <w:t xml:space="preserve">о складском хранении материальных ценностей</w:t>
            </w:r>
          </w:p>
        </w:tc>
        <w:tc>
          <w:tcPr>
            <w:tcW w:w="850" w:type="dxa"/>
            <w:vAlign w:val="bottom"/>
            <w:tcBorders>
              <w:top w:val="nil"/>
              <w:left w:val="nil"/>
              <w:bottom w:val="nil"/>
              <w:right w:val="nil"/>
            </w:tcBorders>
          </w:tcPr>
          <w:p>
            <w:pPr>
              <w:pStyle w:val="0"/>
              <w:jc w:val="right"/>
            </w:pPr>
            <w:hyperlink w:history="0" w:anchor="P2751" w:tooltip="527.">
              <w:r>
                <w:rPr>
                  <w:sz w:val="20"/>
                  <w:color w:val="0000ff"/>
                </w:rPr>
                <w:t xml:space="preserve">527</w:t>
              </w:r>
            </w:hyperlink>
          </w:p>
        </w:tc>
      </w:tr>
      <w:tr>
        <w:tc>
          <w:tcPr>
            <w:tcW w:w="8220" w:type="dxa"/>
            <w:tcBorders>
              <w:top w:val="nil"/>
              <w:left w:val="nil"/>
              <w:bottom w:val="nil"/>
              <w:right w:val="nil"/>
            </w:tcBorders>
          </w:tcPr>
          <w:p>
            <w:pPr>
              <w:pStyle w:val="0"/>
              <w:jc w:val="both"/>
            </w:pPr>
            <w:r>
              <w:rPr>
                <w:sz w:val="20"/>
              </w:rPr>
              <w:t xml:space="preserve">о соблюдении дисциплины труда</w:t>
            </w:r>
          </w:p>
        </w:tc>
        <w:tc>
          <w:tcPr>
            <w:tcW w:w="850" w:type="dxa"/>
            <w:vAlign w:val="bottom"/>
            <w:tcBorders>
              <w:top w:val="nil"/>
              <w:left w:val="nil"/>
              <w:bottom w:val="nil"/>
              <w:right w:val="nil"/>
            </w:tcBorders>
          </w:tcPr>
          <w:p>
            <w:pPr>
              <w:pStyle w:val="0"/>
              <w:jc w:val="right"/>
            </w:pPr>
            <w:hyperlink w:history="0" w:anchor="P2006" w:tooltip="383.">
              <w:r>
                <w:rPr>
                  <w:sz w:val="20"/>
                  <w:color w:val="0000ff"/>
                </w:rPr>
                <w:t xml:space="preserve">383</w:t>
              </w:r>
            </w:hyperlink>
          </w:p>
        </w:tc>
      </w:tr>
      <w:tr>
        <w:tc>
          <w:tcPr>
            <w:tcW w:w="8220" w:type="dxa"/>
            <w:tcBorders>
              <w:top w:val="nil"/>
              <w:left w:val="nil"/>
              <w:bottom w:val="nil"/>
              <w:right w:val="nil"/>
            </w:tcBorders>
          </w:tcPr>
          <w:p>
            <w:pPr>
              <w:pStyle w:val="0"/>
              <w:jc w:val="both"/>
            </w:pPr>
            <w:r>
              <w:rPr>
                <w:sz w:val="20"/>
              </w:rPr>
              <w:t xml:space="preserve">о соблюдении финансовой дисциплины</w:t>
            </w:r>
          </w:p>
        </w:tc>
        <w:tc>
          <w:tcPr>
            <w:tcW w:w="850" w:type="dxa"/>
            <w:vAlign w:val="bottom"/>
            <w:tcBorders>
              <w:top w:val="nil"/>
              <w:left w:val="nil"/>
              <w:bottom w:val="nil"/>
              <w:right w:val="nil"/>
            </w:tcBorders>
          </w:tcPr>
          <w:p>
            <w:pPr>
              <w:pStyle w:val="0"/>
              <w:jc w:val="right"/>
            </w:pPr>
            <w:hyperlink w:history="0" w:anchor="P1363" w:tooltip="255.">
              <w:r>
                <w:rPr>
                  <w:sz w:val="20"/>
                  <w:color w:val="0000ff"/>
                </w:rPr>
                <w:t xml:space="preserve">255</w:t>
              </w:r>
            </w:hyperlink>
          </w:p>
        </w:tc>
      </w:tr>
      <w:tr>
        <w:tc>
          <w:tcPr>
            <w:tcW w:w="8220" w:type="dxa"/>
            <w:tcBorders>
              <w:top w:val="nil"/>
              <w:left w:val="nil"/>
              <w:bottom w:val="nil"/>
              <w:right w:val="nil"/>
            </w:tcBorders>
          </w:tcPr>
          <w:p>
            <w:pPr>
              <w:pStyle w:val="0"/>
              <w:jc w:val="both"/>
            </w:pPr>
            <w:r>
              <w:rPr>
                <w:sz w:val="20"/>
              </w:rPr>
              <w:t xml:space="preserve">о совершенствовании документационного обеспечения управления</w:t>
            </w:r>
          </w:p>
        </w:tc>
        <w:tc>
          <w:tcPr>
            <w:tcW w:w="850" w:type="dxa"/>
            <w:vAlign w:val="bottom"/>
            <w:tcBorders>
              <w:top w:val="nil"/>
              <w:left w:val="nil"/>
              <w:bottom w:val="nil"/>
              <w:right w:val="nil"/>
            </w:tcBorders>
          </w:tcPr>
          <w:p>
            <w:pPr>
              <w:pStyle w:val="0"/>
              <w:jc w:val="right"/>
            </w:pPr>
            <w:hyperlink w:history="0" w:anchor="P892" w:tooltip="168.">
              <w:r>
                <w:rPr>
                  <w:sz w:val="20"/>
                  <w:color w:val="0000ff"/>
                </w:rPr>
                <w:t xml:space="preserve">168</w:t>
              </w:r>
            </w:hyperlink>
          </w:p>
        </w:tc>
      </w:tr>
      <w:tr>
        <w:tc>
          <w:tcPr>
            <w:tcW w:w="8220" w:type="dxa"/>
            <w:tcBorders>
              <w:top w:val="nil"/>
              <w:left w:val="nil"/>
              <w:bottom w:val="nil"/>
              <w:right w:val="nil"/>
            </w:tcBorders>
          </w:tcPr>
          <w:p>
            <w:pPr>
              <w:pStyle w:val="0"/>
              <w:jc w:val="both"/>
            </w:pPr>
            <w:r>
              <w:rPr>
                <w:sz w:val="20"/>
              </w:rPr>
              <w:t xml:space="preserve">о содержании зданий, строений, сооружений, прилегающих территорий в надлежащем техническом и санитарном состоянии</w:t>
            </w:r>
          </w:p>
        </w:tc>
        <w:tc>
          <w:tcPr>
            <w:tcW w:w="850" w:type="dxa"/>
            <w:vAlign w:val="bottom"/>
            <w:tcBorders>
              <w:top w:val="nil"/>
              <w:left w:val="nil"/>
              <w:bottom w:val="nil"/>
              <w:right w:val="nil"/>
            </w:tcBorders>
          </w:tcPr>
          <w:p>
            <w:pPr>
              <w:pStyle w:val="0"/>
              <w:jc w:val="right"/>
            </w:pPr>
            <w:hyperlink w:history="0" w:anchor="P2809" w:tooltip="539.">
              <w:r>
                <w:rPr>
                  <w:sz w:val="20"/>
                  <w:color w:val="0000ff"/>
                </w:rPr>
                <w:t xml:space="preserve">539</w:t>
              </w:r>
            </w:hyperlink>
          </w:p>
        </w:tc>
      </w:tr>
      <w:tr>
        <w:tc>
          <w:tcPr>
            <w:tcW w:w="8220" w:type="dxa"/>
            <w:tcBorders>
              <w:top w:val="nil"/>
              <w:left w:val="nil"/>
              <w:bottom w:val="nil"/>
              <w:right w:val="nil"/>
            </w:tcBorders>
          </w:tcPr>
          <w:p>
            <w:pPr>
              <w:pStyle w:val="0"/>
              <w:jc w:val="both"/>
            </w:pPr>
            <w:r>
              <w:rPr>
                <w:sz w:val="20"/>
              </w:rPr>
              <w:t xml:space="preserve">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Borders>
              <w:top w:val="nil"/>
              <w:left w:val="nil"/>
              <w:bottom w:val="nil"/>
              <w:right w:val="nil"/>
            </w:tcBorders>
          </w:tcPr>
          <w:p>
            <w:pPr>
              <w:pStyle w:val="0"/>
              <w:jc w:val="right"/>
            </w:pPr>
            <w:hyperlink w:history="0" w:anchor="P2242" w:tooltip="429.">
              <w:r>
                <w:rPr>
                  <w:sz w:val="20"/>
                  <w:color w:val="0000ff"/>
                </w:rPr>
                <w:t xml:space="preserve">429</w:t>
              </w:r>
            </w:hyperlink>
          </w:p>
        </w:tc>
      </w:tr>
      <w:tr>
        <w:tc>
          <w:tcPr>
            <w:tcW w:w="8220" w:type="dxa"/>
            <w:tcBorders>
              <w:top w:val="nil"/>
              <w:left w:val="nil"/>
              <w:bottom w:val="nil"/>
              <w:right w:val="nil"/>
            </w:tcBorders>
          </w:tcPr>
          <w:p>
            <w:pPr>
              <w:pStyle w:val="0"/>
              <w:jc w:val="both"/>
            </w:pPr>
            <w:r>
              <w:rPr>
                <w:sz w:val="20"/>
              </w:rPr>
              <w:t xml:space="preserve">о состоянии и мерах по улучшению охраны труда</w:t>
            </w:r>
          </w:p>
        </w:tc>
        <w:tc>
          <w:tcPr>
            <w:tcW w:w="850" w:type="dxa"/>
            <w:vAlign w:val="bottom"/>
            <w:tcBorders>
              <w:top w:val="nil"/>
              <w:left w:val="nil"/>
              <w:bottom w:val="nil"/>
              <w:right w:val="nil"/>
            </w:tcBorders>
          </w:tcPr>
          <w:p>
            <w:pPr>
              <w:pStyle w:val="0"/>
              <w:jc w:val="right"/>
            </w:pPr>
            <w:hyperlink w:history="0" w:anchor="P2132" w:tooltip="409.">
              <w:r>
                <w:rPr>
                  <w:sz w:val="20"/>
                  <w:color w:val="0000ff"/>
                </w:rPr>
                <w:t xml:space="preserve">409</w:t>
              </w:r>
            </w:hyperlink>
          </w:p>
        </w:tc>
      </w:tr>
      <w:tr>
        <w:tc>
          <w:tcPr>
            <w:tcW w:w="8220" w:type="dxa"/>
            <w:tcBorders>
              <w:top w:val="nil"/>
              <w:left w:val="nil"/>
              <w:bottom w:val="nil"/>
              <w:right w:val="nil"/>
            </w:tcBorders>
          </w:tcPr>
          <w:p>
            <w:pPr>
              <w:pStyle w:val="0"/>
              <w:jc w:val="both"/>
            </w:pPr>
            <w:r>
              <w:rPr>
                <w:sz w:val="20"/>
              </w:rPr>
              <w:t xml:space="preserve">о состоянии и проведении ремонтных, наладочных работ технических средств</w:t>
            </w:r>
          </w:p>
        </w:tc>
        <w:tc>
          <w:tcPr>
            <w:tcW w:w="850" w:type="dxa"/>
            <w:vAlign w:val="bottom"/>
            <w:tcBorders>
              <w:top w:val="nil"/>
              <w:left w:val="nil"/>
              <w:bottom w:val="nil"/>
              <w:right w:val="nil"/>
            </w:tcBorders>
          </w:tcPr>
          <w:p>
            <w:pPr>
              <w:pStyle w:val="0"/>
              <w:jc w:val="right"/>
            </w:pPr>
            <w:hyperlink w:history="0" w:anchor="P2723" w:tooltip="520.">
              <w:r>
                <w:rPr>
                  <w:sz w:val="20"/>
                  <w:color w:val="0000ff"/>
                </w:rPr>
                <w:t xml:space="preserve">520</w:t>
              </w:r>
            </w:hyperlink>
          </w:p>
        </w:tc>
      </w:tr>
      <w:tr>
        <w:tc>
          <w:tcPr>
            <w:tcW w:w="8220" w:type="dxa"/>
            <w:tcBorders>
              <w:top w:val="nil"/>
              <w:left w:val="nil"/>
              <w:bottom w:val="nil"/>
              <w:right w:val="nil"/>
            </w:tcBorders>
          </w:tcPr>
          <w:p>
            <w:pPr>
              <w:pStyle w:val="0"/>
              <w:jc w:val="both"/>
            </w:pPr>
            <w:r>
              <w:rPr>
                <w:sz w:val="20"/>
              </w:rPr>
              <w:t xml:space="preserve">о состоянии работы по рассмотрению обращений граждан</w:t>
            </w:r>
          </w:p>
        </w:tc>
        <w:tc>
          <w:tcPr>
            <w:tcW w:w="850" w:type="dxa"/>
            <w:vAlign w:val="bottom"/>
            <w:tcBorders>
              <w:top w:val="nil"/>
              <w:left w:val="nil"/>
              <w:bottom w:val="nil"/>
              <w:right w:val="nil"/>
            </w:tcBorders>
          </w:tcPr>
          <w:p>
            <w:pPr>
              <w:pStyle w:val="0"/>
              <w:jc w:val="right"/>
            </w:pPr>
            <w:hyperlink w:history="0" w:anchor="P823" w:tooltip="153.">
              <w:r>
                <w:rPr>
                  <w:sz w:val="20"/>
                  <w:color w:val="0000ff"/>
                </w:rPr>
                <w:t xml:space="preserve">153</w:t>
              </w:r>
            </w:hyperlink>
          </w:p>
        </w:tc>
      </w:tr>
      <w:tr>
        <w:tc>
          <w:tcPr>
            <w:tcW w:w="8220" w:type="dxa"/>
            <w:tcBorders>
              <w:top w:val="nil"/>
              <w:left w:val="nil"/>
              <w:bottom w:val="nil"/>
              <w:right w:val="nil"/>
            </w:tcBorders>
          </w:tcPr>
          <w:p>
            <w:pPr>
              <w:pStyle w:val="0"/>
              <w:jc w:val="both"/>
            </w:pPr>
            <w:r>
              <w:rPr>
                <w:sz w:val="20"/>
              </w:rPr>
              <w:t xml:space="preserve">о техническом состоянии и списании транспортных средств</w:t>
            </w:r>
          </w:p>
        </w:tc>
        <w:tc>
          <w:tcPr>
            <w:tcW w:w="850" w:type="dxa"/>
            <w:vAlign w:val="bottom"/>
            <w:tcBorders>
              <w:top w:val="nil"/>
              <w:left w:val="nil"/>
              <w:bottom w:val="nil"/>
              <w:right w:val="nil"/>
            </w:tcBorders>
          </w:tcPr>
          <w:p>
            <w:pPr>
              <w:pStyle w:val="0"/>
              <w:jc w:val="right"/>
            </w:pPr>
            <w:hyperlink w:history="0" w:anchor="P2878" w:tooltip="555.">
              <w:r>
                <w:rPr>
                  <w:sz w:val="20"/>
                  <w:color w:val="0000ff"/>
                </w:rPr>
                <w:t xml:space="preserve">555</w:t>
              </w:r>
            </w:hyperlink>
          </w:p>
        </w:tc>
      </w:tr>
      <w:tr>
        <w:tc>
          <w:tcPr>
            <w:tcW w:w="8220" w:type="dxa"/>
            <w:tcBorders>
              <w:top w:val="nil"/>
              <w:left w:val="nil"/>
              <w:bottom w:val="nil"/>
              <w:right w:val="nil"/>
            </w:tcBorders>
          </w:tcPr>
          <w:p>
            <w:pPr>
              <w:pStyle w:val="0"/>
              <w:jc w:val="both"/>
            </w:pPr>
            <w:r>
              <w:rPr>
                <w:sz w:val="20"/>
              </w:rPr>
              <w:t xml:space="preserve">о финансовом обеспечении всех направлений деятельности</w:t>
            </w:r>
          </w:p>
        </w:tc>
        <w:tc>
          <w:tcPr>
            <w:tcW w:w="850" w:type="dxa"/>
            <w:vAlign w:val="bottom"/>
            <w:tcBorders>
              <w:top w:val="nil"/>
              <w:left w:val="nil"/>
              <w:bottom w:val="nil"/>
              <w:right w:val="nil"/>
            </w:tcBorders>
          </w:tcPr>
          <w:p>
            <w:pPr>
              <w:pStyle w:val="0"/>
              <w:jc w:val="right"/>
            </w:pPr>
            <w:hyperlink w:history="0" w:anchor="P1359" w:tooltip="254.">
              <w:r>
                <w:rPr>
                  <w:sz w:val="20"/>
                  <w:color w:val="0000ff"/>
                </w:rPr>
                <w:t xml:space="preserve">254</w:t>
              </w:r>
            </w:hyperlink>
          </w:p>
        </w:tc>
      </w:tr>
      <w:tr>
        <w:tc>
          <w:tcPr>
            <w:tcW w:w="8220" w:type="dxa"/>
            <w:tcBorders>
              <w:top w:val="nil"/>
              <w:left w:val="nil"/>
              <w:bottom w:val="nil"/>
              <w:right w:val="nil"/>
            </w:tcBorders>
          </w:tcPr>
          <w:p>
            <w:pPr>
              <w:pStyle w:val="0"/>
              <w:jc w:val="both"/>
            </w:pPr>
            <w:r>
              <w:rPr>
                <w:sz w:val="20"/>
              </w:rPr>
              <w:t xml:space="preserve">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Borders>
              <w:top w:val="nil"/>
              <w:left w:val="nil"/>
              <w:bottom w:val="nil"/>
              <w:right w:val="nil"/>
            </w:tcBorders>
          </w:tcPr>
          <w:p>
            <w:pPr>
              <w:pStyle w:val="0"/>
              <w:jc w:val="right"/>
            </w:pPr>
            <w:hyperlink w:history="0" w:anchor="P1123" w:tooltip="208.">
              <w:r>
                <w:rPr>
                  <w:sz w:val="20"/>
                  <w:color w:val="0000ff"/>
                </w:rPr>
                <w:t xml:space="preserve">208</w:t>
              </w:r>
            </w:hyperlink>
          </w:p>
        </w:tc>
      </w:tr>
      <w:tr>
        <w:tc>
          <w:tcPr>
            <w:tcW w:w="8220" w:type="dxa"/>
            <w:tcBorders>
              <w:top w:val="nil"/>
              <w:left w:val="nil"/>
              <w:bottom w:val="nil"/>
              <w:right w:val="nil"/>
            </w:tcBorders>
          </w:tcPr>
          <w:p>
            <w:pPr>
              <w:pStyle w:val="0"/>
              <w:jc w:val="both"/>
            </w:pPr>
            <w:r>
              <w:rPr>
                <w:sz w:val="20"/>
              </w:rPr>
              <w:t xml:space="preserve">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vAlign w:val="bottom"/>
            <w:tcBorders>
              <w:top w:val="nil"/>
              <w:left w:val="nil"/>
              <w:bottom w:val="nil"/>
              <w:right w:val="nil"/>
            </w:tcBorders>
          </w:tcPr>
          <w:p>
            <w:pPr>
              <w:pStyle w:val="0"/>
              <w:jc w:val="right"/>
            </w:pPr>
            <w:hyperlink w:history="0" w:anchor="P2951" w:tooltip="572.">
              <w:r>
                <w:rPr>
                  <w:sz w:val="20"/>
                  <w:color w:val="0000ff"/>
                </w:rPr>
                <w:t xml:space="preserve">572</w:t>
              </w:r>
            </w:hyperlink>
          </w:p>
        </w:tc>
      </w:tr>
      <w:tr>
        <w:tc>
          <w:tcPr>
            <w:tcW w:w="8220" w:type="dxa"/>
            <w:tcBorders>
              <w:top w:val="nil"/>
              <w:left w:val="nil"/>
              <w:bottom w:val="nil"/>
              <w:right w:val="nil"/>
            </w:tcBorders>
          </w:tcPr>
          <w:p>
            <w:pPr>
              <w:pStyle w:val="0"/>
              <w:jc w:val="both"/>
            </w:pPr>
            <w:r>
              <w:rPr>
                <w:sz w:val="20"/>
              </w:rPr>
              <w:t xml:space="preserve">об обеспечении защиты информации в организации</w:t>
            </w:r>
          </w:p>
        </w:tc>
        <w:tc>
          <w:tcPr>
            <w:tcW w:w="850" w:type="dxa"/>
            <w:vAlign w:val="bottom"/>
            <w:tcBorders>
              <w:top w:val="nil"/>
              <w:left w:val="nil"/>
              <w:bottom w:val="nil"/>
              <w:right w:val="nil"/>
            </w:tcBorders>
          </w:tcPr>
          <w:p>
            <w:pPr>
              <w:pStyle w:val="0"/>
              <w:jc w:val="right"/>
            </w:pPr>
            <w:hyperlink w:history="0" w:anchor="P2927" w:tooltip="567.">
              <w:r>
                <w:rPr>
                  <w:sz w:val="20"/>
                  <w:color w:val="0000ff"/>
                </w:rPr>
                <w:t xml:space="preserve">567</w:t>
              </w:r>
            </w:hyperlink>
          </w:p>
        </w:tc>
      </w:tr>
      <w:tr>
        <w:tc>
          <w:tcPr>
            <w:tcW w:w="8220" w:type="dxa"/>
            <w:tcBorders>
              <w:top w:val="nil"/>
              <w:left w:val="nil"/>
              <w:bottom w:val="nil"/>
              <w:right w:val="nil"/>
            </w:tcBorders>
          </w:tcPr>
          <w:p>
            <w:pPr>
              <w:pStyle w:val="0"/>
              <w:jc w:val="both"/>
            </w:pPr>
            <w:r>
              <w:rPr>
                <w:sz w:val="20"/>
              </w:rPr>
              <w:t xml:space="preserve">об обеспечении противопожарного, внутриобъектового, пропускного режимов организации</w:t>
            </w:r>
          </w:p>
        </w:tc>
        <w:tc>
          <w:tcPr>
            <w:tcW w:w="850" w:type="dxa"/>
            <w:vAlign w:val="bottom"/>
            <w:tcBorders>
              <w:top w:val="nil"/>
              <w:left w:val="nil"/>
              <w:bottom w:val="nil"/>
              <w:right w:val="nil"/>
            </w:tcBorders>
          </w:tcPr>
          <w:p>
            <w:pPr>
              <w:pStyle w:val="0"/>
              <w:jc w:val="right"/>
            </w:pPr>
            <w:hyperlink w:history="0" w:anchor="P3114" w:tooltip="611.">
              <w:r>
                <w:rPr>
                  <w:sz w:val="20"/>
                  <w:color w:val="0000ff"/>
                </w:rPr>
                <w:t xml:space="preserve">611</w:t>
              </w:r>
            </w:hyperlink>
          </w:p>
        </w:tc>
      </w:tr>
      <w:tr>
        <w:tc>
          <w:tcPr>
            <w:tcW w:w="8220" w:type="dxa"/>
            <w:tcBorders>
              <w:top w:val="nil"/>
              <w:left w:val="nil"/>
              <w:bottom w:val="nil"/>
              <w:right w:val="nil"/>
            </w:tcBorders>
          </w:tcPr>
          <w:p>
            <w:pPr>
              <w:pStyle w:val="0"/>
              <w:jc w:val="both"/>
            </w:pPr>
            <w:r>
              <w:rPr>
                <w:sz w:val="20"/>
              </w:rPr>
              <w:t xml:space="preserve">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Borders>
              <w:top w:val="nil"/>
              <w:left w:val="nil"/>
              <w:bottom w:val="nil"/>
              <w:right w:val="nil"/>
            </w:tcBorders>
          </w:tcPr>
          <w:p>
            <w:pPr>
              <w:pStyle w:val="0"/>
              <w:jc w:val="right"/>
            </w:pPr>
            <w:hyperlink w:history="0" w:anchor="P2234" w:tooltip="427.">
              <w:r>
                <w:rPr>
                  <w:sz w:val="20"/>
                  <w:color w:val="0000ff"/>
                </w:rPr>
                <w:t xml:space="preserve">427</w:t>
              </w:r>
            </w:hyperlink>
          </w:p>
        </w:tc>
      </w:tr>
      <w:tr>
        <w:tc>
          <w:tcPr>
            <w:tcW w:w="8220" w:type="dxa"/>
            <w:tcBorders>
              <w:top w:val="nil"/>
              <w:left w:val="nil"/>
              <w:bottom w:val="nil"/>
              <w:right w:val="nil"/>
            </w:tcBorders>
          </w:tcPr>
          <w:p>
            <w:pPr>
              <w:pStyle w:val="0"/>
              <w:jc w:val="both"/>
            </w:pPr>
            <w:r>
              <w:rPr>
                <w:sz w:val="20"/>
              </w:rPr>
              <w:t xml:space="preserve">об обучении работников по охране труда</w:t>
            </w:r>
          </w:p>
        </w:tc>
        <w:tc>
          <w:tcPr>
            <w:tcW w:w="850" w:type="dxa"/>
            <w:vAlign w:val="bottom"/>
            <w:tcBorders>
              <w:top w:val="nil"/>
              <w:left w:val="nil"/>
              <w:bottom w:val="nil"/>
              <w:right w:val="nil"/>
            </w:tcBorders>
          </w:tcPr>
          <w:p>
            <w:pPr>
              <w:pStyle w:val="0"/>
              <w:jc w:val="right"/>
            </w:pPr>
            <w:hyperlink w:history="0" w:anchor="P2198" w:tooltip="421.">
              <w:r>
                <w:rPr>
                  <w:sz w:val="20"/>
                  <w:color w:val="0000ff"/>
                </w:rPr>
                <w:t xml:space="preserve">421</w:t>
              </w:r>
            </w:hyperlink>
          </w:p>
        </w:tc>
      </w:tr>
      <w:tr>
        <w:tc>
          <w:tcPr>
            <w:tcW w:w="8220" w:type="dxa"/>
            <w:tcBorders>
              <w:top w:val="nil"/>
              <w:left w:val="nil"/>
              <w:bottom w:val="nil"/>
              <w:right w:val="nil"/>
            </w:tcBorders>
          </w:tcPr>
          <w:p>
            <w:pPr>
              <w:pStyle w:val="0"/>
              <w:jc w:val="both"/>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850" w:type="dxa"/>
            <w:vAlign w:val="bottom"/>
            <w:tcBorders>
              <w:top w:val="nil"/>
              <w:left w:val="nil"/>
              <w:bottom w:val="nil"/>
              <w:right w:val="nil"/>
            </w:tcBorders>
          </w:tcPr>
          <w:p>
            <w:pPr>
              <w:pStyle w:val="0"/>
              <w:jc w:val="right"/>
            </w:pPr>
            <w:hyperlink w:history="0" w:anchor="P1870" w:tooltip="352.">
              <w:r>
                <w:rPr>
                  <w:sz w:val="20"/>
                  <w:color w:val="0000ff"/>
                </w:rPr>
                <w:t xml:space="preserve">352</w:t>
              </w:r>
            </w:hyperlink>
          </w:p>
        </w:tc>
      </w:tr>
      <w:tr>
        <w:tc>
          <w:tcPr>
            <w:tcW w:w="8220" w:type="dxa"/>
            <w:tcBorders>
              <w:top w:val="nil"/>
              <w:left w:val="nil"/>
              <w:bottom w:val="nil"/>
              <w:right w:val="nil"/>
            </w:tcBorders>
          </w:tcPr>
          <w:p>
            <w:pPr>
              <w:pStyle w:val="0"/>
              <w:jc w:val="both"/>
            </w:pPr>
            <w:r>
              <w:rPr>
                <w:sz w:val="20"/>
              </w:rPr>
              <w:t xml:space="preserve">об оказании коммунальных услуг организации</w:t>
            </w:r>
          </w:p>
        </w:tc>
        <w:tc>
          <w:tcPr>
            <w:tcW w:w="850" w:type="dxa"/>
            <w:vAlign w:val="bottom"/>
            <w:tcBorders>
              <w:top w:val="nil"/>
              <w:left w:val="nil"/>
              <w:bottom w:val="nil"/>
              <w:right w:val="nil"/>
            </w:tcBorders>
          </w:tcPr>
          <w:p>
            <w:pPr>
              <w:pStyle w:val="0"/>
              <w:jc w:val="right"/>
            </w:pPr>
            <w:hyperlink w:history="0" w:anchor="P2821" w:tooltip="542.">
              <w:r>
                <w:rPr>
                  <w:sz w:val="20"/>
                  <w:color w:val="0000ff"/>
                </w:rPr>
                <w:t xml:space="preserve">542</w:t>
              </w:r>
            </w:hyperlink>
          </w:p>
        </w:tc>
      </w:tr>
      <w:tr>
        <w:tc>
          <w:tcPr>
            <w:tcW w:w="8220" w:type="dxa"/>
            <w:tcBorders>
              <w:top w:val="nil"/>
              <w:left w:val="nil"/>
              <w:bottom w:val="nil"/>
              <w:right w:val="nil"/>
            </w:tcBorders>
          </w:tcPr>
          <w:p>
            <w:pPr>
              <w:pStyle w:val="0"/>
              <w:jc w:val="both"/>
            </w:pPr>
            <w:r>
              <w:rPr>
                <w:sz w:val="20"/>
              </w:rPr>
              <w:t xml:space="preserve">об оплате дополнительных отпусков, предоставляемых работникам, совмещающим работу с получением образования</w:t>
            </w:r>
          </w:p>
        </w:tc>
        <w:tc>
          <w:tcPr>
            <w:tcW w:w="850" w:type="dxa"/>
            <w:vAlign w:val="bottom"/>
            <w:tcBorders>
              <w:top w:val="nil"/>
              <w:left w:val="nil"/>
              <w:bottom w:val="nil"/>
              <w:right w:val="nil"/>
            </w:tcBorders>
          </w:tcPr>
          <w:p>
            <w:pPr>
              <w:pStyle w:val="0"/>
              <w:jc w:val="right"/>
            </w:pPr>
            <w:hyperlink w:history="0" w:anchor="P1615" w:tooltip="300.">
              <w:r>
                <w:rPr>
                  <w:sz w:val="20"/>
                  <w:color w:val="0000ff"/>
                </w:rPr>
                <w:t xml:space="preserve">300</w:t>
              </w:r>
            </w:hyperlink>
          </w:p>
        </w:tc>
      </w:tr>
      <w:tr>
        <w:tc>
          <w:tcPr>
            <w:tcW w:w="8220" w:type="dxa"/>
            <w:tcBorders>
              <w:top w:val="nil"/>
              <w:left w:val="nil"/>
              <w:bottom w:val="nil"/>
              <w:right w:val="nil"/>
            </w:tcBorders>
          </w:tcPr>
          <w:p>
            <w:pPr>
              <w:pStyle w:val="0"/>
              <w:jc w:val="both"/>
            </w:pPr>
            <w:r>
              <w:rPr>
                <w:sz w:val="20"/>
              </w:rPr>
              <w:t xml:space="preserve">об определении потребности организации в транспортных средствах</w:t>
            </w:r>
          </w:p>
        </w:tc>
        <w:tc>
          <w:tcPr>
            <w:tcW w:w="850" w:type="dxa"/>
            <w:vAlign w:val="bottom"/>
            <w:tcBorders>
              <w:top w:val="nil"/>
              <w:left w:val="nil"/>
              <w:bottom w:val="nil"/>
              <w:right w:val="nil"/>
            </w:tcBorders>
          </w:tcPr>
          <w:p>
            <w:pPr>
              <w:pStyle w:val="0"/>
              <w:jc w:val="right"/>
            </w:pPr>
            <w:hyperlink w:history="0" w:anchor="P2890" w:tooltip="558.">
              <w:r>
                <w:rPr>
                  <w:sz w:val="20"/>
                  <w:color w:val="0000ff"/>
                </w:rPr>
                <w:t xml:space="preserve">558</w:t>
              </w:r>
            </w:hyperlink>
          </w:p>
        </w:tc>
      </w:tr>
      <w:tr>
        <w:tc>
          <w:tcPr>
            <w:tcW w:w="8220" w:type="dxa"/>
            <w:tcBorders>
              <w:top w:val="nil"/>
              <w:left w:val="nil"/>
              <w:bottom w:val="nil"/>
              <w:right w:val="nil"/>
            </w:tcBorders>
          </w:tcPr>
          <w:p>
            <w:pPr>
              <w:pStyle w:val="0"/>
              <w:jc w:val="both"/>
            </w:pPr>
            <w:r>
              <w:rPr>
                <w:sz w:val="20"/>
              </w:rPr>
              <w:t xml:space="preserve">об организации и внедрении автоматизированных систем учета и отчетности</w:t>
            </w:r>
          </w:p>
        </w:tc>
        <w:tc>
          <w:tcPr>
            <w:tcW w:w="850" w:type="dxa"/>
            <w:vAlign w:val="bottom"/>
            <w:tcBorders>
              <w:top w:val="nil"/>
              <w:left w:val="nil"/>
              <w:bottom w:val="nil"/>
              <w:right w:val="nil"/>
            </w:tcBorders>
          </w:tcPr>
          <w:p>
            <w:pPr>
              <w:pStyle w:val="0"/>
              <w:jc w:val="right"/>
            </w:pPr>
            <w:hyperlink w:history="0" w:anchor="P1554" w:tooltip="291.">
              <w:r>
                <w:rPr>
                  <w:sz w:val="20"/>
                  <w:color w:val="0000ff"/>
                </w:rPr>
                <w:t xml:space="preserve">291</w:t>
              </w:r>
            </w:hyperlink>
          </w:p>
        </w:tc>
      </w:tr>
      <w:tr>
        <w:tc>
          <w:tcPr>
            <w:tcW w:w="8220" w:type="dxa"/>
            <w:tcBorders>
              <w:top w:val="nil"/>
              <w:left w:val="nil"/>
              <w:bottom w:val="nil"/>
              <w:right w:val="nil"/>
            </w:tcBorders>
          </w:tcPr>
          <w:p>
            <w:pPr>
              <w:pStyle w:val="0"/>
              <w:jc w:val="both"/>
            </w:pPr>
            <w:r>
              <w:rPr>
                <w:sz w:val="20"/>
              </w:rPr>
              <w:t xml:space="preserve">об организации приема и пребывания иностранных и российских представителей</w:t>
            </w:r>
          </w:p>
        </w:tc>
        <w:tc>
          <w:tcPr>
            <w:tcW w:w="850" w:type="dxa"/>
            <w:vAlign w:val="bottom"/>
            <w:tcBorders>
              <w:top w:val="nil"/>
              <w:left w:val="nil"/>
              <w:bottom w:val="nil"/>
              <w:right w:val="nil"/>
            </w:tcBorders>
          </w:tcPr>
          <w:p>
            <w:pPr>
              <w:pStyle w:val="0"/>
              <w:jc w:val="right"/>
            </w:pPr>
            <w:hyperlink w:history="0" w:anchor="P1854" w:tooltip="349.">
              <w:r>
                <w:rPr>
                  <w:sz w:val="20"/>
                  <w:color w:val="0000ff"/>
                </w:rPr>
                <w:t xml:space="preserve">349</w:t>
              </w:r>
            </w:hyperlink>
          </w:p>
        </w:tc>
      </w:tr>
      <w:tr>
        <w:tc>
          <w:tcPr>
            <w:tcW w:w="8220" w:type="dxa"/>
            <w:tcBorders>
              <w:top w:val="nil"/>
              <w:left w:val="nil"/>
              <w:bottom w:val="nil"/>
              <w:right w:val="nil"/>
            </w:tcBorders>
          </w:tcPr>
          <w:p>
            <w:pPr>
              <w:pStyle w:val="0"/>
              <w:jc w:val="both"/>
            </w:pPr>
            <w:r>
              <w:rPr>
                <w:sz w:val="20"/>
              </w:rPr>
              <w:t xml:space="preserve">об организации работы по гражданской обороне и защите от чрезвычайных ситуаций</w:t>
            </w:r>
          </w:p>
        </w:tc>
        <w:tc>
          <w:tcPr>
            <w:tcW w:w="850" w:type="dxa"/>
            <w:vAlign w:val="bottom"/>
            <w:tcBorders>
              <w:top w:val="nil"/>
              <w:left w:val="nil"/>
              <w:bottom w:val="nil"/>
              <w:right w:val="nil"/>
            </w:tcBorders>
          </w:tcPr>
          <w:p>
            <w:pPr>
              <w:pStyle w:val="0"/>
              <w:jc w:val="right"/>
            </w:pPr>
            <w:hyperlink w:history="0" w:anchor="P3074" w:tooltip="601.">
              <w:r>
                <w:rPr>
                  <w:sz w:val="20"/>
                  <w:color w:val="0000ff"/>
                </w:rPr>
                <w:t xml:space="preserve">601</w:t>
              </w:r>
            </w:hyperlink>
          </w:p>
        </w:tc>
      </w:tr>
      <w:tr>
        <w:tc>
          <w:tcPr>
            <w:tcW w:w="8220" w:type="dxa"/>
            <w:tcBorders>
              <w:top w:val="nil"/>
              <w:left w:val="nil"/>
              <w:bottom w:val="nil"/>
              <w:right w:val="nil"/>
            </w:tcBorders>
          </w:tcPr>
          <w:p>
            <w:pPr>
              <w:pStyle w:val="0"/>
              <w:jc w:val="both"/>
            </w:pPr>
            <w:r>
              <w:rPr>
                <w:sz w:val="20"/>
              </w:rPr>
              <w:t xml:space="preserve">об освобождении от уплаты налогов, предоставлении льгот, отсрочек уплаты или отказе в ней по налогам, сборам</w:t>
            </w:r>
          </w:p>
        </w:tc>
        <w:tc>
          <w:tcPr>
            <w:tcW w:w="850" w:type="dxa"/>
            <w:vAlign w:val="bottom"/>
            <w:tcBorders>
              <w:top w:val="nil"/>
              <w:left w:val="nil"/>
              <w:bottom w:val="nil"/>
              <w:right w:val="nil"/>
            </w:tcBorders>
          </w:tcPr>
          <w:p>
            <w:pPr>
              <w:pStyle w:val="0"/>
              <w:jc w:val="right"/>
            </w:pPr>
            <w:hyperlink w:history="0" w:anchor="P1632" w:tooltip="304.">
              <w:r>
                <w:rPr>
                  <w:sz w:val="20"/>
                  <w:color w:val="0000ff"/>
                </w:rPr>
                <w:t xml:space="preserve">304</w:t>
              </w:r>
            </w:hyperlink>
          </w:p>
        </w:tc>
      </w:tr>
      <w:tr>
        <w:tc>
          <w:tcPr>
            <w:tcW w:w="8220" w:type="dxa"/>
            <w:tcBorders>
              <w:top w:val="nil"/>
              <w:left w:val="nil"/>
              <w:bottom w:val="nil"/>
              <w:right w:val="nil"/>
            </w:tcBorders>
          </w:tcPr>
          <w:p>
            <w:pPr>
              <w:pStyle w:val="0"/>
              <w:jc w:val="both"/>
            </w:pPr>
            <w:r>
              <w:rPr>
                <w:sz w:val="20"/>
              </w:rPr>
              <w:t xml:space="preserve">об оснащении рабочих мест оргтехникой</w:t>
            </w:r>
          </w:p>
        </w:tc>
        <w:tc>
          <w:tcPr>
            <w:tcW w:w="850" w:type="dxa"/>
            <w:vAlign w:val="bottom"/>
            <w:tcBorders>
              <w:top w:val="nil"/>
              <w:left w:val="nil"/>
              <w:bottom w:val="nil"/>
              <w:right w:val="nil"/>
            </w:tcBorders>
          </w:tcPr>
          <w:p>
            <w:pPr>
              <w:pStyle w:val="0"/>
              <w:jc w:val="right"/>
            </w:pPr>
            <w:hyperlink w:history="0" w:anchor="P2719" w:tooltip="519.">
              <w:r>
                <w:rPr>
                  <w:sz w:val="20"/>
                  <w:color w:val="0000ff"/>
                </w:rPr>
                <w:t xml:space="preserve">519</w:t>
              </w:r>
            </w:hyperlink>
          </w:p>
        </w:tc>
      </w:tr>
      <w:tr>
        <w:tc>
          <w:tcPr>
            <w:tcW w:w="8220" w:type="dxa"/>
            <w:tcBorders>
              <w:top w:val="nil"/>
              <w:left w:val="nil"/>
              <w:bottom w:val="nil"/>
              <w:right w:val="nil"/>
            </w:tcBorders>
          </w:tcPr>
          <w:p>
            <w:pPr>
              <w:pStyle w:val="0"/>
              <w:jc w:val="both"/>
            </w:pPr>
            <w:r>
              <w:rPr>
                <w:sz w:val="20"/>
              </w:rPr>
              <w:t xml:space="preserve">об открытии, закрытии, состоянии, оплате текущих, расчетных, бюджетных счетов, о проведении денежно-расчетных операций</w:t>
            </w:r>
          </w:p>
        </w:tc>
        <w:tc>
          <w:tcPr>
            <w:tcW w:w="850" w:type="dxa"/>
            <w:vAlign w:val="bottom"/>
            <w:tcBorders>
              <w:top w:val="nil"/>
              <w:left w:val="nil"/>
              <w:bottom w:val="nil"/>
              <w:right w:val="nil"/>
            </w:tcBorders>
          </w:tcPr>
          <w:p>
            <w:pPr>
              <w:pStyle w:val="0"/>
              <w:jc w:val="right"/>
            </w:pPr>
            <w:hyperlink w:history="0" w:anchor="P1371" w:tooltip="257.">
              <w:r>
                <w:rPr>
                  <w:sz w:val="20"/>
                  <w:color w:val="0000ff"/>
                </w:rPr>
                <w:t xml:space="preserve">257</w:t>
              </w:r>
            </w:hyperlink>
          </w:p>
        </w:tc>
      </w:tr>
      <w:tr>
        <w:tc>
          <w:tcPr>
            <w:tcW w:w="8220" w:type="dxa"/>
            <w:tcBorders>
              <w:top w:val="nil"/>
              <w:left w:val="nil"/>
              <w:bottom w:val="nil"/>
              <w:right w:val="nil"/>
            </w:tcBorders>
          </w:tcPr>
          <w:p>
            <w:pPr>
              <w:pStyle w:val="0"/>
              <w:jc w:val="both"/>
            </w:pPr>
            <w:r>
              <w:rPr>
                <w:sz w:val="20"/>
              </w:rPr>
              <w:t xml:space="preserve">об оформлении разрешений на право хранения и ношения оружия</w:t>
            </w:r>
          </w:p>
        </w:tc>
        <w:tc>
          <w:tcPr>
            <w:tcW w:w="850" w:type="dxa"/>
            <w:vAlign w:val="bottom"/>
            <w:tcBorders>
              <w:top w:val="nil"/>
              <w:left w:val="nil"/>
              <w:bottom w:val="nil"/>
              <w:right w:val="nil"/>
            </w:tcBorders>
          </w:tcPr>
          <w:p>
            <w:pPr>
              <w:pStyle w:val="0"/>
              <w:jc w:val="right"/>
            </w:pPr>
            <w:hyperlink w:history="0" w:anchor="P3001" w:tooltip="583.">
              <w:r>
                <w:rPr>
                  <w:sz w:val="20"/>
                  <w:color w:val="0000ff"/>
                </w:rPr>
                <w:t xml:space="preserve">583</w:t>
              </w:r>
            </w:hyperlink>
          </w:p>
        </w:tc>
      </w:tr>
      <w:tr>
        <w:tc>
          <w:tcPr>
            <w:tcW w:w="8220" w:type="dxa"/>
            <w:tcBorders>
              <w:top w:val="nil"/>
              <w:left w:val="nil"/>
              <w:bottom w:val="nil"/>
              <w:right w:val="nil"/>
            </w:tcBorders>
          </w:tcPr>
          <w:p>
            <w:pPr>
              <w:pStyle w:val="0"/>
              <w:jc w:val="both"/>
            </w:pPr>
            <w:r>
              <w:rPr>
                <w:sz w:val="20"/>
              </w:rPr>
              <w:t xml:space="preserve">об установлении размера заработной платы, денежного содержания, начислении премий</w:t>
            </w:r>
          </w:p>
        </w:tc>
        <w:tc>
          <w:tcPr>
            <w:tcW w:w="850" w:type="dxa"/>
            <w:vAlign w:val="bottom"/>
            <w:tcBorders>
              <w:top w:val="nil"/>
              <w:left w:val="nil"/>
              <w:bottom w:val="nil"/>
              <w:right w:val="nil"/>
            </w:tcBorders>
          </w:tcPr>
          <w:p>
            <w:pPr>
              <w:pStyle w:val="0"/>
              <w:jc w:val="right"/>
            </w:pPr>
            <w:hyperlink w:history="0" w:anchor="P2115" w:tooltip="406.">
              <w:r>
                <w:rPr>
                  <w:sz w:val="20"/>
                  <w:color w:val="0000ff"/>
                </w:rPr>
                <w:t xml:space="preserve">406</w:t>
              </w:r>
            </w:hyperlink>
          </w:p>
        </w:tc>
      </w:tr>
      <w:tr>
        <w:tc>
          <w:tcPr>
            <w:tcW w:w="8220" w:type="dxa"/>
            <w:tcBorders>
              <w:top w:val="nil"/>
              <w:left w:val="nil"/>
              <w:bottom w:val="nil"/>
              <w:right w:val="nil"/>
            </w:tcBorders>
          </w:tcPr>
          <w:p>
            <w:pPr>
              <w:pStyle w:val="0"/>
              <w:jc w:val="both"/>
            </w:pPr>
            <w:r>
              <w:rPr>
                <w:sz w:val="20"/>
              </w:rPr>
              <w:t xml:space="preserve">периодических медицинских осмотрах</w:t>
            </w:r>
          </w:p>
        </w:tc>
        <w:tc>
          <w:tcPr>
            <w:tcW w:w="850" w:type="dxa"/>
            <w:vAlign w:val="bottom"/>
            <w:tcBorders>
              <w:top w:val="nil"/>
              <w:left w:val="nil"/>
              <w:bottom w:val="nil"/>
              <w:right w:val="nil"/>
            </w:tcBorders>
          </w:tcPr>
          <w:p>
            <w:pPr>
              <w:pStyle w:val="0"/>
              <w:jc w:val="right"/>
            </w:pPr>
            <w:hyperlink w:history="0" w:anchor="P3242" w:tooltip="635.">
              <w:r>
                <w:rPr>
                  <w:sz w:val="20"/>
                  <w:color w:val="0000ff"/>
                </w:rPr>
                <w:t xml:space="preserve">635</w:t>
              </w:r>
            </w:hyperlink>
          </w:p>
        </w:tc>
      </w:tr>
      <w:tr>
        <w:tc>
          <w:tcPr>
            <w:tcW w:w="8220" w:type="dxa"/>
            <w:tcBorders>
              <w:top w:val="nil"/>
              <w:left w:val="nil"/>
              <w:bottom w:val="nil"/>
              <w:right w:val="nil"/>
            </w:tcBorders>
          </w:tcPr>
          <w:p>
            <w:pPr>
              <w:pStyle w:val="0"/>
              <w:jc w:val="both"/>
            </w:pPr>
            <w:r>
              <w:rPr>
                <w:sz w:val="20"/>
              </w:rPr>
              <w:t xml:space="preserve">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по аттестации, повышению квалификации и профессиональной переподготовке работников, по проведению независимой оценке квалификации</w:t>
            </w:r>
          </w:p>
        </w:tc>
        <w:tc>
          <w:tcPr>
            <w:tcW w:w="850" w:type="dxa"/>
            <w:vAlign w:val="bottom"/>
            <w:tcBorders>
              <w:top w:val="nil"/>
              <w:left w:val="nil"/>
              <w:bottom w:val="nil"/>
              <w:right w:val="nil"/>
            </w:tcBorders>
          </w:tcPr>
          <w:p>
            <w:pPr>
              <w:pStyle w:val="0"/>
              <w:jc w:val="right"/>
            </w:pPr>
            <w:hyperlink w:history="0" w:anchor="P2632" w:tooltip="499.">
              <w:r>
                <w:rPr>
                  <w:sz w:val="20"/>
                  <w:color w:val="0000ff"/>
                </w:rPr>
                <w:t xml:space="preserve">499</w:t>
              </w:r>
            </w:hyperlink>
          </w:p>
        </w:tc>
      </w:tr>
      <w:tr>
        <w:tc>
          <w:tcPr>
            <w:tcW w:w="8220" w:type="dxa"/>
            <w:tcBorders>
              <w:top w:val="nil"/>
              <w:left w:val="nil"/>
              <w:bottom w:val="nil"/>
              <w:right w:val="nil"/>
            </w:tcBorders>
          </w:tcPr>
          <w:p>
            <w:pPr>
              <w:pStyle w:val="0"/>
              <w:jc w:val="both"/>
            </w:pPr>
            <w:r>
              <w:rPr>
                <w:sz w:val="20"/>
              </w:rPr>
              <w:t xml:space="preserve">по ведению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0" w:tooltip="457.">
              <w:r>
                <w:rPr>
                  <w:sz w:val="20"/>
                  <w:color w:val="0000ff"/>
                </w:rPr>
                <w:t xml:space="preserve">457</w:t>
              </w:r>
            </w:hyperlink>
          </w:p>
        </w:tc>
      </w:tr>
      <w:tr>
        <w:tc>
          <w:tcPr>
            <w:tcW w:w="8220" w:type="dxa"/>
            <w:tcBorders>
              <w:top w:val="nil"/>
              <w:left w:val="nil"/>
              <w:bottom w:val="nil"/>
              <w:right w:val="nil"/>
            </w:tcBorders>
          </w:tcPr>
          <w:p>
            <w:pPr>
              <w:pStyle w:val="0"/>
              <w:jc w:val="both"/>
            </w:pPr>
            <w:r>
              <w:rPr>
                <w:sz w:val="20"/>
              </w:rPr>
              <w:t xml:space="preserve">по вопросам благотворительной деятельности</w:t>
            </w:r>
          </w:p>
        </w:tc>
        <w:tc>
          <w:tcPr>
            <w:tcW w:w="850" w:type="dxa"/>
            <w:vAlign w:val="bottom"/>
            <w:tcBorders>
              <w:top w:val="nil"/>
              <w:left w:val="nil"/>
              <w:bottom w:val="nil"/>
              <w:right w:val="nil"/>
            </w:tcBorders>
          </w:tcPr>
          <w:p>
            <w:pPr>
              <w:pStyle w:val="0"/>
              <w:jc w:val="right"/>
            </w:pPr>
            <w:hyperlink w:history="0" w:anchor="P1404" w:tooltip="265.">
              <w:r>
                <w:rPr>
                  <w:sz w:val="20"/>
                  <w:color w:val="0000ff"/>
                </w:rPr>
                <w:t xml:space="preserve">265</w:t>
              </w:r>
            </w:hyperlink>
          </w:p>
        </w:tc>
      </w:tr>
      <w:tr>
        <w:tc>
          <w:tcPr>
            <w:tcW w:w="8220" w:type="dxa"/>
            <w:tcBorders>
              <w:top w:val="nil"/>
              <w:left w:val="nil"/>
              <w:bottom w:val="nil"/>
              <w:right w:val="nil"/>
            </w:tcBorders>
          </w:tcPr>
          <w:p>
            <w:pPr>
              <w:pStyle w:val="0"/>
              <w:jc w:val="both"/>
            </w:pPr>
            <w:r>
              <w:rPr>
                <w:sz w:val="20"/>
              </w:rPr>
              <w:t xml:space="preserve">по вопросам бухгалтерского учета, бюджетного учета</w:t>
            </w:r>
          </w:p>
        </w:tc>
        <w:tc>
          <w:tcPr>
            <w:tcW w:w="850" w:type="dxa"/>
            <w:vAlign w:val="bottom"/>
            <w:tcBorders>
              <w:top w:val="nil"/>
              <w:left w:val="nil"/>
              <w:bottom w:val="nil"/>
              <w:right w:val="nil"/>
            </w:tcBorders>
          </w:tcPr>
          <w:p>
            <w:pPr>
              <w:pStyle w:val="0"/>
              <w:jc w:val="right"/>
            </w:pPr>
            <w:hyperlink w:history="0" w:anchor="P1546" w:tooltip="289.">
              <w:r>
                <w:rPr>
                  <w:sz w:val="20"/>
                  <w:color w:val="0000ff"/>
                </w:rPr>
                <w:t xml:space="preserve">289</w:t>
              </w:r>
            </w:hyperlink>
          </w:p>
        </w:tc>
      </w:tr>
      <w:tr>
        <w:tc>
          <w:tcPr>
            <w:tcW w:w="8220" w:type="dxa"/>
            <w:tcBorders>
              <w:top w:val="nil"/>
              <w:left w:val="nil"/>
              <w:bottom w:val="nil"/>
              <w:right w:val="nil"/>
            </w:tcBorders>
          </w:tcPr>
          <w:p>
            <w:pPr>
              <w:pStyle w:val="0"/>
              <w:jc w:val="both"/>
            </w:pPr>
            <w:r>
              <w:rPr>
                <w:sz w:val="20"/>
              </w:rPr>
              <w:t xml:space="preserve">по вопросам государственного социального страхования</w:t>
            </w:r>
          </w:p>
        </w:tc>
        <w:tc>
          <w:tcPr>
            <w:tcW w:w="850" w:type="dxa"/>
            <w:vAlign w:val="bottom"/>
            <w:tcBorders>
              <w:top w:val="nil"/>
              <w:left w:val="nil"/>
              <w:bottom w:val="nil"/>
              <w:right w:val="nil"/>
            </w:tcBorders>
          </w:tcPr>
          <w:p>
            <w:pPr>
              <w:pStyle w:val="0"/>
              <w:jc w:val="right"/>
            </w:pPr>
            <w:hyperlink w:history="0" w:anchor="P3254" w:tooltip="638.">
              <w:r>
                <w:rPr>
                  <w:sz w:val="20"/>
                  <w:color w:val="0000ff"/>
                </w:rPr>
                <w:t xml:space="preserve">638</w:t>
              </w:r>
            </w:hyperlink>
          </w:p>
        </w:tc>
      </w:tr>
      <w:tr>
        <w:tc>
          <w:tcPr>
            <w:tcW w:w="8220" w:type="dxa"/>
            <w:tcBorders>
              <w:top w:val="nil"/>
              <w:left w:val="nil"/>
              <w:bottom w:val="nil"/>
              <w:right w:val="nil"/>
            </w:tcBorders>
          </w:tcPr>
          <w:p>
            <w:pPr>
              <w:pStyle w:val="0"/>
              <w:jc w:val="both"/>
            </w:pPr>
            <w:r>
              <w:rPr>
                <w:sz w:val="20"/>
              </w:rPr>
              <w:t xml:space="preserve">по вопросам делопроизводства и архивного дела</w:t>
            </w:r>
          </w:p>
        </w:tc>
        <w:tc>
          <w:tcPr>
            <w:tcW w:w="850" w:type="dxa"/>
            <w:vAlign w:val="bottom"/>
            <w:tcBorders>
              <w:top w:val="nil"/>
              <w:left w:val="nil"/>
              <w:bottom w:val="nil"/>
              <w:right w:val="nil"/>
            </w:tcBorders>
          </w:tcPr>
          <w:p>
            <w:pPr>
              <w:pStyle w:val="0"/>
              <w:jc w:val="right"/>
            </w:pPr>
            <w:hyperlink w:history="0" w:anchor="P955" w:tooltip="181.">
              <w:r>
                <w:rPr>
                  <w:sz w:val="20"/>
                  <w:color w:val="0000ff"/>
                </w:rPr>
                <w:t xml:space="preserve">181</w:t>
              </w:r>
            </w:hyperlink>
          </w:p>
        </w:tc>
      </w:tr>
      <w:tr>
        <w:tc>
          <w:tcPr>
            <w:tcW w:w="8220" w:type="dxa"/>
            <w:tcBorders>
              <w:top w:val="nil"/>
              <w:left w:val="nil"/>
              <w:bottom w:val="nil"/>
              <w:right w:val="nil"/>
            </w:tcBorders>
          </w:tcPr>
          <w:p>
            <w:pPr>
              <w:pStyle w:val="0"/>
              <w:jc w:val="both"/>
            </w:pPr>
            <w:r>
              <w:rPr>
                <w:sz w:val="20"/>
              </w:rPr>
              <w:t xml:space="preserve">по вопросам материально-технического обеспечения деятельности</w:t>
            </w:r>
          </w:p>
        </w:tc>
        <w:tc>
          <w:tcPr>
            <w:tcW w:w="850" w:type="dxa"/>
            <w:vAlign w:val="bottom"/>
            <w:tcBorders>
              <w:top w:val="nil"/>
              <w:left w:val="nil"/>
              <w:bottom w:val="nil"/>
              <w:right w:val="nil"/>
            </w:tcBorders>
          </w:tcPr>
          <w:p>
            <w:pPr>
              <w:pStyle w:val="0"/>
              <w:jc w:val="right"/>
            </w:pPr>
            <w:hyperlink w:history="0" w:anchor="P2735" w:tooltip="523.">
              <w:r>
                <w:rPr>
                  <w:sz w:val="20"/>
                  <w:color w:val="0000ff"/>
                </w:rPr>
                <w:t xml:space="preserve">523</w:t>
              </w:r>
            </w:hyperlink>
          </w:p>
        </w:tc>
      </w:tr>
      <w:tr>
        <w:tc>
          <w:tcPr>
            <w:tcW w:w="8220" w:type="dxa"/>
            <w:tcBorders>
              <w:top w:val="nil"/>
              <w:left w:val="nil"/>
              <w:bottom w:val="nil"/>
              <w:right w:val="nil"/>
            </w:tcBorders>
          </w:tcPr>
          <w:p>
            <w:pPr>
              <w:pStyle w:val="0"/>
              <w:jc w:val="both"/>
            </w:pPr>
            <w:r>
              <w:rPr>
                <w:sz w:val="20"/>
              </w:rPr>
              <w:t xml:space="preserve">по вопросам международного сотрудничества</w:t>
            </w:r>
          </w:p>
        </w:tc>
        <w:tc>
          <w:tcPr>
            <w:tcW w:w="850" w:type="dxa"/>
            <w:vAlign w:val="bottom"/>
            <w:tcBorders>
              <w:top w:val="nil"/>
              <w:left w:val="nil"/>
              <w:bottom w:val="nil"/>
              <w:right w:val="nil"/>
            </w:tcBorders>
          </w:tcPr>
          <w:p>
            <w:pPr>
              <w:pStyle w:val="0"/>
              <w:jc w:val="right"/>
            </w:pPr>
            <w:hyperlink w:history="0" w:anchor="P1862" w:tooltip="351.">
              <w:r>
                <w:rPr>
                  <w:sz w:val="20"/>
                  <w:color w:val="0000ff"/>
                </w:rPr>
                <w:t xml:space="preserve">351</w:t>
              </w:r>
            </w:hyperlink>
          </w:p>
        </w:tc>
      </w:tr>
      <w:tr>
        <w:tc>
          <w:tcPr>
            <w:tcW w:w="8220" w:type="dxa"/>
            <w:tcBorders>
              <w:top w:val="nil"/>
              <w:left w:val="nil"/>
              <w:bottom w:val="nil"/>
              <w:right w:val="nil"/>
            </w:tcBorders>
          </w:tcPr>
          <w:p>
            <w:pPr>
              <w:pStyle w:val="0"/>
              <w:jc w:val="both"/>
            </w:pPr>
            <w:r>
              <w:rPr>
                <w:sz w:val="20"/>
              </w:rPr>
              <w:t xml:space="preserve">по вопросам оказания платных услуг</w:t>
            </w:r>
          </w:p>
        </w:tc>
        <w:tc>
          <w:tcPr>
            <w:tcW w:w="850" w:type="dxa"/>
            <w:vAlign w:val="bottom"/>
            <w:tcBorders>
              <w:top w:val="nil"/>
              <w:left w:val="nil"/>
              <w:bottom w:val="nil"/>
              <w:right w:val="nil"/>
            </w:tcBorders>
          </w:tcPr>
          <w:p>
            <w:pPr>
              <w:pStyle w:val="0"/>
              <w:jc w:val="right"/>
            </w:pPr>
            <w:hyperlink w:history="0" w:anchor="P1550" w:tooltip="290.">
              <w:r>
                <w:rPr>
                  <w:sz w:val="20"/>
                  <w:color w:val="0000ff"/>
                </w:rPr>
                <w:t xml:space="preserve">290</w:t>
              </w:r>
            </w:hyperlink>
          </w:p>
        </w:tc>
      </w:tr>
      <w:tr>
        <w:tc>
          <w:tcPr>
            <w:tcW w:w="8220" w:type="dxa"/>
            <w:tcBorders>
              <w:top w:val="nil"/>
              <w:left w:val="nil"/>
              <w:bottom w:val="nil"/>
              <w:right w:val="nil"/>
            </w:tcBorders>
          </w:tcPr>
          <w:p>
            <w:pPr>
              <w:pStyle w:val="0"/>
              <w:jc w:val="both"/>
            </w:pPr>
            <w:r>
              <w:rPr>
                <w:sz w:val="20"/>
              </w:rPr>
              <w:t xml:space="preserve">по вопросам охраны труда</w:t>
            </w:r>
          </w:p>
        </w:tc>
        <w:tc>
          <w:tcPr>
            <w:tcW w:w="850" w:type="dxa"/>
            <w:vAlign w:val="bottom"/>
            <w:tcBorders>
              <w:top w:val="nil"/>
              <w:left w:val="nil"/>
              <w:bottom w:val="nil"/>
              <w:right w:val="nil"/>
            </w:tcBorders>
          </w:tcPr>
          <w:p>
            <w:pPr>
              <w:pStyle w:val="0"/>
              <w:jc w:val="right"/>
            </w:pPr>
            <w:hyperlink w:history="0" w:anchor="P2246" w:tooltip="430.">
              <w:r>
                <w:rPr>
                  <w:sz w:val="20"/>
                  <w:color w:val="0000ff"/>
                </w:rPr>
                <w:t xml:space="preserve">430</w:t>
              </w:r>
            </w:hyperlink>
          </w:p>
        </w:tc>
      </w:tr>
      <w:tr>
        <w:tc>
          <w:tcPr>
            <w:tcW w:w="8220" w:type="dxa"/>
            <w:tcBorders>
              <w:top w:val="nil"/>
              <w:left w:val="nil"/>
              <w:bottom w:val="nil"/>
              <w:right w:val="nil"/>
            </w:tcBorders>
          </w:tcPr>
          <w:p>
            <w:pPr>
              <w:pStyle w:val="0"/>
              <w:jc w:val="both"/>
            </w:pPr>
            <w:r>
              <w:rPr>
                <w:sz w:val="20"/>
              </w:rPr>
              <w:t xml:space="preserve">по вопросам планирования</w:t>
            </w:r>
          </w:p>
        </w:tc>
        <w:tc>
          <w:tcPr>
            <w:tcW w:w="850" w:type="dxa"/>
            <w:vAlign w:val="bottom"/>
            <w:tcBorders>
              <w:top w:val="nil"/>
              <w:left w:val="nil"/>
              <w:bottom w:val="nil"/>
              <w:right w:val="nil"/>
            </w:tcBorders>
          </w:tcPr>
          <w:p>
            <w:pPr>
              <w:pStyle w:val="0"/>
              <w:jc w:val="right"/>
            </w:pPr>
            <w:hyperlink w:history="0" w:anchor="P1110" w:tooltip="205.">
              <w:r>
                <w:rPr>
                  <w:sz w:val="20"/>
                  <w:color w:val="0000ff"/>
                </w:rPr>
                <w:t xml:space="preserve">205</w:t>
              </w:r>
            </w:hyperlink>
          </w:p>
        </w:tc>
      </w:tr>
      <w:tr>
        <w:tc>
          <w:tcPr>
            <w:tcW w:w="8220" w:type="dxa"/>
            <w:tcBorders>
              <w:top w:val="nil"/>
              <w:left w:val="nil"/>
              <w:bottom w:val="nil"/>
              <w:right w:val="nil"/>
            </w:tcBorders>
          </w:tcPr>
          <w:p>
            <w:pPr>
              <w:pStyle w:val="0"/>
              <w:jc w:val="both"/>
            </w:pPr>
            <w:r>
              <w:rPr>
                <w:sz w:val="20"/>
              </w:rPr>
              <w:t xml:space="preserve">по вопросам приема, перевода на другую работу (перемещения), увольнения работников</w:t>
            </w:r>
          </w:p>
        </w:tc>
        <w:tc>
          <w:tcPr>
            <w:tcW w:w="850" w:type="dxa"/>
            <w:vAlign w:val="bottom"/>
            <w:tcBorders>
              <w:top w:val="nil"/>
              <w:left w:val="nil"/>
              <w:bottom w:val="nil"/>
              <w:right w:val="nil"/>
            </w:tcBorders>
          </w:tcPr>
          <w:p>
            <w:pPr>
              <w:pStyle w:val="0"/>
              <w:jc w:val="right"/>
            </w:pPr>
            <w:hyperlink w:history="0" w:anchor="P2372" w:tooltip="455.">
              <w:r>
                <w:rPr>
                  <w:sz w:val="20"/>
                  <w:color w:val="0000ff"/>
                </w:rPr>
                <w:t xml:space="preserve">455</w:t>
              </w:r>
            </w:hyperlink>
          </w:p>
        </w:tc>
      </w:tr>
      <w:tr>
        <w:tc>
          <w:tcPr>
            <w:tcW w:w="8220" w:type="dxa"/>
            <w:tcBorders>
              <w:top w:val="nil"/>
              <w:left w:val="nil"/>
              <w:bottom w:val="nil"/>
              <w:right w:val="nil"/>
            </w:tcBorders>
          </w:tcPr>
          <w:p>
            <w:pPr>
              <w:pStyle w:val="0"/>
              <w:jc w:val="both"/>
            </w:pPr>
            <w:r>
              <w:rPr>
                <w:sz w:val="20"/>
              </w:rPr>
              <w:t xml:space="preserve">по вопросам противодействия коррупции</w:t>
            </w:r>
          </w:p>
        </w:tc>
        <w:tc>
          <w:tcPr>
            <w:tcW w:w="850" w:type="dxa"/>
            <w:vAlign w:val="bottom"/>
            <w:tcBorders>
              <w:top w:val="nil"/>
              <w:left w:val="nil"/>
              <w:bottom w:val="nil"/>
              <w:right w:val="nil"/>
            </w:tcBorders>
          </w:tcPr>
          <w:p>
            <w:pPr>
              <w:pStyle w:val="0"/>
              <w:jc w:val="right"/>
            </w:pPr>
            <w:hyperlink w:history="0" w:anchor="P2511" w:tooltip="474.">
              <w:r>
                <w:rPr>
                  <w:sz w:val="20"/>
                  <w:color w:val="0000ff"/>
                </w:rPr>
                <w:t xml:space="preserve">474</w:t>
              </w:r>
            </w:hyperlink>
          </w:p>
        </w:tc>
      </w:tr>
      <w:tr>
        <w:tc>
          <w:tcPr>
            <w:tcW w:w="8220" w:type="dxa"/>
            <w:tcBorders>
              <w:top w:val="nil"/>
              <w:left w:val="nil"/>
              <w:bottom w:val="nil"/>
              <w:right w:val="nil"/>
            </w:tcBorders>
          </w:tcPr>
          <w:p>
            <w:pPr>
              <w:pStyle w:val="0"/>
              <w:jc w:val="both"/>
            </w:pPr>
            <w:r>
              <w:rPr>
                <w:sz w:val="20"/>
              </w:rPr>
              <w:t xml:space="preserve">по вопросам разъяснения порядка финансового обеспечения бюджетных инвестиций</w:t>
            </w:r>
          </w:p>
        </w:tc>
        <w:tc>
          <w:tcPr>
            <w:tcW w:w="850" w:type="dxa"/>
            <w:vAlign w:val="bottom"/>
            <w:tcBorders>
              <w:top w:val="nil"/>
              <w:left w:val="nil"/>
              <w:bottom w:val="nil"/>
              <w:right w:val="nil"/>
            </w:tcBorders>
          </w:tcPr>
          <w:p>
            <w:pPr>
              <w:pStyle w:val="0"/>
              <w:jc w:val="right"/>
            </w:pPr>
            <w:hyperlink w:history="0" w:anchor="P1396" w:tooltip="263.">
              <w:r>
                <w:rPr>
                  <w:sz w:val="20"/>
                  <w:color w:val="0000ff"/>
                </w:rPr>
                <w:t xml:space="preserve">263</w:t>
              </w:r>
            </w:hyperlink>
          </w:p>
        </w:tc>
      </w:tr>
      <w:tr>
        <w:tc>
          <w:tcPr>
            <w:tcW w:w="8220" w:type="dxa"/>
            <w:tcBorders>
              <w:top w:val="nil"/>
              <w:left w:val="nil"/>
              <w:bottom w:val="nil"/>
              <w:right w:val="nil"/>
            </w:tcBorders>
          </w:tcPr>
          <w:p>
            <w:pPr>
              <w:pStyle w:val="0"/>
              <w:jc w:val="both"/>
            </w:pPr>
            <w:r>
              <w:rPr>
                <w:sz w:val="20"/>
              </w:rPr>
              <w:t xml:space="preserve">по вопросам санитарного состояния и благоустройства придомовых территорий</w:t>
            </w:r>
          </w:p>
        </w:tc>
        <w:tc>
          <w:tcPr>
            <w:tcW w:w="850" w:type="dxa"/>
            <w:vAlign w:val="bottom"/>
            <w:tcBorders>
              <w:top w:val="nil"/>
              <w:left w:val="nil"/>
              <w:bottom w:val="nil"/>
              <w:right w:val="nil"/>
            </w:tcBorders>
          </w:tcPr>
          <w:p>
            <w:pPr>
              <w:pStyle w:val="0"/>
              <w:jc w:val="right"/>
            </w:pPr>
            <w:hyperlink w:history="0" w:anchor="P3329" w:tooltip="656.">
              <w:r>
                <w:rPr>
                  <w:sz w:val="20"/>
                  <w:color w:val="0000ff"/>
                </w:rPr>
                <w:t xml:space="preserve">656</w:t>
              </w:r>
            </w:hyperlink>
          </w:p>
        </w:tc>
      </w:tr>
      <w:tr>
        <w:tc>
          <w:tcPr>
            <w:tcW w:w="8220" w:type="dxa"/>
            <w:tcBorders>
              <w:top w:val="nil"/>
              <w:left w:val="nil"/>
              <w:bottom w:val="nil"/>
              <w:right w:val="nil"/>
            </w:tcBorders>
          </w:tcPr>
          <w:p>
            <w:pPr>
              <w:pStyle w:val="0"/>
              <w:jc w:val="both"/>
            </w:pPr>
            <w:r>
              <w:rPr>
                <w:sz w:val="20"/>
              </w:rPr>
              <w:t xml:space="preserve">по вопросам установления прав на движимое и недвижимое имущество</w:t>
            </w:r>
          </w:p>
        </w:tc>
        <w:tc>
          <w:tcPr>
            <w:tcW w:w="850" w:type="dxa"/>
            <w:vAlign w:val="bottom"/>
            <w:tcBorders>
              <w:top w:val="nil"/>
              <w:left w:val="nil"/>
              <w:bottom w:val="nil"/>
              <w:right w:val="nil"/>
            </w:tcBorders>
          </w:tcPr>
          <w:p>
            <w:pPr>
              <w:pStyle w:val="0"/>
              <w:jc w:val="right"/>
            </w:pPr>
            <w:hyperlink w:history="0" w:anchor="P500" w:tooltip="84.">
              <w:r>
                <w:rPr>
                  <w:sz w:val="20"/>
                  <w:color w:val="0000ff"/>
                </w:rPr>
                <w:t xml:space="preserve">84</w:t>
              </w:r>
            </w:hyperlink>
          </w:p>
        </w:tc>
      </w:tr>
      <w:tr>
        <w:tc>
          <w:tcPr>
            <w:tcW w:w="8220" w:type="dxa"/>
            <w:tcBorders>
              <w:top w:val="nil"/>
              <w:left w:val="nil"/>
              <w:bottom w:val="nil"/>
              <w:right w:val="nil"/>
            </w:tcBorders>
          </w:tcPr>
          <w:p>
            <w:pPr>
              <w:pStyle w:val="0"/>
              <w:jc w:val="both"/>
            </w:pPr>
            <w:r>
              <w:rPr>
                <w:sz w:val="20"/>
              </w:rPr>
              <w:t xml:space="preserve">по вопросам ценообразования, применения и изменения тарифов</w:t>
            </w:r>
          </w:p>
        </w:tc>
        <w:tc>
          <w:tcPr>
            <w:tcW w:w="850" w:type="dxa"/>
            <w:vAlign w:val="bottom"/>
            <w:tcBorders>
              <w:top w:val="nil"/>
              <w:left w:val="nil"/>
              <w:bottom w:val="nil"/>
              <w:right w:val="nil"/>
            </w:tcBorders>
          </w:tcPr>
          <w:p>
            <w:pPr>
              <w:pStyle w:val="0"/>
              <w:jc w:val="right"/>
            </w:pPr>
            <w:hyperlink w:history="0" w:anchor="P1278" w:tooltip="240.">
              <w:r>
                <w:rPr>
                  <w:sz w:val="20"/>
                  <w:color w:val="0000ff"/>
                </w:rPr>
                <w:t xml:space="preserve">240</w:t>
              </w:r>
            </w:hyperlink>
          </w:p>
        </w:tc>
      </w:tr>
      <w:tr>
        <w:tc>
          <w:tcPr>
            <w:tcW w:w="8220" w:type="dxa"/>
            <w:tcBorders>
              <w:top w:val="nil"/>
              <w:left w:val="nil"/>
              <w:bottom w:val="nil"/>
              <w:right w:val="nil"/>
            </w:tcBorders>
          </w:tcPr>
          <w:p>
            <w:pPr>
              <w:pStyle w:val="0"/>
              <w:jc w:val="both"/>
            </w:pPr>
            <w:r>
              <w:rPr>
                <w:sz w:val="20"/>
              </w:rPr>
              <w:t xml:space="preserve">по вопросам эксплуатации зданий, строений, сооружений, помещений и земельных участков</w:t>
            </w:r>
          </w:p>
        </w:tc>
        <w:tc>
          <w:tcPr>
            <w:tcW w:w="850" w:type="dxa"/>
            <w:vAlign w:val="bottom"/>
            <w:tcBorders>
              <w:top w:val="nil"/>
              <w:left w:val="nil"/>
              <w:bottom w:val="nil"/>
              <w:right w:val="nil"/>
            </w:tcBorders>
          </w:tcPr>
          <w:p>
            <w:pPr>
              <w:pStyle w:val="0"/>
              <w:jc w:val="right"/>
            </w:pPr>
            <w:hyperlink w:history="0" w:anchor="P2833" w:tooltip="545.">
              <w:r>
                <w:rPr>
                  <w:sz w:val="20"/>
                  <w:color w:val="0000ff"/>
                </w:rPr>
                <w:t xml:space="preserve">545</w:t>
              </w:r>
            </w:hyperlink>
          </w:p>
        </w:tc>
      </w:tr>
      <w:tr>
        <w:tc>
          <w:tcPr>
            <w:tcW w:w="8220" w:type="dxa"/>
            <w:tcBorders>
              <w:top w:val="nil"/>
              <w:left w:val="nil"/>
              <w:bottom w:val="nil"/>
              <w:right w:val="nil"/>
            </w:tcBorders>
          </w:tcPr>
          <w:p>
            <w:pPr>
              <w:pStyle w:val="0"/>
              <w:jc w:val="both"/>
            </w:pPr>
            <w:r>
              <w:rPr>
                <w:sz w:val="20"/>
              </w:rPr>
              <w:t xml:space="preserve">по выбору организаций, осуществляющих управление многоквартирными домами</w:t>
            </w:r>
          </w:p>
        </w:tc>
        <w:tc>
          <w:tcPr>
            <w:tcW w:w="850" w:type="dxa"/>
            <w:vAlign w:val="bottom"/>
            <w:tcBorders>
              <w:top w:val="nil"/>
              <w:left w:val="nil"/>
              <w:bottom w:val="nil"/>
              <w:right w:val="nil"/>
            </w:tcBorders>
          </w:tcPr>
          <w:p>
            <w:pPr>
              <w:pStyle w:val="0"/>
              <w:jc w:val="right"/>
            </w:pPr>
            <w:hyperlink w:history="0" w:anchor="P2841" w:tooltip="547.">
              <w:r>
                <w:rPr>
                  <w:sz w:val="20"/>
                  <w:color w:val="0000ff"/>
                </w:rPr>
                <w:t xml:space="preserve">547</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земельным вопросам</w:t>
            </w:r>
          </w:p>
        </w:tc>
        <w:tc>
          <w:tcPr>
            <w:tcW w:w="850" w:type="dxa"/>
            <w:vAlign w:val="bottom"/>
            <w:tcBorders>
              <w:top w:val="nil"/>
              <w:left w:val="nil"/>
              <w:bottom w:val="nil"/>
              <w:right w:val="nil"/>
            </w:tcBorders>
          </w:tcPr>
          <w:p>
            <w:pPr>
              <w:pStyle w:val="0"/>
              <w:jc w:val="right"/>
            </w:pPr>
            <w:hyperlink w:history="0" w:anchor="P508" w:tooltip="86.">
              <w:r>
                <w:rPr>
                  <w:sz w:val="20"/>
                  <w:color w:val="0000ff"/>
                </w:rPr>
                <w:t xml:space="preserve">86</w:t>
              </w:r>
            </w:hyperlink>
          </w:p>
        </w:tc>
      </w:tr>
      <w:tr>
        <w:tc>
          <w:tcPr>
            <w:tcW w:w="8220" w:type="dxa"/>
            <w:tcBorders>
              <w:top w:val="nil"/>
              <w:left w:val="nil"/>
              <w:bottom w:val="nil"/>
              <w:right w:val="nil"/>
            </w:tcBorders>
          </w:tcPr>
          <w:p>
            <w:pPr>
              <w:pStyle w:val="0"/>
              <w:jc w:val="both"/>
            </w:pPr>
            <w:r>
              <w:rPr>
                <w:sz w:val="20"/>
              </w:rPr>
              <w:t xml:space="preserve">по использованию, обслуживанию и совершенствованию информационных систем и программного обеспечения</w:t>
            </w:r>
          </w:p>
        </w:tc>
        <w:tc>
          <w:tcPr>
            <w:tcW w:w="850" w:type="dxa"/>
            <w:vAlign w:val="bottom"/>
            <w:tcBorders>
              <w:top w:val="nil"/>
              <w:left w:val="nil"/>
              <w:bottom w:val="nil"/>
              <w:right w:val="nil"/>
            </w:tcBorders>
          </w:tcPr>
          <w:p>
            <w:pPr>
              <w:pStyle w:val="0"/>
              <w:jc w:val="right"/>
            </w:pPr>
            <w:hyperlink w:history="0" w:anchor="P1015" w:tooltip="186.">
              <w:r>
                <w:rPr>
                  <w:sz w:val="20"/>
                  <w:color w:val="0000ff"/>
                </w:rPr>
                <w:t xml:space="preserve">186</w:t>
              </w:r>
            </w:hyperlink>
          </w:p>
        </w:tc>
      </w:tr>
      <w:tr>
        <w:tc>
          <w:tcPr>
            <w:tcW w:w="8220" w:type="dxa"/>
            <w:tcBorders>
              <w:top w:val="nil"/>
              <w:left w:val="nil"/>
              <w:bottom w:val="nil"/>
              <w:right w:val="nil"/>
            </w:tcBorders>
          </w:tcPr>
          <w:p>
            <w:pPr>
              <w:pStyle w:val="0"/>
              <w:jc w:val="both"/>
            </w:pPr>
            <w:r>
              <w:rPr>
                <w:sz w:val="20"/>
              </w:rPr>
              <w:t xml:space="preserve">по лизингу имущества организации</w:t>
            </w:r>
          </w:p>
        </w:tc>
        <w:tc>
          <w:tcPr>
            <w:tcW w:w="850" w:type="dxa"/>
            <w:vAlign w:val="bottom"/>
            <w:tcBorders>
              <w:top w:val="nil"/>
              <w:left w:val="nil"/>
              <w:bottom w:val="nil"/>
              <w:right w:val="nil"/>
            </w:tcBorders>
          </w:tcPr>
          <w:p>
            <w:pPr>
              <w:pStyle w:val="0"/>
              <w:jc w:val="right"/>
            </w:pPr>
            <w:hyperlink w:history="0" w:anchor="P559" w:tooltip="97.">
              <w:r>
                <w:rPr>
                  <w:sz w:val="20"/>
                  <w:color w:val="0000ff"/>
                </w:rPr>
                <w:t xml:space="preserve">97</w:t>
              </w:r>
            </w:hyperlink>
          </w:p>
        </w:tc>
      </w:tr>
      <w:tr>
        <w:tc>
          <w:tcPr>
            <w:tcW w:w="8220" w:type="dxa"/>
            <w:tcBorders>
              <w:top w:val="nil"/>
              <w:left w:val="nil"/>
              <w:bottom w:val="nil"/>
              <w:right w:val="nil"/>
            </w:tcBorders>
          </w:tcPr>
          <w:p>
            <w:pPr>
              <w:pStyle w:val="0"/>
              <w:jc w:val="both"/>
            </w:pPr>
            <w:r>
              <w:rPr>
                <w:sz w:val="20"/>
              </w:rPr>
              <w:t xml:space="preserve">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по назначению на должности, заключению служебных контрактов с государственными и муниципальными служащими</w:t>
            </w:r>
          </w:p>
        </w:tc>
        <w:tc>
          <w:tcPr>
            <w:tcW w:w="850" w:type="dxa"/>
            <w:vAlign w:val="bottom"/>
            <w:tcBorders>
              <w:top w:val="nil"/>
              <w:left w:val="nil"/>
              <w:bottom w:val="nil"/>
              <w:right w:val="nil"/>
            </w:tcBorders>
          </w:tcPr>
          <w:p>
            <w:pPr>
              <w:pStyle w:val="0"/>
              <w:jc w:val="right"/>
            </w:pPr>
            <w:hyperlink w:history="0" w:anchor="P2376" w:tooltip="456.">
              <w:r>
                <w:rPr>
                  <w:sz w:val="20"/>
                  <w:color w:val="0000ff"/>
                </w:rPr>
                <w:t xml:space="preserve">456</w:t>
              </w:r>
            </w:hyperlink>
          </w:p>
        </w:tc>
      </w:tr>
      <w:tr>
        <w:tc>
          <w:tcPr>
            <w:tcW w:w="8220" w:type="dxa"/>
            <w:tcBorders>
              <w:top w:val="nil"/>
              <w:left w:val="nil"/>
              <w:bottom w:val="nil"/>
              <w:right w:val="nil"/>
            </w:tcBorders>
          </w:tcPr>
          <w:p>
            <w:pPr>
              <w:pStyle w:val="0"/>
              <w:jc w:val="both"/>
            </w:pPr>
            <w:r>
              <w:rPr>
                <w:sz w:val="20"/>
              </w:rPr>
              <w:t xml:space="preserve">по основной (профильной) деятельности, не указанная в отдельных статьях Перечня</w:t>
            </w:r>
          </w:p>
        </w:tc>
        <w:tc>
          <w:tcPr>
            <w:tcW w:w="850" w:type="dxa"/>
            <w:vAlign w:val="bottom"/>
            <w:tcBorders>
              <w:top w:val="nil"/>
              <w:left w:val="nil"/>
              <w:bottom w:val="nil"/>
              <w:right w:val="nil"/>
            </w:tcBorders>
          </w:tcPr>
          <w:p>
            <w:pPr>
              <w:pStyle w:val="0"/>
              <w:jc w:val="right"/>
            </w:pPr>
            <w:hyperlink w:history="0" w:anchor="P443" w:tooltip="70.">
              <w:r>
                <w:rPr>
                  <w:sz w:val="20"/>
                  <w:color w:val="0000ff"/>
                </w:rPr>
                <w:t xml:space="preserve">70</w:t>
              </w:r>
            </w:hyperlink>
          </w:p>
        </w:tc>
      </w:tr>
      <w:tr>
        <w:tc>
          <w:tcPr>
            <w:tcW w:w="8220" w:type="dxa"/>
            <w:tcBorders>
              <w:top w:val="nil"/>
              <w:left w:val="nil"/>
              <w:bottom w:val="nil"/>
              <w:right w:val="nil"/>
            </w:tcBorders>
          </w:tcPr>
          <w:p>
            <w:pPr>
              <w:pStyle w:val="0"/>
              <w:jc w:val="both"/>
            </w:pPr>
            <w:r>
              <w:rPr>
                <w:sz w:val="20"/>
              </w:rPr>
              <w:t xml:space="preserve">по осуществлению закупок для нужд организации</w:t>
            </w:r>
          </w:p>
        </w:tc>
        <w:tc>
          <w:tcPr>
            <w:tcW w:w="850" w:type="dxa"/>
            <w:vAlign w:val="bottom"/>
            <w:tcBorders>
              <w:top w:val="nil"/>
              <w:left w:val="nil"/>
              <w:bottom w:val="nil"/>
              <w:right w:val="nil"/>
            </w:tcBorders>
          </w:tcPr>
          <w:p>
            <w:pPr>
              <w:pStyle w:val="0"/>
              <w:jc w:val="right"/>
            </w:pPr>
            <w:hyperlink w:history="0" w:anchor="P1224" w:tooltip="229.">
              <w:r>
                <w:rPr>
                  <w:sz w:val="20"/>
                  <w:color w:val="0000ff"/>
                </w:rPr>
                <w:t xml:space="preserve">229</w:t>
              </w:r>
            </w:hyperlink>
          </w:p>
        </w:tc>
      </w:tr>
      <w:tr>
        <w:tc>
          <w:tcPr>
            <w:tcW w:w="8220" w:type="dxa"/>
            <w:tcBorders>
              <w:top w:val="nil"/>
              <w:left w:val="nil"/>
              <w:bottom w:val="nil"/>
              <w:right w:val="nil"/>
            </w:tcBorders>
          </w:tcPr>
          <w:p>
            <w:pPr>
              <w:pStyle w:val="0"/>
              <w:jc w:val="both"/>
            </w:pPr>
            <w:r>
              <w:rPr>
                <w:sz w:val="20"/>
              </w:rP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 торжественных приемов, встреч</w:t>
            </w:r>
          </w:p>
        </w:tc>
        <w:tc>
          <w:tcPr>
            <w:tcW w:w="850" w:type="dxa"/>
            <w:vAlign w:val="bottom"/>
            <w:tcBorders>
              <w:top w:val="nil"/>
              <w:left w:val="nil"/>
              <w:bottom w:val="nil"/>
              <w:right w:val="nil"/>
            </w:tcBorders>
          </w:tcPr>
          <w:p>
            <w:pPr>
              <w:pStyle w:val="0"/>
              <w:jc w:val="right"/>
            </w:pPr>
            <w:hyperlink w:history="0" w:anchor="P336" w:tooltip="48.">
              <w:r>
                <w:rPr>
                  <w:sz w:val="20"/>
                  <w:color w:val="0000ff"/>
                </w:rPr>
                <w:t xml:space="preserve">48</w:t>
              </w:r>
            </w:hyperlink>
          </w:p>
        </w:tc>
      </w:tr>
      <w:tr>
        <w:tc>
          <w:tcPr>
            <w:tcW w:w="8220" w:type="dxa"/>
            <w:tcBorders>
              <w:top w:val="nil"/>
              <w:left w:val="nil"/>
              <w:bottom w:val="nil"/>
              <w:right w:val="nil"/>
            </w:tcBorders>
          </w:tcPr>
          <w:p>
            <w:pPr>
              <w:pStyle w:val="0"/>
              <w:jc w:val="both"/>
            </w:pPr>
            <w:r>
              <w:rPr>
                <w:sz w:val="20"/>
              </w:rPr>
              <w:t xml:space="preserve">по применению правил, инструкций, регламентов, стандартов, порядков, положений, классификаторов, рекомендаций</w:t>
            </w:r>
          </w:p>
        </w:tc>
        <w:tc>
          <w:tcPr>
            <w:tcW w:w="850" w:type="dxa"/>
            <w:vAlign w:val="bottom"/>
            <w:tcBorders>
              <w:top w:val="nil"/>
              <w:left w:val="nil"/>
              <w:bottom w:val="nil"/>
              <w:right w:val="nil"/>
            </w:tcBorders>
          </w:tcPr>
          <w:p>
            <w:pPr>
              <w:pStyle w:val="0"/>
              <w:jc w:val="right"/>
            </w:pPr>
            <w:hyperlink w:history="0" w:anchor="P120" w:tooltip="10.">
              <w:r>
                <w:rPr>
                  <w:sz w:val="20"/>
                  <w:color w:val="0000ff"/>
                </w:rPr>
                <w:t xml:space="preserve">10</w:t>
              </w:r>
            </w:hyperlink>
          </w:p>
        </w:tc>
      </w:tr>
      <w:tr>
        <w:tc>
          <w:tcPr>
            <w:tcW w:w="8220" w:type="dxa"/>
            <w:tcBorders>
              <w:top w:val="nil"/>
              <w:left w:val="nil"/>
              <w:bottom w:val="nil"/>
              <w:right w:val="nil"/>
            </w:tcBorders>
          </w:tcPr>
          <w:p>
            <w:pPr>
              <w:pStyle w:val="0"/>
              <w:jc w:val="both"/>
            </w:pPr>
            <w:r>
              <w:rPr>
                <w:sz w:val="20"/>
              </w:rPr>
              <w:t xml:space="preserve">по проведению правовой экспертизы локальных нормативных актов, их проектов и иных документов</w:t>
            </w:r>
          </w:p>
        </w:tc>
        <w:tc>
          <w:tcPr>
            <w:tcW w:w="850" w:type="dxa"/>
            <w:vAlign w:val="bottom"/>
            <w:tcBorders>
              <w:top w:val="nil"/>
              <w:left w:val="nil"/>
              <w:bottom w:val="nil"/>
              <w:right w:val="nil"/>
            </w:tcBorders>
          </w:tcPr>
          <w:p>
            <w:pPr>
              <w:pStyle w:val="0"/>
              <w:jc w:val="right"/>
            </w:pPr>
            <w:hyperlink w:history="0" w:anchor="P133" w:tooltip="13.">
              <w:r>
                <w:rPr>
                  <w:sz w:val="20"/>
                  <w:color w:val="0000ff"/>
                </w:rPr>
                <w:t xml:space="preserve">13</w:t>
              </w:r>
            </w:hyperlink>
          </w:p>
        </w:tc>
      </w:tr>
      <w:tr>
        <w:tc>
          <w:tcPr>
            <w:tcW w:w="8220" w:type="dxa"/>
            <w:tcBorders>
              <w:top w:val="nil"/>
              <w:left w:val="nil"/>
              <w:bottom w:val="nil"/>
              <w:right w:val="nil"/>
            </w:tcBorders>
          </w:tcPr>
          <w:p>
            <w:pPr>
              <w:pStyle w:val="0"/>
              <w:jc w:val="both"/>
            </w:pPr>
            <w:r>
              <w:rPr>
                <w:sz w:val="20"/>
              </w:rPr>
              <w:t xml:space="preserve">по проверке выполнения условий коллективного договора</w:t>
            </w:r>
          </w:p>
        </w:tc>
        <w:tc>
          <w:tcPr>
            <w:tcW w:w="850" w:type="dxa"/>
            <w:vAlign w:val="bottom"/>
            <w:tcBorders>
              <w:top w:val="nil"/>
              <w:left w:val="nil"/>
              <w:bottom w:val="nil"/>
              <w:right w:val="nil"/>
            </w:tcBorders>
          </w:tcPr>
          <w:p>
            <w:pPr>
              <w:pStyle w:val="0"/>
              <w:jc w:val="right"/>
            </w:pPr>
            <w:hyperlink w:history="0" w:anchor="P2030" w:tooltip="389.">
              <w:r>
                <w:rPr>
                  <w:sz w:val="20"/>
                  <w:color w:val="0000ff"/>
                </w:rPr>
                <w:t xml:space="preserve">389</w:t>
              </w:r>
            </w:hyperlink>
          </w:p>
        </w:tc>
      </w:tr>
      <w:tr>
        <w:tc>
          <w:tcPr>
            <w:tcW w:w="8220" w:type="dxa"/>
            <w:tcBorders>
              <w:top w:val="nil"/>
              <w:left w:val="nil"/>
              <w:bottom w:val="nil"/>
              <w:right w:val="nil"/>
            </w:tcBorders>
          </w:tcPr>
          <w:p>
            <w:pPr>
              <w:pStyle w:val="0"/>
              <w:jc w:val="both"/>
            </w:pPr>
            <w:r>
              <w:rPr>
                <w:sz w:val="20"/>
              </w:rPr>
              <w:t xml:space="preserve">по продаже движимого имущества</w:t>
            </w:r>
          </w:p>
        </w:tc>
        <w:tc>
          <w:tcPr>
            <w:tcW w:w="850" w:type="dxa"/>
            <w:vAlign w:val="bottom"/>
            <w:tcBorders>
              <w:top w:val="nil"/>
              <w:left w:val="nil"/>
              <w:bottom w:val="nil"/>
              <w:right w:val="nil"/>
            </w:tcBorders>
          </w:tcPr>
          <w:p>
            <w:pPr>
              <w:pStyle w:val="0"/>
              <w:jc w:val="right"/>
            </w:pPr>
            <w:hyperlink w:history="0" w:anchor="P520" w:tooltip="89.">
              <w:r>
                <w:rPr>
                  <w:sz w:val="20"/>
                  <w:color w:val="0000ff"/>
                </w:rPr>
                <w:t xml:space="preserve">89</w:t>
              </w:r>
            </w:hyperlink>
          </w:p>
        </w:tc>
      </w:tr>
      <w:tr>
        <w:tc>
          <w:tcPr>
            <w:tcW w:w="8220" w:type="dxa"/>
            <w:tcBorders>
              <w:top w:val="nil"/>
              <w:left w:val="nil"/>
              <w:bottom w:val="nil"/>
              <w:right w:val="nil"/>
            </w:tcBorders>
          </w:tcPr>
          <w:p>
            <w:pPr>
              <w:pStyle w:val="0"/>
              <w:jc w:val="both"/>
            </w:pPr>
            <w:r>
              <w:rPr>
                <w:sz w:val="20"/>
              </w:rPr>
              <w:t xml:space="preserve">по разработке и изменению проектов штатных расписаний</w:t>
            </w:r>
          </w:p>
        </w:tc>
        <w:tc>
          <w:tcPr>
            <w:tcW w:w="850" w:type="dxa"/>
            <w:vAlign w:val="bottom"/>
            <w:tcBorders>
              <w:top w:val="nil"/>
              <w:left w:val="nil"/>
              <w:bottom w:val="nil"/>
              <w:right w:val="nil"/>
            </w:tcBorders>
          </w:tcPr>
          <w:p>
            <w:pPr>
              <w:pStyle w:val="0"/>
              <w:jc w:val="right"/>
            </w:pPr>
            <w:hyperlink w:history="0" w:anchor="P306" w:tooltip="41.">
              <w:r>
                <w:rPr>
                  <w:sz w:val="20"/>
                  <w:color w:val="0000ff"/>
                </w:rPr>
                <w:t xml:space="preserve">41</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Borders>
              <w:top w:val="nil"/>
              <w:left w:val="nil"/>
              <w:bottom w:val="nil"/>
              <w:right w:val="nil"/>
            </w:tcBorders>
          </w:tcPr>
          <w:p>
            <w:pPr>
              <w:pStyle w:val="0"/>
              <w:jc w:val="right"/>
            </w:pPr>
            <w:hyperlink w:history="0" w:anchor="P116" w:tooltip="9.">
              <w:r>
                <w:rPr>
                  <w:sz w:val="20"/>
                  <w:color w:val="0000ff"/>
                </w:rPr>
                <w:t xml:space="preserve">9</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прогнозов, стратегий, концепций развития, государственных, муниципальных программ</w:t>
            </w:r>
          </w:p>
        </w:tc>
        <w:tc>
          <w:tcPr>
            <w:tcW w:w="850" w:type="dxa"/>
            <w:vAlign w:val="bottom"/>
            <w:tcBorders>
              <w:top w:val="nil"/>
              <w:left w:val="nil"/>
              <w:bottom w:val="nil"/>
              <w:right w:val="nil"/>
            </w:tcBorders>
          </w:tcPr>
          <w:p>
            <w:pPr>
              <w:pStyle w:val="0"/>
              <w:jc w:val="right"/>
            </w:pPr>
            <w:hyperlink w:history="0" w:anchor="P1045" w:tooltip="192.">
              <w:r>
                <w:rPr>
                  <w:sz w:val="20"/>
                  <w:color w:val="0000ff"/>
                </w:rPr>
                <w:t xml:space="preserve">192</w:t>
              </w:r>
            </w:hyperlink>
          </w:p>
        </w:tc>
      </w:tr>
      <w:tr>
        <w:tc>
          <w:tcPr>
            <w:tcW w:w="8220" w:type="dxa"/>
            <w:tcBorders>
              <w:top w:val="nil"/>
              <w:left w:val="nil"/>
              <w:bottom w:val="nil"/>
              <w:right w:val="nil"/>
            </w:tcBorders>
          </w:tcPr>
          <w:p>
            <w:pPr>
              <w:pStyle w:val="0"/>
              <w:jc w:val="both"/>
            </w:pPr>
            <w:r>
              <w:rPr>
                <w:sz w:val="20"/>
              </w:rPr>
              <w:t xml:space="preserve">по разработке проектов уставов, положений</w:t>
            </w:r>
          </w:p>
        </w:tc>
        <w:tc>
          <w:tcPr>
            <w:tcW w:w="850" w:type="dxa"/>
            <w:vAlign w:val="bottom"/>
            <w:tcBorders>
              <w:top w:val="nil"/>
              <w:left w:val="nil"/>
              <w:bottom w:val="nil"/>
              <w:right w:val="nil"/>
            </w:tcBorders>
          </w:tcPr>
          <w:p>
            <w:pPr>
              <w:pStyle w:val="0"/>
              <w:jc w:val="right"/>
            </w:pPr>
            <w:hyperlink w:history="0" w:anchor="P270" w:tooltip="35.">
              <w:r>
                <w:rPr>
                  <w:sz w:val="20"/>
                  <w:color w:val="0000ff"/>
                </w:rPr>
                <w:t xml:space="preserve">35</w:t>
              </w:r>
            </w:hyperlink>
          </w:p>
        </w:tc>
      </w:tr>
      <w:tr>
        <w:tc>
          <w:tcPr>
            <w:tcW w:w="8220" w:type="dxa"/>
            <w:tcBorders>
              <w:top w:val="nil"/>
              <w:left w:val="nil"/>
              <w:bottom w:val="nil"/>
              <w:right w:val="nil"/>
            </w:tcBorders>
          </w:tcPr>
          <w:p>
            <w:pPr>
              <w:pStyle w:val="0"/>
              <w:jc w:val="both"/>
            </w:pPr>
            <w:r>
              <w:rPr>
                <w:sz w:val="20"/>
              </w:rPr>
              <w:t xml:space="preserve">по рассмотрению обращений (заявлений, жалоб) по результатам проверок, ревизий</w:t>
            </w:r>
          </w:p>
        </w:tc>
        <w:tc>
          <w:tcPr>
            <w:tcW w:w="850" w:type="dxa"/>
            <w:vAlign w:val="bottom"/>
            <w:tcBorders>
              <w:top w:val="nil"/>
              <w:left w:val="nil"/>
              <w:bottom w:val="nil"/>
              <w:right w:val="nil"/>
            </w:tcBorders>
          </w:tcPr>
          <w:p>
            <w:pPr>
              <w:pStyle w:val="0"/>
              <w:jc w:val="right"/>
            </w:pPr>
            <w:hyperlink w:history="0" w:anchor="P803" w:tooltip="148.">
              <w:r>
                <w:rPr>
                  <w:sz w:val="20"/>
                  <w:color w:val="0000ff"/>
                </w:rPr>
                <w:t xml:space="preserve">148</w:t>
              </w:r>
            </w:hyperlink>
          </w:p>
        </w:tc>
      </w:tr>
      <w:tr>
        <w:tc>
          <w:tcPr>
            <w:tcW w:w="8220" w:type="dxa"/>
            <w:tcBorders>
              <w:top w:val="nil"/>
              <w:left w:val="nil"/>
              <w:bottom w:val="nil"/>
              <w:right w:val="nil"/>
            </w:tcBorders>
          </w:tcPr>
          <w:p>
            <w:pPr>
              <w:pStyle w:val="0"/>
              <w:jc w:val="both"/>
            </w:pPr>
            <w:r>
              <w:rPr>
                <w:sz w:val="20"/>
              </w:rPr>
              <w:t xml:space="preserve">по рассмотрению обращений граждан</w:t>
            </w:r>
          </w:p>
        </w:tc>
        <w:tc>
          <w:tcPr>
            <w:tcW w:w="850" w:type="dxa"/>
            <w:vAlign w:val="bottom"/>
            <w:tcBorders>
              <w:top w:val="nil"/>
              <w:left w:val="nil"/>
              <w:bottom w:val="nil"/>
              <w:right w:val="nil"/>
            </w:tcBorders>
          </w:tcPr>
          <w:p>
            <w:pPr>
              <w:pStyle w:val="0"/>
              <w:jc w:val="right"/>
            </w:pPr>
            <w:hyperlink w:history="0" w:anchor="P827" w:tooltip="154.">
              <w:r>
                <w:rPr>
                  <w:sz w:val="20"/>
                  <w:color w:val="0000ff"/>
                </w:rPr>
                <w:t xml:space="preserve">154</w:t>
              </w:r>
            </w:hyperlink>
          </w:p>
        </w:tc>
      </w:tr>
      <w:tr>
        <w:tc>
          <w:tcPr>
            <w:tcW w:w="8220" w:type="dxa"/>
            <w:tcBorders>
              <w:top w:val="nil"/>
              <w:left w:val="nil"/>
              <w:bottom w:val="nil"/>
              <w:right w:val="nil"/>
            </w:tcBorders>
          </w:tcPr>
          <w:p>
            <w:pPr>
              <w:pStyle w:val="0"/>
              <w:jc w:val="both"/>
            </w:pPr>
            <w:r>
              <w:rPr>
                <w:sz w:val="20"/>
              </w:rPr>
              <w:t xml:space="preserve">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jc w:val="both"/>
            </w:pPr>
            <w:r>
              <w:rPr>
                <w:sz w:val="20"/>
              </w:rPr>
              <w:t xml:space="preserve">по результатам проверок, ревизий организаций</w:t>
            </w:r>
          </w:p>
        </w:tc>
        <w:tc>
          <w:tcPr>
            <w:tcW w:w="850" w:type="dxa"/>
            <w:vAlign w:val="bottom"/>
            <w:tcBorders>
              <w:top w:val="nil"/>
              <w:left w:val="nil"/>
              <w:bottom w:val="nil"/>
              <w:right w:val="nil"/>
            </w:tcBorders>
          </w:tcPr>
          <w:p>
            <w:pPr>
              <w:pStyle w:val="0"/>
              <w:jc w:val="right"/>
            </w:pPr>
            <w:hyperlink w:history="0" w:anchor="P799" w:tooltip="147.">
              <w:r>
                <w:rPr>
                  <w:sz w:val="20"/>
                  <w:color w:val="0000ff"/>
                </w:rPr>
                <w:t xml:space="preserve">147</w:t>
              </w:r>
            </w:hyperlink>
          </w:p>
        </w:tc>
      </w:tr>
      <w:tr>
        <w:tc>
          <w:tcPr>
            <w:tcW w:w="8220" w:type="dxa"/>
            <w:tcBorders>
              <w:top w:val="nil"/>
              <w:left w:val="nil"/>
              <w:bottom w:val="nil"/>
              <w:right w:val="nil"/>
            </w:tcBorders>
          </w:tcPr>
          <w:p>
            <w:pPr>
              <w:pStyle w:val="0"/>
              <w:jc w:val="both"/>
            </w:pPr>
            <w:r>
              <w:rPr>
                <w:sz w:val="20"/>
              </w:rPr>
              <w:t xml:space="preserve">по рекламной деятельности организации</w:t>
            </w:r>
          </w:p>
        </w:tc>
        <w:tc>
          <w:tcPr>
            <w:tcW w:w="850" w:type="dxa"/>
            <w:vAlign w:val="bottom"/>
            <w:tcBorders>
              <w:top w:val="nil"/>
              <w:left w:val="nil"/>
              <w:bottom w:val="nil"/>
              <w:right w:val="nil"/>
            </w:tcBorders>
          </w:tcPr>
          <w:p>
            <w:pPr>
              <w:pStyle w:val="0"/>
              <w:jc w:val="right"/>
            </w:pPr>
            <w:hyperlink w:history="0" w:anchor="P439" w:tooltip="69.">
              <w:r>
                <w:rPr>
                  <w:sz w:val="20"/>
                  <w:color w:val="0000ff"/>
                </w:rPr>
                <w:t xml:space="preserve">69</w:t>
              </w:r>
            </w:hyperlink>
          </w:p>
        </w:tc>
      </w:tr>
      <w:tr>
        <w:tc>
          <w:tcPr>
            <w:tcW w:w="8220" w:type="dxa"/>
            <w:tcBorders>
              <w:top w:val="nil"/>
              <w:left w:val="nil"/>
              <w:bottom w:val="nil"/>
              <w:right w:val="nil"/>
            </w:tcBorders>
          </w:tcPr>
          <w:p>
            <w:pPr>
              <w:pStyle w:val="0"/>
              <w:jc w:val="both"/>
            </w:pPr>
            <w:r>
              <w:rPr>
                <w:sz w:val="20"/>
              </w:rPr>
              <w:t xml:space="preserve">по сертификации продукции (работ, услуг)</w:t>
            </w:r>
          </w:p>
        </w:tc>
        <w:tc>
          <w:tcPr>
            <w:tcW w:w="850" w:type="dxa"/>
            <w:vAlign w:val="bottom"/>
            <w:tcBorders>
              <w:top w:val="nil"/>
              <w:left w:val="nil"/>
              <w:bottom w:val="nil"/>
              <w:right w:val="nil"/>
            </w:tcBorders>
          </w:tcPr>
          <w:p>
            <w:pPr>
              <w:pStyle w:val="0"/>
              <w:jc w:val="right"/>
            </w:pPr>
            <w:hyperlink w:history="0" w:anchor="P415" w:tooltip="63.">
              <w:r>
                <w:rPr>
                  <w:sz w:val="20"/>
                  <w:color w:val="0000ff"/>
                </w:rPr>
                <w:t xml:space="preserve">63</w:t>
              </w:r>
            </w:hyperlink>
          </w:p>
        </w:tc>
      </w:tr>
      <w:tr>
        <w:tc>
          <w:tcPr>
            <w:tcW w:w="8220" w:type="dxa"/>
            <w:tcBorders>
              <w:top w:val="nil"/>
              <w:left w:val="nil"/>
              <w:bottom w:val="nil"/>
              <w:right w:val="nil"/>
            </w:tcBorders>
          </w:tcPr>
          <w:p>
            <w:pPr>
              <w:pStyle w:val="0"/>
              <w:jc w:val="both"/>
            </w:pPr>
            <w:r>
              <w:rPr>
                <w:sz w:val="20"/>
              </w:rPr>
              <w:t xml:space="preserve">полученные и (или) составленные в ходе оформления и получению виз</w:t>
            </w:r>
          </w:p>
        </w:tc>
        <w:tc>
          <w:tcPr>
            <w:tcW w:w="850" w:type="dxa"/>
            <w:vAlign w:val="bottom"/>
            <w:tcBorders>
              <w:top w:val="nil"/>
              <w:left w:val="nil"/>
              <w:bottom w:val="nil"/>
              <w:right w:val="nil"/>
            </w:tcBorders>
          </w:tcPr>
          <w:p>
            <w:pPr>
              <w:pStyle w:val="0"/>
              <w:jc w:val="right"/>
            </w:pPr>
            <w:hyperlink w:history="0" w:anchor="P1878" w:tooltip="354.">
              <w:r>
                <w:rPr>
                  <w:sz w:val="20"/>
                  <w:color w:val="0000ff"/>
                </w:rPr>
                <w:t xml:space="preserve">354</w:t>
              </w:r>
            </w:hyperlink>
          </w:p>
        </w:tc>
      </w:tr>
      <w:tr>
        <w:tc>
          <w:tcPr>
            <w:tcW w:w="8220" w:type="dxa"/>
            <w:tcBorders>
              <w:top w:val="nil"/>
              <w:left w:val="nil"/>
              <w:bottom w:val="nil"/>
              <w:right w:val="nil"/>
            </w:tcBorders>
          </w:tcPr>
          <w:p>
            <w:pPr>
              <w:pStyle w:val="0"/>
              <w:jc w:val="both"/>
            </w:pPr>
            <w:r>
              <w:rPr>
                <w:sz w:val="20"/>
              </w:rPr>
              <w:t xml:space="preserve">связанная с применением дисциплинарных взысканий</w:t>
            </w:r>
          </w:p>
        </w:tc>
        <w:tc>
          <w:tcPr>
            <w:tcW w:w="850" w:type="dxa"/>
            <w:vAlign w:val="bottom"/>
            <w:tcBorders>
              <w:top w:val="nil"/>
              <w:left w:val="nil"/>
              <w:bottom w:val="nil"/>
              <w:right w:val="nil"/>
            </w:tcBorders>
          </w:tcPr>
          <w:p>
            <w:pPr>
              <w:pStyle w:val="0"/>
              <w:jc w:val="right"/>
            </w:pPr>
            <w:hyperlink w:history="0" w:anchor="P2368" w:tooltip="454.">
              <w:r>
                <w:rPr>
                  <w:sz w:val="20"/>
                  <w:color w:val="0000ff"/>
                </w:rPr>
                <w:t xml:space="preserve">454</w:t>
              </w:r>
            </w:hyperlink>
          </w:p>
        </w:tc>
      </w:tr>
      <w:tr>
        <w:tc>
          <w:tcPr>
            <w:tcW w:w="8220" w:type="dxa"/>
            <w:tcBorders>
              <w:top w:val="nil"/>
              <w:left w:val="nil"/>
              <w:bottom w:val="nil"/>
              <w:right w:val="nil"/>
            </w:tcBorders>
          </w:tcPr>
          <w:p>
            <w:pPr>
              <w:pStyle w:val="0"/>
              <w:jc w:val="both"/>
            </w:pPr>
            <w:r>
              <w:rPr>
                <w:sz w:val="20"/>
              </w:rPr>
              <w:t xml:space="preserve">связанные с первичными банковскими и финансовыми документами</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со страховыми организациями по обязательному медицинскому страхованию</w:t>
            </w:r>
          </w:p>
        </w:tc>
        <w:tc>
          <w:tcPr>
            <w:tcW w:w="850" w:type="dxa"/>
            <w:vAlign w:val="bottom"/>
            <w:tcBorders>
              <w:top w:val="nil"/>
              <w:left w:val="nil"/>
              <w:bottom w:val="nil"/>
              <w:right w:val="nil"/>
            </w:tcBorders>
          </w:tcPr>
          <w:p>
            <w:pPr>
              <w:pStyle w:val="0"/>
              <w:jc w:val="right"/>
            </w:pPr>
            <w:hyperlink w:history="0" w:anchor="P3230" w:tooltip="632.">
              <w:r>
                <w:rPr>
                  <w:sz w:val="20"/>
                  <w:color w:val="0000ff"/>
                </w:rPr>
                <w:t xml:space="preserve">632</w:t>
              </w:r>
            </w:hyperlink>
          </w:p>
        </w:tc>
      </w:tr>
      <w:tr>
        <w:tc>
          <w:tcPr>
            <w:tcW w:w="8220" w:type="dxa"/>
            <w:tcBorders>
              <w:top w:val="nil"/>
              <w:left w:val="nil"/>
              <w:bottom w:val="nil"/>
              <w:right w:val="nil"/>
            </w:tcBorders>
          </w:tcPr>
          <w:p>
            <w:pPr>
              <w:pStyle w:val="0"/>
              <w:outlineLvl w:val="2"/>
              <w:jc w:val="both"/>
            </w:pPr>
            <w:r>
              <w:rPr>
                <w:sz w:val="20"/>
              </w:rPr>
              <w:t xml:space="preserve">ПЕРЕЧНИ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видов лицензируемой деятельности</w:t>
            </w:r>
          </w:p>
        </w:tc>
        <w:tc>
          <w:tcPr>
            <w:tcW w:w="850" w:type="dxa"/>
            <w:vAlign w:val="bottom"/>
            <w:tcBorders>
              <w:top w:val="nil"/>
              <w:left w:val="nil"/>
              <w:bottom w:val="nil"/>
              <w:right w:val="nil"/>
            </w:tcBorders>
          </w:tcPr>
          <w:p>
            <w:pPr>
              <w:pStyle w:val="0"/>
              <w:jc w:val="right"/>
            </w:pPr>
            <w:hyperlink w:history="0" w:anchor="P356" w:tooltip="52.">
              <w:r>
                <w:rPr>
                  <w:sz w:val="20"/>
                  <w:color w:val="0000ff"/>
                </w:rPr>
                <w:t xml:space="preserve">52</w:t>
              </w:r>
            </w:hyperlink>
          </w:p>
        </w:tc>
      </w:tr>
      <w:tr>
        <w:tc>
          <w:tcPr>
            <w:tcW w:w="8220" w:type="dxa"/>
            <w:tcBorders>
              <w:top w:val="nil"/>
              <w:left w:val="nil"/>
              <w:bottom w:val="nil"/>
              <w:right w:val="nil"/>
            </w:tcBorders>
          </w:tcPr>
          <w:p>
            <w:pPr>
              <w:pStyle w:val="0"/>
              <w:jc w:val="both"/>
            </w:pPr>
            <w:r>
              <w:rPr>
                <w:sz w:val="20"/>
              </w:rPr>
              <w:t xml:space="preserve">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850" w:type="dxa"/>
            <w:vAlign w:val="bottom"/>
            <w:tcBorders>
              <w:top w:val="nil"/>
              <w:left w:val="nil"/>
              <w:bottom w:val="nil"/>
              <w:right w:val="nil"/>
            </w:tcBorders>
          </w:tcPr>
          <w:p>
            <w:pPr>
              <w:pStyle w:val="0"/>
              <w:jc w:val="right"/>
            </w:pPr>
            <w:hyperlink w:history="0" w:anchor="P2144" w:tooltip="411.">
              <w:r>
                <w:rPr>
                  <w:sz w:val="20"/>
                  <w:color w:val="0000ff"/>
                </w:rPr>
                <w:t xml:space="preserve">411</w:t>
              </w:r>
            </w:hyperlink>
          </w:p>
        </w:tc>
      </w:tr>
      <w:tr>
        <w:tc>
          <w:tcPr>
            <w:tcW w:w="8220" w:type="dxa"/>
            <w:tcBorders>
              <w:top w:val="nil"/>
              <w:left w:val="nil"/>
              <w:bottom w:val="nil"/>
              <w:right w:val="nil"/>
            </w:tcBorders>
          </w:tcPr>
          <w:p>
            <w:pPr>
              <w:pStyle w:val="0"/>
              <w:jc w:val="both"/>
            </w:pPr>
            <w:r>
              <w:rPr>
                <w:sz w:val="20"/>
              </w:rPr>
              <w:t xml:space="preserve">документов с указанием сроков хранения</w:t>
            </w:r>
          </w:p>
        </w:tc>
        <w:tc>
          <w:tcPr>
            <w:tcW w:w="850" w:type="dxa"/>
            <w:vAlign w:val="bottom"/>
            <w:tcBorders>
              <w:top w:val="nil"/>
              <w:left w:val="nil"/>
              <w:bottom w:val="nil"/>
              <w:right w:val="nil"/>
            </w:tcBorders>
          </w:tcPr>
          <w:p>
            <w:pPr>
              <w:pStyle w:val="0"/>
              <w:jc w:val="right"/>
            </w:pPr>
            <w:hyperlink w:history="0" w:anchor="P832" w:tooltip="155.">
              <w:r>
                <w:rPr>
                  <w:sz w:val="20"/>
                  <w:color w:val="0000ff"/>
                </w:rPr>
                <w:t xml:space="preserve">155</w:t>
              </w:r>
            </w:hyperlink>
          </w:p>
        </w:tc>
      </w:tr>
      <w:tr>
        <w:tc>
          <w:tcPr>
            <w:tcW w:w="8220" w:type="dxa"/>
            <w:tcBorders>
              <w:top w:val="nil"/>
              <w:left w:val="nil"/>
              <w:bottom w:val="nil"/>
              <w:right w:val="nil"/>
            </w:tcBorders>
          </w:tcPr>
          <w:p>
            <w:pPr>
              <w:pStyle w:val="0"/>
              <w:jc w:val="both"/>
            </w:pPr>
            <w:r>
              <w:rPr>
                <w:sz w:val="20"/>
              </w:rPr>
              <w:t xml:space="preserve">должностей по ведению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0" w:tooltip="457.">
              <w:r>
                <w:rPr>
                  <w:sz w:val="20"/>
                  <w:color w:val="0000ff"/>
                </w:rPr>
                <w:t xml:space="preserve">457</w:t>
              </w:r>
            </w:hyperlink>
          </w:p>
        </w:tc>
      </w:tr>
      <w:tr>
        <w:tc>
          <w:tcPr>
            <w:tcW w:w="8220" w:type="dxa"/>
            <w:tcBorders>
              <w:top w:val="nil"/>
              <w:left w:val="nil"/>
              <w:bottom w:val="nil"/>
              <w:right w:val="nil"/>
            </w:tcBorders>
          </w:tcPr>
          <w:p>
            <w:pPr>
              <w:pStyle w:val="0"/>
              <w:jc w:val="both"/>
            </w:pPr>
            <w:r>
              <w:rPr>
                <w:sz w:val="20"/>
              </w:rPr>
              <w:t xml:space="preserve">должностей по противодействию коррупции</w:t>
            </w:r>
          </w:p>
        </w:tc>
        <w:tc>
          <w:tcPr>
            <w:tcW w:w="850" w:type="dxa"/>
            <w:vAlign w:val="bottom"/>
            <w:tcBorders>
              <w:top w:val="nil"/>
              <w:left w:val="nil"/>
              <w:bottom w:val="nil"/>
              <w:right w:val="nil"/>
            </w:tcBorders>
          </w:tcPr>
          <w:p>
            <w:pPr>
              <w:pStyle w:val="0"/>
              <w:jc w:val="right"/>
            </w:pPr>
            <w:hyperlink w:history="0" w:anchor="P2453" w:tooltip="465.">
              <w:r>
                <w:rPr>
                  <w:sz w:val="20"/>
                  <w:color w:val="0000ff"/>
                </w:rPr>
                <w:t xml:space="preserve">465</w:t>
              </w:r>
            </w:hyperlink>
          </w:p>
        </w:tc>
      </w:tr>
      <w:tr>
        <w:tc>
          <w:tcPr>
            <w:tcW w:w="8220" w:type="dxa"/>
            <w:tcBorders>
              <w:top w:val="nil"/>
              <w:left w:val="nil"/>
              <w:bottom w:val="nil"/>
              <w:right w:val="nil"/>
            </w:tcBorders>
          </w:tcPr>
          <w:p>
            <w:pPr>
              <w:pStyle w:val="0"/>
              <w:jc w:val="both"/>
            </w:pPr>
            <w:r>
              <w:rPr>
                <w:sz w:val="20"/>
              </w:rPr>
              <w:t xml:space="preserve">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850" w:type="dxa"/>
            <w:vAlign w:val="bottom"/>
            <w:tcBorders>
              <w:top w:val="nil"/>
              <w:left w:val="nil"/>
              <w:bottom w:val="nil"/>
              <w:right w:val="nil"/>
            </w:tcBorders>
          </w:tcPr>
          <w:p>
            <w:pPr>
              <w:pStyle w:val="0"/>
              <w:jc w:val="right"/>
            </w:pPr>
            <w:hyperlink w:history="0" w:anchor="P1891" w:tooltip="357.">
              <w:r>
                <w:rPr>
                  <w:sz w:val="20"/>
                  <w:color w:val="0000ff"/>
                </w:rPr>
                <w:t xml:space="preserve">357</w:t>
              </w:r>
            </w:hyperlink>
          </w:p>
        </w:tc>
      </w:tr>
      <w:tr>
        <w:tc>
          <w:tcPr>
            <w:tcW w:w="8220" w:type="dxa"/>
            <w:tcBorders>
              <w:top w:val="nil"/>
              <w:left w:val="nil"/>
              <w:bottom w:val="nil"/>
              <w:right w:val="nil"/>
            </w:tcBorders>
          </w:tcPr>
          <w:p>
            <w:pPr>
              <w:pStyle w:val="0"/>
              <w:jc w:val="both"/>
            </w:pPr>
            <w:r>
              <w:rPr>
                <w:sz w:val="20"/>
              </w:rPr>
              <w:t xml:space="preserve">лиц, имеющих право подписи первичных учетных документов</w:t>
            </w:r>
          </w:p>
        </w:tc>
        <w:tc>
          <w:tcPr>
            <w:tcW w:w="850" w:type="dxa"/>
            <w:vAlign w:val="bottom"/>
            <w:tcBorders>
              <w:top w:val="nil"/>
              <w:left w:val="nil"/>
              <w:bottom w:val="nil"/>
              <w:right w:val="nil"/>
            </w:tcBorders>
          </w:tcPr>
          <w:p>
            <w:pPr>
              <w:pStyle w:val="0"/>
              <w:jc w:val="right"/>
            </w:pPr>
            <w:hyperlink w:history="0" w:anchor="P1495" w:tooltip="280.">
              <w:r>
                <w:rPr>
                  <w:sz w:val="20"/>
                  <w:color w:val="0000ff"/>
                </w:rPr>
                <w:t xml:space="preserve">280</w:t>
              </w:r>
            </w:hyperlink>
          </w:p>
        </w:tc>
      </w:tr>
      <w:tr>
        <w:tc>
          <w:tcPr>
            <w:tcW w:w="8220" w:type="dxa"/>
            <w:tcBorders>
              <w:top w:val="nil"/>
              <w:left w:val="nil"/>
              <w:bottom w:val="nil"/>
              <w:right w:val="nil"/>
            </w:tcBorders>
          </w:tcPr>
          <w:p>
            <w:pPr>
              <w:pStyle w:val="0"/>
              <w:jc w:val="both"/>
            </w:pPr>
            <w:r>
              <w:rPr>
                <w:sz w:val="20"/>
              </w:rPr>
              <w:t xml:space="preserve">льгот по расчету налоговой базы юридическими лицами за налоговый период</w:t>
            </w:r>
          </w:p>
        </w:tc>
        <w:tc>
          <w:tcPr>
            <w:tcW w:w="850" w:type="dxa"/>
            <w:vAlign w:val="bottom"/>
            <w:tcBorders>
              <w:top w:val="nil"/>
              <w:left w:val="nil"/>
              <w:bottom w:val="nil"/>
              <w:right w:val="nil"/>
            </w:tcBorders>
          </w:tcPr>
          <w:p>
            <w:pPr>
              <w:pStyle w:val="0"/>
              <w:jc w:val="right"/>
            </w:pPr>
            <w:hyperlink w:history="0" w:anchor="P1685" w:tooltip="316.">
              <w:r>
                <w:rPr>
                  <w:sz w:val="20"/>
                  <w:color w:val="0000ff"/>
                </w:rPr>
                <w:t xml:space="preserve">316</w:t>
              </w:r>
            </w:hyperlink>
          </w:p>
        </w:tc>
      </w:tr>
      <w:tr>
        <w:tc>
          <w:tcPr>
            <w:tcW w:w="8220" w:type="dxa"/>
            <w:tcBorders>
              <w:top w:val="nil"/>
              <w:left w:val="nil"/>
              <w:bottom w:val="nil"/>
              <w:right w:val="nil"/>
            </w:tcBorders>
          </w:tcPr>
          <w:p>
            <w:pPr>
              <w:pStyle w:val="0"/>
              <w:jc w:val="both"/>
            </w:pPr>
            <w:r>
              <w:rPr>
                <w:sz w:val="20"/>
              </w:rPr>
              <w:t xml:space="preserve">мероприятий по улучшению условий и охраны труда</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jc w:val="both"/>
            </w:pPr>
            <w:r>
              <w:rPr>
                <w:sz w:val="20"/>
              </w:rPr>
              <w:t xml:space="preserve">об отчуждении (изъятии) недвижимого имущества для государственных и муниципальных нужд</w:t>
            </w:r>
          </w:p>
        </w:tc>
        <w:tc>
          <w:tcPr>
            <w:tcW w:w="850" w:type="dxa"/>
            <w:vAlign w:val="bottom"/>
            <w:tcBorders>
              <w:top w:val="nil"/>
              <w:left w:val="nil"/>
              <w:bottom w:val="nil"/>
              <w:right w:val="nil"/>
            </w:tcBorders>
          </w:tcPr>
          <w:p>
            <w:pPr>
              <w:pStyle w:val="0"/>
              <w:jc w:val="right"/>
            </w:pPr>
            <w:hyperlink w:history="0" w:anchor="P464" w:tooltip="75.">
              <w:r>
                <w:rPr>
                  <w:sz w:val="20"/>
                  <w:color w:val="0000ff"/>
                </w:rPr>
                <w:t xml:space="preserve">75</w:t>
              </w:r>
            </w:hyperlink>
          </w:p>
        </w:tc>
      </w:tr>
      <w:tr>
        <w:tc>
          <w:tcPr>
            <w:tcW w:w="8220" w:type="dxa"/>
            <w:tcBorders>
              <w:top w:val="nil"/>
              <w:left w:val="nil"/>
              <w:bottom w:val="nil"/>
              <w:right w:val="nil"/>
            </w:tcBorders>
          </w:tcPr>
          <w:p>
            <w:pPr>
              <w:pStyle w:val="0"/>
              <w:jc w:val="both"/>
            </w:pPr>
            <w:r>
              <w:rPr>
                <w:sz w:val="20"/>
              </w:rPr>
              <w:t xml:space="preserve">объектов (в том числе исключительных прав), не подлежащих приватизации в составе имущественного комплекса унитарного предприятия</w:t>
            </w:r>
          </w:p>
        </w:tc>
        <w:tc>
          <w:tcPr>
            <w:tcW w:w="850" w:type="dxa"/>
            <w:vAlign w:val="bottom"/>
            <w:tcBorders>
              <w:top w:val="nil"/>
              <w:left w:val="nil"/>
              <w:bottom w:val="nil"/>
              <w:right w:val="nil"/>
            </w:tcBorders>
          </w:tcPr>
          <w:p>
            <w:pPr>
              <w:pStyle w:val="0"/>
              <w:jc w:val="right"/>
            </w:pPr>
            <w:hyperlink w:history="0" w:anchor="P460" w:tooltip="74.">
              <w:r>
                <w:rPr>
                  <w:sz w:val="20"/>
                  <w:color w:val="0000ff"/>
                </w:rPr>
                <w:t xml:space="preserve">74</w:t>
              </w:r>
            </w:hyperlink>
          </w:p>
        </w:tc>
      </w:tr>
      <w:tr>
        <w:tc>
          <w:tcPr>
            <w:tcW w:w="8220" w:type="dxa"/>
            <w:tcBorders>
              <w:top w:val="nil"/>
              <w:left w:val="nil"/>
              <w:bottom w:val="nil"/>
              <w:right w:val="nil"/>
            </w:tcBorders>
          </w:tcPr>
          <w:p>
            <w:pPr>
              <w:pStyle w:val="0"/>
              <w:jc w:val="both"/>
            </w:pPr>
            <w:r>
              <w:rPr>
                <w:sz w:val="20"/>
              </w:rPr>
              <w:t xml:space="preserve">паролей об обеспечении защиты информации в организации</w:t>
            </w:r>
          </w:p>
        </w:tc>
        <w:tc>
          <w:tcPr>
            <w:tcW w:w="850" w:type="dxa"/>
            <w:vAlign w:val="bottom"/>
            <w:tcBorders>
              <w:top w:val="nil"/>
              <w:left w:val="nil"/>
              <w:bottom w:val="nil"/>
              <w:right w:val="nil"/>
            </w:tcBorders>
          </w:tcPr>
          <w:p>
            <w:pPr>
              <w:pStyle w:val="0"/>
              <w:jc w:val="right"/>
            </w:pPr>
            <w:hyperlink w:history="0" w:anchor="P2927" w:tooltip="567.">
              <w:r>
                <w:rPr>
                  <w:sz w:val="20"/>
                  <w:color w:val="0000ff"/>
                </w:rPr>
                <w:t xml:space="preserve">567</w:t>
              </w:r>
            </w:hyperlink>
          </w:p>
        </w:tc>
      </w:tr>
      <w:tr>
        <w:tc>
          <w:tcPr>
            <w:tcW w:w="8220" w:type="dxa"/>
            <w:tcBorders>
              <w:top w:val="nil"/>
              <w:left w:val="nil"/>
              <w:bottom w:val="nil"/>
              <w:right w:val="nil"/>
            </w:tcBorders>
          </w:tcPr>
          <w:p>
            <w:pPr>
              <w:pStyle w:val="0"/>
              <w:jc w:val="both"/>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vAlign w:val="bottom"/>
            <w:tcBorders>
              <w:top w:val="nil"/>
              <w:left w:val="nil"/>
              <w:bottom w:val="nil"/>
              <w:right w:val="nil"/>
            </w:tcBorders>
          </w:tcPr>
          <w:p>
            <w:pPr>
              <w:pStyle w:val="0"/>
              <w:jc w:val="right"/>
            </w:pPr>
            <w:hyperlink w:history="0" w:anchor="P456" w:tooltip="73.">
              <w:r>
                <w:rPr>
                  <w:sz w:val="20"/>
                  <w:color w:val="0000ff"/>
                </w:rPr>
                <w:t xml:space="preserve">73</w:t>
              </w:r>
            </w:hyperlink>
          </w:p>
        </w:tc>
      </w:tr>
      <w:tr>
        <w:tc>
          <w:tcPr>
            <w:tcW w:w="8220" w:type="dxa"/>
            <w:tcBorders>
              <w:top w:val="nil"/>
              <w:left w:val="nil"/>
              <w:bottom w:val="nil"/>
              <w:right w:val="nil"/>
            </w:tcBorders>
          </w:tcPr>
          <w:p>
            <w:pPr>
              <w:pStyle w:val="0"/>
              <w:jc w:val="both"/>
            </w:pPr>
            <w:r>
              <w:rPr>
                <w:sz w:val="20"/>
              </w:rPr>
              <w:t xml:space="preserve">подведомственных, подконтрольных организаций</w:t>
            </w:r>
          </w:p>
        </w:tc>
        <w:tc>
          <w:tcPr>
            <w:tcW w:w="850" w:type="dxa"/>
            <w:vAlign w:val="bottom"/>
            <w:tcBorders>
              <w:top w:val="nil"/>
              <w:left w:val="nil"/>
              <w:bottom w:val="nil"/>
              <w:right w:val="nil"/>
            </w:tcBorders>
          </w:tcPr>
          <w:p>
            <w:pPr>
              <w:pStyle w:val="0"/>
              <w:jc w:val="right"/>
            </w:pPr>
            <w:hyperlink w:history="0" w:anchor="P290" w:tooltip="39.">
              <w:r>
                <w:rPr>
                  <w:sz w:val="20"/>
                  <w:color w:val="0000ff"/>
                </w:rPr>
                <w:t xml:space="preserve">39</w:t>
              </w:r>
            </w:hyperlink>
          </w:p>
        </w:tc>
      </w:tr>
      <w:tr>
        <w:tc>
          <w:tcPr>
            <w:tcW w:w="8220" w:type="dxa"/>
            <w:tcBorders>
              <w:top w:val="nil"/>
              <w:left w:val="nil"/>
              <w:bottom w:val="nil"/>
              <w:right w:val="nil"/>
            </w:tcBorders>
          </w:tcPr>
          <w:p>
            <w:pPr>
              <w:pStyle w:val="0"/>
              <w:jc w:val="both"/>
            </w:pPr>
            <w:r>
              <w:rPr>
                <w:sz w:val="20"/>
              </w:rPr>
              <w:t xml:space="preserve">поручений государственных органов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поручений Президента Российской Федерации, Правительства Российской Федерации, иных 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профессий</w:t>
            </w:r>
          </w:p>
        </w:tc>
        <w:tc>
          <w:tcPr>
            <w:tcW w:w="850" w:type="dxa"/>
            <w:vAlign w:val="bottom"/>
            <w:tcBorders>
              <w:top w:val="nil"/>
              <w:left w:val="nil"/>
              <w:bottom w:val="nil"/>
              <w:right w:val="nil"/>
            </w:tcBorders>
          </w:tcPr>
          <w:p>
            <w:pPr>
              <w:pStyle w:val="0"/>
              <w:jc w:val="right"/>
            </w:pPr>
            <w:hyperlink w:history="0" w:anchor="P1982" w:tooltip="379.">
              <w:r>
                <w:rPr>
                  <w:sz w:val="20"/>
                  <w:color w:val="0000ff"/>
                </w:rPr>
                <w:t xml:space="preserve">379</w:t>
              </w:r>
            </w:hyperlink>
          </w:p>
        </w:tc>
      </w:tr>
      <w:tr>
        <w:tc>
          <w:tcPr>
            <w:tcW w:w="8220" w:type="dxa"/>
            <w:tcBorders>
              <w:top w:val="nil"/>
              <w:left w:val="nil"/>
              <w:bottom w:val="nil"/>
              <w:right w:val="nil"/>
            </w:tcBorders>
          </w:tcPr>
          <w:p>
            <w:pPr>
              <w:pStyle w:val="0"/>
              <w:jc w:val="both"/>
            </w:pPr>
            <w:r>
              <w:rPr>
                <w:sz w:val="20"/>
              </w:rPr>
              <w:t xml:space="preserve">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850" w:type="dxa"/>
            <w:vAlign w:val="bottom"/>
            <w:tcBorders>
              <w:top w:val="nil"/>
              <w:left w:val="nil"/>
              <w:bottom w:val="nil"/>
              <w:right w:val="nil"/>
            </w:tcBorders>
          </w:tcPr>
          <w:p>
            <w:pPr>
              <w:pStyle w:val="0"/>
              <w:jc w:val="right"/>
            </w:pPr>
            <w:hyperlink w:history="0" w:anchor="P2136" w:tooltip="410.">
              <w:r>
                <w:rPr>
                  <w:sz w:val="20"/>
                  <w:color w:val="0000ff"/>
                </w:rPr>
                <w:t xml:space="preserve">410</w:t>
              </w:r>
            </w:hyperlink>
          </w:p>
        </w:tc>
      </w:tr>
      <w:tr>
        <w:tc>
          <w:tcPr>
            <w:tcW w:w="8220" w:type="dxa"/>
            <w:tcBorders>
              <w:top w:val="nil"/>
              <w:left w:val="nil"/>
              <w:bottom w:val="nil"/>
              <w:right w:val="nil"/>
            </w:tcBorders>
          </w:tcPr>
          <w:p>
            <w:pPr>
              <w:pStyle w:val="0"/>
              <w:jc w:val="both"/>
            </w:pPr>
            <w:r>
              <w:rPr>
                <w:sz w:val="20"/>
              </w:rPr>
              <w:t xml:space="preserve">рабочих мест</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jc w:val="both"/>
            </w:pPr>
            <w:r>
              <w:rPr>
                <w:sz w:val="20"/>
              </w:rPr>
              <w:t xml:space="preserve">сведений о порядке работы со сведениями конфиденциального характера</w:t>
            </w:r>
          </w:p>
        </w:tc>
        <w:tc>
          <w:tcPr>
            <w:tcW w:w="850" w:type="dxa"/>
            <w:vAlign w:val="bottom"/>
            <w:tcBorders>
              <w:top w:val="nil"/>
              <w:left w:val="nil"/>
              <w:bottom w:val="nil"/>
              <w:right w:val="nil"/>
            </w:tcBorders>
          </w:tcPr>
          <w:p>
            <w:pPr>
              <w:pStyle w:val="0"/>
              <w:jc w:val="right"/>
            </w:pPr>
            <w:hyperlink w:history="0" w:anchor="P880" w:tooltip="165.">
              <w:r>
                <w:rPr>
                  <w:sz w:val="20"/>
                  <w:color w:val="0000ff"/>
                </w:rPr>
                <w:t xml:space="preserve">165</w:t>
              </w:r>
            </w:hyperlink>
          </w:p>
        </w:tc>
      </w:tr>
      <w:tr>
        <w:tc>
          <w:tcPr>
            <w:tcW w:w="8220" w:type="dxa"/>
            <w:tcBorders>
              <w:top w:val="nil"/>
              <w:left w:val="nil"/>
              <w:bottom w:val="nil"/>
              <w:right w:val="nil"/>
            </w:tcBorders>
          </w:tcPr>
          <w:p>
            <w:pPr>
              <w:pStyle w:val="0"/>
              <w:jc w:val="both"/>
            </w:pPr>
            <w:r>
              <w:rPr>
                <w:sz w:val="20"/>
              </w:rPr>
              <w:t xml:space="preserve">установленного и неустановленного компьютерного оборудования</w:t>
            </w:r>
          </w:p>
        </w:tc>
        <w:tc>
          <w:tcPr>
            <w:tcW w:w="850" w:type="dxa"/>
            <w:vAlign w:val="bottom"/>
            <w:tcBorders>
              <w:top w:val="nil"/>
              <w:left w:val="nil"/>
              <w:bottom w:val="nil"/>
              <w:right w:val="nil"/>
            </w:tcBorders>
          </w:tcPr>
          <w:p>
            <w:pPr>
              <w:pStyle w:val="0"/>
              <w:jc w:val="right"/>
            </w:pPr>
            <w:hyperlink w:history="0" w:anchor="P2731" w:tooltip="522.">
              <w:r>
                <w:rPr>
                  <w:sz w:val="20"/>
                  <w:color w:val="0000ff"/>
                </w:rPr>
                <w:t xml:space="preserve">522</w:t>
              </w:r>
            </w:hyperlink>
          </w:p>
        </w:tc>
      </w:tr>
      <w:tr>
        <w:tc>
          <w:tcPr>
            <w:tcW w:w="8220" w:type="dxa"/>
            <w:tcBorders>
              <w:top w:val="nil"/>
              <w:left w:val="nil"/>
              <w:bottom w:val="nil"/>
              <w:right w:val="nil"/>
            </w:tcBorders>
          </w:tcPr>
          <w:p>
            <w:pPr>
              <w:pStyle w:val="0"/>
              <w:outlineLvl w:val="2"/>
              <w:jc w:val="both"/>
            </w:pPr>
            <w:r>
              <w:rPr>
                <w:sz w:val="20"/>
              </w:rPr>
              <w:t xml:space="preserve">ПЛАКАТЫ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по рекламной деятельности организации</w:t>
            </w:r>
          </w:p>
        </w:tc>
        <w:tc>
          <w:tcPr>
            <w:tcW w:w="850" w:type="dxa"/>
            <w:vAlign w:val="bottom"/>
            <w:tcBorders>
              <w:top w:val="nil"/>
              <w:left w:val="nil"/>
              <w:bottom w:val="nil"/>
              <w:right w:val="nil"/>
            </w:tcBorders>
          </w:tcPr>
          <w:p>
            <w:pPr>
              <w:pStyle w:val="0"/>
              <w:jc w:val="right"/>
            </w:pPr>
            <w:hyperlink w:history="0" w:anchor="P439" w:tooltip="69.">
              <w:r>
                <w:rPr>
                  <w:sz w:val="20"/>
                  <w:color w:val="0000ff"/>
                </w:rPr>
                <w:t xml:space="preserve">69</w:t>
              </w:r>
            </w:hyperlink>
          </w:p>
        </w:tc>
      </w:tr>
      <w:tr>
        <w:tc>
          <w:tcPr>
            <w:tcW w:w="8220" w:type="dxa"/>
            <w:tcBorders>
              <w:top w:val="nil"/>
              <w:left w:val="nil"/>
              <w:bottom w:val="nil"/>
              <w:right w:val="nil"/>
            </w:tcBorders>
          </w:tcPr>
          <w:p>
            <w:pPr>
              <w:pStyle w:val="0"/>
              <w:outlineLvl w:val="2"/>
              <w:jc w:val="both"/>
            </w:pPr>
            <w:r>
              <w:rPr>
                <w:sz w:val="20"/>
              </w:rPr>
              <w:t xml:space="preserve">ПЛАНЫ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бизнес-планы</w:t>
            </w:r>
          </w:p>
        </w:tc>
        <w:tc>
          <w:tcPr>
            <w:tcW w:w="850" w:type="dxa"/>
            <w:vAlign w:val="bottom"/>
            <w:tcBorders>
              <w:top w:val="nil"/>
              <w:left w:val="nil"/>
              <w:bottom w:val="nil"/>
              <w:right w:val="nil"/>
            </w:tcBorders>
          </w:tcPr>
          <w:p>
            <w:pPr>
              <w:pStyle w:val="0"/>
              <w:jc w:val="right"/>
            </w:pPr>
            <w:hyperlink w:history="0" w:anchor="P1074" w:tooltip="197.">
              <w:r>
                <w:rPr>
                  <w:sz w:val="20"/>
                  <w:color w:val="0000ff"/>
                </w:rPr>
                <w:t xml:space="preserve">197</w:t>
              </w:r>
            </w:hyperlink>
          </w:p>
        </w:tc>
      </w:tr>
      <w:tr>
        <w:tc>
          <w:tcPr>
            <w:tcW w:w="8220" w:type="dxa"/>
            <w:tcBorders>
              <w:top w:val="nil"/>
              <w:left w:val="nil"/>
              <w:bottom w:val="nil"/>
              <w:right w:val="nil"/>
            </w:tcBorders>
          </w:tcPr>
          <w:p>
            <w:pPr>
              <w:pStyle w:val="0"/>
              <w:jc w:val="both"/>
            </w:pPr>
            <w:r>
              <w:rPr>
                <w:sz w:val="20"/>
              </w:rPr>
              <w:t xml:space="preserve">ведения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0" w:tooltip="457.">
              <w:r>
                <w:rPr>
                  <w:sz w:val="20"/>
                  <w:color w:val="0000ff"/>
                </w:rPr>
                <w:t xml:space="preserve">457</w:t>
              </w:r>
            </w:hyperlink>
          </w:p>
        </w:tc>
      </w:tr>
      <w:tr>
        <w:tc>
          <w:tcPr>
            <w:tcW w:w="8220" w:type="dxa"/>
            <w:tcBorders>
              <w:top w:val="nil"/>
              <w:left w:val="nil"/>
              <w:bottom w:val="nil"/>
              <w:right w:val="nil"/>
            </w:tcBorders>
          </w:tcPr>
          <w:p>
            <w:pPr>
              <w:pStyle w:val="0"/>
              <w:jc w:val="both"/>
            </w:pPr>
            <w:r>
              <w:rPr>
                <w:sz w:val="20"/>
              </w:rPr>
              <w:t xml:space="preserve">внешнего управления при продаже имущества должника</w:t>
            </w:r>
          </w:p>
        </w:tc>
        <w:tc>
          <w:tcPr>
            <w:tcW w:w="850" w:type="dxa"/>
            <w:vAlign w:val="bottom"/>
            <w:tcBorders>
              <w:top w:val="nil"/>
              <w:left w:val="nil"/>
              <w:bottom w:val="nil"/>
              <w:right w:val="nil"/>
            </w:tcBorders>
          </w:tcPr>
          <w:p>
            <w:pPr>
              <w:pStyle w:val="0"/>
              <w:jc w:val="right"/>
            </w:pPr>
            <w:hyperlink w:history="0" w:anchor="P468" w:tooltip="76.">
              <w:r>
                <w:rPr>
                  <w:sz w:val="20"/>
                  <w:color w:val="0000ff"/>
                </w:rPr>
                <w:t xml:space="preserve">76</w:t>
              </w:r>
            </w:hyperlink>
          </w:p>
        </w:tc>
      </w:tr>
      <w:tr>
        <w:tc>
          <w:tcPr>
            <w:tcW w:w="8220" w:type="dxa"/>
            <w:tcBorders>
              <w:top w:val="nil"/>
              <w:left w:val="nil"/>
              <w:bottom w:val="nil"/>
              <w:right w:val="nil"/>
            </w:tcBorders>
          </w:tcPr>
          <w:p>
            <w:pPr>
              <w:pStyle w:val="0"/>
              <w:jc w:val="both"/>
            </w:pPr>
            <w:r>
              <w:rPr>
                <w:sz w:val="20"/>
              </w:rPr>
              <w:t xml:space="preserve">внешнего управления при продаже имущества, обращенного в собственность государства, и иного изъятого имущества</w:t>
            </w:r>
          </w:p>
        </w:tc>
        <w:tc>
          <w:tcPr>
            <w:tcW w:w="850" w:type="dxa"/>
            <w:vAlign w:val="bottom"/>
            <w:tcBorders>
              <w:top w:val="nil"/>
              <w:left w:val="nil"/>
              <w:bottom w:val="nil"/>
              <w:right w:val="nil"/>
            </w:tcBorders>
          </w:tcPr>
          <w:p>
            <w:pPr>
              <w:pStyle w:val="0"/>
              <w:jc w:val="right"/>
            </w:pPr>
            <w:hyperlink w:history="0" w:anchor="P468" w:tooltip="76.">
              <w:r>
                <w:rPr>
                  <w:sz w:val="20"/>
                  <w:color w:val="0000ff"/>
                </w:rPr>
                <w:t xml:space="preserve">76</w:t>
              </w:r>
            </w:hyperlink>
          </w:p>
        </w:tc>
      </w:tr>
      <w:tr>
        <w:tc>
          <w:tcPr>
            <w:tcW w:w="8220" w:type="dxa"/>
            <w:tcBorders>
              <w:top w:val="nil"/>
              <w:left w:val="nil"/>
              <w:bottom w:val="nil"/>
              <w:right w:val="nil"/>
            </w:tcBorders>
          </w:tcPr>
          <w:p>
            <w:pPr>
              <w:pStyle w:val="0"/>
              <w:jc w:val="both"/>
            </w:pPr>
            <w:r>
              <w:rPr>
                <w:sz w:val="20"/>
              </w:rPr>
              <w:t xml:space="preserve">годовые</w:t>
            </w:r>
          </w:p>
        </w:tc>
        <w:tc>
          <w:tcPr>
            <w:tcW w:w="850" w:type="dxa"/>
            <w:vAlign w:val="bottom"/>
            <w:tcBorders>
              <w:top w:val="nil"/>
              <w:left w:val="nil"/>
              <w:bottom w:val="nil"/>
              <w:right w:val="nil"/>
            </w:tcBorders>
          </w:tcPr>
          <w:p>
            <w:pPr>
              <w:pStyle w:val="0"/>
              <w:jc w:val="right"/>
            </w:pPr>
            <w:hyperlink w:history="0" w:anchor="P1078" w:tooltip="198.">
              <w:r>
                <w:rPr>
                  <w:sz w:val="20"/>
                  <w:color w:val="0000ff"/>
                </w:rPr>
                <w:t xml:space="preserve">198</w:t>
              </w:r>
            </w:hyperlink>
          </w:p>
        </w:tc>
      </w:tr>
      <w:tr>
        <w:tc>
          <w:tcPr>
            <w:tcW w:w="8220" w:type="dxa"/>
            <w:tcBorders>
              <w:top w:val="nil"/>
              <w:left w:val="nil"/>
              <w:bottom w:val="nil"/>
              <w:right w:val="nil"/>
            </w:tcBorders>
          </w:tcPr>
          <w:p>
            <w:pPr>
              <w:pStyle w:val="0"/>
              <w:jc w:val="both"/>
            </w:pPr>
            <w:r>
              <w:rPr>
                <w:sz w:val="20"/>
              </w:rPr>
              <w:t xml:space="preserve">годовые кассовые</w:t>
            </w:r>
          </w:p>
        </w:tc>
        <w:tc>
          <w:tcPr>
            <w:tcW w:w="850" w:type="dxa"/>
            <w:vAlign w:val="bottom"/>
            <w:tcBorders>
              <w:top w:val="nil"/>
              <w:left w:val="nil"/>
              <w:bottom w:val="nil"/>
              <w:right w:val="nil"/>
            </w:tcBorders>
          </w:tcPr>
          <w:p>
            <w:pPr>
              <w:pStyle w:val="0"/>
              <w:jc w:val="right"/>
            </w:pPr>
            <w:hyperlink w:history="0" w:anchor="P1329" w:tooltip="248.">
              <w:r>
                <w:rPr>
                  <w:sz w:val="20"/>
                  <w:color w:val="0000ff"/>
                </w:rPr>
                <w:t xml:space="preserve">248</w:t>
              </w:r>
            </w:hyperlink>
          </w:p>
        </w:tc>
      </w:tr>
      <w:tr>
        <w:tc>
          <w:tcPr>
            <w:tcW w:w="8220" w:type="dxa"/>
            <w:tcBorders>
              <w:top w:val="nil"/>
              <w:left w:val="nil"/>
              <w:bottom w:val="nil"/>
              <w:right w:val="nil"/>
            </w:tcBorders>
          </w:tcPr>
          <w:p>
            <w:pPr>
              <w:pStyle w:val="0"/>
              <w:jc w:val="both"/>
            </w:pPr>
            <w:r>
              <w:rPr>
                <w:sz w:val="20"/>
              </w:rPr>
              <w:t xml:space="preserve">годовые работы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098" w:tooltip="202.">
              <w:r>
                <w:rPr>
                  <w:sz w:val="20"/>
                  <w:color w:val="0000ff"/>
                </w:rPr>
                <w:t xml:space="preserve">202</w:t>
              </w:r>
            </w:hyperlink>
          </w:p>
        </w:tc>
      </w:tr>
      <w:tr>
        <w:tc>
          <w:tcPr>
            <w:tcW w:w="8220" w:type="dxa"/>
            <w:tcBorders>
              <w:top w:val="nil"/>
              <w:left w:val="nil"/>
              <w:bottom w:val="nil"/>
              <w:right w:val="nil"/>
            </w:tcBorders>
          </w:tcPr>
          <w:p>
            <w:pPr>
              <w:pStyle w:val="0"/>
              <w:jc w:val="both"/>
            </w:pPr>
            <w:r>
              <w:rPr>
                <w:sz w:val="20"/>
              </w:rPr>
              <w:t xml:space="preserve">годовые финансовые планы по доходам и расходам организации</w:t>
            </w:r>
          </w:p>
        </w:tc>
        <w:tc>
          <w:tcPr>
            <w:tcW w:w="850" w:type="dxa"/>
            <w:vAlign w:val="bottom"/>
            <w:tcBorders>
              <w:top w:val="nil"/>
              <w:left w:val="nil"/>
              <w:bottom w:val="nil"/>
              <w:right w:val="nil"/>
            </w:tcBorders>
          </w:tcPr>
          <w:p>
            <w:pPr>
              <w:pStyle w:val="0"/>
              <w:jc w:val="right"/>
            </w:pPr>
            <w:hyperlink w:history="0" w:anchor="P1315" w:tooltip="247.">
              <w:r>
                <w:rPr>
                  <w:sz w:val="20"/>
                  <w:color w:val="0000ff"/>
                </w:rPr>
                <w:t xml:space="preserve">247</w:t>
              </w:r>
            </w:hyperlink>
          </w:p>
        </w:tc>
      </w:tr>
      <w:tr>
        <w:tc>
          <w:tcPr>
            <w:tcW w:w="8220" w:type="dxa"/>
            <w:tcBorders>
              <w:top w:val="nil"/>
              <w:left w:val="nil"/>
              <w:bottom w:val="nil"/>
              <w:right w:val="nil"/>
            </w:tcBorders>
          </w:tcPr>
          <w:p>
            <w:pPr>
              <w:pStyle w:val="0"/>
              <w:jc w:val="both"/>
            </w:pPr>
            <w:r>
              <w:rPr>
                <w:sz w:val="20"/>
              </w:rPr>
              <w:t xml:space="preserve">движимого имущества</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действий по предупреждению и ликвидации чрезвычайных ситуаций</w:t>
            </w:r>
          </w:p>
        </w:tc>
        <w:tc>
          <w:tcPr>
            <w:tcW w:w="850" w:type="dxa"/>
            <w:vAlign w:val="bottom"/>
            <w:tcBorders>
              <w:top w:val="nil"/>
              <w:left w:val="nil"/>
              <w:bottom w:val="nil"/>
              <w:right w:val="nil"/>
            </w:tcBorders>
          </w:tcPr>
          <w:p>
            <w:pPr>
              <w:pStyle w:val="0"/>
              <w:jc w:val="right"/>
            </w:pPr>
            <w:hyperlink w:history="0" w:anchor="P3082" w:tooltip="603.">
              <w:r>
                <w:rPr>
                  <w:sz w:val="20"/>
                  <w:color w:val="0000ff"/>
                </w:rPr>
                <w:t xml:space="preserve">603</w:t>
              </w:r>
            </w:hyperlink>
          </w:p>
        </w:tc>
      </w:tr>
      <w:tr>
        <w:tc>
          <w:tcPr>
            <w:tcW w:w="8220" w:type="dxa"/>
            <w:tcBorders>
              <w:top w:val="nil"/>
              <w:left w:val="nil"/>
              <w:bottom w:val="nil"/>
              <w:right w:val="nil"/>
            </w:tcBorders>
          </w:tcPr>
          <w:p>
            <w:pPr>
              <w:pStyle w:val="0"/>
              <w:jc w:val="both"/>
            </w:pPr>
            <w:r>
              <w:rPr>
                <w:sz w:val="20"/>
              </w:rPr>
              <w:t xml:space="preserve">деятельности объектового звена Российской системы чрезвычайных ситуаций (РСЧС)</w:t>
            </w:r>
          </w:p>
        </w:tc>
        <w:tc>
          <w:tcPr>
            <w:tcW w:w="850" w:type="dxa"/>
            <w:vAlign w:val="bottom"/>
            <w:tcBorders>
              <w:top w:val="nil"/>
              <w:left w:val="nil"/>
              <w:bottom w:val="nil"/>
              <w:right w:val="nil"/>
            </w:tcBorders>
          </w:tcPr>
          <w:p>
            <w:pPr>
              <w:pStyle w:val="0"/>
              <w:jc w:val="right"/>
            </w:pPr>
            <w:hyperlink w:history="0" w:anchor="P3070" w:tooltip="600.">
              <w:r>
                <w:rPr>
                  <w:sz w:val="20"/>
                  <w:color w:val="0000ff"/>
                </w:rPr>
                <w:t xml:space="preserve">600</w:t>
              </w:r>
            </w:hyperlink>
          </w:p>
        </w:tc>
      </w:tr>
      <w:tr>
        <w:tc>
          <w:tcPr>
            <w:tcW w:w="8220" w:type="dxa"/>
            <w:tcBorders>
              <w:top w:val="nil"/>
              <w:left w:val="nil"/>
              <w:bottom w:val="nil"/>
              <w:right w:val="nil"/>
            </w:tcBorders>
          </w:tcPr>
          <w:p>
            <w:pPr>
              <w:pStyle w:val="0"/>
              <w:jc w:val="both"/>
            </w:pPr>
            <w:r>
              <w:rPr>
                <w:sz w:val="20"/>
              </w:rPr>
              <w:t xml:space="preserve">индивидуальные работников</w:t>
            </w:r>
          </w:p>
        </w:tc>
        <w:tc>
          <w:tcPr>
            <w:tcW w:w="850" w:type="dxa"/>
            <w:vAlign w:val="bottom"/>
            <w:tcBorders>
              <w:top w:val="nil"/>
              <w:left w:val="nil"/>
              <w:bottom w:val="nil"/>
              <w:right w:val="nil"/>
            </w:tcBorders>
          </w:tcPr>
          <w:p>
            <w:pPr>
              <w:pStyle w:val="0"/>
              <w:jc w:val="right"/>
            </w:pPr>
            <w:hyperlink w:history="0" w:anchor="P1102" w:tooltip="203.">
              <w:r>
                <w:rPr>
                  <w:sz w:val="20"/>
                  <w:color w:val="0000ff"/>
                </w:rPr>
                <w:t xml:space="preserve">203</w:t>
              </w:r>
            </w:hyperlink>
          </w:p>
        </w:tc>
      </w:tr>
      <w:tr>
        <w:tc>
          <w:tcPr>
            <w:tcW w:w="8220" w:type="dxa"/>
            <w:tcBorders>
              <w:top w:val="nil"/>
              <w:left w:val="nil"/>
              <w:bottom w:val="nil"/>
              <w:right w:val="nil"/>
            </w:tcBorders>
          </w:tcPr>
          <w:p>
            <w:pPr>
              <w:pStyle w:val="0"/>
              <w:jc w:val="both"/>
            </w:pPr>
            <w:r>
              <w:rPr>
                <w:sz w:val="20"/>
              </w:rPr>
              <w:t xml:space="preserve">информатизации</w:t>
            </w:r>
          </w:p>
        </w:tc>
        <w:tc>
          <w:tcPr>
            <w:tcW w:w="850" w:type="dxa"/>
            <w:vAlign w:val="bottom"/>
            <w:tcBorders>
              <w:top w:val="nil"/>
              <w:left w:val="nil"/>
              <w:bottom w:val="nil"/>
              <w:right w:val="nil"/>
            </w:tcBorders>
          </w:tcPr>
          <w:p>
            <w:pPr>
              <w:pStyle w:val="0"/>
              <w:jc w:val="right"/>
            </w:pPr>
            <w:hyperlink w:history="0" w:anchor="P1007" w:tooltip="185.">
              <w:r>
                <w:rPr>
                  <w:sz w:val="20"/>
                  <w:color w:val="0000ff"/>
                </w:rPr>
                <w:t xml:space="preserve">185</w:t>
              </w:r>
            </w:hyperlink>
          </w:p>
        </w:tc>
      </w:tr>
      <w:tr>
        <w:tc>
          <w:tcPr>
            <w:tcW w:w="8220" w:type="dxa"/>
            <w:tcBorders>
              <w:top w:val="nil"/>
              <w:left w:val="nil"/>
              <w:bottom w:val="nil"/>
              <w:right w:val="nil"/>
            </w:tcBorders>
          </w:tcPr>
          <w:p>
            <w:pPr>
              <w:pStyle w:val="0"/>
              <w:jc w:val="both"/>
            </w:pPr>
            <w:r>
              <w:rPr>
                <w:sz w:val="20"/>
              </w:rPr>
              <w:t xml:space="preserve">кадастровые движимого имущества</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кадастровые недвижимого имущества</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кассовые</w:t>
            </w:r>
          </w:p>
        </w:tc>
        <w:tc>
          <w:tcPr>
            <w:tcW w:w="850" w:type="dxa"/>
            <w:vAlign w:val="bottom"/>
            <w:tcBorders>
              <w:top w:val="nil"/>
              <w:left w:val="nil"/>
              <w:bottom w:val="nil"/>
              <w:right w:val="nil"/>
            </w:tcBorders>
          </w:tcPr>
          <w:p>
            <w:pPr>
              <w:pStyle w:val="0"/>
              <w:jc w:val="right"/>
            </w:pPr>
            <w:hyperlink w:history="0" w:anchor="P1329" w:tooltip="248.">
              <w:r>
                <w:rPr>
                  <w:sz w:val="20"/>
                  <w:color w:val="0000ff"/>
                </w:rPr>
                <w:t xml:space="preserve">248</w:t>
              </w:r>
            </w:hyperlink>
          </w:p>
        </w:tc>
      </w:tr>
      <w:tr>
        <w:tc>
          <w:tcPr>
            <w:tcW w:w="8220" w:type="dxa"/>
            <w:tcBorders>
              <w:top w:val="nil"/>
              <w:left w:val="nil"/>
              <w:bottom w:val="nil"/>
              <w:right w:val="nil"/>
            </w:tcBorders>
          </w:tcPr>
          <w:p>
            <w:pPr>
              <w:pStyle w:val="0"/>
              <w:jc w:val="both"/>
            </w:pPr>
            <w:r>
              <w:rPr>
                <w:sz w:val="20"/>
              </w:rPr>
              <w:t xml:space="preserve">международного сотрудничества</w:t>
            </w:r>
          </w:p>
        </w:tc>
        <w:tc>
          <w:tcPr>
            <w:tcW w:w="850" w:type="dxa"/>
            <w:vAlign w:val="bottom"/>
            <w:tcBorders>
              <w:top w:val="nil"/>
              <w:left w:val="nil"/>
              <w:bottom w:val="nil"/>
              <w:right w:val="nil"/>
            </w:tcBorders>
          </w:tcPr>
          <w:p>
            <w:pPr>
              <w:pStyle w:val="0"/>
              <w:jc w:val="right"/>
            </w:pPr>
            <w:hyperlink w:history="0" w:anchor="P1834" w:tooltip="344.">
              <w:r>
                <w:rPr>
                  <w:sz w:val="20"/>
                  <w:color w:val="0000ff"/>
                </w:rPr>
                <w:t xml:space="preserve">344</w:t>
              </w:r>
            </w:hyperlink>
          </w:p>
        </w:tc>
      </w:tr>
      <w:tr>
        <w:tc>
          <w:tcPr>
            <w:tcW w:w="8220" w:type="dxa"/>
            <w:tcBorders>
              <w:top w:val="nil"/>
              <w:left w:val="nil"/>
              <w:bottom w:val="nil"/>
              <w:right w:val="nil"/>
            </w:tcBorders>
          </w:tcPr>
          <w:p>
            <w:pPr>
              <w:pStyle w:val="0"/>
              <w:jc w:val="both"/>
            </w:pPr>
            <w:r>
              <w:rPr>
                <w:sz w:val="20"/>
              </w:rPr>
              <w:t xml:space="preserve">мероприятий ("дорожные карты")</w:t>
            </w:r>
          </w:p>
        </w:tc>
        <w:tc>
          <w:tcPr>
            <w:tcW w:w="850" w:type="dxa"/>
            <w:vAlign w:val="bottom"/>
            <w:tcBorders>
              <w:top w:val="nil"/>
              <w:left w:val="nil"/>
              <w:bottom w:val="nil"/>
              <w:right w:val="nil"/>
            </w:tcBorders>
          </w:tcPr>
          <w:p>
            <w:pPr>
              <w:pStyle w:val="0"/>
              <w:jc w:val="right"/>
            </w:pPr>
            <w:hyperlink w:history="0" w:anchor="P1049" w:tooltip="193.">
              <w:r>
                <w:rPr>
                  <w:sz w:val="20"/>
                  <w:color w:val="0000ff"/>
                </w:rPr>
                <w:t xml:space="preserve">193</w:t>
              </w:r>
            </w:hyperlink>
          </w:p>
        </w:tc>
      </w:tr>
      <w:tr>
        <w:tc>
          <w:tcPr>
            <w:tcW w:w="8220" w:type="dxa"/>
            <w:tcBorders>
              <w:top w:val="nil"/>
              <w:left w:val="nil"/>
              <w:bottom w:val="nil"/>
              <w:right w:val="nil"/>
            </w:tcBorders>
          </w:tcPr>
          <w:p>
            <w:pPr>
              <w:pStyle w:val="0"/>
              <w:jc w:val="both"/>
            </w:pPr>
            <w:r>
              <w:rPr>
                <w:sz w:val="20"/>
              </w:rPr>
              <w:t xml:space="preserve">мероприятий по отдельным направлениям деятельности организации</w:t>
            </w:r>
          </w:p>
        </w:tc>
        <w:tc>
          <w:tcPr>
            <w:tcW w:w="850" w:type="dxa"/>
            <w:vAlign w:val="bottom"/>
            <w:tcBorders>
              <w:top w:val="nil"/>
              <w:left w:val="nil"/>
              <w:bottom w:val="nil"/>
              <w:right w:val="nil"/>
            </w:tcBorders>
          </w:tcPr>
          <w:p>
            <w:pPr>
              <w:pStyle w:val="0"/>
              <w:jc w:val="right"/>
            </w:pPr>
            <w:hyperlink w:history="0" w:anchor="P1090" w:tooltip="200.">
              <w:r>
                <w:rPr>
                  <w:sz w:val="20"/>
                  <w:color w:val="0000ff"/>
                </w:rPr>
                <w:t xml:space="preserve">200</w:t>
              </w:r>
            </w:hyperlink>
          </w:p>
        </w:tc>
      </w:tr>
      <w:tr>
        <w:tc>
          <w:tcPr>
            <w:tcW w:w="8220" w:type="dxa"/>
            <w:tcBorders>
              <w:top w:val="nil"/>
              <w:left w:val="nil"/>
              <w:bottom w:val="nil"/>
              <w:right w:val="nil"/>
            </w:tcBorders>
          </w:tcPr>
          <w:p>
            <w:pPr>
              <w:pStyle w:val="0"/>
              <w:jc w:val="both"/>
            </w:pPr>
            <w:r>
              <w:rPr>
                <w:sz w:val="20"/>
              </w:rPr>
              <w:t xml:space="preserve">мероприятий по результатам проверок, ревизий организаций</w:t>
            </w:r>
          </w:p>
        </w:tc>
        <w:tc>
          <w:tcPr>
            <w:tcW w:w="850" w:type="dxa"/>
            <w:vAlign w:val="bottom"/>
            <w:tcBorders>
              <w:top w:val="nil"/>
              <w:left w:val="nil"/>
              <w:bottom w:val="nil"/>
              <w:right w:val="nil"/>
            </w:tcBorders>
          </w:tcPr>
          <w:p>
            <w:pPr>
              <w:pStyle w:val="0"/>
              <w:jc w:val="right"/>
            </w:pPr>
            <w:hyperlink w:history="0" w:anchor="P799" w:tooltip="147.">
              <w:r>
                <w:rPr>
                  <w:sz w:val="20"/>
                  <w:color w:val="0000ff"/>
                </w:rPr>
                <w:t xml:space="preserve">147</w:t>
              </w:r>
            </w:hyperlink>
          </w:p>
        </w:tc>
      </w:tr>
      <w:tr>
        <w:tc>
          <w:tcPr>
            <w:tcW w:w="8220" w:type="dxa"/>
            <w:tcBorders>
              <w:top w:val="nil"/>
              <w:left w:val="nil"/>
              <w:bottom w:val="nil"/>
              <w:right w:val="nil"/>
            </w:tcBorders>
          </w:tcPr>
          <w:p>
            <w:pPr>
              <w:pStyle w:val="0"/>
              <w:jc w:val="both"/>
            </w:pPr>
            <w:r>
              <w:rPr>
                <w:sz w:val="20"/>
              </w:rPr>
              <w:t xml:space="preserve">недвижимого имущества</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о взаимодействии со средствами массовой информации и общественностью</w:t>
            </w:r>
          </w:p>
        </w:tc>
        <w:tc>
          <w:tcPr>
            <w:tcW w:w="850" w:type="dxa"/>
            <w:vAlign w:val="bottom"/>
            <w:tcBorders>
              <w:top w:val="nil"/>
              <w:left w:val="nil"/>
              <w:bottom w:val="nil"/>
              <w:right w:val="nil"/>
            </w:tcBorders>
          </w:tcPr>
          <w:p>
            <w:pPr>
              <w:pStyle w:val="0"/>
              <w:jc w:val="right"/>
            </w:pPr>
            <w:hyperlink w:history="0" w:anchor="P1948" w:tooltip="371.">
              <w:r>
                <w:rPr>
                  <w:sz w:val="20"/>
                  <w:color w:val="0000ff"/>
                </w:rPr>
                <w:t xml:space="preserve">371</w:t>
              </w:r>
            </w:hyperlink>
          </w:p>
        </w:tc>
      </w:tr>
      <w:tr>
        <w:tc>
          <w:tcPr>
            <w:tcW w:w="8220" w:type="dxa"/>
            <w:tcBorders>
              <w:top w:val="nil"/>
              <w:left w:val="nil"/>
              <w:bottom w:val="nil"/>
              <w:right w:val="nil"/>
            </w:tcBorders>
          </w:tcPr>
          <w:p>
            <w:pPr>
              <w:pStyle w:val="0"/>
              <w:jc w:val="both"/>
            </w:pPr>
            <w:r>
              <w:rPr>
                <w:sz w:val="20"/>
              </w:rPr>
              <w:t xml:space="preserve">о переводе помещений в жилые и нежилые</w:t>
            </w:r>
          </w:p>
        </w:tc>
        <w:tc>
          <w:tcPr>
            <w:tcW w:w="850" w:type="dxa"/>
            <w:vAlign w:val="bottom"/>
            <w:tcBorders>
              <w:top w:val="nil"/>
              <w:left w:val="nil"/>
              <w:bottom w:val="nil"/>
              <w:right w:val="nil"/>
            </w:tcBorders>
          </w:tcPr>
          <w:p>
            <w:pPr>
              <w:pStyle w:val="0"/>
              <w:jc w:val="right"/>
            </w:pPr>
            <w:hyperlink w:history="0" w:anchor="P2797" w:tooltip="536.">
              <w:r>
                <w:rPr>
                  <w:sz w:val="20"/>
                  <w:color w:val="0000ff"/>
                </w:rPr>
                <w:t xml:space="preserve">536</w:t>
              </w:r>
            </w:hyperlink>
          </w:p>
        </w:tc>
      </w:tr>
      <w:tr>
        <w:tc>
          <w:tcPr>
            <w:tcW w:w="8220" w:type="dxa"/>
            <w:tcBorders>
              <w:top w:val="nil"/>
              <w:left w:val="nil"/>
              <w:bottom w:val="nil"/>
              <w:right w:val="nil"/>
            </w:tcBorders>
          </w:tcPr>
          <w:p>
            <w:pPr>
              <w:pStyle w:val="0"/>
              <w:jc w:val="both"/>
            </w:pPr>
            <w:r>
              <w:rPr>
                <w:sz w:val="20"/>
              </w:rPr>
              <w:t xml:space="preserve">о проведении занятий, консультаций, итоговой аттестации</w:t>
            </w:r>
          </w:p>
        </w:tc>
        <w:tc>
          <w:tcPr>
            <w:tcW w:w="850" w:type="dxa"/>
            <w:vAlign w:val="bottom"/>
            <w:tcBorders>
              <w:top w:val="nil"/>
              <w:left w:val="nil"/>
              <w:bottom w:val="nil"/>
              <w:right w:val="nil"/>
            </w:tcBorders>
          </w:tcPr>
          <w:p>
            <w:pPr>
              <w:pStyle w:val="0"/>
              <w:jc w:val="right"/>
            </w:pPr>
            <w:hyperlink w:history="0" w:anchor="P2616" w:tooltip="495.">
              <w:r>
                <w:rPr>
                  <w:sz w:val="20"/>
                  <w:color w:val="0000ff"/>
                </w:rPr>
                <w:t xml:space="preserve">495</w:t>
              </w:r>
            </w:hyperlink>
          </w:p>
        </w:tc>
      </w:tr>
      <w:tr>
        <w:tc>
          <w:tcPr>
            <w:tcW w:w="8220" w:type="dxa"/>
            <w:tcBorders>
              <w:top w:val="nil"/>
              <w:left w:val="nil"/>
              <w:bottom w:val="nil"/>
              <w:right w:val="nil"/>
            </w:tcBorders>
          </w:tcPr>
          <w:p>
            <w:pPr>
              <w:pStyle w:val="0"/>
              <w:jc w:val="both"/>
            </w:pPr>
            <w:r>
              <w:rPr>
                <w:sz w:val="20"/>
              </w:rPr>
              <w:t xml:space="preserve">о проведении проверок финансово-хозяйственной деятельности</w:t>
            </w:r>
          </w:p>
        </w:tc>
        <w:tc>
          <w:tcPr>
            <w:tcW w:w="850" w:type="dxa"/>
            <w:vAlign w:val="bottom"/>
            <w:tcBorders>
              <w:top w:val="nil"/>
              <w:left w:val="nil"/>
              <w:bottom w:val="nil"/>
              <w:right w:val="nil"/>
            </w:tcBorders>
          </w:tcPr>
          <w:p>
            <w:pPr>
              <w:pStyle w:val="0"/>
              <w:jc w:val="right"/>
            </w:pPr>
            <w:hyperlink w:history="0" w:anchor="P1503" w:tooltip="282.">
              <w:r>
                <w:rPr>
                  <w:sz w:val="20"/>
                  <w:color w:val="0000ff"/>
                </w:rPr>
                <w:t xml:space="preserve">282</w:t>
              </w:r>
            </w:hyperlink>
          </w:p>
        </w:tc>
      </w:tr>
      <w:tr>
        <w:tc>
          <w:tcPr>
            <w:tcW w:w="8220" w:type="dxa"/>
            <w:tcBorders>
              <w:top w:val="nil"/>
              <w:left w:val="nil"/>
              <w:bottom w:val="nil"/>
              <w:right w:val="nil"/>
            </w:tcBorders>
          </w:tcPr>
          <w:p>
            <w:pPr>
              <w:pStyle w:val="0"/>
              <w:jc w:val="both"/>
            </w:pPr>
            <w:r>
              <w:rPr>
                <w:sz w:val="20"/>
              </w:rPr>
              <w:t xml:space="preserve">о совершенствовании документационного обеспечения управления</w:t>
            </w:r>
          </w:p>
        </w:tc>
        <w:tc>
          <w:tcPr>
            <w:tcW w:w="850" w:type="dxa"/>
            <w:vAlign w:val="bottom"/>
            <w:tcBorders>
              <w:top w:val="nil"/>
              <w:left w:val="nil"/>
              <w:bottom w:val="nil"/>
              <w:right w:val="nil"/>
            </w:tcBorders>
          </w:tcPr>
          <w:p>
            <w:pPr>
              <w:pStyle w:val="0"/>
              <w:jc w:val="right"/>
            </w:pPr>
            <w:hyperlink w:history="0" w:anchor="P892" w:tooltip="168.">
              <w:r>
                <w:rPr>
                  <w:sz w:val="20"/>
                  <w:color w:val="0000ff"/>
                </w:rPr>
                <w:t xml:space="preserve">168</w:t>
              </w:r>
            </w:hyperlink>
          </w:p>
        </w:tc>
      </w:tr>
      <w:tr>
        <w:tc>
          <w:tcPr>
            <w:tcW w:w="8220" w:type="dxa"/>
            <w:tcBorders>
              <w:top w:val="nil"/>
              <w:left w:val="nil"/>
              <w:bottom w:val="nil"/>
              <w:right w:val="nil"/>
            </w:tcBorders>
          </w:tcPr>
          <w:p>
            <w:pPr>
              <w:pStyle w:val="0"/>
              <w:jc w:val="both"/>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850" w:type="dxa"/>
            <w:vAlign w:val="bottom"/>
            <w:tcBorders>
              <w:top w:val="nil"/>
              <w:left w:val="nil"/>
              <w:bottom w:val="nil"/>
              <w:right w:val="nil"/>
            </w:tcBorders>
          </w:tcPr>
          <w:p>
            <w:pPr>
              <w:pStyle w:val="0"/>
              <w:jc w:val="right"/>
            </w:pPr>
            <w:hyperlink w:history="0" w:anchor="P1870" w:tooltip="352.">
              <w:r>
                <w:rPr>
                  <w:sz w:val="20"/>
                  <w:color w:val="0000ff"/>
                </w:rPr>
                <w:t xml:space="preserve">352</w:t>
              </w:r>
            </w:hyperlink>
          </w:p>
        </w:tc>
      </w:tr>
      <w:tr>
        <w:tc>
          <w:tcPr>
            <w:tcW w:w="8220" w:type="dxa"/>
            <w:tcBorders>
              <w:top w:val="nil"/>
              <w:left w:val="nil"/>
              <w:bottom w:val="nil"/>
              <w:right w:val="nil"/>
            </w:tcBorders>
          </w:tcPr>
          <w:p>
            <w:pPr>
              <w:pStyle w:val="0"/>
              <w:jc w:val="both"/>
            </w:pPr>
            <w:r>
              <w:rPr>
                <w:sz w:val="20"/>
              </w:rPr>
              <w:t xml:space="preserve">об организации и проведении практики и стажировки обучающихся</w:t>
            </w:r>
          </w:p>
        </w:tc>
        <w:tc>
          <w:tcPr>
            <w:tcW w:w="850" w:type="dxa"/>
            <w:vAlign w:val="bottom"/>
            <w:tcBorders>
              <w:top w:val="nil"/>
              <w:left w:val="nil"/>
              <w:bottom w:val="nil"/>
              <w:right w:val="nil"/>
            </w:tcBorders>
          </w:tcPr>
          <w:p>
            <w:pPr>
              <w:pStyle w:val="0"/>
              <w:jc w:val="right"/>
            </w:pPr>
            <w:hyperlink w:history="0" w:anchor="P2624" w:tooltip="497.">
              <w:r>
                <w:rPr>
                  <w:sz w:val="20"/>
                  <w:color w:val="0000ff"/>
                </w:rPr>
                <w:t xml:space="preserve">497</w:t>
              </w:r>
            </w:hyperlink>
          </w:p>
        </w:tc>
      </w:tr>
      <w:tr>
        <w:tc>
          <w:tcPr>
            <w:tcW w:w="8220" w:type="dxa"/>
            <w:tcBorders>
              <w:top w:val="nil"/>
              <w:left w:val="nil"/>
              <w:bottom w:val="nil"/>
              <w:right w:val="nil"/>
            </w:tcBorders>
          </w:tcPr>
          <w:p>
            <w:pPr>
              <w:pStyle w:val="0"/>
              <w:jc w:val="both"/>
            </w:pPr>
            <w:r>
              <w:rPr>
                <w:sz w:val="20"/>
              </w:rPr>
              <w:t xml:space="preserve">об организации работы по гражданской обороне и защите от чрезвычайных ситуаций</w:t>
            </w:r>
          </w:p>
        </w:tc>
        <w:tc>
          <w:tcPr>
            <w:tcW w:w="850" w:type="dxa"/>
            <w:vAlign w:val="bottom"/>
            <w:tcBorders>
              <w:top w:val="nil"/>
              <w:left w:val="nil"/>
              <w:bottom w:val="nil"/>
              <w:right w:val="nil"/>
            </w:tcBorders>
          </w:tcPr>
          <w:p>
            <w:pPr>
              <w:pStyle w:val="0"/>
              <w:jc w:val="right"/>
            </w:pPr>
            <w:hyperlink w:history="0" w:anchor="P3074" w:tooltip="601.">
              <w:r>
                <w:rPr>
                  <w:sz w:val="20"/>
                  <w:color w:val="0000ff"/>
                </w:rPr>
                <w:t xml:space="preserve">601</w:t>
              </w:r>
            </w:hyperlink>
          </w:p>
        </w:tc>
      </w:tr>
      <w:tr>
        <w:tc>
          <w:tcPr>
            <w:tcW w:w="8220" w:type="dxa"/>
            <w:tcBorders>
              <w:top w:val="nil"/>
              <w:left w:val="nil"/>
              <w:bottom w:val="nil"/>
              <w:right w:val="nil"/>
            </w:tcBorders>
          </w:tcPr>
          <w:p>
            <w:pPr>
              <w:pStyle w:val="0"/>
              <w:jc w:val="both"/>
            </w:pPr>
            <w:r>
              <w:rPr>
                <w:sz w:val="20"/>
              </w:rPr>
              <w:t xml:space="preserve">обеспечения противопожарного, внутриобъектового, пропускного режимов организации</w:t>
            </w:r>
          </w:p>
        </w:tc>
        <w:tc>
          <w:tcPr>
            <w:tcW w:w="850" w:type="dxa"/>
            <w:vAlign w:val="bottom"/>
            <w:tcBorders>
              <w:top w:val="nil"/>
              <w:left w:val="nil"/>
              <w:bottom w:val="nil"/>
              <w:right w:val="nil"/>
            </w:tcBorders>
          </w:tcPr>
          <w:p>
            <w:pPr>
              <w:pStyle w:val="0"/>
              <w:jc w:val="right"/>
            </w:pPr>
            <w:hyperlink w:history="0" w:anchor="P3114" w:tooltip="611.">
              <w:r>
                <w:rPr>
                  <w:sz w:val="20"/>
                  <w:color w:val="0000ff"/>
                </w:rPr>
                <w:t xml:space="preserve">611</w:t>
              </w:r>
            </w:hyperlink>
          </w:p>
        </w:tc>
      </w:tr>
      <w:tr>
        <w:tc>
          <w:tcPr>
            <w:tcW w:w="8220" w:type="dxa"/>
            <w:tcBorders>
              <w:top w:val="nil"/>
              <w:left w:val="nil"/>
              <w:bottom w:val="nil"/>
              <w:right w:val="nil"/>
            </w:tcBorders>
          </w:tcPr>
          <w:p>
            <w:pPr>
              <w:pStyle w:val="0"/>
              <w:jc w:val="both"/>
            </w:pPr>
            <w:r>
              <w:rPr>
                <w:sz w:val="20"/>
              </w:rPr>
              <w:t xml:space="preserve">оперативные работы организации</w:t>
            </w:r>
          </w:p>
        </w:tc>
        <w:tc>
          <w:tcPr>
            <w:tcW w:w="850" w:type="dxa"/>
            <w:vAlign w:val="bottom"/>
            <w:tcBorders>
              <w:top w:val="nil"/>
              <w:left w:val="nil"/>
              <w:bottom w:val="nil"/>
              <w:right w:val="nil"/>
            </w:tcBorders>
          </w:tcPr>
          <w:p>
            <w:pPr>
              <w:pStyle w:val="0"/>
              <w:jc w:val="right"/>
            </w:pPr>
            <w:hyperlink w:history="0" w:anchor="P1094" w:tooltip="201.">
              <w:r>
                <w:rPr>
                  <w:sz w:val="20"/>
                  <w:color w:val="0000ff"/>
                </w:rPr>
                <w:t xml:space="preserve">201</w:t>
              </w:r>
            </w:hyperlink>
          </w:p>
        </w:tc>
      </w:tr>
      <w:tr>
        <w:tc>
          <w:tcPr>
            <w:tcW w:w="8220" w:type="dxa"/>
            <w:tcBorders>
              <w:top w:val="nil"/>
              <w:left w:val="nil"/>
              <w:bottom w:val="nil"/>
              <w:right w:val="nil"/>
            </w:tcBorders>
          </w:tcPr>
          <w:p>
            <w:pPr>
              <w:pStyle w:val="0"/>
              <w:jc w:val="both"/>
            </w:pPr>
            <w:r>
              <w:rPr>
                <w:sz w:val="20"/>
              </w:rPr>
              <w:t xml:space="preserve">оповещения граждан по сигналам оповещения гражданской обороны, при получении информации о чрезвычайной ситуации</w:t>
            </w:r>
          </w:p>
        </w:tc>
        <w:tc>
          <w:tcPr>
            <w:tcW w:w="850" w:type="dxa"/>
            <w:vAlign w:val="bottom"/>
            <w:tcBorders>
              <w:top w:val="nil"/>
              <w:left w:val="nil"/>
              <w:bottom w:val="nil"/>
              <w:right w:val="nil"/>
            </w:tcBorders>
          </w:tcPr>
          <w:p>
            <w:pPr>
              <w:pStyle w:val="0"/>
              <w:jc w:val="right"/>
            </w:pPr>
            <w:hyperlink w:history="0" w:anchor="P3090" w:tooltip="605.">
              <w:r>
                <w:rPr>
                  <w:sz w:val="20"/>
                  <w:color w:val="0000ff"/>
                </w:rPr>
                <w:t xml:space="preserve">605</w:t>
              </w:r>
            </w:hyperlink>
          </w:p>
        </w:tc>
      </w:tr>
      <w:tr>
        <w:tc>
          <w:tcPr>
            <w:tcW w:w="8220" w:type="dxa"/>
            <w:tcBorders>
              <w:top w:val="nil"/>
              <w:left w:val="nil"/>
              <w:bottom w:val="nil"/>
              <w:right w:val="nil"/>
            </w:tcBorders>
          </w:tcPr>
          <w:p>
            <w:pPr>
              <w:pStyle w:val="0"/>
              <w:jc w:val="both"/>
            </w:pPr>
            <w:r>
              <w:rPr>
                <w:sz w:val="20"/>
              </w:rPr>
              <w:t xml:space="preserve">оповещения граждан, пребывающих в запасе, при объявлении мобилизации</w:t>
            </w:r>
          </w:p>
        </w:tc>
        <w:tc>
          <w:tcPr>
            <w:tcW w:w="850" w:type="dxa"/>
            <w:vAlign w:val="bottom"/>
            <w:tcBorders>
              <w:top w:val="nil"/>
              <w:left w:val="nil"/>
              <w:bottom w:val="nil"/>
              <w:right w:val="nil"/>
            </w:tcBorders>
          </w:tcPr>
          <w:p>
            <w:pPr>
              <w:pStyle w:val="0"/>
              <w:jc w:val="right"/>
            </w:pPr>
            <w:hyperlink w:history="0" w:anchor="P3134" w:tooltip="616.">
              <w:r>
                <w:rPr>
                  <w:sz w:val="20"/>
                  <w:color w:val="0000ff"/>
                </w:rPr>
                <w:t xml:space="preserve">616</w:t>
              </w:r>
            </w:hyperlink>
          </w:p>
        </w:tc>
      </w:tr>
      <w:tr>
        <w:tc>
          <w:tcPr>
            <w:tcW w:w="8220" w:type="dxa"/>
            <w:tcBorders>
              <w:top w:val="nil"/>
              <w:left w:val="nil"/>
              <w:bottom w:val="nil"/>
              <w:right w:val="nil"/>
            </w:tcBorders>
          </w:tcPr>
          <w:p>
            <w:pPr>
              <w:pStyle w:val="0"/>
              <w:jc w:val="both"/>
            </w:pPr>
            <w:r>
              <w:rPr>
                <w:sz w:val="20"/>
              </w:rPr>
              <w:t xml:space="preserve">организации приема и пребывания иностранных и российских представителей</w:t>
            </w:r>
          </w:p>
        </w:tc>
        <w:tc>
          <w:tcPr>
            <w:tcW w:w="850" w:type="dxa"/>
            <w:vAlign w:val="bottom"/>
            <w:tcBorders>
              <w:top w:val="nil"/>
              <w:left w:val="nil"/>
              <w:bottom w:val="nil"/>
              <w:right w:val="nil"/>
            </w:tcBorders>
          </w:tcPr>
          <w:p>
            <w:pPr>
              <w:pStyle w:val="0"/>
              <w:jc w:val="right"/>
            </w:pPr>
            <w:hyperlink w:history="0" w:anchor="P1854" w:tooltip="349.">
              <w:r>
                <w:rPr>
                  <w:sz w:val="20"/>
                  <w:color w:val="0000ff"/>
                </w:rPr>
                <w:t xml:space="preserve">349</w:t>
              </w:r>
            </w:hyperlink>
          </w:p>
        </w:tc>
      </w:tr>
      <w:tr>
        <w:tc>
          <w:tcPr>
            <w:tcW w:w="8220" w:type="dxa"/>
            <w:tcBorders>
              <w:top w:val="nil"/>
              <w:left w:val="nil"/>
              <w:bottom w:val="nil"/>
              <w:right w:val="nil"/>
            </w:tcBorders>
          </w:tcPr>
          <w:p>
            <w:pPr>
              <w:pStyle w:val="0"/>
              <w:jc w:val="both"/>
            </w:pPr>
            <w:r>
              <w:rPr>
                <w:sz w:val="20"/>
              </w:rPr>
              <w:t xml:space="preserve">организации</w:t>
            </w:r>
          </w:p>
        </w:tc>
        <w:tc>
          <w:tcPr>
            <w:tcW w:w="850" w:type="dxa"/>
            <w:vAlign w:val="bottom"/>
            <w:tcBorders>
              <w:top w:val="nil"/>
              <w:left w:val="nil"/>
              <w:bottom w:val="nil"/>
              <w:right w:val="nil"/>
            </w:tcBorders>
          </w:tcPr>
          <w:p>
            <w:pPr>
              <w:pStyle w:val="0"/>
              <w:jc w:val="right"/>
            </w:pPr>
            <w:hyperlink w:history="0" w:anchor="P1066" w:tooltip="196.">
              <w:r>
                <w:rPr>
                  <w:sz w:val="20"/>
                  <w:color w:val="0000ff"/>
                </w:rPr>
                <w:t xml:space="preserve">196</w:t>
              </w:r>
            </w:hyperlink>
          </w:p>
        </w:tc>
      </w:tr>
      <w:tr>
        <w:tc>
          <w:tcPr>
            <w:tcW w:w="8220" w:type="dxa"/>
            <w:tcBorders>
              <w:top w:val="nil"/>
              <w:left w:val="nil"/>
              <w:bottom w:val="nil"/>
              <w:right w:val="nil"/>
            </w:tcBorders>
          </w:tcPr>
          <w:p>
            <w:pPr>
              <w:pStyle w:val="0"/>
              <w:jc w:val="both"/>
            </w:pPr>
            <w:r>
              <w:rPr>
                <w:sz w:val="20"/>
              </w:rPr>
              <w:t xml:space="preserve">перспективные</w:t>
            </w:r>
          </w:p>
        </w:tc>
        <w:tc>
          <w:tcPr>
            <w:tcW w:w="850" w:type="dxa"/>
            <w:vAlign w:val="bottom"/>
            <w:tcBorders>
              <w:top w:val="nil"/>
              <w:left w:val="nil"/>
              <w:bottom w:val="nil"/>
              <w:right w:val="nil"/>
            </w:tcBorders>
          </w:tcPr>
          <w:p>
            <w:pPr>
              <w:pStyle w:val="0"/>
              <w:jc w:val="right"/>
            </w:pPr>
            <w:hyperlink w:history="0" w:anchor="P1049" w:tooltip="193.">
              <w:r>
                <w:rPr>
                  <w:sz w:val="20"/>
                  <w:color w:val="0000ff"/>
                </w:rPr>
                <w:t xml:space="preserve">193</w:t>
              </w:r>
            </w:hyperlink>
          </w:p>
        </w:tc>
      </w:tr>
      <w:tr>
        <w:tc>
          <w:tcPr>
            <w:tcW w:w="8220" w:type="dxa"/>
            <w:tcBorders>
              <w:top w:val="nil"/>
              <w:left w:val="nil"/>
              <w:bottom w:val="nil"/>
              <w:right w:val="nil"/>
            </w:tcBorders>
          </w:tcPr>
          <w:p>
            <w:pPr>
              <w:pStyle w:val="0"/>
              <w:jc w:val="both"/>
            </w:pPr>
            <w:r>
              <w:rPr>
                <w:sz w:val="20"/>
              </w:rPr>
              <w:t xml:space="preserve">по оформлению земельных участков в собственность</w:t>
            </w:r>
          </w:p>
        </w:tc>
        <w:tc>
          <w:tcPr>
            <w:tcW w:w="850" w:type="dxa"/>
            <w:vAlign w:val="bottom"/>
            <w:tcBorders>
              <w:top w:val="nil"/>
              <w:left w:val="nil"/>
              <w:bottom w:val="nil"/>
              <w:right w:val="nil"/>
            </w:tcBorders>
          </w:tcPr>
          <w:p>
            <w:pPr>
              <w:pStyle w:val="0"/>
              <w:jc w:val="right"/>
            </w:pPr>
            <w:hyperlink w:history="0" w:anchor="P504" w:tooltip="85.">
              <w:r>
                <w:rPr>
                  <w:sz w:val="20"/>
                  <w:color w:val="0000ff"/>
                </w:rPr>
                <w:t xml:space="preserve">85</w:t>
              </w:r>
            </w:hyperlink>
          </w:p>
        </w:tc>
      </w:tr>
      <w:tr>
        <w:tc>
          <w:tcPr>
            <w:tcW w:w="8220" w:type="dxa"/>
            <w:tcBorders>
              <w:top w:val="nil"/>
              <w:left w:val="nil"/>
              <w:bottom w:val="nil"/>
              <w:right w:val="nil"/>
            </w:tcBorders>
          </w:tcPr>
          <w:p>
            <w:pPr>
              <w:pStyle w:val="0"/>
              <w:jc w:val="both"/>
            </w:pPr>
            <w:r>
              <w:rPr>
                <w:sz w:val="20"/>
              </w:rPr>
              <w:t xml:space="preserve">по результатам проверок, ревизий организаций</w:t>
            </w:r>
          </w:p>
        </w:tc>
        <w:tc>
          <w:tcPr>
            <w:tcW w:w="850" w:type="dxa"/>
            <w:vAlign w:val="bottom"/>
            <w:tcBorders>
              <w:top w:val="nil"/>
              <w:left w:val="nil"/>
              <w:bottom w:val="nil"/>
              <w:right w:val="nil"/>
            </w:tcBorders>
          </w:tcPr>
          <w:p>
            <w:pPr>
              <w:pStyle w:val="0"/>
              <w:jc w:val="right"/>
            </w:pPr>
            <w:hyperlink w:history="0" w:anchor="P799" w:tooltip="147.">
              <w:r>
                <w:rPr>
                  <w:sz w:val="20"/>
                  <w:color w:val="0000ff"/>
                </w:rPr>
                <w:t xml:space="preserve">147</w:t>
              </w:r>
            </w:hyperlink>
          </w:p>
        </w:tc>
      </w:tr>
      <w:tr>
        <w:tc>
          <w:tcPr>
            <w:tcW w:w="8220" w:type="dxa"/>
            <w:tcBorders>
              <w:top w:val="nil"/>
              <w:left w:val="nil"/>
              <w:bottom w:val="nil"/>
              <w:right w:val="nil"/>
            </w:tcBorders>
          </w:tcPr>
          <w:p>
            <w:pPr>
              <w:pStyle w:val="0"/>
              <w:jc w:val="both"/>
            </w:pPr>
            <w:r>
              <w:rPr>
                <w:sz w:val="20"/>
              </w:rPr>
              <w:t xml:space="preserve">повышения антитеррористической защищенности организации</w:t>
            </w:r>
          </w:p>
        </w:tc>
        <w:tc>
          <w:tcPr>
            <w:tcW w:w="850" w:type="dxa"/>
            <w:vAlign w:val="bottom"/>
            <w:tcBorders>
              <w:top w:val="nil"/>
              <w:left w:val="nil"/>
              <w:bottom w:val="nil"/>
              <w:right w:val="nil"/>
            </w:tcBorders>
          </w:tcPr>
          <w:p>
            <w:pPr>
              <w:pStyle w:val="0"/>
              <w:jc w:val="right"/>
            </w:pPr>
            <w:hyperlink w:history="0" w:anchor="P3058" w:tooltip="597.">
              <w:r>
                <w:rPr>
                  <w:sz w:val="20"/>
                  <w:color w:val="0000ff"/>
                </w:rPr>
                <w:t xml:space="preserve">597</w:t>
              </w:r>
            </w:hyperlink>
          </w:p>
        </w:tc>
      </w:tr>
      <w:tr>
        <w:tc>
          <w:tcPr>
            <w:tcW w:w="8220" w:type="dxa"/>
            <w:tcBorders>
              <w:top w:val="nil"/>
              <w:left w:val="nil"/>
              <w:bottom w:val="nil"/>
              <w:right w:val="nil"/>
            </w:tcBorders>
          </w:tcPr>
          <w:p>
            <w:pPr>
              <w:pStyle w:val="0"/>
              <w:jc w:val="both"/>
            </w:pPr>
            <w:r>
              <w:rPr>
                <w:sz w:val="20"/>
              </w:rPr>
              <w:t xml:space="preserve">повышения защищенности критически важных объектов</w:t>
            </w:r>
          </w:p>
        </w:tc>
        <w:tc>
          <w:tcPr>
            <w:tcW w:w="850" w:type="dxa"/>
            <w:vAlign w:val="bottom"/>
            <w:tcBorders>
              <w:top w:val="nil"/>
              <w:left w:val="nil"/>
              <w:bottom w:val="nil"/>
              <w:right w:val="nil"/>
            </w:tcBorders>
          </w:tcPr>
          <w:p>
            <w:pPr>
              <w:pStyle w:val="0"/>
              <w:jc w:val="right"/>
            </w:pPr>
            <w:hyperlink w:history="0" w:anchor="P3042" w:tooltip="593.">
              <w:r>
                <w:rPr>
                  <w:sz w:val="20"/>
                  <w:color w:val="0000ff"/>
                </w:rPr>
                <w:t xml:space="preserve">593</w:t>
              </w:r>
            </w:hyperlink>
          </w:p>
        </w:tc>
      </w:tr>
      <w:tr>
        <w:tc>
          <w:tcPr>
            <w:tcW w:w="8220" w:type="dxa"/>
            <w:tcBorders>
              <w:top w:val="nil"/>
              <w:left w:val="nil"/>
              <w:bottom w:val="nil"/>
              <w:right w:val="nil"/>
            </w:tcBorders>
          </w:tcPr>
          <w:p>
            <w:pPr>
              <w:pStyle w:val="0"/>
              <w:jc w:val="both"/>
            </w:pPr>
            <w:r>
              <w:rPr>
                <w:sz w:val="20"/>
              </w:rPr>
              <w:t xml:space="preserve">повышения квалификации работников и профессиональной переподготовки работников</w:t>
            </w:r>
          </w:p>
        </w:tc>
        <w:tc>
          <w:tcPr>
            <w:tcW w:w="850" w:type="dxa"/>
            <w:vAlign w:val="bottom"/>
            <w:tcBorders>
              <w:top w:val="nil"/>
              <w:left w:val="nil"/>
              <w:bottom w:val="nil"/>
              <w:right w:val="nil"/>
            </w:tcBorders>
          </w:tcPr>
          <w:p>
            <w:pPr>
              <w:pStyle w:val="0"/>
              <w:jc w:val="right"/>
            </w:pPr>
            <w:hyperlink w:history="0" w:anchor="P2560" w:tooltip="482.">
              <w:r>
                <w:rPr>
                  <w:sz w:val="20"/>
                  <w:color w:val="0000ff"/>
                </w:rPr>
                <w:t xml:space="preserve">482</w:t>
              </w:r>
            </w:hyperlink>
          </w:p>
        </w:tc>
      </w:tr>
      <w:tr>
        <w:tc>
          <w:tcPr>
            <w:tcW w:w="8220" w:type="dxa"/>
            <w:tcBorders>
              <w:top w:val="nil"/>
              <w:left w:val="nil"/>
              <w:bottom w:val="nil"/>
              <w:right w:val="nil"/>
            </w:tcBorders>
          </w:tcPr>
          <w:p>
            <w:pPr>
              <w:pStyle w:val="0"/>
              <w:jc w:val="both"/>
            </w:pPr>
            <w:r>
              <w:rPr>
                <w:sz w:val="20"/>
              </w:rPr>
              <w:t xml:space="preserve">подготовки и приведения в готовность нештатных формирований гражданской обороны</w:t>
            </w:r>
          </w:p>
        </w:tc>
        <w:tc>
          <w:tcPr>
            <w:tcW w:w="850" w:type="dxa"/>
            <w:vAlign w:val="bottom"/>
            <w:tcBorders>
              <w:top w:val="nil"/>
              <w:left w:val="nil"/>
              <w:bottom w:val="nil"/>
              <w:right w:val="nil"/>
            </w:tcBorders>
          </w:tcPr>
          <w:p>
            <w:pPr>
              <w:pStyle w:val="0"/>
              <w:jc w:val="right"/>
            </w:pPr>
            <w:hyperlink w:history="0" w:anchor="P3078" w:tooltip="602.">
              <w:r>
                <w:rPr>
                  <w:sz w:val="20"/>
                  <w:color w:val="0000ff"/>
                </w:rPr>
                <w:t xml:space="preserve">602</w:t>
              </w:r>
            </w:hyperlink>
          </w:p>
        </w:tc>
      </w:tr>
      <w:tr>
        <w:tc>
          <w:tcPr>
            <w:tcW w:w="8220" w:type="dxa"/>
            <w:tcBorders>
              <w:top w:val="nil"/>
              <w:left w:val="nil"/>
              <w:bottom w:val="nil"/>
              <w:right w:val="nil"/>
            </w:tcBorders>
          </w:tcPr>
          <w:p>
            <w:pPr>
              <w:pStyle w:val="0"/>
              <w:jc w:val="both"/>
            </w:pPr>
            <w:r>
              <w:rPr>
                <w:sz w:val="20"/>
              </w:rPr>
              <w:t xml:space="preserve">полученные и (или) составленные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jc w:val="both"/>
            </w:pPr>
            <w:r>
              <w:rPr>
                <w:sz w:val="20"/>
              </w:rPr>
              <w:t xml:space="preserve">проведения встреч об организации приема и пребывания иностранных и российских представителей</w:t>
            </w:r>
          </w:p>
        </w:tc>
        <w:tc>
          <w:tcPr>
            <w:tcW w:w="850" w:type="dxa"/>
            <w:vAlign w:val="bottom"/>
            <w:tcBorders>
              <w:top w:val="nil"/>
              <w:left w:val="nil"/>
              <w:bottom w:val="nil"/>
              <w:right w:val="nil"/>
            </w:tcBorders>
          </w:tcPr>
          <w:p>
            <w:pPr>
              <w:pStyle w:val="0"/>
              <w:jc w:val="right"/>
            </w:pPr>
            <w:hyperlink w:history="0" w:anchor="P1854" w:tooltip="349.">
              <w:r>
                <w:rPr>
                  <w:sz w:val="20"/>
                  <w:color w:val="0000ff"/>
                </w:rPr>
                <w:t xml:space="preserve">349</w:t>
              </w:r>
            </w:hyperlink>
          </w:p>
        </w:tc>
      </w:tr>
      <w:tr>
        <w:tc>
          <w:tcPr>
            <w:tcW w:w="8220" w:type="dxa"/>
            <w:tcBorders>
              <w:top w:val="nil"/>
              <w:left w:val="nil"/>
              <w:bottom w:val="nil"/>
              <w:right w:val="nil"/>
            </w:tcBorders>
          </w:tcPr>
          <w:p>
            <w:pPr>
              <w:pStyle w:val="0"/>
              <w:jc w:val="both"/>
            </w:pPr>
            <w:r>
              <w:rPr>
                <w:sz w:val="20"/>
              </w:rPr>
              <w:t xml:space="preserve">прогнозные приватизации государственного и муниципального имущества</w:t>
            </w:r>
          </w:p>
        </w:tc>
        <w:tc>
          <w:tcPr>
            <w:tcW w:w="850" w:type="dxa"/>
            <w:vAlign w:val="bottom"/>
            <w:tcBorders>
              <w:top w:val="nil"/>
              <w:left w:val="nil"/>
              <w:bottom w:val="nil"/>
              <w:right w:val="nil"/>
            </w:tcBorders>
          </w:tcPr>
          <w:p>
            <w:pPr>
              <w:pStyle w:val="0"/>
              <w:jc w:val="right"/>
            </w:pPr>
            <w:hyperlink w:history="0" w:anchor="P448" w:tooltip="71.">
              <w:r>
                <w:rPr>
                  <w:sz w:val="20"/>
                  <w:color w:val="0000ff"/>
                </w:rPr>
                <w:t xml:space="preserve">71</w:t>
              </w:r>
            </w:hyperlink>
          </w:p>
        </w:tc>
      </w:tr>
      <w:tr>
        <w:tc>
          <w:tcPr>
            <w:tcW w:w="8220" w:type="dxa"/>
            <w:tcBorders>
              <w:top w:val="nil"/>
              <w:left w:val="nil"/>
              <w:bottom w:val="nil"/>
              <w:right w:val="nil"/>
            </w:tcBorders>
          </w:tcPr>
          <w:p>
            <w:pPr>
              <w:pStyle w:val="0"/>
              <w:jc w:val="both"/>
            </w:pPr>
            <w:r>
              <w:rPr>
                <w:sz w:val="20"/>
              </w:rPr>
              <w:t xml:space="preserve">противодействия коррупции</w:t>
            </w:r>
          </w:p>
        </w:tc>
        <w:tc>
          <w:tcPr>
            <w:tcW w:w="850" w:type="dxa"/>
            <w:vAlign w:val="bottom"/>
            <w:tcBorders>
              <w:top w:val="nil"/>
              <w:left w:val="nil"/>
              <w:bottom w:val="nil"/>
              <w:right w:val="nil"/>
            </w:tcBorders>
          </w:tcPr>
          <w:p>
            <w:pPr>
              <w:pStyle w:val="0"/>
              <w:jc w:val="right"/>
            </w:pPr>
            <w:hyperlink w:history="0" w:anchor="P2449" w:tooltip="464.">
              <w:r>
                <w:rPr>
                  <w:sz w:val="20"/>
                  <w:color w:val="0000ff"/>
                </w:rPr>
                <w:t xml:space="preserve">464</w:t>
              </w:r>
            </w:hyperlink>
          </w:p>
        </w:tc>
      </w:tr>
      <w:tr>
        <w:tc>
          <w:tcPr>
            <w:tcW w:w="8220" w:type="dxa"/>
            <w:tcBorders>
              <w:top w:val="nil"/>
              <w:left w:val="nil"/>
              <w:bottom w:val="nil"/>
              <w:right w:val="nil"/>
            </w:tcBorders>
          </w:tcPr>
          <w:p>
            <w:pPr>
              <w:pStyle w:val="0"/>
              <w:jc w:val="both"/>
            </w:pPr>
            <w:r>
              <w:rPr>
                <w:sz w:val="20"/>
              </w:rPr>
              <w:t xml:space="preserve">профессиональной переподготовки работников</w:t>
            </w:r>
          </w:p>
        </w:tc>
        <w:tc>
          <w:tcPr>
            <w:tcW w:w="850" w:type="dxa"/>
            <w:vAlign w:val="bottom"/>
            <w:tcBorders>
              <w:top w:val="nil"/>
              <w:left w:val="nil"/>
              <w:bottom w:val="nil"/>
              <w:right w:val="nil"/>
            </w:tcBorders>
          </w:tcPr>
          <w:p>
            <w:pPr>
              <w:pStyle w:val="0"/>
              <w:jc w:val="right"/>
            </w:pPr>
            <w:hyperlink w:history="0" w:anchor="P2560" w:tooltip="482.">
              <w:r>
                <w:rPr>
                  <w:sz w:val="20"/>
                  <w:color w:val="0000ff"/>
                </w:rPr>
                <w:t xml:space="preserve">482</w:t>
              </w:r>
            </w:hyperlink>
          </w:p>
        </w:tc>
      </w:tr>
      <w:tr>
        <w:tc>
          <w:tcPr>
            <w:tcW w:w="8220" w:type="dxa"/>
            <w:tcBorders>
              <w:top w:val="nil"/>
              <w:left w:val="nil"/>
              <w:bottom w:val="nil"/>
              <w:right w:val="nil"/>
            </w:tcBorders>
          </w:tcPr>
          <w:p>
            <w:pPr>
              <w:pStyle w:val="0"/>
              <w:jc w:val="both"/>
            </w:pPr>
            <w:r>
              <w:rPr>
                <w:sz w:val="20"/>
              </w:rPr>
              <w:t xml:space="preserve">рабочие счетов бухгалтерского учета</w:t>
            </w:r>
          </w:p>
        </w:tc>
        <w:tc>
          <w:tcPr>
            <w:tcW w:w="850" w:type="dxa"/>
            <w:vAlign w:val="bottom"/>
            <w:tcBorders>
              <w:top w:val="nil"/>
              <w:left w:val="nil"/>
              <w:bottom w:val="nil"/>
              <w:right w:val="nil"/>
            </w:tcBorders>
          </w:tcPr>
          <w:p>
            <w:pPr>
              <w:pStyle w:val="0"/>
              <w:jc w:val="right"/>
            </w:pPr>
            <w:hyperlink w:history="0" w:anchor="P1414" w:tooltip="267.">
              <w:r>
                <w:rPr>
                  <w:sz w:val="20"/>
                  <w:color w:val="0000ff"/>
                </w:rPr>
                <w:t xml:space="preserve">267</w:t>
              </w:r>
            </w:hyperlink>
          </w:p>
        </w:tc>
      </w:tr>
      <w:tr>
        <w:tc>
          <w:tcPr>
            <w:tcW w:w="8220" w:type="dxa"/>
            <w:tcBorders>
              <w:top w:val="nil"/>
              <w:left w:val="nil"/>
              <w:bottom w:val="nil"/>
              <w:right w:val="nil"/>
            </w:tcBorders>
          </w:tcPr>
          <w:p>
            <w:pPr>
              <w:pStyle w:val="0"/>
              <w:jc w:val="both"/>
            </w:pPr>
            <w:r>
              <w:rPr>
                <w:sz w:val="20"/>
              </w:rPr>
              <w:t xml:space="preserve">размещения организации</w:t>
            </w:r>
          </w:p>
        </w:tc>
        <w:tc>
          <w:tcPr>
            <w:tcW w:w="850" w:type="dxa"/>
            <w:vAlign w:val="bottom"/>
            <w:tcBorders>
              <w:top w:val="nil"/>
              <w:left w:val="nil"/>
              <w:bottom w:val="nil"/>
              <w:right w:val="nil"/>
            </w:tcBorders>
          </w:tcPr>
          <w:p>
            <w:pPr>
              <w:pStyle w:val="0"/>
              <w:jc w:val="right"/>
            </w:pPr>
            <w:hyperlink w:history="0" w:anchor="P2789" w:tooltip="534.">
              <w:r>
                <w:rPr>
                  <w:sz w:val="20"/>
                  <w:color w:val="0000ff"/>
                </w:rPr>
                <w:t xml:space="preserve">534</w:t>
              </w:r>
            </w:hyperlink>
          </w:p>
        </w:tc>
      </w:tr>
      <w:tr>
        <w:tc>
          <w:tcPr>
            <w:tcW w:w="8220" w:type="dxa"/>
            <w:tcBorders>
              <w:top w:val="nil"/>
              <w:left w:val="nil"/>
              <w:bottom w:val="nil"/>
              <w:right w:val="nil"/>
            </w:tcBorders>
          </w:tcPr>
          <w:p>
            <w:pPr>
              <w:pStyle w:val="0"/>
              <w:jc w:val="both"/>
            </w:pPr>
            <w:r>
              <w:rPr>
                <w:sz w:val="20"/>
              </w:rPr>
              <w:t xml:space="preserve">размещения экспонатов при подготовке и проведении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сводные</w:t>
            </w:r>
          </w:p>
        </w:tc>
        <w:tc>
          <w:tcPr>
            <w:tcW w:w="850" w:type="dxa"/>
            <w:vAlign w:val="bottom"/>
            <w:tcBorders>
              <w:top w:val="nil"/>
              <w:left w:val="nil"/>
              <w:bottom w:val="nil"/>
              <w:right w:val="nil"/>
            </w:tcBorders>
          </w:tcPr>
          <w:p>
            <w:pPr>
              <w:pStyle w:val="0"/>
              <w:jc w:val="right"/>
            </w:pPr>
            <w:hyperlink w:history="0" w:anchor="P1315" w:tooltip="247.">
              <w:r>
                <w:rPr>
                  <w:sz w:val="20"/>
                  <w:color w:val="0000ff"/>
                </w:rPr>
                <w:t xml:space="preserve">247</w:t>
              </w:r>
            </w:hyperlink>
          </w:p>
        </w:tc>
      </w:tr>
      <w:tr>
        <w:tc>
          <w:tcPr>
            <w:tcW w:w="8220" w:type="dxa"/>
            <w:tcBorders>
              <w:top w:val="nil"/>
              <w:left w:val="nil"/>
              <w:bottom w:val="nil"/>
              <w:right w:val="nil"/>
            </w:tcBorders>
          </w:tcPr>
          <w:p>
            <w:pPr>
              <w:pStyle w:val="0"/>
              <w:jc w:val="both"/>
            </w:pPr>
            <w:r>
              <w:rPr>
                <w:sz w:val="20"/>
              </w:rPr>
              <w:t xml:space="preserve">социально-экономического развития муниципального образования, организации</w:t>
            </w:r>
          </w:p>
        </w:tc>
        <w:tc>
          <w:tcPr>
            <w:tcW w:w="850" w:type="dxa"/>
            <w:vAlign w:val="bottom"/>
            <w:tcBorders>
              <w:top w:val="nil"/>
              <w:left w:val="nil"/>
              <w:bottom w:val="nil"/>
              <w:right w:val="nil"/>
            </w:tcBorders>
          </w:tcPr>
          <w:p>
            <w:pPr>
              <w:pStyle w:val="0"/>
              <w:jc w:val="right"/>
            </w:pPr>
            <w:hyperlink w:history="0" w:anchor="P1066" w:tooltip="196.">
              <w:r>
                <w:rPr>
                  <w:sz w:val="20"/>
                  <w:color w:val="0000ff"/>
                </w:rPr>
                <w:t xml:space="preserve">196</w:t>
              </w:r>
            </w:hyperlink>
          </w:p>
        </w:tc>
      </w:tr>
      <w:tr>
        <w:tc>
          <w:tcPr>
            <w:tcW w:w="8220" w:type="dxa"/>
            <w:tcBorders>
              <w:top w:val="nil"/>
              <w:left w:val="nil"/>
              <w:bottom w:val="nil"/>
              <w:right w:val="nil"/>
            </w:tcBorders>
          </w:tcPr>
          <w:p>
            <w:pPr>
              <w:pStyle w:val="0"/>
              <w:jc w:val="both"/>
            </w:pPr>
            <w:r>
              <w:rPr>
                <w:sz w:val="20"/>
              </w:rPr>
              <w:t xml:space="preserve">счетов (бухгалтерского учета)</w:t>
            </w:r>
          </w:p>
        </w:tc>
        <w:tc>
          <w:tcPr>
            <w:tcW w:w="850" w:type="dxa"/>
            <w:vAlign w:val="bottom"/>
            <w:tcBorders>
              <w:top w:val="nil"/>
              <w:left w:val="nil"/>
              <w:bottom w:val="nil"/>
              <w:right w:val="nil"/>
            </w:tcBorders>
          </w:tcPr>
          <w:p>
            <w:pPr>
              <w:pStyle w:val="0"/>
              <w:jc w:val="right"/>
            </w:pPr>
            <w:hyperlink w:history="0" w:anchor="P1414" w:tooltip="267.">
              <w:r>
                <w:rPr>
                  <w:sz w:val="20"/>
                  <w:color w:val="0000ff"/>
                </w:rPr>
                <w:t xml:space="preserve">267</w:t>
              </w:r>
            </w:hyperlink>
          </w:p>
        </w:tc>
      </w:tr>
      <w:tr>
        <w:tc>
          <w:tcPr>
            <w:tcW w:w="8220" w:type="dxa"/>
            <w:tcBorders>
              <w:top w:val="nil"/>
              <w:left w:val="nil"/>
              <w:bottom w:val="nil"/>
              <w:right w:val="nil"/>
            </w:tcBorders>
          </w:tcPr>
          <w:p>
            <w:pPr>
              <w:pStyle w:val="0"/>
              <w:jc w:val="both"/>
            </w:pPr>
            <w:r>
              <w:rPr>
                <w:sz w:val="20"/>
              </w:rPr>
              <w:t xml:space="preserve">тематико-экспозиционные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технические планы движимого имущества</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технические планы недвижимого имущества</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технические учета объектов недвижимого имущества</w:t>
            </w:r>
          </w:p>
        </w:tc>
        <w:tc>
          <w:tcPr>
            <w:tcW w:w="850" w:type="dxa"/>
            <w:vAlign w:val="bottom"/>
            <w:tcBorders>
              <w:top w:val="nil"/>
              <w:left w:val="nil"/>
              <w:bottom w:val="nil"/>
              <w:right w:val="nil"/>
            </w:tcBorders>
          </w:tcPr>
          <w:p>
            <w:pPr>
              <w:pStyle w:val="0"/>
              <w:jc w:val="right"/>
            </w:pPr>
            <w:hyperlink w:history="0" w:anchor="P2785" w:tooltip="533.">
              <w:r>
                <w:rPr>
                  <w:sz w:val="20"/>
                  <w:color w:val="0000ff"/>
                </w:rPr>
                <w:t xml:space="preserve">533</w:t>
              </w:r>
            </w:hyperlink>
          </w:p>
        </w:tc>
      </w:tr>
      <w:tr>
        <w:tc>
          <w:tcPr>
            <w:tcW w:w="8220" w:type="dxa"/>
            <w:tcBorders>
              <w:top w:val="nil"/>
              <w:left w:val="nil"/>
              <w:bottom w:val="nil"/>
              <w:right w:val="nil"/>
            </w:tcBorders>
          </w:tcPr>
          <w:p>
            <w:pPr>
              <w:pStyle w:val="0"/>
              <w:jc w:val="both"/>
            </w:pPr>
            <w:r>
              <w:rPr>
                <w:sz w:val="20"/>
              </w:rPr>
              <w:t xml:space="preserve">учебные</w:t>
            </w:r>
          </w:p>
        </w:tc>
        <w:tc>
          <w:tcPr>
            <w:tcW w:w="850" w:type="dxa"/>
            <w:vAlign w:val="bottom"/>
            <w:tcBorders>
              <w:top w:val="nil"/>
              <w:left w:val="nil"/>
              <w:bottom w:val="nil"/>
              <w:right w:val="nil"/>
            </w:tcBorders>
          </w:tcPr>
          <w:p>
            <w:pPr>
              <w:pStyle w:val="0"/>
              <w:jc w:val="right"/>
            </w:pPr>
            <w:hyperlink w:history="0" w:anchor="P2540" w:tooltip="478.">
              <w:r>
                <w:rPr>
                  <w:sz w:val="20"/>
                  <w:color w:val="0000ff"/>
                </w:rPr>
                <w:t xml:space="preserve">478</w:t>
              </w:r>
            </w:hyperlink>
          </w:p>
        </w:tc>
      </w:tr>
      <w:tr>
        <w:tc>
          <w:tcPr>
            <w:tcW w:w="8220" w:type="dxa"/>
            <w:tcBorders>
              <w:top w:val="nil"/>
              <w:left w:val="nil"/>
              <w:bottom w:val="nil"/>
              <w:right w:val="nil"/>
            </w:tcBorders>
          </w:tcPr>
          <w:p>
            <w:pPr>
              <w:pStyle w:val="0"/>
              <w:jc w:val="both"/>
            </w:pPr>
            <w:r>
              <w:rPr>
                <w:sz w:val="20"/>
              </w:rPr>
              <w:t xml:space="preserve">федеральные статистических работ</w:t>
            </w:r>
          </w:p>
        </w:tc>
        <w:tc>
          <w:tcPr>
            <w:tcW w:w="850" w:type="dxa"/>
            <w:vAlign w:val="bottom"/>
            <w:tcBorders>
              <w:top w:val="nil"/>
              <w:left w:val="nil"/>
              <w:bottom w:val="nil"/>
              <w:right w:val="nil"/>
            </w:tcBorders>
          </w:tcPr>
          <w:p>
            <w:pPr>
              <w:pStyle w:val="0"/>
              <w:jc w:val="right"/>
            </w:pPr>
            <w:hyperlink w:history="0" w:anchor="P1768" w:tooltip="333.">
              <w:r>
                <w:rPr>
                  <w:sz w:val="20"/>
                  <w:color w:val="0000ff"/>
                </w:rPr>
                <w:t xml:space="preserve">333</w:t>
              </w:r>
            </w:hyperlink>
          </w:p>
        </w:tc>
      </w:tr>
      <w:tr>
        <w:tc>
          <w:tcPr>
            <w:tcW w:w="8220" w:type="dxa"/>
            <w:tcBorders>
              <w:top w:val="nil"/>
              <w:left w:val="nil"/>
              <w:bottom w:val="nil"/>
              <w:right w:val="nil"/>
            </w:tcBorders>
          </w:tcPr>
          <w:p>
            <w:pPr>
              <w:pStyle w:val="0"/>
              <w:jc w:val="both"/>
            </w:pPr>
            <w:r>
              <w:rPr>
                <w:sz w:val="20"/>
              </w:rPr>
              <w:t xml:space="preserve">финансово-хозяйственной деятельности</w:t>
            </w:r>
          </w:p>
        </w:tc>
        <w:tc>
          <w:tcPr>
            <w:tcW w:w="850" w:type="dxa"/>
            <w:vAlign w:val="bottom"/>
            <w:tcBorders>
              <w:top w:val="nil"/>
              <w:left w:val="nil"/>
              <w:bottom w:val="nil"/>
              <w:right w:val="nil"/>
            </w:tcBorders>
          </w:tcPr>
          <w:p>
            <w:pPr>
              <w:pStyle w:val="0"/>
              <w:jc w:val="right"/>
            </w:pPr>
            <w:hyperlink w:history="0" w:anchor="P1295" w:tooltip="243.">
              <w:r>
                <w:rPr>
                  <w:sz w:val="20"/>
                  <w:color w:val="0000ff"/>
                </w:rPr>
                <w:t xml:space="preserve">243</w:t>
              </w:r>
            </w:hyperlink>
          </w:p>
        </w:tc>
      </w:tr>
      <w:tr>
        <w:tc>
          <w:tcPr>
            <w:tcW w:w="8220" w:type="dxa"/>
            <w:tcBorders>
              <w:top w:val="nil"/>
              <w:left w:val="nil"/>
              <w:bottom w:val="nil"/>
              <w:right w:val="nil"/>
            </w:tcBorders>
          </w:tcPr>
          <w:p>
            <w:pPr>
              <w:pStyle w:val="0"/>
              <w:jc w:val="both"/>
            </w:pPr>
            <w:r>
              <w:rPr>
                <w:sz w:val="20"/>
              </w:rPr>
              <w:t xml:space="preserve">финансовые по доходам и расходам организации</w:t>
            </w:r>
          </w:p>
        </w:tc>
        <w:tc>
          <w:tcPr>
            <w:tcW w:w="850" w:type="dxa"/>
            <w:vAlign w:val="bottom"/>
            <w:tcBorders>
              <w:top w:val="nil"/>
              <w:left w:val="nil"/>
              <w:bottom w:val="nil"/>
              <w:right w:val="nil"/>
            </w:tcBorders>
          </w:tcPr>
          <w:p>
            <w:pPr>
              <w:pStyle w:val="0"/>
              <w:jc w:val="right"/>
            </w:pPr>
            <w:hyperlink w:history="0" w:anchor="P1315" w:tooltip="247.">
              <w:r>
                <w:rPr>
                  <w:sz w:val="20"/>
                  <w:color w:val="0000ff"/>
                </w:rPr>
                <w:t xml:space="preserve">247</w:t>
              </w:r>
            </w:hyperlink>
          </w:p>
        </w:tc>
      </w:tr>
      <w:tr>
        <w:tc>
          <w:tcPr>
            <w:tcW w:w="8220" w:type="dxa"/>
            <w:tcBorders>
              <w:top w:val="nil"/>
              <w:left w:val="nil"/>
              <w:bottom w:val="nil"/>
              <w:right w:val="nil"/>
            </w:tcBorders>
          </w:tcPr>
          <w:p>
            <w:pPr>
              <w:pStyle w:val="0"/>
              <w:outlineLvl w:val="2"/>
              <w:jc w:val="both"/>
            </w:pPr>
            <w:r>
              <w:rPr>
                <w:sz w:val="20"/>
              </w:rPr>
              <w:t xml:space="preserve">ПЛАНЫ-ГРАФИКИ</w:t>
            </w:r>
          </w:p>
        </w:tc>
        <w:tc>
          <w:tcPr>
            <w:tcW w:w="850" w:type="dxa"/>
            <w:vAlign w:val="bottom"/>
            <w:tcBorders>
              <w:top w:val="nil"/>
              <w:left w:val="nil"/>
              <w:bottom w:val="nil"/>
              <w:right w:val="nil"/>
            </w:tcBorders>
          </w:tcPr>
          <w:p>
            <w:pPr>
              <w:pStyle w:val="0"/>
              <w:jc w:val="right"/>
            </w:pPr>
            <w:hyperlink w:history="0" w:anchor="P1176" w:tooltip="218.">
              <w:r>
                <w:rPr>
                  <w:sz w:val="20"/>
                  <w:color w:val="0000ff"/>
                </w:rPr>
                <w:t xml:space="preserve">218</w:t>
              </w:r>
            </w:hyperlink>
          </w:p>
        </w:tc>
      </w:tr>
      <w:tr>
        <w:tc>
          <w:tcPr>
            <w:tcW w:w="8220" w:type="dxa"/>
            <w:tcBorders>
              <w:top w:val="nil"/>
              <w:left w:val="nil"/>
              <w:bottom w:val="nil"/>
              <w:right w:val="nil"/>
            </w:tcBorders>
          </w:tcPr>
          <w:p>
            <w:pPr>
              <w:pStyle w:val="0"/>
              <w:jc w:val="both"/>
            </w:pPr>
            <w:r>
              <w:rPr>
                <w:sz w:val="20"/>
              </w:rPr>
              <w:t xml:space="preserve">периодических медицинских осмотров</w:t>
            </w:r>
          </w:p>
        </w:tc>
        <w:tc>
          <w:tcPr>
            <w:tcW w:w="850" w:type="dxa"/>
            <w:vAlign w:val="bottom"/>
            <w:tcBorders>
              <w:top w:val="nil"/>
              <w:left w:val="nil"/>
              <w:bottom w:val="nil"/>
              <w:right w:val="nil"/>
            </w:tcBorders>
          </w:tcPr>
          <w:p>
            <w:pPr>
              <w:pStyle w:val="0"/>
              <w:jc w:val="right"/>
            </w:pPr>
            <w:hyperlink w:history="0" w:anchor="P3242" w:tooltip="635.">
              <w:r>
                <w:rPr>
                  <w:sz w:val="20"/>
                  <w:color w:val="0000ff"/>
                </w:rPr>
                <w:t xml:space="preserve">635</w:t>
              </w:r>
            </w:hyperlink>
          </w:p>
        </w:tc>
      </w:tr>
      <w:tr>
        <w:tc>
          <w:tcPr>
            <w:tcW w:w="8220" w:type="dxa"/>
            <w:tcBorders>
              <w:top w:val="nil"/>
              <w:left w:val="nil"/>
              <w:bottom w:val="nil"/>
              <w:right w:val="nil"/>
            </w:tcBorders>
          </w:tcPr>
          <w:p>
            <w:pPr>
              <w:pStyle w:val="0"/>
              <w:outlineLvl w:val="2"/>
              <w:jc w:val="both"/>
            </w:pPr>
            <w:r>
              <w:rPr>
                <w:sz w:val="20"/>
              </w:rPr>
              <w:t xml:space="preserve">ПЛАНЫ-ПРОСПЕКТЫ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по подготовке информационных изданий</w:t>
            </w:r>
          </w:p>
        </w:tc>
        <w:tc>
          <w:tcPr>
            <w:tcW w:w="850" w:type="dxa"/>
            <w:vAlign w:val="bottom"/>
            <w:tcBorders>
              <w:top w:val="nil"/>
              <w:left w:val="nil"/>
              <w:bottom w:val="nil"/>
              <w:right w:val="nil"/>
            </w:tcBorders>
          </w:tcPr>
          <w:p>
            <w:pPr>
              <w:pStyle w:val="0"/>
              <w:jc w:val="right"/>
            </w:pPr>
            <w:hyperlink w:history="0" w:anchor="P1932" w:tooltip="367.">
              <w:r>
                <w:rPr>
                  <w:sz w:val="20"/>
                  <w:color w:val="0000ff"/>
                </w:rPr>
                <w:t xml:space="preserve">367</w:t>
              </w:r>
            </w:hyperlink>
          </w:p>
        </w:tc>
      </w:tr>
      <w:tr>
        <w:tc>
          <w:tcPr>
            <w:tcW w:w="8220" w:type="dxa"/>
            <w:tcBorders>
              <w:top w:val="nil"/>
              <w:left w:val="nil"/>
              <w:bottom w:val="nil"/>
              <w:right w:val="nil"/>
            </w:tcBorders>
          </w:tcPr>
          <w:p>
            <w:pPr>
              <w:pStyle w:val="0"/>
              <w:outlineLvl w:val="2"/>
              <w:jc w:val="both"/>
            </w:pPr>
            <w:r>
              <w:rPr>
                <w:sz w:val="20"/>
              </w:rPr>
              <w:t xml:space="preserve">ПЛАНЫ-СХЕМЫ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эвакуации из здания при чрезвычайных ситуациях</w:t>
            </w:r>
          </w:p>
        </w:tc>
        <w:tc>
          <w:tcPr>
            <w:tcW w:w="850" w:type="dxa"/>
            <w:vAlign w:val="bottom"/>
            <w:tcBorders>
              <w:top w:val="nil"/>
              <w:left w:val="nil"/>
              <w:bottom w:val="nil"/>
              <w:right w:val="nil"/>
            </w:tcBorders>
          </w:tcPr>
          <w:p>
            <w:pPr>
              <w:pStyle w:val="0"/>
              <w:jc w:val="right"/>
            </w:pPr>
            <w:hyperlink w:history="0" w:anchor="P3094" w:tooltip="606.">
              <w:r>
                <w:rPr>
                  <w:sz w:val="20"/>
                  <w:color w:val="0000ff"/>
                </w:rPr>
                <w:t xml:space="preserve">606</w:t>
              </w:r>
            </w:hyperlink>
          </w:p>
        </w:tc>
      </w:tr>
      <w:tr>
        <w:tc>
          <w:tcPr>
            <w:tcW w:w="8220" w:type="dxa"/>
            <w:tcBorders>
              <w:top w:val="nil"/>
              <w:left w:val="nil"/>
              <w:bottom w:val="nil"/>
              <w:right w:val="nil"/>
            </w:tcBorders>
          </w:tcPr>
          <w:p>
            <w:pPr>
              <w:pStyle w:val="0"/>
              <w:outlineLvl w:val="2"/>
              <w:jc w:val="both"/>
            </w:pPr>
            <w:r>
              <w:rPr>
                <w:sz w:val="20"/>
              </w:rPr>
              <w:t xml:space="preserve">ПОВЕСТКИ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40" w:tooltip="49.">
              <w:r>
                <w:rPr>
                  <w:sz w:val="20"/>
                  <w:color w:val="0000ff"/>
                </w:rPr>
                <w:t xml:space="preserve">49</w:t>
              </w:r>
            </w:hyperlink>
          </w:p>
        </w:tc>
      </w:tr>
      <w:tr>
        <w:tc>
          <w:tcPr>
            <w:tcW w:w="8220" w:type="dxa"/>
            <w:tcBorders>
              <w:top w:val="nil"/>
              <w:left w:val="nil"/>
              <w:bottom w:val="nil"/>
              <w:right w:val="nil"/>
            </w:tcBorders>
          </w:tcPr>
          <w:p>
            <w:pPr>
              <w:pStyle w:val="0"/>
              <w:jc w:val="both"/>
            </w:pPr>
            <w:r>
              <w:rPr>
                <w:sz w:val="20"/>
              </w:rPr>
              <w:t xml:space="preserve">по ведению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4" w:tooltip="458.">
              <w:r>
                <w:rPr>
                  <w:sz w:val="20"/>
                  <w:color w:val="0000ff"/>
                </w:rPr>
                <w:t xml:space="preserve">458</w:t>
              </w:r>
            </w:hyperlink>
          </w:p>
        </w:tc>
      </w:tr>
      <w:tr>
        <w:tc>
          <w:tcPr>
            <w:tcW w:w="8220" w:type="dxa"/>
            <w:tcBorders>
              <w:top w:val="nil"/>
              <w:left w:val="nil"/>
              <w:bottom w:val="nil"/>
              <w:right w:val="nil"/>
            </w:tcBorders>
          </w:tcPr>
          <w:p>
            <w:pPr>
              <w:pStyle w:val="0"/>
              <w:outlineLvl w:val="2"/>
              <w:jc w:val="both"/>
            </w:pPr>
            <w:r>
              <w:rPr>
                <w:sz w:val="20"/>
              </w:rPr>
              <w:t xml:space="preserve">ПОДБОРКИ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публикаций в средствах массовой информации по истории организации и ее подразделений</w:t>
            </w:r>
          </w:p>
        </w:tc>
        <w:tc>
          <w:tcPr>
            <w:tcW w:w="850" w:type="dxa"/>
            <w:vAlign w:val="bottom"/>
            <w:tcBorders>
              <w:top w:val="nil"/>
              <w:left w:val="nil"/>
              <w:bottom w:val="nil"/>
              <w:right w:val="nil"/>
            </w:tcBorders>
          </w:tcPr>
          <w:p>
            <w:pPr>
              <w:pStyle w:val="0"/>
              <w:jc w:val="right"/>
            </w:pPr>
            <w:hyperlink w:history="0" w:anchor="P352" w:tooltip="51.">
              <w:r>
                <w:rPr>
                  <w:sz w:val="20"/>
                  <w:color w:val="0000ff"/>
                </w:rPr>
                <w:t xml:space="preserve">51</w:t>
              </w:r>
            </w:hyperlink>
          </w:p>
        </w:tc>
      </w:tr>
      <w:tr>
        <w:tc>
          <w:tcPr>
            <w:tcW w:w="8220" w:type="dxa"/>
            <w:tcBorders>
              <w:top w:val="nil"/>
              <w:left w:val="nil"/>
              <w:bottom w:val="nil"/>
              <w:right w:val="nil"/>
            </w:tcBorders>
          </w:tcPr>
          <w:p>
            <w:pPr>
              <w:pStyle w:val="0"/>
              <w:outlineLvl w:val="2"/>
              <w:jc w:val="both"/>
            </w:pPr>
            <w:r>
              <w:rPr>
                <w:sz w:val="20"/>
              </w:rPr>
              <w:t xml:space="preserve">ПОЛИСЫ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 договорам страхования зданий, строений, сооружений, помещений, земельных участков</w:t>
            </w:r>
          </w:p>
        </w:tc>
        <w:tc>
          <w:tcPr>
            <w:tcW w:w="850" w:type="dxa"/>
            <w:vAlign w:val="bottom"/>
            <w:tcBorders>
              <w:top w:val="nil"/>
              <w:left w:val="nil"/>
              <w:bottom w:val="nil"/>
              <w:right w:val="nil"/>
            </w:tcBorders>
          </w:tcPr>
          <w:p>
            <w:pPr>
              <w:pStyle w:val="0"/>
              <w:jc w:val="right"/>
            </w:pPr>
            <w:hyperlink w:history="0" w:anchor="P2801" w:tooltip="537.">
              <w:r>
                <w:rPr>
                  <w:sz w:val="20"/>
                  <w:color w:val="0000ff"/>
                </w:rPr>
                <w:t xml:space="preserve">537</w:t>
              </w:r>
            </w:hyperlink>
          </w:p>
        </w:tc>
      </w:tr>
      <w:tr>
        <w:tc>
          <w:tcPr>
            <w:tcW w:w="8220" w:type="dxa"/>
            <w:tcBorders>
              <w:top w:val="nil"/>
              <w:left w:val="nil"/>
              <w:bottom w:val="nil"/>
              <w:right w:val="nil"/>
            </w:tcBorders>
          </w:tcPr>
          <w:p>
            <w:pPr>
              <w:pStyle w:val="0"/>
              <w:outlineLvl w:val="2"/>
              <w:jc w:val="both"/>
            </w:pPr>
            <w:r>
              <w:rPr>
                <w:sz w:val="20"/>
              </w:rPr>
              <w:t xml:space="preserve">ПОЛОЖЕНИЯ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аудиторской деятельности</w:t>
            </w:r>
          </w:p>
        </w:tc>
        <w:tc>
          <w:tcPr>
            <w:tcW w:w="850" w:type="dxa"/>
            <w:vAlign w:val="bottom"/>
            <w:tcBorders>
              <w:top w:val="nil"/>
              <w:left w:val="nil"/>
              <w:bottom w:val="nil"/>
              <w:right w:val="nil"/>
            </w:tcBorders>
          </w:tcPr>
          <w:p>
            <w:pPr>
              <w:pStyle w:val="0"/>
              <w:jc w:val="right"/>
            </w:pPr>
            <w:hyperlink w:history="0" w:anchor="P1507" w:tooltip="283.">
              <w:r>
                <w:rPr>
                  <w:sz w:val="20"/>
                  <w:color w:val="0000ff"/>
                </w:rPr>
                <w:t xml:space="preserve">283</w:t>
              </w:r>
            </w:hyperlink>
          </w:p>
        </w:tc>
      </w:tr>
      <w:tr>
        <w:tc>
          <w:tcPr>
            <w:tcW w:w="8220" w:type="dxa"/>
            <w:tcBorders>
              <w:top w:val="nil"/>
              <w:left w:val="nil"/>
              <w:bottom w:val="nil"/>
              <w:right w:val="nil"/>
            </w:tcBorders>
          </w:tcPr>
          <w:p>
            <w:pPr>
              <w:pStyle w:val="0"/>
              <w:jc w:val="both"/>
            </w:pPr>
            <w:r>
              <w:rPr>
                <w:sz w:val="20"/>
              </w:rPr>
              <w:t xml:space="preserve">корпоративные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межведомственные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о деятельности саморегулируемых организаций</w:t>
            </w:r>
          </w:p>
        </w:tc>
        <w:tc>
          <w:tcPr>
            <w:tcW w:w="850" w:type="dxa"/>
            <w:vAlign w:val="bottom"/>
            <w:tcBorders>
              <w:top w:val="nil"/>
              <w:left w:val="nil"/>
              <w:bottom w:val="nil"/>
              <w:right w:val="nil"/>
            </w:tcBorders>
          </w:tcPr>
          <w:p>
            <w:pPr>
              <w:pStyle w:val="0"/>
              <w:jc w:val="right"/>
            </w:pPr>
            <w:hyperlink w:history="0" w:anchor="P242" w:tooltip="30.">
              <w:r>
                <w:rPr>
                  <w:sz w:val="20"/>
                  <w:color w:val="0000ff"/>
                </w:rPr>
                <w:t xml:space="preserve">30</w:t>
              </w:r>
            </w:hyperlink>
          </w:p>
        </w:tc>
      </w:tr>
      <w:tr>
        <w:tc>
          <w:tcPr>
            <w:tcW w:w="8220" w:type="dxa"/>
            <w:tcBorders>
              <w:top w:val="nil"/>
              <w:left w:val="nil"/>
              <w:bottom w:val="nil"/>
              <w:right w:val="nil"/>
            </w:tcBorders>
          </w:tcPr>
          <w:p>
            <w:pPr>
              <w:pStyle w:val="0"/>
              <w:jc w:val="both"/>
            </w:pPr>
            <w:r>
              <w:rPr>
                <w:sz w:val="20"/>
              </w:rPr>
              <w:t xml:space="preserve">о дисциплине</w:t>
            </w:r>
          </w:p>
        </w:tc>
        <w:tc>
          <w:tcPr>
            <w:tcW w:w="850" w:type="dxa"/>
            <w:vAlign w:val="bottom"/>
            <w:tcBorders>
              <w:top w:val="nil"/>
              <w:left w:val="nil"/>
              <w:bottom w:val="nil"/>
              <w:right w:val="nil"/>
            </w:tcBorders>
          </w:tcPr>
          <w:p>
            <w:pPr>
              <w:pStyle w:val="0"/>
              <w:jc w:val="right"/>
            </w:pPr>
            <w:hyperlink w:history="0" w:anchor="P1990" w:tooltip="380.">
              <w:r>
                <w:rPr>
                  <w:sz w:val="20"/>
                  <w:color w:val="0000ff"/>
                </w:rPr>
                <w:t xml:space="preserve">380</w:t>
              </w:r>
            </w:hyperlink>
          </w:p>
        </w:tc>
      </w:tr>
      <w:tr>
        <w:tc>
          <w:tcPr>
            <w:tcW w:w="8220" w:type="dxa"/>
            <w:tcBorders>
              <w:top w:val="nil"/>
              <w:left w:val="nil"/>
              <w:bottom w:val="nil"/>
              <w:right w:val="nil"/>
            </w:tcBorders>
          </w:tcPr>
          <w:p>
            <w:pPr>
              <w:pStyle w:val="0"/>
              <w:jc w:val="both"/>
            </w:pPr>
            <w:r>
              <w:rPr>
                <w:sz w:val="20"/>
              </w:rPr>
              <w:t xml:space="preserve">о жилищной комиссии, общественной жилищной комиссии</w:t>
            </w:r>
          </w:p>
        </w:tc>
        <w:tc>
          <w:tcPr>
            <w:tcW w:w="850" w:type="dxa"/>
            <w:vAlign w:val="bottom"/>
            <w:tcBorders>
              <w:top w:val="nil"/>
              <w:left w:val="nil"/>
              <w:bottom w:val="nil"/>
              <w:right w:val="nil"/>
            </w:tcBorders>
          </w:tcPr>
          <w:p>
            <w:pPr>
              <w:pStyle w:val="0"/>
              <w:jc w:val="right"/>
            </w:pPr>
            <w:hyperlink w:history="0" w:anchor="P3259" w:tooltip="639.">
              <w:r>
                <w:rPr>
                  <w:sz w:val="20"/>
                  <w:color w:val="0000ff"/>
                </w:rPr>
                <w:t xml:space="preserve">639</w:t>
              </w:r>
            </w:hyperlink>
          </w:p>
        </w:tc>
      </w:tr>
      <w:tr>
        <w:tc>
          <w:tcPr>
            <w:tcW w:w="8220" w:type="dxa"/>
            <w:tcBorders>
              <w:top w:val="nil"/>
              <w:left w:val="nil"/>
              <w:bottom w:val="nil"/>
              <w:right w:val="nil"/>
            </w:tcBorders>
          </w:tcPr>
          <w:p>
            <w:pPr>
              <w:pStyle w:val="0"/>
              <w:jc w:val="both"/>
            </w:pPr>
            <w:r>
              <w:rPr>
                <w:sz w:val="20"/>
              </w:rPr>
              <w:t xml:space="preserve">организации</w:t>
            </w:r>
          </w:p>
        </w:tc>
        <w:tc>
          <w:tcPr>
            <w:tcW w:w="850" w:type="dxa"/>
            <w:vAlign w:val="bottom"/>
            <w:tcBorders>
              <w:top w:val="nil"/>
              <w:left w:val="nil"/>
              <w:bottom w:val="nil"/>
              <w:right w:val="nil"/>
            </w:tcBorders>
          </w:tcPr>
          <w:p>
            <w:pPr>
              <w:pStyle w:val="0"/>
              <w:jc w:val="right"/>
            </w:pPr>
            <w:hyperlink w:history="0" w:anchor="P234" w:tooltip="28.">
              <w:r>
                <w:rPr>
                  <w:sz w:val="20"/>
                  <w:color w:val="0000ff"/>
                </w:rPr>
                <w:t xml:space="preserve">28</w:t>
              </w:r>
            </w:hyperlink>
          </w:p>
        </w:tc>
      </w:tr>
      <w:tr>
        <w:tc>
          <w:tcPr>
            <w:tcW w:w="8220" w:type="dxa"/>
            <w:tcBorders>
              <w:top w:val="nil"/>
              <w:left w:val="nil"/>
              <w:bottom w:val="nil"/>
              <w:right w:val="nil"/>
            </w:tcBorders>
          </w:tcPr>
          <w:p>
            <w:pPr>
              <w:pStyle w:val="0"/>
              <w:jc w:val="both"/>
            </w:pPr>
            <w:r>
              <w:rPr>
                <w:sz w:val="20"/>
              </w:rPr>
              <w:t xml:space="preserve">о закупках отдельными видами юридических лиц</w:t>
            </w:r>
          </w:p>
        </w:tc>
        <w:tc>
          <w:tcPr>
            <w:tcW w:w="850" w:type="dxa"/>
            <w:vAlign w:val="bottom"/>
            <w:tcBorders>
              <w:top w:val="nil"/>
              <w:left w:val="nil"/>
              <w:bottom w:val="nil"/>
              <w:right w:val="nil"/>
            </w:tcBorders>
          </w:tcPr>
          <w:p>
            <w:pPr>
              <w:pStyle w:val="0"/>
              <w:jc w:val="right"/>
            </w:pPr>
            <w:hyperlink w:history="0" w:anchor="P1196" w:tooltip="223.">
              <w:r>
                <w:rPr>
                  <w:sz w:val="20"/>
                  <w:color w:val="0000ff"/>
                </w:rPr>
                <w:t xml:space="preserve">223</w:t>
              </w:r>
            </w:hyperlink>
          </w:p>
        </w:tc>
      </w:tr>
      <w:tr>
        <w:tc>
          <w:tcPr>
            <w:tcW w:w="8220" w:type="dxa"/>
            <w:tcBorders>
              <w:top w:val="nil"/>
              <w:left w:val="nil"/>
              <w:bottom w:val="nil"/>
              <w:right w:val="nil"/>
            </w:tcBorders>
          </w:tcPr>
          <w:p>
            <w:pPr>
              <w:pStyle w:val="0"/>
              <w:jc w:val="both"/>
            </w:pPr>
            <w:r>
              <w:rPr>
                <w:sz w:val="20"/>
              </w:rPr>
              <w:t xml:space="preserve">о закупках товаров, работ, услуг</w:t>
            </w:r>
          </w:p>
        </w:tc>
        <w:tc>
          <w:tcPr>
            <w:tcW w:w="850" w:type="dxa"/>
            <w:vAlign w:val="bottom"/>
            <w:tcBorders>
              <w:top w:val="nil"/>
              <w:left w:val="nil"/>
              <w:bottom w:val="nil"/>
              <w:right w:val="nil"/>
            </w:tcBorders>
          </w:tcPr>
          <w:p>
            <w:pPr>
              <w:pStyle w:val="0"/>
              <w:jc w:val="right"/>
            </w:pPr>
            <w:hyperlink w:history="0" w:anchor="P1172" w:tooltip="217.">
              <w:r>
                <w:rPr>
                  <w:sz w:val="20"/>
                  <w:color w:val="0000ff"/>
                </w:rPr>
                <w:t xml:space="preserve">217</w:t>
              </w:r>
            </w:hyperlink>
          </w:p>
        </w:tc>
      </w:tr>
      <w:tr>
        <w:tc>
          <w:tcPr>
            <w:tcW w:w="8220" w:type="dxa"/>
            <w:tcBorders>
              <w:top w:val="nil"/>
              <w:left w:val="nil"/>
              <w:bottom w:val="nil"/>
              <w:right w:val="nil"/>
            </w:tcBorders>
          </w:tcPr>
          <w:p>
            <w:pPr>
              <w:pStyle w:val="0"/>
              <w:jc w:val="both"/>
            </w:pPr>
            <w:r>
              <w:rPr>
                <w:sz w:val="20"/>
              </w:rPr>
              <w:t xml:space="preserve">о комиссиях по осуществлению закупок товаров, работ, услуг</w:t>
            </w:r>
          </w:p>
        </w:tc>
        <w:tc>
          <w:tcPr>
            <w:tcW w:w="850" w:type="dxa"/>
            <w:vAlign w:val="bottom"/>
            <w:tcBorders>
              <w:top w:val="nil"/>
              <w:left w:val="nil"/>
              <w:bottom w:val="nil"/>
              <w:right w:val="nil"/>
            </w:tcBorders>
          </w:tcPr>
          <w:p>
            <w:pPr>
              <w:pStyle w:val="0"/>
              <w:jc w:val="right"/>
            </w:pPr>
            <w:hyperlink w:history="0" w:anchor="P1172" w:tooltip="217.">
              <w:r>
                <w:rPr>
                  <w:sz w:val="20"/>
                  <w:color w:val="0000ff"/>
                </w:rPr>
                <w:t xml:space="preserve">217</w:t>
              </w:r>
            </w:hyperlink>
          </w:p>
        </w:tc>
      </w:tr>
      <w:tr>
        <w:tc>
          <w:tcPr>
            <w:tcW w:w="8220" w:type="dxa"/>
            <w:tcBorders>
              <w:top w:val="nil"/>
              <w:left w:val="nil"/>
              <w:bottom w:val="nil"/>
              <w:right w:val="nil"/>
            </w:tcBorders>
          </w:tcPr>
          <w:p>
            <w:pPr>
              <w:pStyle w:val="0"/>
              <w:jc w:val="both"/>
            </w:pPr>
            <w:r>
              <w:rPr>
                <w:sz w:val="20"/>
              </w:rPr>
              <w:t xml:space="preserve">о контрактной службе</w:t>
            </w:r>
          </w:p>
        </w:tc>
        <w:tc>
          <w:tcPr>
            <w:tcW w:w="850" w:type="dxa"/>
            <w:vAlign w:val="bottom"/>
            <w:tcBorders>
              <w:top w:val="nil"/>
              <w:left w:val="nil"/>
              <w:bottom w:val="nil"/>
              <w:right w:val="nil"/>
            </w:tcBorders>
          </w:tcPr>
          <w:p>
            <w:pPr>
              <w:pStyle w:val="0"/>
              <w:jc w:val="right"/>
            </w:pPr>
            <w:hyperlink w:history="0" w:anchor="P1172" w:tooltip="217.">
              <w:r>
                <w:rPr>
                  <w:sz w:val="20"/>
                  <w:color w:val="0000ff"/>
                </w:rPr>
                <w:t xml:space="preserve">217</w:t>
              </w:r>
            </w:hyperlink>
          </w:p>
        </w:tc>
      </w:tr>
      <w:tr>
        <w:tc>
          <w:tcPr>
            <w:tcW w:w="8220" w:type="dxa"/>
            <w:tcBorders>
              <w:top w:val="nil"/>
              <w:left w:val="nil"/>
              <w:bottom w:val="nil"/>
              <w:right w:val="nil"/>
            </w:tcBorders>
          </w:tcPr>
          <w:p>
            <w:pPr>
              <w:pStyle w:val="0"/>
              <w:jc w:val="both"/>
            </w:pPr>
            <w:r>
              <w:rPr>
                <w:sz w:val="20"/>
              </w:rPr>
              <w:t xml:space="preserve">о контрактных управляющих</w:t>
            </w:r>
          </w:p>
        </w:tc>
        <w:tc>
          <w:tcPr>
            <w:tcW w:w="850" w:type="dxa"/>
            <w:vAlign w:val="bottom"/>
            <w:tcBorders>
              <w:top w:val="nil"/>
              <w:left w:val="nil"/>
              <w:bottom w:val="nil"/>
              <w:right w:val="nil"/>
            </w:tcBorders>
          </w:tcPr>
          <w:p>
            <w:pPr>
              <w:pStyle w:val="0"/>
              <w:jc w:val="right"/>
            </w:pPr>
            <w:hyperlink w:history="0" w:anchor="P1172" w:tooltip="217.">
              <w:r>
                <w:rPr>
                  <w:sz w:val="20"/>
                  <w:color w:val="0000ff"/>
                </w:rPr>
                <w:t xml:space="preserve">217</w:t>
              </w:r>
            </w:hyperlink>
          </w:p>
        </w:tc>
      </w:tr>
      <w:tr>
        <w:tc>
          <w:tcPr>
            <w:tcW w:w="8220" w:type="dxa"/>
            <w:tcBorders>
              <w:top w:val="nil"/>
              <w:left w:val="nil"/>
              <w:bottom w:val="nil"/>
              <w:right w:val="nil"/>
            </w:tcBorders>
          </w:tcPr>
          <w:p>
            <w:pPr>
              <w:pStyle w:val="0"/>
              <w:jc w:val="both"/>
            </w:pPr>
            <w:r>
              <w:rPr>
                <w:sz w:val="20"/>
              </w:rPr>
              <w:t xml:space="preserve">о лицензировании отдельных видов деятельности</w:t>
            </w:r>
          </w:p>
        </w:tc>
        <w:tc>
          <w:tcPr>
            <w:tcW w:w="850" w:type="dxa"/>
            <w:vAlign w:val="bottom"/>
            <w:tcBorders>
              <w:top w:val="nil"/>
              <w:left w:val="nil"/>
              <w:bottom w:val="nil"/>
              <w:right w:val="nil"/>
            </w:tcBorders>
          </w:tcPr>
          <w:p>
            <w:pPr>
              <w:pStyle w:val="0"/>
              <w:jc w:val="right"/>
            </w:pPr>
            <w:hyperlink w:history="0" w:anchor="P364" w:tooltip="53.">
              <w:r>
                <w:rPr>
                  <w:sz w:val="20"/>
                  <w:color w:val="0000ff"/>
                </w:rPr>
                <w:t xml:space="preserve">53</w:t>
              </w:r>
            </w:hyperlink>
          </w:p>
        </w:tc>
      </w:tr>
      <w:tr>
        <w:tc>
          <w:tcPr>
            <w:tcW w:w="8220" w:type="dxa"/>
            <w:tcBorders>
              <w:top w:val="nil"/>
              <w:left w:val="nil"/>
              <w:bottom w:val="nil"/>
              <w:right w:val="nil"/>
            </w:tcBorders>
          </w:tcPr>
          <w:p>
            <w:pPr>
              <w:pStyle w:val="0"/>
              <w:jc w:val="both"/>
            </w:pPr>
            <w:r>
              <w:rPr>
                <w:sz w:val="20"/>
              </w:rPr>
              <w:t xml:space="preserve">о порядке работы со сведениями конфиденциального характера</w:t>
            </w:r>
          </w:p>
        </w:tc>
        <w:tc>
          <w:tcPr>
            <w:tcW w:w="850" w:type="dxa"/>
            <w:vAlign w:val="bottom"/>
            <w:tcBorders>
              <w:top w:val="nil"/>
              <w:left w:val="nil"/>
              <w:bottom w:val="nil"/>
              <w:right w:val="nil"/>
            </w:tcBorders>
          </w:tcPr>
          <w:p>
            <w:pPr>
              <w:pStyle w:val="0"/>
              <w:jc w:val="right"/>
            </w:pPr>
            <w:hyperlink w:history="0" w:anchor="P880" w:tooltip="165.">
              <w:r>
                <w:rPr>
                  <w:sz w:val="20"/>
                  <w:color w:val="0000ff"/>
                </w:rPr>
                <w:t xml:space="preserve">165</w:t>
              </w:r>
            </w:hyperlink>
          </w:p>
        </w:tc>
      </w:tr>
      <w:tr>
        <w:tc>
          <w:tcPr>
            <w:tcW w:w="8220" w:type="dxa"/>
            <w:tcBorders>
              <w:top w:val="nil"/>
              <w:left w:val="nil"/>
              <w:bottom w:val="nil"/>
              <w:right w:val="nil"/>
            </w:tcBorders>
          </w:tcPr>
          <w:p>
            <w:pPr>
              <w:pStyle w:val="0"/>
              <w:jc w:val="both"/>
            </w:pPr>
            <w:r>
              <w:rPr>
                <w:sz w:val="20"/>
              </w:rPr>
              <w:t xml:space="preserve">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vAlign w:val="bottom"/>
            <w:tcBorders>
              <w:top w:val="nil"/>
              <w:left w:val="nil"/>
              <w:bottom w:val="nil"/>
              <w:right w:val="nil"/>
            </w:tcBorders>
          </w:tcPr>
          <w:p>
            <w:pPr>
              <w:pStyle w:val="0"/>
              <w:jc w:val="right"/>
            </w:pPr>
            <w:hyperlink w:history="0" w:anchor="P348" w:tooltip="50.">
              <w:r>
                <w:rPr>
                  <w:sz w:val="20"/>
                  <w:color w:val="0000ff"/>
                </w:rPr>
                <w:t xml:space="preserve">50</w:t>
              </w:r>
            </w:hyperlink>
          </w:p>
        </w:tc>
      </w:tr>
      <w:tr>
        <w:tc>
          <w:tcPr>
            <w:tcW w:w="8220" w:type="dxa"/>
            <w:tcBorders>
              <w:top w:val="nil"/>
              <w:left w:val="nil"/>
              <w:bottom w:val="nil"/>
              <w:right w:val="nil"/>
            </w:tcBorders>
          </w:tcPr>
          <w:p>
            <w:pPr>
              <w:pStyle w:val="0"/>
              <w:jc w:val="both"/>
            </w:pPr>
            <w:r>
              <w:rPr>
                <w:sz w:val="20"/>
              </w:rPr>
              <w:t xml:space="preserve">о совещательных, исполнительных, контрольных, научных, экспертных, методических, консультативных органах организации:</w:t>
            </w:r>
          </w:p>
        </w:tc>
        <w:tc>
          <w:tcPr>
            <w:tcW w:w="850" w:type="dxa"/>
            <w:vAlign w:val="bottom"/>
            <w:tcBorders>
              <w:top w:val="nil"/>
              <w:left w:val="nil"/>
              <w:bottom w:val="nil"/>
              <w:right w:val="nil"/>
            </w:tcBorders>
          </w:tcPr>
          <w:p>
            <w:pPr>
              <w:pStyle w:val="0"/>
              <w:jc w:val="right"/>
            </w:pPr>
            <w:hyperlink w:history="0" w:anchor="P262" w:tooltip="34.">
              <w:r>
                <w:rPr>
                  <w:sz w:val="20"/>
                  <w:color w:val="0000ff"/>
                </w:rPr>
                <w:t xml:space="preserve">34</w:t>
              </w:r>
            </w:hyperlink>
          </w:p>
        </w:tc>
      </w:tr>
      <w:tr>
        <w:tc>
          <w:tcPr>
            <w:tcW w:w="8220" w:type="dxa"/>
            <w:tcBorders>
              <w:top w:val="nil"/>
              <w:left w:val="nil"/>
              <w:bottom w:val="nil"/>
              <w:right w:val="nil"/>
            </w:tcBorders>
          </w:tcPr>
          <w:p>
            <w:pPr>
              <w:pStyle w:val="0"/>
              <w:jc w:val="both"/>
            </w:pPr>
            <w:r>
              <w:rPr>
                <w:sz w:val="20"/>
              </w:rPr>
              <w:t xml:space="preserve">о структурных подразделениях, филиалах и представительствах организации</w:t>
            </w:r>
          </w:p>
        </w:tc>
        <w:tc>
          <w:tcPr>
            <w:tcW w:w="850" w:type="dxa"/>
            <w:vAlign w:val="bottom"/>
            <w:tcBorders>
              <w:top w:val="nil"/>
              <w:left w:val="nil"/>
              <w:bottom w:val="nil"/>
              <w:right w:val="nil"/>
            </w:tcBorders>
          </w:tcPr>
          <w:p>
            <w:pPr>
              <w:pStyle w:val="0"/>
              <w:jc w:val="right"/>
            </w:pPr>
            <w:hyperlink w:history="0" w:anchor="P254" w:tooltip="33.">
              <w:r>
                <w:rPr>
                  <w:sz w:val="20"/>
                  <w:color w:val="0000ff"/>
                </w:rPr>
                <w:t xml:space="preserve">33</w:t>
              </w:r>
            </w:hyperlink>
          </w:p>
        </w:tc>
      </w:tr>
      <w:tr>
        <w:tc>
          <w:tcPr>
            <w:tcW w:w="8220" w:type="dxa"/>
            <w:tcBorders>
              <w:top w:val="nil"/>
              <w:left w:val="nil"/>
              <w:bottom w:val="nil"/>
              <w:right w:val="nil"/>
            </w:tcBorders>
          </w:tcPr>
          <w:p>
            <w:pPr>
              <w:pStyle w:val="0"/>
              <w:jc w:val="both"/>
            </w:pPr>
            <w:r>
              <w:rPr>
                <w:sz w:val="20"/>
              </w:rPr>
              <w:t xml:space="preserve">о формировании фондов организации и их расходовании</w:t>
            </w:r>
          </w:p>
        </w:tc>
        <w:tc>
          <w:tcPr>
            <w:tcW w:w="850" w:type="dxa"/>
            <w:vAlign w:val="bottom"/>
            <w:tcBorders>
              <w:top w:val="nil"/>
              <w:left w:val="nil"/>
              <w:bottom w:val="nil"/>
              <w:right w:val="nil"/>
            </w:tcBorders>
          </w:tcPr>
          <w:p>
            <w:pPr>
              <w:pStyle w:val="0"/>
              <w:jc w:val="right"/>
            </w:pPr>
            <w:hyperlink w:history="0" w:anchor="P1367" w:tooltip="256.">
              <w:r>
                <w:rPr>
                  <w:sz w:val="20"/>
                  <w:color w:val="0000ff"/>
                </w:rPr>
                <w:t xml:space="preserve">256</w:t>
              </w:r>
            </w:hyperlink>
          </w:p>
        </w:tc>
      </w:tr>
      <w:tr>
        <w:tc>
          <w:tcPr>
            <w:tcW w:w="8220" w:type="dxa"/>
            <w:tcBorders>
              <w:top w:val="nil"/>
              <w:left w:val="nil"/>
              <w:bottom w:val="nil"/>
              <w:right w:val="nil"/>
            </w:tcBorders>
          </w:tcPr>
          <w:p>
            <w:pPr>
              <w:pStyle w:val="0"/>
              <w:jc w:val="both"/>
            </w:pPr>
            <w:r>
              <w:rPr>
                <w:sz w:val="20"/>
              </w:rPr>
              <w:t xml:space="preserve">об обработке персональных данных</w:t>
            </w:r>
          </w:p>
        </w:tc>
        <w:tc>
          <w:tcPr>
            <w:tcW w:w="850" w:type="dxa"/>
            <w:vAlign w:val="bottom"/>
            <w:tcBorders>
              <w:top w:val="nil"/>
              <w:left w:val="nil"/>
              <w:bottom w:val="nil"/>
              <w:right w:val="nil"/>
            </w:tcBorders>
          </w:tcPr>
          <w:p>
            <w:pPr>
              <w:pStyle w:val="0"/>
              <w:jc w:val="right"/>
            </w:pPr>
            <w:hyperlink w:history="0" w:anchor="P2308" w:tooltip="440.">
              <w:r>
                <w:rPr>
                  <w:sz w:val="20"/>
                  <w:color w:val="0000ff"/>
                </w:rPr>
                <w:t xml:space="preserve">440</w:t>
              </w:r>
            </w:hyperlink>
          </w:p>
        </w:tc>
      </w:tr>
      <w:tr>
        <w:tc>
          <w:tcPr>
            <w:tcW w:w="8220" w:type="dxa"/>
            <w:tcBorders>
              <w:top w:val="nil"/>
              <w:left w:val="nil"/>
              <w:bottom w:val="nil"/>
              <w:right w:val="nil"/>
            </w:tcBorders>
          </w:tcPr>
          <w:p>
            <w:pPr>
              <w:pStyle w:val="0"/>
              <w:jc w:val="both"/>
            </w:pPr>
            <w:r>
              <w:rPr>
                <w:sz w:val="20"/>
              </w:rPr>
              <w:t xml:space="preserve">об оплате труда и премировании работников</w:t>
            </w:r>
          </w:p>
        </w:tc>
        <w:tc>
          <w:tcPr>
            <w:tcW w:w="850" w:type="dxa"/>
            <w:vAlign w:val="bottom"/>
            <w:tcBorders>
              <w:top w:val="nil"/>
              <w:left w:val="nil"/>
              <w:bottom w:val="nil"/>
              <w:right w:val="nil"/>
            </w:tcBorders>
          </w:tcPr>
          <w:p>
            <w:pPr>
              <w:pStyle w:val="0"/>
              <w:jc w:val="right"/>
            </w:pPr>
            <w:hyperlink w:history="0" w:anchor="P1587" w:tooltip="294.">
              <w:r>
                <w:rPr>
                  <w:sz w:val="20"/>
                  <w:color w:val="0000ff"/>
                </w:rPr>
                <w:t xml:space="preserve">294</w:t>
              </w:r>
            </w:hyperlink>
          </w:p>
        </w:tc>
      </w:tr>
      <w:tr>
        <w:tc>
          <w:tcPr>
            <w:tcW w:w="8220" w:type="dxa"/>
            <w:tcBorders>
              <w:top w:val="nil"/>
              <w:left w:val="nil"/>
              <w:bottom w:val="nil"/>
              <w:right w:val="nil"/>
            </w:tcBorders>
          </w:tcPr>
          <w:p>
            <w:pPr>
              <w:pStyle w:val="0"/>
              <w:jc w:val="both"/>
            </w:pPr>
            <w:r>
              <w:rPr>
                <w:sz w:val="20"/>
              </w:rPr>
              <w:t xml:space="preserve">об экспертных советах, конкурсных комиссиях по грантам</w:t>
            </w:r>
          </w:p>
        </w:tc>
        <w:tc>
          <w:tcPr>
            <w:tcW w:w="850" w:type="dxa"/>
            <w:vAlign w:val="bottom"/>
            <w:tcBorders>
              <w:top w:val="nil"/>
              <w:left w:val="nil"/>
              <w:bottom w:val="nil"/>
              <w:right w:val="nil"/>
            </w:tcBorders>
          </w:tcPr>
          <w:p>
            <w:pPr>
              <w:pStyle w:val="0"/>
              <w:jc w:val="right"/>
            </w:pPr>
            <w:hyperlink w:history="0" w:anchor="P1228" w:tooltip="230.">
              <w:r>
                <w:rPr>
                  <w:sz w:val="20"/>
                  <w:color w:val="0000ff"/>
                </w:rPr>
                <w:t xml:space="preserve">230</w:t>
              </w:r>
            </w:hyperlink>
          </w:p>
        </w:tc>
      </w:tr>
      <w:tr>
        <w:tc>
          <w:tcPr>
            <w:tcW w:w="8220" w:type="dxa"/>
            <w:tcBorders>
              <w:top w:val="nil"/>
              <w:left w:val="nil"/>
              <w:bottom w:val="nil"/>
              <w:right w:val="nil"/>
            </w:tcBorders>
          </w:tcPr>
          <w:p>
            <w:pPr>
              <w:pStyle w:val="0"/>
              <w:jc w:val="both"/>
            </w:pPr>
            <w:r>
              <w:rPr>
                <w:sz w:val="20"/>
              </w:rPr>
              <w:t xml:space="preserve">по противодействию коррупции</w:t>
            </w:r>
          </w:p>
        </w:tc>
        <w:tc>
          <w:tcPr>
            <w:tcW w:w="850" w:type="dxa"/>
            <w:vAlign w:val="bottom"/>
            <w:tcBorders>
              <w:top w:val="nil"/>
              <w:left w:val="nil"/>
              <w:bottom w:val="nil"/>
              <w:right w:val="nil"/>
            </w:tcBorders>
          </w:tcPr>
          <w:p>
            <w:pPr>
              <w:pStyle w:val="0"/>
              <w:jc w:val="right"/>
            </w:pPr>
            <w:hyperlink w:history="0" w:anchor="P2453" w:tooltip="465.">
              <w:r>
                <w:rPr>
                  <w:sz w:val="20"/>
                  <w:color w:val="0000ff"/>
                </w:rPr>
                <w:t xml:space="preserve">465</w:t>
              </w:r>
            </w:hyperlink>
          </w:p>
        </w:tc>
      </w:tr>
      <w:tr>
        <w:tc>
          <w:tcPr>
            <w:tcW w:w="8220" w:type="dxa"/>
            <w:tcBorders>
              <w:top w:val="nil"/>
              <w:left w:val="nil"/>
              <w:bottom w:val="nil"/>
              <w:right w:val="nil"/>
            </w:tcBorders>
          </w:tcPr>
          <w:p>
            <w:pPr>
              <w:pStyle w:val="0"/>
              <w:jc w:val="both"/>
            </w:pPr>
            <w:r>
              <w:rPr>
                <w:sz w:val="20"/>
              </w:rPr>
              <w:t xml:space="preserve">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1756" w:tooltip="331.">
              <w:r>
                <w:rPr>
                  <w:sz w:val="20"/>
                  <w:color w:val="0000ff"/>
                </w:rPr>
                <w:t xml:space="preserve">331</w:t>
              </w:r>
            </w:hyperlink>
          </w:p>
        </w:tc>
      </w:tr>
      <w:tr>
        <w:tc>
          <w:tcPr>
            <w:tcW w:w="8220" w:type="dxa"/>
            <w:tcBorders>
              <w:top w:val="nil"/>
              <w:left w:val="nil"/>
              <w:bottom w:val="nil"/>
              <w:right w:val="nil"/>
            </w:tcBorders>
          </w:tcPr>
          <w:p>
            <w:pPr>
              <w:pStyle w:val="0"/>
              <w:jc w:val="both"/>
            </w:pPr>
            <w:r>
              <w:rPr>
                <w:sz w:val="20"/>
              </w:rPr>
              <w:t xml:space="preserve">руководителя объектового звена Российской системы чрезвычайных ситуаций (РСЧС)</w:t>
            </w:r>
          </w:p>
        </w:tc>
        <w:tc>
          <w:tcPr>
            <w:tcW w:w="850" w:type="dxa"/>
            <w:vAlign w:val="bottom"/>
            <w:tcBorders>
              <w:top w:val="nil"/>
              <w:left w:val="nil"/>
              <w:bottom w:val="nil"/>
              <w:right w:val="nil"/>
            </w:tcBorders>
          </w:tcPr>
          <w:p>
            <w:pPr>
              <w:pStyle w:val="0"/>
              <w:jc w:val="right"/>
            </w:pPr>
            <w:hyperlink w:history="0" w:anchor="P3066" w:tooltip="599.">
              <w:r>
                <w:rPr>
                  <w:sz w:val="20"/>
                  <w:color w:val="0000ff"/>
                </w:rPr>
                <w:t xml:space="preserve">599</w:t>
              </w:r>
            </w:hyperlink>
          </w:p>
        </w:tc>
      </w:tr>
      <w:tr>
        <w:tc>
          <w:tcPr>
            <w:tcW w:w="8220" w:type="dxa"/>
            <w:tcBorders>
              <w:top w:val="nil"/>
              <w:left w:val="nil"/>
              <w:bottom w:val="nil"/>
              <w:right w:val="nil"/>
            </w:tcBorders>
          </w:tcPr>
          <w:p>
            <w:pPr>
              <w:pStyle w:val="0"/>
              <w:outlineLvl w:val="2"/>
              <w:jc w:val="both"/>
            </w:pPr>
            <w:r>
              <w:rPr>
                <w:sz w:val="20"/>
              </w:rPr>
              <w:t xml:space="preserve">ПОРУЧЕНИЯ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государственных органов субъектов Российской Федерации</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иных 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о поставке материалов (сырья), оборудования и другой продукции</w:t>
            </w:r>
          </w:p>
        </w:tc>
        <w:tc>
          <w:tcPr>
            <w:tcW w:w="850" w:type="dxa"/>
            <w:vAlign w:val="bottom"/>
            <w:tcBorders>
              <w:top w:val="nil"/>
              <w:left w:val="nil"/>
              <w:bottom w:val="nil"/>
              <w:right w:val="nil"/>
            </w:tcBorders>
          </w:tcPr>
          <w:p>
            <w:pPr>
              <w:pStyle w:val="0"/>
              <w:jc w:val="right"/>
            </w:pPr>
            <w:hyperlink w:history="0" w:anchor="P2687" w:tooltip="511.">
              <w:r>
                <w:rPr>
                  <w:sz w:val="20"/>
                  <w:color w:val="0000ff"/>
                </w:rPr>
                <w:t xml:space="preserve">511</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голосованию представителям акционерных обществ в органах управления дочерних и зависимых обществ</w:t>
            </w:r>
          </w:p>
        </w:tc>
        <w:tc>
          <w:tcPr>
            <w:tcW w:w="850" w:type="dxa"/>
            <w:vAlign w:val="bottom"/>
            <w:tcBorders>
              <w:top w:val="nil"/>
              <w:left w:val="nil"/>
              <w:bottom w:val="nil"/>
              <w:right w:val="nil"/>
            </w:tcBorders>
          </w:tcPr>
          <w:p>
            <w:pPr>
              <w:pStyle w:val="0"/>
              <w:jc w:val="right"/>
            </w:pPr>
            <w:hyperlink w:history="0" w:anchor="P599" w:tooltip="105.">
              <w:r>
                <w:rPr>
                  <w:sz w:val="20"/>
                  <w:color w:val="0000ff"/>
                </w:rPr>
                <w:t xml:space="preserve">105</w:t>
              </w:r>
            </w:hyperlink>
          </w:p>
        </w:tc>
      </w:tr>
      <w:tr>
        <w:tc>
          <w:tcPr>
            <w:tcW w:w="8220" w:type="dxa"/>
            <w:tcBorders>
              <w:top w:val="nil"/>
              <w:left w:val="nil"/>
              <w:bottom w:val="nil"/>
              <w:right w:val="nil"/>
            </w:tcBorders>
          </w:tcPr>
          <w:p>
            <w:pPr>
              <w:pStyle w:val="0"/>
              <w:jc w:val="both"/>
            </w:pPr>
            <w:r>
              <w:rPr>
                <w:sz w:val="20"/>
              </w:rPr>
              <w:t xml:space="preserve">Президента Российской Федерации, Правительства Российской Федерации, иных 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протокольные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руководства организации</w:t>
            </w:r>
          </w:p>
        </w:tc>
        <w:tc>
          <w:tcPr>
            <w:tcW w:w="850" w:type="dxa"/>
            <w:vAlign w:val="bottom"/>
            <w:tcBorders>
              <w:top w:val="nil"/>
              <w:left w:val="nil"/>
              <w:bottom w:val="nil"/>
              <w:right w:val="nil"/>
            </w:tcBorders>
          </w:tcPr>
          <w:p>
            <w:pPr>
              <w:pStyle w:val="0"/>
              <w:jc w:val="right"/>
            </w:pPr>
            <w:hyperlink w:history="0" w:anchor="P154" w:tooltip="17.">
              <w:r>
                <w:rPr>
                  <w:sz w:val="20"/>
                  <w:color w:val="0000ff"/>
                </w:rPr>
                <w:t xml:space="preserve">17</w:t>
              </w:r>
            </w:hyperlink>
          </w:p>
        </w:tc>
      </w:tr>
      <w:tr>
        <w:tc>
          <w:tcPr>
            <w:tcW w:w="8220" w:type="dxa"/>
            <w:tcBorders>
              <w:top w:val="nil"/>
              <w:left w:val="nil"/>
              <w:bottom w:val="nil"/>
              <w:right w:val="nil"/>
            </w:tcBorders>
          </w:tcPr>
          <w:p>
            <w:pPr>
              <w:pStyle w:val="0"/>
              <w:outlineLvl w:val="2"/>
              <w:jc w:val="both"/>
            </w:pPr>
            <w:r>
              <w:rPr>
                <w:sz w:val="20"/>
              </w:rPr>
              <w:t xml:space="preserve">ПОРЯДКИ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аудиторской деятельности</w:t>
            </w:r>
          </w:p>
        </w:tc>
        <w:tc>
          <w:tcPr>
            <w:tcW w:w="850" w:type="dxa"/>
            <w:vAlign w:val="bottom"/>
            <w:tcBorders>
              <w:top w:val="nil"/>
              <w:left w:val="nil"/>
              <w:bottom w:val="nil"/>
              <w:right w:val="nil"/>
            </w:tcBorders>
          </w:tcPr>
          <w:p>
            <w:pPr>
              <w:pStyle w:val="0"/>
              <w:jc w:val="right"/>
            </w:pPr>
            <w:hyperlink w:history="0" w:anchor="P1507" w:tooltip="283.">
              <w:r>
                <w:rPr>
                  <w:sz w:val="20"/>
                  <w:color w:val="0000ff"/>
                </w:rPr>
                <w:t xml:space="preserve">283</w:t>
              </w:r>
            </w:hyperlink>
          </w:p>
        </w:tc>
      </w:tr>
      <w:tr>
        <w:tc>
          <w:tcPr>
            <w:tcW w:w="8220" w:type="dxa"/>
            <w:tcBorders>
              <w:top w:val="nil"/>
              <w:left w:val="nil"/>
              <w:bottom w:val="nil"/>
              <w:right w:val="nil"/>
            </w:tcBorders>
          </w:tcPr>
          <w:p>
            <w:pPr>
              <w:pStyle w:val="0"/>
              <w:jc w:val="both"/>
            </w:pPr>
            <w:r>
              <w:rPr>
                <w:sz w:val="20"/>
              </w:rPr>
              <w:t xml:space="preserve">межведомственные, корпоративные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о диагностике (экспертизе) профессиональной пригодности работников</w:t>
            </w:r>
          </w:p>
        </w:tc>
        <w:tc>
          <w:tcPr>
            <w:tcW w:w="850" w:type="dxa"/>
            <w:vAlign w:val="bottom"/>
            <w:tcBorders>
              <w:top w:val="nil"/>
              <w:left w:val="nil"/>
              <w:bottom w:val="nil"/>
              <w:right w:val="nil"/>
            </w:tcBorders>
          </w:tcPr>
          <w:p>
            <w:pPr>
              <w:pStyle w:val="0"/>
              <w:jc w:val="right"/>
            </w:pPr>
            <w:hyperlink w:history="0" w:anchor="P2152" w:tooltip="412.">
              <w:r>
                <w:rPr>
                  <w:sz w:val="20"/>
                  <w:color w:val="0000ff"/>
                </w:rPr>
                <w:t xml:space="preserve">412</w:t>
              </w:r>
            </w:hyperlink>
          </w:p>
        </w:tc>
      </w:tr>
      <w:tr>
        <w:tc>
          <w:tcPr>
            <w:tcW w:w="8220" w:type="dxa"/>
            <w:tcBorders>
              <w:top w:val="nil"/>
              <w:left w:val="nil"/>
              <w:bottom w:val="nil"/>
              <w:right w:val="nil"/>
            </w:tcBorders>
          </w:tcPr>
          <w:p>
            <w:pPr>
              <w:pStyle w:val="0"/>
              <w:jc w:val="both"/>
            </w:pPr>
            <w:r>
              <w:rPr>
                <w:sz w:val="20"/>
              </w:rPr>
              <w:t xml:space="preserve">по противодействию коррупции</w:t>
            </w:r>
          </w:p>
        </w:tc>
        <w:tc>
          <w:tcPr>
            <w:tcW w:w="850" w:type="dxa"/>
            <w:vAlign w:val="bottom"/>
            <w:tcBorders>
              <w:top w:val="nil"/>
              <w:left w:val="nil"/>
              <w:bottom w:val="nil"/>
              <w:right w:val="nil"/>
            </w:tcBorders>
          </w:tcPr>
          <w:p>
            <w:pPr>
              <w:pStyle w:val="0"/>
              <w:jc w:val="right"/>
            </w:pPr>
            <w:hyperlink w:history="0" w:anchor="P2453" w:tooltip="465.">
              <w:r>
                <w:rPr>
                  <w:sz w:val="20"/>
                  <w:color w:val="0000ff"/>
                </w:rPr>
                <w:t xml:space="preserve">465</w:t>
              </w:r>
            </w:hyperlink>
          </w:p>
        </w:tc>
      </w:tr>
      <w:tr>
        <w:tc>
          <w:tcPr>
            <w:tcW w:w="8220" w:type="dxa"/>
            <w:tcBorders>
              <w:top w:val="nil"/>
              <w:left w:val="nil"/>
              <w:bottom w:val="nil"/>
              <w:right w:val="nil"/>
            </w:tcBorders>
          </w:tcPr>
          <w:p>
            <w:pPr>
              <w:pStyle w:val="0"/>
              <w:jc w:val="both"/>
            </w:pPr>
            <w:r>
              <w:rPr>
                <w:sz w:val="20"/>
              </w:rPr>
              <w:t xml:space="preserve">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850" w:type="dxa"/>
            <w:vAlign w:val="bottom"/>
            <w:tcBorders>
              <w:top w:val="nil"/>
              <w:left w:val="nil"/>
              <w:bottom w:val="nil"/>
              <w:right w:val="nil"/>
            </w:tcBorders>
          </w:tcPr>
          <w:p>
            <w:pPr>
              <w:pStyle w:val="0"/>
              <w:jc w:val="right"/>
            </w:pPr>
            <w:hyperlink w:history="0" w:anchor="P1895" w:tooltip="358.">
              <w:r>
                <w:rPr>
                  <w:sz w:val="20"/>
                  <w:color w:val="0000ff"/>
                </w:rPr>
                <w:t xml:space="preserve">358</w:t>
              </w:r>
            </w:hyperlink>
          </w:p>
        </w:tc>
      </w:tr>
      <w:tr>
        <w:tc>
          <w:tcPr>
            <w:tcW w:w="8220" w:type="dxa"/>
            <w:tcBorders>
              <w:top w:val="nil"/>
              <w:left w:val="nil"/>
              <w:bottom w:val="nil"/>
              <w:right w:val="nil"/>
            </w:tcBorders>
          </w:tcPr>
          <w:p>
            <w:pPr>
              <w:pStyle w:val="0"/>
              <w:jc w:val="both"/>
            </w:pPr>
            <w:r>
              <w:rPr>
                <w:sz w:val="20"/>
              </w:rPr>
              <w:t xml:space="preserve">руководителя объектового звена Российской системы чрезвычайных ситуаций (РСЧС)</w:t>
            </w:r>
          </w:p>
        </w:tc>
        <w:tc>
          <w:tcPr>
            <w:tcW w:w="850" w:type="dxa"/>
            <w:vAlign w:val="bottom"/>
            <w:tcBorders>
              <w:top w:val="nil"/>
              <w:left w:val="nil"/>
              <w:bottom w:val="nil"/>
              <w:right w:val="nil"/>
            </w:tcBorders>
          </w:tcPr>
          <w:p>
            <w:pPr>
              <w:pStyle w:val="0"/>
              <w:jc w:val="right"/>
            </w:pPr>
            <w:hyperlink w:history="0" w:anchor="P3066" w:tooltip="599.">
              <w:r>
                <w:rPr>
                  <w:sz w:val="20"/>
                  <w:color w:val="0000ff"/>
                </w:rPr>
                <w:t xml:space="preserve">599</w:t>
              </w:r>
            </w:hyperlink>
          </w:p>
        </w:tc>
      </w:tr>
      <w:tr>
        <w:tc>
          <w:tcPr>
            <w:tcW w:w="8220" w:type="dxa"/>
            <w:tcBorders>
              <w:top w:val="nil"/>
              <w:left w:val="nil"/>
              <w:bottom w:val="nil"/>
              <w:right w:val="nil"/>
            </w:tcBorders>
          </w:tcPr>
          <w:p>
            <w:pPr>
              <w:pStyle w:val="0"/>
              <w:outlineLvl w:val="2"/>
              <w:jc w:val="both"/>
            </w:pPr>
            <w:r>
              <w:rPr>
                <w:sz w:val="20"/>
              </w:rPr>
              <w:t xml:space="preserve">ПОСОБИЯ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учебно-методические по повышению квалификации и профессиональной переподготовке</w:t>
            </w:r>
          </w:p>
        </w:tc>
        <w:tc>
          <w:tcPr>
            <w:tcW w:w="850" w:type="dxa"/>
            <w:vAlign w:val="bottom"/>
            <w:tcBorders>
              <w:top w:val="nil"/>
              <w:left w:val="nil"/>
              <w:bottom w:val="nil"/>
              <w:right w:val="nil"/>
            </w:tcBorders>
          </w:tcPr>
          <w:p>
            <w:pPr>
              <w:pStyle w:val="0"/>
              <w:jc w:val="right"/>
            </w:pPr>
            <w:hyperlink w:history="0" w:anchor="P2544" w:tooltip="479.">
              <w:r>
                <w:rPr>
                  <w:sz w:val="20"/>
                  <w:color w:val="0000ff"/>
                </w:rPr>
                <w:t xml:space="preserve">479</w:t>
              </w:r>
            </w:hyperlink>
          </w:p>
        </w:tc>
      </w:tr>
      <w:tr>
        <w:tc>
          <w:tcPr>
            <w:tcW w:w="8220" w:type="dxa"/>
            <w:tcBorders>
              <w:top w:val="nil"/>
              <w:left w:val="nil"/>
              <w:bottom w:val="nil"/>
              <w:right w:val="nil"/>
            </w:tcBorders>
          </w:tcPr>
          <w:p>
            <w:pPr>
              <w:pStyle w:val="0"/>
              <w:outlineLvl w:val="2"/>
              <w:jc w:val="both"/>
            </w:pPr>
            <w:r>
              <w:rPr>
                <w:sz w:val="20"/>
              </w:rPr>
              <w:t xml:space="preserve">ПОСТАНОВЛЕНИЯ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административных комиссий субъектов Российской Федерации, муниципальных образований</w:t>
            </w:r>
          </w:p>
        </w:tc>
        <w:tc>
          <w:tcPr>
            <w:tcW w:w="850" w:type="dxa"/>
            <w:vAlign w:val="bottom"/>
            <w:tcBorders>
              <w:top w:val="nil"/>
              <w:left w:val="nil"/>
              <w:bottom w:val="nil"/>
              <w:right w:val="nil"/>
            </w:tcBorders>
          </w:tcPr>
          <w:p>
            <w:pPr>
              <w:pStyle w:val="0"/>
              <w:jc w:val="right"/>
            </w:pPr>
            <w:hyperlink w:history="0" w:anchor="P795" w:tooltip="146.">
              <w:r>
                <w:rPr>
                  <w:sz w:val="20"/>
                  <w:color w:val="0000ff"/>
                </w:rPr>
                <w:t xml:space="preserve">146</w:t>
              </w:r>
            </w:hyperlink>
          </w:p>
        </w:tc>
      </w:tr>
      <w:tr>
        <w:tc>
          <w:tcPr>
            <w:tcW w:w="8220" w:type="dxa"/>
            <w:tcBorders>
              <w:top w:val="nil"/>
              <w:left w:val="nil"/>
              <w:bottom w:val="nil"/>
              <w:right w:val="nil"/>
            </w:tcBorders>
          </w:tcPr>
          <w:p>
            <w:pPr>
              <w:pStyle w:val="0"/>
              <w:jc w:val="both"/>
            </w:pPr>
            <w:r>
              <w:rPr>
                <w:sz w:val="20"/>
              </w:rPr>
              <w:t xml:space="preserve">аттестационных, квалификационных комиссий</w:t>
            </w:r>
          </w:p>
        </w:tc>
        <w:tc>
          <w:tcPr>
            <w:tcW w:w="850" w:type="dxa"/>
            <w:vAlign w:val="bottom"/>
            <w:tcBorders>
              <w:top w:val="nil"/>
              <w:left w:val="nil"/>
              <w:bottom w:val="nil"/>
              <w:right w:val="nil"/>
            </w:tcBorders>
          </w:tcPr>
          <w:p>
            <w:pPr>
              <w:pStyle w:val="0"/>
              <w:jc w:val="right"/>
            </w:pPr>
            <w:hyperlink w:history="0" w:anchor="P2576" w:tooltip="485.">
              <w:r>
                <w:rPr>
                  <w:sz w:val="20"/>
                  <w:color w:val="0000ff"/>
                </w:rPr>
                <w:t xml:space="preserve">485</w:t>
              </w:r>
            </w:hyperlink>
          </w:p>
        </w:tc>
      </w:tr>
      <w:tr>
        <w:tc>
          <w:tcPr>
            <w:tcW w:w="8220" w:type="dxa"/>
            <w:tcBorders>
              <w:top w:val="nil"/>
              <w:left w:val="nil"/>
              <w:bottom w:val="nil"/>
              <w:right w:val="nil"/>
            </w:tcBorders>
          </w:tcPr>
          <w:p>
            <w:pPr>
              <w:pStyle w:val="0"/>
              <w:jc w:val="both"/>
            </w:pPr>
            <w:r>
              <w:rPr>
                <w:sz w:val="20"/>
              </w:rPr>
              <w:t xml:space="preserve">выемки дел, документов</w:t>
            </w:r>
          </w:p>
        </w:tc>
        <w:tc>
          <w:tcPr>
            <w:tcW w:w="850" w:type="dxa"/>
            <w:vAlign w:val="bottom"/>
            <w:tcBorders>
              <w:top w:val="nil"/>
              <w:left w:val="nil"/>
              <w:bottom w:val="nil"/>
              <w:right w:val="nil"/>
            </w:tcBorders>
          </w:tcPr>
          <w:p>
            <w:pPr>
              <w:pStyle w:val="0"/>
              <w:jc w:val="right"/>
            </w:pPr>
            <w:hyperlink w:history="0" w:anchor="P935" w:tooltip="176.">
              <w:r>
                <w:rPr>
                  <w:sz w:val="20"/>
                  <w:color w:val="0000ff"/>
                </w:rPr>
                <w:t xml:space="preserve">176</w:t>
              </w:r>
            </w:hyperlink>
          </w:p>
        </w:tc>
      </w:tr>
      <w:tr>
        <w:tc>
          <w:tcPr>
            <w:tcW w:w="8220" w:type="dxa"/>
            <w:tcBorders>
              <w:top w:val="nil"/>
              <w:left w:val="nil"/>
              <w:bottom w:val="nil"/>
              <w:right w:val="nil"/>
            </w:tcBorders>
          </w:tcPr>
          <w:p>
            <w:pPr>
              <w:pStyle w:val="0"/>
              <w:jc w:val="both"/>
            </w:pPr>
            <w:r>
              <w:rPr>
                <w:sz w:val="20"/>
              </w:rPr>
              <w:t xml:space="preserve">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иных 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65" w:tooltip="2.">
              <w:r>
                <w:rPr>
                  <w:sz w:val="20"/>
                  <w:color w:val="0000ff"/>
                </w:rPr>
                <w:t xml:space="preserve">2</w:t>
              </w:r>
            </w:hyperlink>
          </w:p>
        </w:tc>
      </w:tr>
      <w:tr>
        <w:tc>
          <w:tcPr>
            <w:tcW w:w="8220" w:type="dxa"/>
            <w:tcBorders>
              <w:top w:val="nil"/>
              <w:left w:val="nil"/>
              <w:bottom w:val="nil"/>
              <w:right w:val="nil"/>
            </w:tcBorders>
          </w:tcPr>
          <w:p>
            <w:pPr>
              <w:pStyle w:val="0"/>
              <w:jc w:val="both"/>
            </w:pPr>
            <w:r>
              <w:rPr>
                <w:sz w:val="20"/>
              </w:rPr>
              <w:t xml:space="preserve">к законам субъектов Российской Федерации</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jc w:val="both"/>
            </w:pPr>
            <w:r>
              <w:rPr>
                <w:sz w:val="20"/>
              </w:rPr>
              <w:t xml:space="preserve">к конституциям (уставам) субъектов Российской Федерации</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jc w:val="both"/>
            </w:pPr>
            <w:r>
              <w:rPr>
                <w:sz w:val="20"/>
              </w:rPr>
              <w:t xml:space="preserve">к федеральным конституционным законам</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jc w:val="both"/>
            </w:pPr>
            <w:r>
              <w:rPr>
                <w:sz w:val="20"/>
              </w:rPr>
              <w:t xml:space="preserve">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04" w:tooltip="22.">
              <w:r>
                <w:rPr>
                  <w:sz w:val="20"/>
                  <w:color w:val="0000ff"/>
                </w:rPr>
                <w:t xml:space="preserve">22</w:t>
              </w:r>
            </w:hyperlink>
          </w:p>
        </w:tc>
      </w:tr>
      <w:tr>
        <w:tc>
          <w:tcPr>
            <w:tcW w:w="8220" w:type="dxa"/>
            <w:tcBorders>
              <w:top w:val="nil"/>
              <w:left w:val="nil"/>
              <w:bottom w:val="nil"/>
              <w:right w:val="nil"/>
            </w:tcBorders>
          </w:tcPr>
          <w:p>
            <w:pPr>
              <w:pStyle w:val="0"/>
              <w:jc w:val="both"/>
            </w:pPr>
            <w:r>
              <w:rPr>
                <w:sz w:val="20"/>
              </w:rPr>
              <w:t xml:space="preserve">муниципальные</w:t>
            </w:r>
          </w:p>
        </w:tc>
        <w:tc>
          <w:tcPr>
            <w:tcW w:w="850" w:type="dxa"/>
            <w:vAlign w:val="bottom"/>
            <w:tcBorders>
              <w:top w:val="nil"/>
              <w:left w:val="nil"/>
              <w:bottom w:val="nil"/>
              <w:right w:val="nil"/>
            </w:tcBorders>
          </w:tcPr>
          <w:p>
            <w:pPr>
              <w:pStyle w:val="0"/>
              <w:jc w:val="right"/>
            </w:pPr>
            <w:hyperlink w:history="0" w:anchor="P81" w:tooltip="4.">
              <w:r>
                <w:rPr>
                  <w:sz w:val="20"/>
                  <w:color w:val="0000ff"/>
                </w:rPr>
                <w:t xml:space="preserve">4</w:t>
              </w:r>
            </w:hyperlink>
          </w:p>
        </w:tc>
      </w:tr>
      <w:tr>
        <w:tc>
          <w:tcPr>
            <w:tcW w:w="8220" w:type="dxa"/>
            <w:tcBorders>
              <w:top w:val="nil"/>
              <w:left w:val="nil"/>
              <w:bottom w:val="nil"/>
              <w:right w:val="nil"/>
            </w:tcBorders>
          </w:tcPr>
          <w:p>
            <w:pPr>
              <w:pStyle w:val="0"/>
              <w:jc w:val="both"/>
            </w:pPr>
            <w:r>
              <w:rPr>
                <w:sz w:val="20"/>
              </w:rPr>
              <w:t xml:space="preserve">международных организаций, участником которых является организация</w:t>
            </w:r>
          </w:p>
        </w:tc>
        <w:tc>
          <w:tcPr>
            <w:tcW w:w="850" w:type="dxa"/>
            <w:vAlign w:val="bottom"/>
            <w:tcBorders>
              <w:top w:val="nil"/>
              <w:left w:val="nil"/>
              <w:bottom w:val="nil"/>
              <w:right w:val="nil"/>
            </w:tcBorders>
          </w:tcPr>
          <w:p>
            <w:pPr>
              <w:pStyle w:val="0"/>
              <w:jc w:val="right"/>
            </w:pPr>
            <w:hyperlink w:history="0" w:anchor="P314" w:tooltip="43.">
              <w:r>
                <w:rPr>
                  <w:sz w:val="20"/>
                  <w:color w:val="0000ff"/>
                </w:rPr>
                <w:t xml:space="preserve">43</w:t>
              </w:r>
            </w:hyperlink>
          </w:p>
        </w:tc>
      </w:tr>
      <w:tr>
        <w:tc>
          <w:tcPr>
            <w:tcW w:w="8220" w:type="dxa"/>
            <w:tcBorders>
              <w:top w:val="nil"/>
              <w:left w:val="nil"/>
              <w:bottom w:val="nil"/>
              <w:right w:val="nil"/>
            </w:tcBorders>
          </w:tcPr>
          <w:p>
            <w:pPr>
              <w:pStyle w:val="0"/>
              <w:jc w:val="both"/>
            </w:pPr>
            <w:r>
              <w:rPr>
                <w:sz w:val="20"/>
              </w:rPr>
              <w:t xml:space="preserve">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о занесении на Доску почета</w:t>
            </w:r>
          </w:p>
        </w:tc>
        <w:tc>
          <w:tcPr>
            <w:tcW w:w="850" w:type="dxa"/>
            <w:vAlign w:val="bottom"/>
            <w:tcBorders>
              <w:top w:val="nil"/>
              <w:left w:val="nil"/>
              <w:bottom w:val="nil"/>
              <w:right w:val="nil"/>
            </w:tcBorders>
          </w:tcPr>
          <w:p>
            <w:pPr>
              <w:pStyle w:val="0"/>
              <w:jc w:val="right"/>
            </w:pPr>
            <w:hyperlink w:history="0" w:anchor="P2666" w:tooltip="506.">
              <w:r>
                <w:rPr>
                  <w:sz w:val="20"/>
                  <w:color w:val="0000ff"/>
                </w:rPr>
                <w:t xml:space="preserve">506</w:t>
              </w:r>
            </w:hyperlink>
          </w:p>
        </w:tc>
      </w:tr>
      <w:tr>
        <w:tc>
          <w:tcPr>
            <w:tcW w:w="8220" w:type="dxa"/>
            <w:tcBorders>
              <w:top w:val="nil"/>
              <w:left w:val="nil"/>
              <w:bottom w:val="nil"/>
              <w:right w:val="nil"/>
            </w:tcBorders>
          </w:tcPr>
          <w:p>
            <w:pPr>
              <w:pStyle w:val="0"/>
              <w:jc w:val="both"/>
            </w:pPr>
            <w:r>
              <w:rPr>
                <w:sz w:val="20"/>
              </w:rPr>
              <w:t xml:space="preserve">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Borders>
              <w:top w:val="nil"/>
              <w:left w:val="nil"/>
              <w:bottom w:val="nil"/>
              <w:right w:val="nil"/>
            </w:tcBorders>
          </w:tcPr>
          <w:p>
            <w:pPr>
              <w:pStyle w:val="0"/>
              <w:jc w:val="right"/>
            </w:pPr>
            <w:hyperlink w:history="0" w:anchor="P2637" w:tooltip="500.">
              <w:r>
                <w:rPr>
                  <w:sz w:val="20"/>
                  <w:color w:val="0000ff"/>
                </w:rPr>
                <w:t xml:space="preserve">500</w:t>
              </w:r>
            </w:hyperlink>
          </w:p>
        </w:tc>
      </w:tr>
      <w:tr>
        <w:tc>
          <w:tcPr>
            <w:tcW w:w="8220" w:type="dxa"/>
            <w:tcBorders>
              <w:top w:val="nil"/>
              <w:left w:val="nil"/>
              <w:bottom w:val="nil"/>
              <w:right w:val="nil"/>
            </w:tcBorders>
          </w:tcPr>
          <w:p>
            <w:pPr>
              <w:pStyle w:val="0"/>
              <w:jc w:val="both"/>
            </w:pPr>
            <w:r>
              <w:rPr>
                <w:sz w:val="20"/>
              </w:rPr>
              <w:t xml:space="preserve">о разногласиях по вопросам налогообложения, взимания налогов и сборов в бюджеты всех уровней</w:t>
            </w:r>
          </w:p>
        </w:tc>
        <w:tc>
          <w:tcPr>
            <w:tcW w:w="850" w:type="dxa"/>
            <w:vAlign w:val="bottom"/>
            <w:tcBorders>
              <w:top w:val="nil"/>
              <w:left w:val="nil"/>
              <w:bottom w:val="nil"/>
              <w:right w:val="nil"/>
            </w:tcBorders>
          </w:tcPr>
          <w:p>
            <w:pPr>
              <w:pStyle w:val="0"/>
              <w:jc w:val="right"/>
            </w:pPr>
            <w:hyperlink w:history="0" w:anchor="P1677" w:tooltip="314.">
              <w:r>
                <w:rPr>
                  <w:sz w:val="20"/>
                  <w:color w:val="0000ff"/>
                </w:rPr>
                <w:t xml:space="preserve">314</w:t>
              </w:r>
            </w:hyperlink>
          </w:p>
        </w:tc>
      </w:tr>
      <w:tr>
        <w:tc>
          <w:tcPr>
            <w:tcW w:w="8220" w:type="dxa"/>
            <w:tcBorders>
              <w:top w:val="nil"/>
              <w:left w:val="nil"/>
              <w:bottom w:val="nil"/>
              <w:right w:val="nil"/>
            </w:tcBorders>
          </w:tcPr>
          <w:p>
            <w:pPr>
              <w:pStyle w:val="0"/>
              <w:jc w:val="both"/>
            </w:pPr>
            <w:r>
              <w:rPr>
                <w:sz w:val="20"/>
              </w:rPr>
              <w:t xml:space="preserve">об административных правонарушениях</w:t>
            </w:r>
          </w:p>
        </w:tc>
        <w:tc>
          <w:tcPr>
            <w:tcW w:w="850" w:type="dxa"/>
            <w:vAlign w:val="bottom"/>
            <w:tcBorders>
              <w:top w:val="nil"/>
              <w:left w:val="nil"/>
              <w:bottom w:val="nil"/>
              <w:right w:val="nil"/>
            </w:tcBorders>
          </w:tcPr>
          <w:p>
            <w:pPr>
              <w:pStyle w:val="0"/>
              <w:jc w:val="right"/>
            </w:pPr>
            <w:hyperlink w:history="0" w:anchor="P791" w:tooltip="145.">
              <w:r>
                <w:rPr>
                  <w:sz w:val="20"/>
                  <w:color w:val="0000ff"/>
                </w:rPr>
                <w:t xml:space="preserve">145</w:t>
              </w:r>
            </w:hyperlink>
          </w:p>
        </w:tc>
      </w:tr>
      <w:tr>
        <w:tc>
          <w:tcPr>
            <w:tcW w:w="8220" w:type="dxa"/>
            <w:tcBorders>
              <w:top w:val="nil"/>
              <w:left w:val="nil"/>
              <w:bottom w:val="nil"/>
              <w:right w:val="nil"/>
            </w:tcBorders>
          </w:tcPr>
          <w:p>
            <w:pPr>
              <w:pStyle w:val="0"/>
              <w:jc w:val="both"/>
            </w:pPr>
            <w:r>
              <w:rPr>
                <w:sz w:val="20"/>
              </w:rPr>
              <w:t xml:space="preserve">об отчуждении (изъятии) недвижимого имущества для государственных и муниципальных нужд</w:t>
            </w:r>
          </w:p>
        </w:tc>
        <w:tc>
          <w:tcPr>
            <w:tcW w:w="850" w:type="dxa"/>
            <w:vAlign w:val="bottom"/>
            <w:tcBorders>
              <w:top w:val="nil"/>
              <w:left w:val="nil"/>
              <w:bottom w:val="nil"/>
              <w:right w:val="nil"/>
            </w:tcBorders>
          </w:tcPr>
          <w:p>
            <w:pPr>
              <w:pStyle w:val="0"/>
              <w:jc w:val="right"/>
            </w:pPr>
            <w:hyperlink w:history="0" w:anchor="P464" w:tooltip="75.">
              <w:r>
                <w:rPr>
                  <w:sz w:val="20"/>
                  <w:color w:val="0000ff"/>
                </w:rPr>
                <w:t xml:space="preserve">75</w:t>
              </w:r>
            </w:hyperlink>
          </w:p>
        </w:tc>
      </w:tr>
      <w:tr>
        <w:tc>
          <w:tcPr>
            <w:tcW w:w="8220" w:type="dxa"/>
            <w:tcBorders>
              <w:top w:val="nil"/>
              <w:left w:val="nil"/>
              <w:bottom w:val="nil"/>
              <w:right w:val="nil"/>
            </w:tcBorders>
          </w:tcPr>
          <w:p>
            <w:pPr>
              <w:pStyle w:val="0"/>
              <w:jc w:val="both"/>
            </w:pPr>
            <w:r>
              <w:rPr>
                <w:sz w:val="20"/>
              </w:rPr>
              <w:t xml:space="preserve">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по лицензированию отдельных видов деятельности (копии)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по оформлению земельных участков в собственность</w:t>
            </w:r>
          </w:p>
        </w:tc>
        <w:tc>
          <w:tcPr>
            <w:tcW w:w="850" w:type="dxa"/>
            <w:vAlign w:val="bottom"/>
            <w:tcBorders>
              <w:top w:val="nil"/>
              <w:left w:val="nil"/>
              <w:bottom w:val="nil"/>
              <w:right w:val="nil"/>
            </w:tcBorders>
          </w:tcPr>
          <w:p>
            <w:pPr>
              <w:pStyle w:val="0"/>
              <w:jc w:val="right"/>
            </w:pPr>
            <w:hyperlink w:history="0" w:anchor="P504" w:tooltip="85.">
              <w:r>
                <w:rPr>
                  <w:sz w:val="20"/>
                  <w:color w:val="0000ff"/>
                </w:rPr>
                <w:t xml:space="preserve">85</w:t>
              </w:r>
            </w:hyperlink>
          </w:p>
        </w:tc>
      </w:tr>
      <w:tr>
        <w:tc>
          <w:tcPr>
            <w:tcW w:w="8220" w:type="dxa"/>
            <w:tcBorders>
              <w:top w:val="nil"/>
              <w:left w:val="nil"/>
              <w:bottom w:val="nil"/>
              <w:right w:val="nil"/>
            </w:tcBorders>
          </w:tcPr>
          <w:p>
            <w:pPr>
              <w:pStyle w:val="0"/>
              <w:jc w:val="both"/>
            </w:pPr>
            <w:r>
              <w:rPr>
                <w:sz w:val="20"/>
              </w:rPr>
              <w:t xml:space="preserve">Правительства Российской Федерации</w:t>
            </w:r>
          </w:p>
        </w:tc>
        <w:tc>
          <w:tcPr>
            <w:tcW w:w="850" w:type="dxa"/>
            <w:vAlign w:val="bottom"/>
            <w:tcBorders>
              <w:top w:val="nil"/>
              <w:left w:val="nil"/>
              <w:bottom w:val="nil"/>
              <w:right w:val="nil"/>
            </w:tcBorders>
          </w:tcPr>
          <w:p>
            <w:pPr>
              <w:pStyle w:val="0"/>
              <w:jc w:val="right"/>
            </w:pPr>
            <w:hyperlink w:history="0" w:anchor="P65" w:tooltip="2.">
              <w:r>
                <w:rPr>
                  <w:sz w:val="20"/>
                  <w:color w:val="0000ff"/>
                </w:rPr>
                <w:t xml:space="preserve">2</w:t>
              </w:r>
            </w:hyperlink>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субъектов Российской Федерации</w:t>
            </w:r>
          </w:p>
        </w:tc>
        <w:tc>
          <w:tcPr>
            <w:tcW w:w="850" w:type="dxa"/>
            <w:vAlign w:val="bottom"/>
            <w:tcBorders>
              <w:top w:val="nil"/>
              <w:left w:val="nil"/>
              <w:bottom w:val="nil"/>
              <w:right w:val="nil"/>
            </w:tcBorders>
          </w:tcPr>
          <w:p>
            <w:pPr>
              <w:pStyle w:val="0"/>
              <w:jc w:val="right"/>
            </w:pPr>
            <w:hyperlink w:history="0" w:anchor="P73" w:tooltip="3.">
              <w:r>
                <w:rPr>
                  <w:sz w:val="20"/>
                  <w:color w:val="0000ff"/>
                </w:rPr>
                <w:t xml:space="preserve">3</w:t>
              </w:r>
            </w:hyperlink>
          </w:p>
        </w:tc>
      </w:tr>
      <w:tr>
        <w:tc>
          <w:tcPr>
            <w:tcW w:w="8220" w:type="dxa"/>
            <w:tcBorders>
              <w:top w:val="nil"/>
              <w:left w:val="nil"/>
              <w:bottom w:val="nil"/>
              <w:right w:val="nil"/>
            </w:tcBorders>
          </w:tcPr>
          <w:p>
            <w:pPr>
              <w:pStyle w:val="0"/>
              <w:jc w:val="both"/>
            </w:pPr>
            <w:r>
              <w:rPr>
                <w:sz w:val="20"/>
              </w:rPr>
              <w:t xml:space="preserve">федеральных органов исполнительной власти, иных 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65" w:tooltip="2.">
              <w:r>
                <w:rPr>
                  <w:sz w:val="20"/>
                  <w:color w:val="0000ff"/>
                </w:rPr>
                <w:t xml:space="preserve">2</w:t>
              </w:r>
            </w:hyperlink>
          </w:p>
        </w:tc>
      </w:tr>
      <w:tr>
        <w:tc>
          <w:tcPr>
            <w:tcW w:w="8220" w:type="dxa"/>
            <w:tcBorders>
              <w:top w:val="nil"/>
              <w:left w:val="nil"/>
              <w:bottom w:val="nil"/>
              <w:right w:val="nil"/>
            </w:tcBorders>
          </w:tcPr>
          <w:p>
            <w:pPr>
              <w:pStyle w:val="0"/>
              <w:outlineLvl w:val="2"/>
              <w:jc w:val="both"/>
            </w:pPr>
            <w:r>
              <w:rPr>
                <w:sz w:val="20"/>
              </w:rPr>
              <w:t xml:space="preserve">ПОЯСНЕНИЯ</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r>
              <w:rPr>
                <w:sz w:val="20"/>
              </w:rPr>
              <w:t xml:space="preserve">, </w:t>
            </w:r>
            <w:hyperlink w:history="0" w:anchor="P2465" w:tooltip="468.">
              <w:r>
                <w:rPr>
                  <w:sz w:val="20"/>
                  <w:color w:val="0000ff"/>
                </w:rPr>
                <w:t xml:space="preserve">468</w:t>
              </w:r>
            </w:hyperlink>
          </w:p>
        </w:tc>
      </w:tr>
      <w:tr>
        <w:tc>
          <w:tcPr>
            <w:tcW w:w="8220" w:type="dxa"/>
            <w:tcBorders>
              <w:top w:val="nil"/>
              <w:left w:val="nil"/>
              <w:bottom w:val="nil"/>
              <w:right w:val="nil"/>
            </w:tcBorders>
          </w:tcPr>
          <w:p>
            <w:pPr>
              <w:pStyle w:val="0"/>
              <w:outlineLvl w:val="2"/>
              <w:jc w:val="both"/>
            </w:pPr>
            <w:r>
              <w:rPr>
                <w:sz w:val="20"/>
              </w:rPr>
              <w:t xml:space="preserve">ПРАВИЛА</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аудиторской деятельности</w:t>
            </w:r>
          </w:p>
        </w:tc>
        <w:tc>
          <w:tcPr>
            <w:tcW w:w="850" w:type="dxa"/>
            <w:vAlign w:val="bottom"/>
            <w:tcBorders>
              <w:top w:val="nil"/>
              <w:left w:val="nil"/>
              <w:bottom w:val="nil"/>
              <w:right w:val="nil"/>
            </w:tcBorders>
          </w:tcPr>
          <w:p>
            <w:pPr>
              <w:pStyle w:val="0"/>
              <w:jc w:val="right"/>
            </w:pPr>
            <w:hyperlink w:history="0" w:anchor="P1507" w:tooltip="283.">
              <w:r>
                <w:rPr>
                  <w:sz w:val="20"/>
                  <w:color w:val="0000ff"/>
                </w:rPr>
                <w:t xml:space="preserve">283</w:t>
              </w:r>
            </w:hyperlink>
          </w:p>
        </w:tc>
      </w:tr>
      <w:tr>
        <w:tc>
          <w:tcPr>
            <w:tcW w:w="8220" w:type="dxa"/>
            <w:tcBorders>
              <w:top w:val="nil"/>
              <w:left w:val="nil"/>
              <w:bottom w:val="nil"/>
              <w:right w:val="nil"/>
            </w:tcBorders>
          </w:tcPr>
          <w:p>
            <w:pPr>
              <w:pStyle w:val="0"/>
              <w:jc w:val="both"/>
            </w:pPr>
            <w:r>
              <w:rPr>
                <w:sz w:val="20"/>
              </w:rPr>
              <w:t xml:space="preserve">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vAlign w:val="bottom"/>
            <w:tcBorders>
              <w:top w:val="nil"/>
              <w:left w:val="nil"/>
              <w:bottom w:val="nil"/>
              <w:right w:val="nil"/>
            </w:tcBorders>
          </w:tcPr>
          <w:p>
            <w:pPr>
              <w:pStyle w:val="0"/>
              <w:jc w:val="right"/>
            </w:pPr>
            <w:hyperlink w:history="0" w:anchor="P714" w:tooltip="132.">
              <w:r>
                <w:rPr>
                  <w:sz w:val="20"/>
                  <w:color w:val="0000ff"/>
                </w:rPr>
                <w:t xml:space="preserve">132</w:t>
              </w:r>
            </w:hyperlink>
          </w:p>
        </w:tc>
      </w:tr>
      <w:tr>
        <w:tc>
          <w:tcPr>
            <w:tcW w:w="8220" w:type="dxa"/>
            <w:tcBorders>
              <w:top w:val="nil"/>
              <w:left w:val="nil"/>
              <w:bottom w:val="nil"/>
              <w:right w:val="nil"/>
            </w:tcBorders>
          </w:tcPr>
          <w:p>
            <w:pPr>
              <w:pStyle w:val="0"/>
              <w:jc w:val="both"/>
            </w:pPr>
            <w:r>
              <w:rPr>
                <w:sz w:val="20"/>
              </w:rPr>
              <w:t xml:space="preserve">внутреннего трудового распорядка организации</w:t>
            </w:r>
          </w:p>
        </w:tc>
        <w:tc>
          <w:tcPr>
            <w:tcW w:w="850" w:type="dxa"/>
            <w:vAlign w:val="bottom"/>
            <w:tcBorders>
              <w:top w:val="nil"/>
              <w:left w:val="nil"/>
              <w:bottom w:val="nil"/>
              <w:right w:val="nil"/>
            </w:tcBorders>
          </w:tcPr>
          <w:p>
            <w:pPr>
              <w:pStyle w:val="0"/>
              <w:jc w:val="right"/>
            </w:pPr>
            <w:hyperlink w:history="0" w:anchor="P1998" w:tooltip="381.">
              <w:r>
                <w:rPr>
                  <w:sz w:val="20"/>
                  <w:color w:val="0000ff"/>
                </w:rPr>
                <w:t xml:space="preserve">381</w:t>
              </w:r>
            </w:hyperlink>
          </w:p>
        </w:tc>
      </w:tr>
      <w:tr>
        <w:tc>
          <w:tcPr>
            <w:tcW w:w="8220" w:type="dxa"/>
            <w:tcBorders>
              <w:top w:val="nil"/>
              <w:left w:val="nil"/>
              <w:bottom w:val="nil"/>
              <w:right w:val="nil"/>
            </w:tcBorders>
          </w:tcPr>
          <w:p>
            <w:pPr>
              <w:pStyle w:val="0"/>
              <w:jc w:val="both"/>
            </w:pPr>
            <w:r>
              <w:rPr>
                <w:sz w:val="20"/>
              </w:rPr>
              <w:t xml:space="preserve">о деятельности саморегулируемых организаций</w:t>
            </w:r>
          </w:p>
        </w:tc>
        <w:tc>
          <w:tcPr>
            <w:tcW w:w="850" w:type="dxa"/>
            <w:vAlign w:val="bottom"/>
            <w:tcBorders>
              <w:top w:val="nil"/>
              <w:left w:val="nil"/>
              <w:bottom w:val="nil"/>
              <w:right w:val="nil"/>
            </w:tcBorders>
          </w:tcPr>
          <w:p>
            <w:pPr>
              <w:pStyle w:val="0"/>
              <w:jc w:val="right"/>
            </w:pPr>
            <w:hyperlink w:history="0" w:anchor="P242" w:tooltip="30.">
              <w:r>
                <w:rPr>
                  <w:sz w:val="20"/>
                  <w:color w:val="0000ff"/>
                </w:rPr>
                <w:t xml:space="preserve">30</w:t>
              </w:r>
            </w:hyperlink>
          </w:p>
        </w:tc>
      </w:tr>
      <w:tr>
        <w:tc>
          <w:tcPr>
            <w:tcW w:w="8220" w:type="dxa"/>
            <w:tcBorders>
              <w:top w:val="nil"/>
              <w:left w:val="nil"/>
              <w:bottom w:val="nil"/>
              <w:right w:val="nil"/>
            </w:tcBorders>
          </w:tcPr>
          <w:p>
            <w:pPr>
              <w:pStyle w:val="0"/>
              <w:jc w:val="both"/>
            </w:pPr>
            <w:r>
              <w:rPr>
                <w:sz w:val="20"/>
              </w:rPr>
              <w:t xml:space="preserve">межведомственные, корпоративные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охраны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850" w:type="dxa"/>
            <w:vAlign w:val="bottom"/>
            <w:tcBorders>
              <w:top w:val="nil"/>
              <w:left w:val="nil"/>
              <w:bottom w:val="nil"/>
              <w:right w:val="nil"/>
            </w:tcBorders>
          </w:tcPr>
          <w:p>
            <w:pPr>
              <w:pStyle w:val="0"/>
              <w:jc w:val="right"/>
            </w:pPr>
            <w:hyperlink w:history="0" w:anchor="P1998" w:tooltip="381.">
              <w:r>
                <w:rPr>
                  <w:sz w:val="20"/>
                  <w:color w:val="0000ff"/>
                </w:rPr>
                <w:t xml:space="preserve">132</w:t>
              </w:r>
            </w:hyperlink>
          </w:p>
        </w:tc>
      </w:tr>
      <w:tr>
        <w:tc>
          <w:tcPr>
            <w:tcW w:w="8220" w:type="dxa"/>
            <w:tcBorders>
              <w:top w:val="nil"/>
              <w:left w:val="nil"/>
              <w:bottom w:val="nil"/>
              <w:right w:val="nil"/>
            </w:tcBorders>
          </w:tcPr>
          <w:p>
            <w:pPr>
              <w:pStyle w:val="0"/>
              <w:jc w:val="both"/>
            </w:pPr>
            <w:r>
              <w:rPr>
                <w:sz w:val="20"/>
              </w:rPr>
              <w:t xml:space="preserve">погрузки и разгрузки транспортных средств, контейнеров</w:t>
            </w:r>
          </w:p>
        </w:tc>
        <w:tc>
          <w:tcPr>
            <w:tcW w:w="850" w:type="dxa"/>
            <w:vAlign w:val="bottom"/>
            <w:tcBorders>
              <w:top w:val="nil"/>
              <w:left w:val="nil"/>
              <w:bottom w:val="nil"/>
              <w:right w:val="nil"/>
            </w:tcBorders>
          </w:tcPr>
          <w:p>
            <w:pPr>
              <w:pStyle w:val="0"/>
              <w:jc w:val="right"/>
            </w:pPr>
            <w:hyperlink w:history="0" w:anchor="P2850" w:tooltip="549.">
              <w:r>
                <w:rPr>
                  <w:sz w:val="20"/>
                  <w:color w:val="0000ff"/>
                </w:rPr>
                <w:t xml:space="preserve">549</w:t>
              </w:r>
            </w:hyperlink>
          </w:p>
        </w:tc>
      </w:tr>
      <w:tr>
        <w:tc>
          <w:tcPr>
            <w:tcW w:w="8220" w:type="dxa"/>
            <w:tcBorders>
              <w:top w:val="nil"/>
              <w:left w:val="nil"/>
              <w:bottom w:val="nil"/>
              <w:right w:val="nil"/>
            </w:tcBorders>
          </w:tcPr>
          <w:p>
            <w:pPr>
              <w:pStyle w:val="0"/>
              <w:outlineLvl w:val="2"/>
              <w:jc w:val="both"/>
            </w:pPr>
            <w:r>
              <w:rPr>
                <w:sz w:val="20"/>
              </w:rPr>
              <w:t xml:space="preserve">ПРАЙС-ЛИСТЫ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на товары, работы и услуги</w:t>
            </w:r>
          </w:p>
        </w:tc>
        <w:tc>
          <w:tcPr>
            <w:tcW w:w="850" w:type="dxa"/>
            <w:vAlign w:val="bottom"/>
            <w:tcBorders>
              <w:top w:val="nil"/>
              <w:left w:val="nil"/>
              <w:bottom w:val="nil"/>
              <w:right w:val="nil"/>
            </w:tcBorders>
          </w:tcPr>
          <w:p>
            <w:pPr>
              <w:pStyle w:val="0"/>
              <w:jc w:val="right"/>
            </w:pPr>
            <w:hyperlink w:history="0" w:anchor="P1245" w:tooltip="234.">
              <w:r>
                <w:rPr>
                  <w:sz w:val="20"/>
                  <w:color w:val="0000ff"/>
                </w:rPr>
                <w:t xml:space="preserve">234</w:t>
              </w:r>
            </w:hyperlink>
          </w:p>
        </w:tc>
      </w:tr>
      <w:tr>
        <w:tc>
          <w:tcPr>
            <w:tcW w:w="8220" w:type="dxa"/>
            <w:tcBorders>
              <w:top w:val="nil"/>
              <w:left w:val="nil"/>
              <w:bottom w:val="nil"/>
              <w:right w:val="nil"/>
            </w:tcBorders>
          </w:tcPr>
          <w:p>
            <w:pPr>
              <w:pStyle w:val="0"/>
              <w:outlineLvl w:val="2"/>
              <w:jc w:val="both"/>
            </w:pPr>
            <w:r>
              <w:rPr>
                <w:sz w:val="20"/>
              </w:rPr>
              <w:t xml:space="preserve">ПРЕДЛОЖЕНИЯ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акционерных обществ</w:t>
            </w:r>
          </w:p>
        </w:tc>
        <w:tc>
          <w:tcPr>
            <w:tcW w:w="850" w:type="dxa"/>
            <w:vAlign w:val="bottom"/>
            <w:tcBorders>
              <w:top w:val="nil"/>
              <w:left w:val="nil"/>
              <w:bottom w:val="nil"/>
              <w:right w:val="nil"/>
            </w:tcBorders>
          </w:tcPr>
          <w:p>
            <w:pPr>
              <w:pStyle w:val="0"/>
              <w:jc w:val="right"/>
            </w:pPr>
            <w:hyperlink w:history="0" w:anchor="P452" w:tooltip="72.">
              <w:r>
                <w:rPr>
                  <w:sz w:val="20"/>
                  <w:color w:val="0000ff"/>
                </w:rPr>
                <w:t xml:space="preserve">72</w:t>
              </w:r>
            </w:hyperlink>
          </w:p>
        </w:tc>
      </w:tr>
      <w:tr>
        <w:tc>
          <w:tcPr>
            <w:tcW w:w="8220" w:type="dxa"/>
            <w:tcBorders>
              <w:top w:val="nil"/>
              <w:left w:val="nil"/>
              <w:bottom w:val="nil"/>
              <w:right w:val="nil"/>
            </w:tcBorders>
          </w:tcPr>
          <w:p>
            <w:pPr>
              <w:pStyle w:val="0"/>
              <w:jc w:val="both"/>
            </w:pPr>
            <w:r>
              <w:rPr>
                <w:sz w:val="20"/>
              </w:rPr>
              <w:t xml:space="preserve">граждан</w:t>
            </w:r>
          </w:p>
        </w:tc>
        <w:tc>
          <w:tcPr>
            <w:tcW w:w="850" w:type="dxa"/>
            <w:vAlign w:val="bottom"/>
            <w:tcBorders>
              <w:top w:val="nil"/>
              <w:left w:val="nil"/>
              <w:bottom w:val="nil"/>
              <w:right w:val="nil"/>
            </w:tcBorders>
          </w:tcPr>
          <w:p>
            <w:pPr>
              <w:pStyle w:val="0"/>
              <w:jc w:val="right"/>
            </w:pPr>
            <w:hyperlink w:history="0" w:anchor="P452" w:tooltip="72.">
              <w:r>
                <w:rPr>
                  <w:sz w:val="20"/>
                  <w:color w:val="0000ff"/>
                </w:rPr>
                <w:t xml:space="preserve">72</w:t>
              </w:r>
            </w:hyperlink>
            <w:r>
              <w:rPr>
                <w:sz w:val="20"/>
              </w:rPr>
              <w:t xml:space="preserve">, </w:t>
            </w:r>
            <w:hyperlink w:history="0" w:anchor="P827" w:tooltip="154.">
              <w:r>
                <w:rPr>
                  <w:sz w:val="20"/>
                  <w:color w:val="0000ff"/>
                </w:rPr>
                <w:t xml:space="preserve">154</w:t>
              </w:r>
            </w:hyperlink>
          </w:p>
        </w:tc>
      </w:tr>
      <w:tr>
        <w:tc>
          <w:tcPr>
            <w:tcW w:w="8220" w:type="dxa"/>
            <w:tcBorders>
              <w:top w:val="nil"/>
              <w:left w:val="nil"/>
              <w:bottom w:val="nil"/>
              <w:right w:val="nil"/>
            </w:tcBorders>
          </w:tcPr>
          <w:p>
            <w:pPr>
              <w:pStyle w:val="0"/>
              <w:jc w:val="both"/>
            </w:pPr>
            <w:r>
              <w:rPr>
                <w:sz w:val="20"/>
              </w:rPr>
              <w:t xml:space="preserve">добровольные, 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юридических лиц</w:t>
            </w:r>
          </w:p>
        </w:tc>
        <w:tc>
          <w:tcPr>
            <w:tcW w:w="850" w:type="dxa"/>
            <w:vAlign w:val="bottom"/>
            <w:tcBorders>
              <w:top w:val="nil"/>
              <w:left w:val="nil"/>
              <w:bottom w:val="nil"/>
              <w:right w:val="nil"/>
            </w:tcBorders>
          </w:tcPr>
          <w:p>
            <w:pPr>
              <w:pStyle w:val="0"/>
              <w:jc w:val="right"/>
            </w:pPr>
            <w:hyperlink w:history="0" w:anchor="P452" w:tooltip="72.">
              <w:r>
                <w:rPr>
                  <w:sz w:val="20"/>
                  <w:color w:val="0000ff"/>
                </w:rPr>
                <w:t xml:space="preserve">72</w:t>
              </w:r>
            </w:hyperlink>
          </w:p>
        </w:tc>
      </w:tr>
      <w:tr>
        <w:tc>
          <w:tcPr>
            <w:tcW w:w="8220" w:type="dxa"/>
            <w:tcBorders>
              <w:top w:val="nil"/>
              <w:left w:val="nil"/>
              <w:bottom w:val="nil"/>
              <w:right w:val="nil"/>
            </w:tcBorders>
          </w:tcPr>
          <w:p>
            <w:pPr>
              <w:pStyle w:val="0"/>
              <w:jc w:val="both"/>
            </w:pPr>
            <w:r>
              <w:rPr>
                <w:sz w:val="20"/>
              </w:rPr>
              <w:t xml:space="preserve">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Borders>
              <w:top w:val="nil"/>
              <w:left w:val="nil"/>
              <w:bottom w:val="nil"/>
              <w:right w:val="nil"/>
            </w:tcBorders>
          </w:tcPr>
          <w:p>
            <w:pPr>
              <w:pStyle w:val="0"/>
              <w:jc w:val="right"/>
            </w:pPr>
            <w:hyperlink w:history="0" w:anchor="P116" w:tooltip="9.">
              <w:r>
                <w:rPr>
                  <w:sz w:val="20"/>
                  <w:color w:val="0000ff"/>
                </w:rPr>
                <w:t xml:space="preserve">9</w:t>
              </w:r>
            </w:hyperlink>
          </w:p>
        </w:tc>
      </w:tr>
      <w:tr>
        <w:tc>
          <w:tcPr>
            <w:tcW w:w="8220" w:type="dxa"/>
            <w:tcBorders>
              <w:top w:val="nil"/>
              <w:left w:val="nil"/>
              <w:bottom w:val="nil"/>
              <w:right w:val="nil"/>
            </w:tcBorders>
          </w:tcPr>
          <w:p>
            <w:pPr>
              <w:pStyle w:val="0"/>
              <w:jc w:val="both"/>
            </w:pPr>
            <w:r>
              <w:rPr>
                <w:sz w:val="20"/>
              </w:rPr>
              <w:t xml:space="preserve">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36" w:tooltip="48.">
              <w:r>
                <w:rPr>
                  <w:sz w:val="20"/>
                  <w:color w:val="0000ff"/>
                </w:rPr>
                <w:t xml:space="preserve">48</w:t>
              </w:r>
            </w:hyperlink>
          </w:p>
        </w:tc>
      </w:tr>
      <w:tr>
        <w:tc>
          <w:tcPr>
            <w:tcW w:w="8220" w:type="dxa"/>
            <w:tcBorders>
              <w:top w:val="nil"/>
              <w:left w:val="nil"/>
              <w:bottom w:val="nil"/>
              <w:right w:val="nil"/>
            </w:tcBorders>
          </w:tcPr>
          <w:p>
            <w:pPr>
              <w:pStyle w:val="0"/>
              <w:jc w:val="both"/>
            </w:pPr>
            <w:r>
              <w:rPr>
                <w:sz w:val="20"/>
              </w:rPr>
              <w:t xml:space="preserve">конкурирующие, 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о взаимодействии со средствами массовой информации и общественностью</w:t>
            </w:r>
          </w:p>
        </w:tc>
        <w:tc>
          <w:tcPr>
            <w:tcW w:w="850" w:type="dxa"/>
            <w:vAlign w:val="bottom"/>
            <w:tcBorders>
              <w:top w:val="nil"/>
              <w:left w:val="nil"/>
              <w:bottom w:val="nil"/>
              <w:right w:val="nil"/>
            </w:tcBorders>
          </w:tcPr>
          <w:p>
            <w:pPr>
              <w:pStyle w:val="0"/>
              <w:jc w:val="right"/>
            </w:pPr>
            <w:hyperlink w:history="0" w:anchor="P1948" w:tooltip="371.">
              <w:r>
                <w:rPr>
                  <w:sz w:val="20"/>
                  <w:color w:val="0000ff"/>
                </w:rPr>
                <w:t xml:space="preserve">371</w:t>
              </w:r>
            </w:hyperlink>
          </w:p>
        </w:tc>
      </w:tr>
      <w:tr>
        <w:tc>
          <w:tcPr>
            <w:tcW w:w="8220" w:type="dxa"/>
            <w:tcBorders>
              <w:top w:val="nil"/>
              <w:left w:val="nil"/>
              <w:bottom w:val="nil"/>
              <w:right w:val="nil"/>
            </w:tcBorders>
          </w:tcPr>
          <w:p>
            <w:pPr>
              <w:pStyle w:val="0"/>
              <w:jc w:val="both"/>
            </w:pPr>
            <w:r>
              <w:rPr>
                <w:sz w:val="20"/>
              </w:rPr>
              <w:t xml:space="preserve">о подготовке договоров о международном сотрудничестве</w:t>
            </w:r>
          </w:p>
        </w:tc>
        <w:tc>
          <w:tcPr>
            <w:tcW w:w="850" w:type="dxa"/>
            <w:vAlign w:val="bottom"/>
            <w:tcBorders>
              <w:top w:val="nil"/>
              <w:left w:val="nil"/>
              <w:bottom w:val="nil"/>
              <w:right w:val="nil"/>
            </w:tcBorders>
          </w:tcPr>
          <w:p>
            <w:pPr>
              <w:pStyle w:val="0"/>
              <w:jc w:val="right"/>
            </w:pPr>
            <w:hyperlink w:history="0" w:anchor="P1822" w:tooltip="342.">
              <w:r>
                <w:rPr>
                  <w:sz w:val="20"/>
                  <w:color w:val="0000ff"/>
                </w:rPr>
                <w:t xml:space="preserve">342</w:t>
              </w:r>
            </w:hyperlink>
          </w:p>
        </w:tc>
      </w:tr>
      <w:tr>
        <w:tc>
          <w:tcPr>
            <w:tcW w:w="8220" w:type="dxa"/>
            <w:tcBorders>
              <w:top w:val="nil"/>
              <w:left w:val="nil"/>
              <w:bottom w:val="nil"/>
              <w:right w:val="nil"/>
            </w:tcBorders>
          </w:tcPr>
          <w:p>
            <w:pPr>
              <w:pStyle w:val="0"/>
              <w:jc w:val="both"/>
            </w:pPr>
            <w:r>
              <w:rPr>
                <w:sz w:val="20"/>
              </w:rPr>
              <w:t xml:space="preserve">о приватизации имущества</w:t>
            </w:r>
          </w:p>
        </w:tc>
        <w:tc>
          <w:tcPr>
            <w:tcW w:w="850" w:type="dxa"/>
            <w:vAlign w:val="bottom"/>
            <w:tcBorders>
              <w:top w:val="nil"/>
              <w:left w:val="nil"/>
              <w:bottom w:val="nil"/>
              <w:right w:val="nil"/>
            </w:tcBorders>
          </w:tcPr>
          <w:p>
            <w:pPr>
              <w:pStyle w:val="0"/>
              <w:jc w:val="right"/>
            </w:pPr>
            <w:hyperlink w:history="0" w:anchor="P452" w:tooltip="72.">
              <w:r>
                <w:rPr>
                  <w:sz w:val="20"/>
                  <w:color w:val="0000ff"/>
                </w:rPr>
                <w:t xml:space="preserve">72</w:t>
              </w:r>
            </w:hyperlink>
          </w:p>
        </w:tc>
      </w:tr>
      <w:tr>
        <w:tc>
          <w:tcPr>
            <w:tcW w:w="8220" w:type="dxa"/>
            <w:tcBorders>
              <w:top w:val="nil"/>
              <w:left w:val="nil"/>
              <w:bottom w:val="nil"/>
              <w:right w:val="nil"/>
            </w:tcBorders>
          </w:tcPr>
          <w:p>
            <w:pPr>
              <w:pStyle w:val="0"/>
              <w:jc w:val="both"/>
            </w:pPr>
            <w:r>
              <w:rPr>
                <w:sz w:val="20"/>
              </w:rPr>
              <w:t xml:space="preserve">о проведении забастовки</w:t>
            </w:r>
          </w:p>
        </w:tc>
        <w:tc>
          <w:tcPr>
            <w:tcW w:w="850" w:type="dxa"/>
            <w:vAlign w:val="bottom"/>
            <w:tcBorders>
              <w:top w:val="nil"/>
              <w:left w:val="nil"/>
              <w:bottom w:val="nil"/>
              <w:right w:val="nil"/>
            </w:tcBorders>
          </w:tcPr>
          <w:p>
            <w:pPr>
              <w:pStyle w:val="0"/>
              <w:jc w:val="right"/>
            </w:pPr>
            <w:hyperlink w:history="0" w:anchor="P2038" w:tooltip="391.">
              <w:r>
                <w:rPr>
                  <w:sz w:val="20"/>
                  <w:color w:val="0000ff"/>
                </w:rPr>
                <w:t xml:space="preserve">391</w:t>
              </w:r>
            </w:hyperlink>
          </w:p>
        </w:tc>
      </w:tr>
      <w:tr>
        <w:tc>
          <w:tcPr>
            <w:tcW w:w="8220" w:type="dxa"/>
            <w:tcBorders>
              <w:top w:val="nil"/>
              <w:left w:val="nil"/>
              <w:bottom w:val="nil"/>
              <w:right w:val="nil"/>
            </w:tcBorders>
          </w:tcPr>
          <w:p>
            <w:pPr>
              <w:pStyle w:val="0"/>
              <w:jc w:val="both"/>
            </w:pPr>
            <w:r>
              <w:rPr>
                <w:sz w:val="20"/>
              </w:rPr>
              <w:t xml:space="preserve">о разработке норм выработки и расценок</w:t>
            </w:r>
          </w:p>
        </w:tc>
        <w:tc>
          <w:tcPr>
            <w:tcW w:w="850" w:type="dxa"/>
            <w:vAlign w:val="bottom"/>
            <w:tcBorders>
              <w:top w:val="nil"/>
              <w:left w:val="nil"/>
              <w:bottom w:val="nil"/>
              <w:right w:val="nil"/>
            </w:tcBorders>
          </w:tcPr>
          <w:p>
            <w:pPr>
              <w:pStyle w:val="0"/>
              <w:jc w:val="right"/>
            </w:pPr>
            <w:hyperlink w:history="0" w:anchor="P2083" w:tooltip="398.">
              <w:r>
                <w:rPr>
                  <w:sz w:val="20"/>
                  <w:color w:val="0000ff"/>
                </w:rPr>
                <w:t xml:space="preserve">398</w:t>
              </w:r>
            </w:hyperlink>
          </w:p>
        </w:tc>
      </w:tr>
      <w:tr>
        <w:tc>
          <w:tcPr>
            <w:tcW w:w="8220" w:type="dxa"/>
            <w:tcBorders>
              <w:top w:val="nil"/>
              <w:left w:val="nil"/>
              <w:bottom w:val="nil"/>
              <w:right w:val="nil"/>
            </w:tcBorders>
          </w:tcPr>
          <w:p>
            <w:pPr>
              <w:pStyle w:val="0"/>
              <w:jc w:val="both"/>
            </w:pPr>
            <w:r>
              <w:rPr>
                <w:sz w:val="20"/>
              </w:rPr>
              <w:t xml:space="preserve">о совершенствовании деятельности аппарата управления</w:t>
            </w:r>
          </w:p>
        </w:tc>
        <w:tc>
          <w:tcPr>
            <w:tcW w:w="850" w:type="dxa"/>
            <w:vAlign w:val="bottom"/>
            <w:tcBorders>
              <w:top w:val="nil"/>
              <w:left w:val="nil"/>
              <w:bottom w:val="nil"/>
              <w:right w:val="nil"/>
            </w:tcBorders>
          </w:tcPr>
          <w:p>
            <w:pPr>
              <w:pStyle w:val="0"/>
              <w:jc w:val="right"/>
            </w:pPr>
            <w:hyperlink w:history="0" w:anchor="P431" w:tooltip="67.">
              <w:r>
                <w:rPr>
                  <w:sz w:val="20"/>
                  <w:color w:val="0000ff"/>
                </w:rPr>
                <w:t xml:space="preserve">67</w:t>
              </w:r>
            </w:hyperlink>
          </w:p>
        </w:tc>
      </w:tr>
      <w:tr>
        <w:tc>
          <w:tcPr>
            <w:tcW w:w="8220" w:type="dxa"/>
            <w:tcBorders>
              <w:top w:val="nil"/>
              <w:left w:val="nil"/>
              <w:bottom w:val="nil"/>
              <w:right w:val="nil"/>
            </w:tcBorders>
          </w:tcPr>
          <w:p>
            <w:pPr>
              <w:pStyle w:val="0"/>
              <w:jc w:val="both"/>
            </w:pPr>
            <w:r>
              <w:rPr>
                <w:sz w:val="20"/>
              </w:rPr>
              <w:t xml:space="preserve">о состоянии и мерах по улучшению охраны труда</w:t>
            </w:r>
          </w:p>
        </w:tc>
        <w:tc>
          <w:tcPr>
            <w:tcW w:w="850" w:type="dxa"/>
            <w:vAlign w:val="bottom"/>
            <w:tcBorders>
              <w:top w:val="nil"/>
              <w:left w:val="nil"/>
              <w:bottom w:val="nil"/>
              <w:right w:val="nil"/>
            </w:tcBorders>
          </w:tcPr>
          <w:p>
            <w:pPr>
              <w:pStyle w:val="0"/>
              <w:jc w:val="right"/>
            </w:pPr>
            <w:hyperlink w:history="0" w:anchor="P2132" w:tooltip="409.">
              <w:r>
                <w:rPr>
                  <w:sz w:val="20"/>
                  <w:color w:val="0000ff"/>
                </w:rPr>
                <w:t xml:space="preserve">409</w:t>
              </w:r>
            </w:hyperlink>
          </w:p>
        </w:tc>
      </w:tr>
      <w:tr>
        <w:tc>
          <w:tcPr>
            <w:tcW w:w="8220" w:type="dxa"/>
            <w:tcBorders>
              <w:top w:val="nil"/>
              <w:left w:val="nil"/>
              <w:bottom w:val="nil"/>
              <w:right w:val="nil"/>
            </w:tcBorders>
          </w:tcPr>
          <w:p>
            <w:pPr>
              <w:pStyle w:val="0"/>
              <w:jc w:val="both"/>
            </w:pPr>
            <w:r>
              <w:rPr>
                <w:sz w:val="20"/>
              </w:rPr>
              <w:t xml:space="preserve">обществ с ограниченной ответственностью</w:t>
            </w:r>
          </w:p>
        </w:tc>
        <w:tc>
          <w:tcPr>
            <w:tcW w:w="850" w:type="dxa"/>
            <w:vAlign w:val="bottom"/>
            <w:tcBorders>
              <w:top w:val="nil"/>
              <w:left w:val="nil"/>
              <w:bottom w:val="nil"/>
              <w:right w:val="nil"/>
            </w:tcBorders>
          </w:tcPr>
          <w:p>
            <w:pPr>
              <w:pStyle w:val="0"/>
              <w:jc w:val="right"/>
            </w:pPr>
            <w:hyperlink w:history="0" w:anchor="P452" w:tooltip="72.">
              <w:r>
                <w:rPr>
                  <w:sz w:val="20"/>
                  <w:color w:val="0000ff"/>
                </w:rPr>
                <w:t xml:space="preserve">72</w:t>
              </w:r>
            </w:hyperlink>
          </w:p>
        </w:tc>
      </w:tr>
      <w:tr>
        <w:tc>
          <w:tcPr>
            <w:tcW w:w="8220" w:type="dxa"/>
            <w:tcBorders>
              <w:top w:val="nil"/>
              <w:left w:val="nil"/>
              <w:bottom w:val="nil"/>
              <w:right w:val="nil"/>
            </w:tcBorders>
          </w:tcPr>
          <w:p>
            <w:pPr>
              <w:pStyle w:val="0"/>
              <w:jc w:val="both"/>
            </w:pPr>
            <w:r>
              <w:rPr>
                <w:sz w:val="20"/>
              </w:rPr>
              <w:t xml:space="preserve">обязательные, 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органов государственной власти субъектов Российской Федерации</w:t>
            </w:r>
          </w:p>
        </w:tc>
        <w:tc>
          <w:tcPr>
            <w:tcW w:w="850" w:type="dxa"/>
            <w:vAlign w:val="bottom"/>
            <w:tcBorders>
              <w:top w:val="nil"/>
              <w:left w:val="nil"/>
              <w:bottom w:val="nil"/>
              <w:right w:val="nil"/>
            </w:tcBorders>
          </w:tcPr>
          <w:p>
            <w:pPr>
              <w:pStyle w:val="0"/>
              <w:jc w:val="right"/>
            </w:pPr>
            <w:hyperlink w:history="0" w:anchor="P452" w:tooltip="72.">
              <w:r>
                <w:rPr>
                  <w:sz w:val="20"/>
                  <w:color w:val="0000ff"/>
                </w:rPr>
                <w:t xml:space="preserve">72</w:t>
              </w:r>
            </w:hyperlink>
          </w:p>
        </w:tc>
      </w:tr>
      <w:tr>
        <w:tc>
          <w:tcPr>
            <w:tcW w:w="8220" w:type="dxa"/>
            <w:tcBorders>
              <w:top w:val="nil"/>
              <w:left w:val="nil"/>
              <w:bottom w:val="nil"/>
              <w:right w:val="nil"/>
            </w:tcBorders>
          </w:tcPr>
          <w:p>
            <w:pPr>
              <w:pStyle w:val="0"/>
              <w:jc w:val="both"/>
            </w:pPr>
            <w:r>
              <w:rPr>
                <w:sz w:val="20"/>
              </w:rPr>
              <w:t xml:space="preserve">органов местного самоуправления</w:t>
            </w:r>
          </w:p>
        </w:tc>
        <w:tc>
          <w:tcPr>
            <w:tcW w:w="850" w:type="dxa"/>
            <w:vAlign w:val="bottom"/>
            <w:tcBorders>
              <w:top w:val="nil"/>
              <w:left w:val="nil"/>
              <w:bottom w:val="nil"/>
              <w:right w:val="nil"/>
            </w:tcBorders>
          </w:tcPr>
          <w:p>
            <w:pPr>
              <w:pStyle w:val="0"/>
              <w:jc w:val="right"/>
            </w:pPr>
            <w:hyperlink w:history="0" w:anchor="P452" w:tooltip="72.">
              <w:r>
                <w:rPr>
                  <w:sz w:val="20"/>
                  <w:color w:val="0000ff"/>
                </w:rPr>
                <w:t xml:space="preserve">72</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выполнению протокольных поручений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разработке и изменению штатных расписаний</w:t>
            </w:r>
          </w:p>
        </w:tc>
        <w:tc>
          <w:tcPr>
            <w:tcW w:w="850" w:type="dxa"/>
            <w:vAlign w:val="bottom"/>
            <w:tcBorders>
              <w:top w:val="nil"/>
              <w:left w:val="nil"/>
              <w:bottom w:val="nil"/>
              <w:right w:val="nil"/>
            </w:tcBorders>
          </w:tcPr>
          <w:p>
            <w:pPr>
              <w:pStyle w:val="0"/>
              <w:jc w:val="right"/>
            </w:pPr>
            <w:hyperlink w:history="0" w:anchor="P306" w:tooltip="41.">
              <w:r>
                <w:rPr>
                  <w:sz w:val="20"/>
                  <w:color w:val="0000ff"/>
                </w:rPr>
                <w:t xml:space="preserve">41</w:t>
              </w:r>
            </w:hyperlink>
          </w:p>
        </w:tc>
      </w:tr>
      <w:tr>
        <w:tc>
          <w:tcPr>
            <w:tcW w:w="8220" w:type="dxa"/>
            <w:tcBorders>
              <w:top w:val="nil"/>
              <w:left w:val="nil"/>
              <w:bottom w:val="nil"/>
              <w:right w:val="nil"/>
            </w:tcBorders>
          </w:tcPr>
          <w:p>
            <w:pPr>
              <w:pStyle w:val="0"/>
              <w:jc w:val="both"/>
            </w:pPr>
            <w:r>
              <w:rPr>
                <w:sz w:val="20"/>
              </w:rPr>
              <w:t xml:space="preserve">по разработке и рассмотрению проектов законов, и иных нормативных правовых актов Российской Федерации, субъектов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по разработке проектов муниципальных правовых актов</w:t>
            </w:r>
          </w:p>
        </w:tc>
        <w:tc>
          <w:tcPr>
            <w:tcW w:w="850" w:type="dxa"/>
            <w:vAlign w:val="bottom"/>
            <w:tcBorders>
              <w:top w:val="nil"/>
              <w:left w:val="nil"/>
              <w:bottom w:val="nil"/>
              <w:right w:val="nil"/>
            </w:tcBorders>
          </w:tcPr>
          <w:p>
            <w:pPr>
              <w:pStyle w:val="0"/>
              <w:jc w:val="right"/>
            </w:pPr>
            <w:hyperlink w:history="0" w:anchor="P97" w:tooltip="6.">
              <w:r>
                <w:rPr>
                  <w:sz w:val="20"/>
                  <w:color w:val="0000ff"/>
                </w:rPr>
                <w:t xml:space="preserve">6</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Borders>
              <w:top w:val="nil"/>
              <w:left w:val="nil"/>
              <w:bottom w:val="nil"/>
              <w:right w:val="nil"/>
            </w:tcBorders>
          </w:tcPr>
          <w:p>
            <w:pPr>
              <w:pStyle w:val="0"/>
              <w:jc w:val="right"/>
            </w:pPr>
            <w:hyperlink w:history="0" w:anchor="P116" w:tooltip="9.">
              <w:r>
                <w:rPr>
                  <w:sz w:val="20"/>
                  <w:color w:val="0000ff"/>
                </w:rPr>
                <w:t xml:space="preserve">9</w:t>
              </w:r>
            </w:hyperlink>
          </w:p>
        </w:tc>
      </w:tr>
      <w:tr>
        <w:tc>
          <w:tcPr>
            <w:tcW w:w="8220" w:type="dxa"/>
            <w:tcBorders>
              <w:top w:val="nil"/>
              <w:left w:val="nil"/>
              <w:bottom w:val="nil"/>
              <w:right w:val="nil"/>
            </w:tcBorders>
          </w:tcPr>
          <w:p>
            <w:pPr>
              <w:pStyle w:val="0"/>
              <w:jc w:val="both"/>
            </w:pPr>
            <w:r>
              <w:rPr>
                <w:sz w:val="20"/>
              </w:rPr>
              <w:t xml:space="preserve">по разработке проектов, уставов, положений</w:t>
            </w:r>
          </w:p>
        </w:tc>
        <w:tc>
          <w:tcPr>
            <w:tcW w:w="850" w:type="dxa"/>
            <w:vAlign w:val="bottom"/>
            <w:tcBorders>
              <w:top w:val="nil"/>
              <w:left w:val="nil"/>
              <w:bottom w:val="nil"/>
              <w:right w:val="nil"/>
            </w:tcBorders>
          </w:tcPr>
          <w:p>
            <w:pPr>
              <w:pStyle w:val="0"/>
              <w:jc w:val="right"/>
            </w:pPr>
            <w:hyperlink w:history="0" w:anchor="P270" w:tooltip="35.">
              <w:r>
                <w:rPr>
                  <w:sz w:val="20"/>
                  <w:color w:val="0000ff"/>
                </w:rPr>
                <w:t xml:space="preserve">35</w:t>
              </w:r>
            </w:hyperlink>
          </w:p>
        </w:tc>
      </w:tr>
      <w:tr>
        <w:tc>
          <w:tcPr>
            <w:tcW w:w="8220" w:type="dxa"/>
            <w:tcBorders>
              <w:top w:val="nil"/>
              <w:left w:val="nil"/>
              <w:bottom w:val="nil"/>
              <w:right w:val="nil"/>
            </w:tcBorders>
          </w:tcPr>
          <w:p>
            <w:pPr>
              <w:pStyle w:val="0"/>
              <w:jc w:val="both"/>
            </w:pPr>
            <w:r>
              <w:rPr>
                <w:sz w:val="20"/>
              </w:rPr>
              <w:t xml:space="preserve">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850" w:type="dxa"/>
            <w:vAlign w:val="bottom"/>
            <w:tcBorders>
              <w:top w:val="nil"/>
              <w:left w:val="nil"/>
              <w:bottom w:val="nil"/>
              <w:right w:val="nil"/>
            </w:tcBorders>
          </w:tcPr>
          <w:p>
            <w:pPr>
              <w:pStyle w:val="0"/>
              <w:jc w:val="right"/>
            </w:pPr>
            <w:hyperlink w:history="0" w:anchor="P1970" w:tooltip="376.">
              <w:r>
                <w:rPr>
                  <w:sz w:val="20"/>
                  <w:color w:val="0000ff"/>
                </w:rPr>
                <w:t xml:space="preserve">376</w:t>
              </w:r>
            </w:hyperlink>
          </w:p>
        </w:tc>
      </w:tr>
      <w:tr>
        <w:tc>
          <w:tcPr>
            <w:tcW w:w="8220" w:type="dxa"/>
            <w:tcBorders>
              <w:top w:val="nil"/>
              <w:left w:val="nil"/>
              <w:bottom w:val="nil"/>
              <w:right w:val="nil"/>
            </w:tcBorders>
          </w:tcPr>
          <w:p>
            <w:pPr>
              <w:pStyle w:val="0"/>
              <w:jc w:val="both"/>
            </w:pPr>
            <w:r>
              <w:rPr>
                <w:sz w:val="20"/>
              </w:rPr>
              <w:t xml:space="preserve">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850" w:type="dxa"/>
            <w:vAlign w:val="bottom"/>
            <w:tcBorders>
              <w:top w:val="nil"/>
              <w:left w:val="nil"/>
              <w:bottom w:val="nil"/>
              <w:right w:val="nil"/>
            </w:tcBorders>
          </w:tcPr>
          <w:p>
            <w:pPr>
              <w:pStyle w:val="0"/>
              <w:jc w:val="right"/>
            </w:pPr>
            <w:hyperlink w:history="0" w:anchor="P452" w:tooltip="72.">
              <w:r>
                <w:rPr>
                  <w:sz w:val="20"/>
                  <w:color w:val="0000ff"/>
                </w:rPr>
                <w:t xml:space="preserve">72</w:t>
              </w:r>
            </w:hyperlink>
          </w:p>
        </w:tc>
      </w:tr>
      <w:tr>
        <w:tc>
          <w:tcPr>
            <w:tcW w:w="8220" w:type="dxa"/>
            <w:tcBorders>
              <w:top w:val="nil"/>
              <w:left w:val="nil"/>
              <w:bottom w:val="nil"/>
              <w:right w:val="nil"/>
            </w:tcBorders>
          </w:tcPr>
          <w:p>
            <w:pPr>
              <w:pStyle w:val="0"/>
              <w:outlineLvl w:val="2"/>
              <w:jc w:val="both"/>
            </w:pPr>
            <w:r>
              <w:rPr>
                <w:sz w:val="20"/>
              </w:rPr>
              <w:t xml:space="preserve">ПРЕДОСТЕРЕЖЕНИЯ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outlineLvl w:val="2"/>
              <w:jc w:val="both"/>
            </w:pPr>
            <w:r>
              <w:rPr>
                <w:sz w:val="20"/>
              </w:rPr>
              <w:t xml:space="preserve">ПРЕДПИСАНИЯ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 порядке истребования имущества из чужого незаконного владения</w:t>
            </w:r>
          </w:p>
        </w:tc>
        <w:tc>
          <w:tcPr>
            <w:tcW w:w="850" w:type="dxa"/>
            <w:vAlign w:val="bottom"/>
            <w:tcBorders>
              <w:top w:val="nil"/>
              <w:left w:val="nil"/>
              <w:bottom w:val="nil"/>
              <w:right w:val="nil"/>
            </w:tcBorders>
          </w:tcPr>
          <w:p>
            <w:pPr>
              <w:pStyle w:val="0"/>
              <w:jc w:val="right"/>
            </w:pPr>
            <w:hyperlink w:history="0" w:anchor="P480" w:tooltip="79.">
              <w:r>
                <w:rPr>
                  <w:sz w:val="20"/>
                  <w:color w:val="0000ff"/>
                </w:rPr>
                <w:t xml:space="preserve">79</w:t>
              </w:r>
            </w:hyperlink>
          </w:p>
        </w:tc>
      </w:tr>
      <w:tr>
        <w:tc>
          <w:tcPr>
            <w:tcW w:w="8220" w:type="dxa"/>
            <w:tcBorders>
              <w:top w:val="nil"/>
              <w:left w:val="nil"/>
              <w:bottom w:val="nil"/>
              <w:right w:val="nil"/>
            </w:tcBorders>
          </w:tcPr>
          <w:p>
            <w:pPr>
              <w:pStyle w:val="0"/>
              <w:jc w:val="both"/>
            </w:pPr>
            <w:r>
              <w:rPr>
                <w:sz w:val="20"/>
              </w:rPr>
              <w:t xml:space="preserve">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органов государственного контроля (надзора), органов муниципального контроля</w:t>
            </w:r>
          </w:p>
        </w:tc>
        <w:tc>
          <w:tcPr>
            <w:tcW w:w="850" w:type="dxa"/>
            <w:vAlign w:val="bottom"/>
            <w:tcBorders>
              <w:top w:val="nil"/>
              <w:left w:val="nil"/>
              <w:bottom w:val="nil"/>
              <w:right w:val="nil"/>
            </w:tcBorders>
          </w:tcPr>
          <w:p>
            <w:pPr>
              <w:pStyle w:val="0"/>
              <w:jc w:val="right"/>
            </w:pPr>
            <w:hyperlink w:history="0" w:anchor="P811" w:tooltip="150.">
              <w:r>
                <w:rPr>
                  <w:sz w:val="20"/>
                  <w:color w:val="0000ff"/>
                </w:rPr>
                <w:t xml:space="preserve">150</w:t>
              </w:r>
            </w:hyperlink>
          </w:p>
        </w:tc>
      </w:tr>
      <w:tr>
        <w:tc>
          <w:tcPr>
            <w:tcW w:w="8220" w:type="dxa"/>
            <w:tcBorders>
              <w:top w:val="nil"/>
              <w:left w:val="nil"/>
              <w:bottom w:val="nil"/>
              <w:right w:val="nil"/>
            </w:tcBorders>
          </w:tcPr>
          <w:p>
            <w:pPr>
              <w:pStyle w:val="0"/>
              <w:jc w:val="both"/>
            </w:pPr>
            <w:r>
              <w:rPr>
                <w:sz w:val="20"/>
              </w:rPr>
              <w:t xml:space="preserve">по лицензированию отдельных видов деятельности (копии)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vAlign w:val="bottom"/>
            <w:tcBorders>
              <w:top w:val="nil"/>
              <w:left w:val="nil"/>
              <w:bottom w:val="nil"/>
              <w:right w:val="nil"/>
            </w:tcBorders>
          </w:tcPr>
          <w:p>
            <w:pPr>
              <w:pStyle w:val="0"/>
              <w:jc w:val="right"/>
            </w:pPr>
            <w:hyperlink w:history="0" w:anchor="P706" w:tooltip="130.">
              <w:r>
                <w:rPr>
                  <w:sz w:val="20"/>
                  <w:color w:val="0000ff"/>
                </w:rPr>
                <w:t xml:space="preserve">130</w:t>
              </w:r>
            </w:hyperlink>
          </w:p>
        </w:tc>
      </w:tr>
      <w:tr>
        <w:tc>
          <w:tcPr>
            <w:tcW w:w="8220" w:type="dxa"/>
            <w:tcBorders>
              <w:top w:val="nil"/>
              <w:left w:val="nil"/>
              <w:bottom w:val="nil"/>
              <w:right w:val="nil"/>
            </w:tcBorders>
          </w:tcPr>
          <w:p>
            <w:pPr>
              <w:pStyle w:val="0"/>
              <w:outlineLvl w:val="2"/>
              <w:jc w:val="both"/>
            </w:pPr>
            <w:r>
              <w:rPr>
                <w:sz w:val="20"/>
              </w:rPr>
              <w:t xml:space="preserve">ПРЕДСТАВЛЕНИЯ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 занесении на Доску почета</w:t>
            </w:r>
          </w:p>
        </w:tc>
        <w:tc>
          <w:tcPr>
            <w:tcW w:w="850" w:type="dxa"/>
            <w:vAlign w:val="bottom"/>
            <w:tcBorders>
              <w:top w:val="nil"/>
              <w:left w:val="nil"/>
              <w:bottom w:val="nil"/>
              <w:right w:val="nil"/>
            </w:tcBorders>
          </w:tcPr>
          <w:p>
            <w:pPr>
              <w:pStyle w:val="0"/>
              <w:jc w:val="right"/>
            </w:pPr>
            <w:hyperlink w:history="0" w:anchor="P2666" w:tooltip="506.">
              <w:r>
                <w:rPr>
                  <w:sz w:val="20"/>
                  <w:color w:val="0000ff"/>
                </w:rPr>
                <w:t xml:space="preserve">506</w:t>
              </w:r>
            </w:hyperlink>
          </w:p>
        </w:tc>
      </w:tr>
      <w:tr>
        <w:tc>
          <w:tcPr>
            <w:tcW w:w="8220" w:type="dxa"/>
            <w:tcBorders>
              <w:top w:val="nil"/>
              <w:left w:val="nil"/>
              <w:bottom w:val="nil"/>
              <w:right w:val="nil"/>
            </w:tcBorders>
          </w:tcPr>
          <w:p>
            <w:pPr>
              <w:pStyle w:val="0"/>
              <w:jc w:val="both"/>
            </w:pPr>
            <w:r>
              <w:rPr>
                <w:sz w:val="20"/>
              </w:rPr>
              <w:t xml:space="preserve">о начислении стипендий обучающимся работникам</w:t>
            </w:r>
          </w:p>
        </w:tc>
        <w:tc>
          <w:tcPr>
            <w:tcW w:w="850" w:type="dxa"/>
            <w:vAlign w:val="bottom"/>
            <w:tcBorders>
              <w:top w:val="nil"/>
              <w:left w:val="nil"/>
              <w:bottom w:val="nil"/>
              <w:right w:val="nil"/>
            </w:tcBorders>
          </w:tcPr>
          <w:p>
            <w:pPr>
              <w:pStyle w:val="0"/>
              <w:jc w:val="right"/>
            </w:pPr>
            <w:hyperlink w:history="0" w:anchor="P2620" w:tooltip="496.">
              <w:r>
                <w:rPr>
                  <w:sz w:val="20"/>
                  <w:color w:val="0000ff"/>
                </w:rPr>
                <w:t xml:space="preserve">496</w:t>
              </w:r>
            </w:hyperlink>
          </w:p>
        </w:tc>
      </w:tr>
      <w:tr>
        <w:tc>
          <w:tcPr>
            <w:tcW w:w="8220" w:type="dxa"/>
            <w:tcBorders>
              <w:top w:val="nil"/>
              <w:left w:val="nil"/>
              <w:bottom w:val="nil"/>
              <w:right w:val="nil"/>
            </w:tcBorders>
          </w:tcPr>
          <w:p>
            <w:pPr>
              <w:pStyle w:val="0"/>
              <w:jc w:val="both"/>
            </w:pPr>
            <w:r>
              <w:rPr>
                <w:sz w:val="20"/>
              </w:rPr>
              <w:t xml:space="preserve">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Borders>
              <w:top w:val="nil"/>
              <w:left w:val="nil"/>
              <w:bottom w:val="nil"/>
              <w:right w:val="nil"/>
            </w:tcBorders>
          </w:tcPr>
          <w:p>
            <w:pPr>
              <w:pStyle w:val="0"/>
              <w:jc w:val="right"/>
            </w:pPr>
            <w:hyperlink w:history="0" w:anchor="P2637" w:tooltip="500.">
              <w:r>
                <w:rPr>
                  <w:sz w:val="20"/>
                  <w:color w:val="0000ff"/>
                </w:rPr>
                <w:t xml:space="preserve">500</w:t>
              </w:r>
            </w:hyperlink>
          </w:p>
        </w:tc>
      </w:tr>
      <w:tr>
        <w:tc>
          <w:tcPr>
            <w:tcW w:w="8220" w:type="dxa"/>
            <w:tcBorders>
              <w:top w:val="nil"/>
              <w:left w:val="nil"/>
              <w:bottom w:val="nil"/>
              <w:right w:val="nil"/>
            </w:tcBorders>
          </w:tcPr>
          <w:p>
            <w:pPr>
              <w:pStyle w:val="0"/>
              <w:jc w:val="both"/>
            </w:pPr>
            <w:r>
              <w:rPr>
                <w:sz w:val="20"/>
              </w:rPr>
              <w:t xml:space="preserve">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по назначению на должности, заключению служебных контрактов с государственными и муниципальными служащими</w:t>
            </w:r>
          </w:p>
        </w:tc>
        <w:tc>
          <w:tcPr>
            <w:tcW w:w="850" w:type="dxa"/>
            <w:vAlign w:val="bottom"/>
            <w:tcBorders>
              <w:top w:val="nil"/>
              <w:left w:val="nil"/>
              <w:bottom w:val="nil"/>
              <w:right w:val="nil"/>
            </w:tcBorders>
          </w:tcPr>
          <w:p>
            <w:pPr>
              <w:pStyle w:val="0"/>
              <w:jc w:val="right"/>
            </w:pPr>
            <w:hyperlink w:history="0" w:anchor="P2376" w:tooltip="456.">
              <w:r>
                <w:rPr>
                  <w:sz w:val="20"/>
                  <w:color w:val="0000ff"/>
                </w:rPr>
                <w:t xml:space="preserve">456</w:t>
              </w:r>
            </w:hyperlink>
          </w:p>
        </w:tc>
      </w:tr>
      <w:tr>
        <w:tc>
          <w:tcPr>
            <w:tcW w:w="8220" w:type="dxa"/>
            <w:tcBorders>
              <w:top w:val="nil"/>
              <w:left w:val="nil"/>
              <w:bottom w:val="nil"/>
              <w:right w:val="nil"/>
            </w:tcBorders>
          </w:tcPr>
          <w:p>
            <w:pPr>
              <w:pStyle w:val="0"/>
              <w:jc w:val="both"/>
            </w:pPr>
            <w:r>
              <w:rPr>
                <w:sz w:val="20"/>
              </w:rPr>
              <w:t xml:space="preserve">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по формированию кадрового резерва организации</w:t>
            </w:r>
          </w:p>
        </w:tc>
        <w:tc>
          <w:tcPr>
            <w:tcW w:w="850" w:type="dxa"/>
            <w:vAlign w:val="bottom"/>
            <w:tcBorders>
              <w:top w:val="nil"/>
              <w:left w:val="nil"/>
              <w:bottom w:val="nil"/>
              <w:right w:val="nil"/>
            </w:tcBorders>
          </w:tcPr>
          <w:p>
            <w:pPr>
              <w:pStyle w:val="0"/>
              <w:jc w:val="right"/>
            </w:pPr>
            <w:hyperlink w:history="0" w:anchor="P2304" w:tooltip="439.">
              <w:r>
                <w:rPr>
                  <w:sz w:val="20"/>
                  <w:color w:val="0000ff"/>
                </w:rPr>
                <w:t xml:space="preserve">439</w:t>
              </w:r>
            </w:hyperlink>
          </w:p>
        </w:tc>
      </w:tr>
      <w:tr>
        <w:tc>
          <w:tcPr>
            <w:tcW w:w="8220" w:type="dxa"/>
            <w:tcBorders>
              <w:top w:val="nil"/>
              <w:left w:val="nil"/>
              <w:bottom w:val="nil"/>
              <w:right w:val="nil"/>
            </w:tcBorders>
          </w:tcPr>
          <w:p>
            <w:pPr>
              <w:pStyle w:val="0"/>
              <w:outlineLvl w:val="2"/>
              <w:jc w:val="both"/>
            </w:pPr>
            <w:r>
              <w:rPr>
                <w:sz w:val="20"/>
              </w:rPr>
              <w:t xml:space="preserve">ПРЕДОСТЕРЕЖЕНИЯ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outlineLvl w:val="2"/>
              <w:jc w:val="both"/>
            </w:pPr>
            <w:r>
              <w:rPr>
                <w:sz w:val="20"/>
              </w:rPr>
              <w:t xml:space="preserve">ПРЕДУПРЕЖДЕНИЯ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об административных правонарушениях</w:t>
            </w:r>
          </w:p>
        </w:tc>
        <w:tc>
          <w:tcPr>
            <w:tcW w:w="850" w:type="dxa"/>
            <w:vAlign w:val="bottom"/>
            <w:tcBorders>
              <w:top w:val="nil"/>
              <w:left w:val="nil"/>
              <w:bottom w:val="nil"/>
              <w:right w:val="nil"/>
            </w:tcBorders>
          </w:tcPr>
          <w:p>
            <w:pPr>
              <w:pStyle w:val="0"/>
              <w:jc w:val="right"/>
            </w:pPr>
            <w:hyperlink w:history="0" w:anchor="P791" w:tooltip="145.">
              <w:r>
                <w:rPr>
                  <w:sz w:val="20"/>
                  <w:color w:val="0000ff"/>
                </w:rPr>
                <w:t xml:space="preserve">145</w:t>
              </w:r>
            </w:hyperlink>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работников работодателем</w:t>
            </w:r>
          </w:p>
        </w:tc>
        <w:tc>
          <w:tcPr>
            <w:tcW w:w="850" w:type="dxa"/>
            <w:vAlign w:val="bottom"/>
            <w:tcBorders>
              <w:top w:val="nil"/>
              <w:left w:val="nil"/>
              <w:bottom w:val="nil"/>
              <w:right w:val="nil"/>
            </w:tcBorders>
          </w:tcPr>
          <w:p>
            <w:pPr>
              <w:pStyle w:val="0"/>
              <w:jc w:val="right"/>
            </w:pPr>
            <w:hyperlink w:history="0" w:anchor="P2282" w:tooltip="436.">
              <w:r>
                <w:rPr>
                  <w:sz w:val="20"/>
                  <w:color w:val="0000ff"/>
                </w:rPr>
                <w:t xml:space="preserve">436</w:t>
              </w:r>
            </w:hyperlink>
          </w:p>
        </w:tc>
      </w:tr>
      <w:tr>
        <w:tc>
          <w:tcPr>
            <w:tcW w:w="8220" w:type="dxa"/>
            <w:tcBorders>
              <w:top w:val="nil"/>
              <w:left w:val="nil"/>
              <w:bottom w:val="nil"/>
              <w:right w:val="nil"/>
            </w:tcBorders>
          </w:tcPr>
          <w:p>
            <w:pPr>
              <w:pStyle w:val="0"/>
              <w:outlineLvl w:val="2"/>
              <w:jc w:val="both"/>
            </w:pPr>
            <w:r>
              <w:rPr>
                <w:sz w:val="20"/>
              </w:rPr>
              <w:t xml:space="preserve">ПРЕЗЕНТАЦИИ</w:t>
            </w:r>
          </w:p>
        </w:tc>
        <w:tc>
          <w:tcPr>
            <w:tcW w:w="850" w:type="dxa"/>
            <w:vAlign w:val="bottom"/>
            <w:tcBorders>
              <w:top w:val="nil"/>
              <w:left w:val="nil"/>
              <w:bottom w:val="nil"/>
              <w:right w:val="nil"/>
            </w:tcBorders>
          </w:tcPr>
          <w:p>
            <w:pPr>
              <w:pStyle w:val="0"/>
              <w:jc w:val="right"/>
            </w:pPr>
            <w:hyperlink w:history="0" w:anchor="P1948" w:tooltip="371.">
              <w:r>
                <w:rPr>
                  <w:sz w:val="20"/>
                  <w:color w:val="0000ff"/>
                </w:rPr>
                <w:t xml:space="preserve">371</w:t>
              </w:r>
            </w:hyperlink>
          </w:p>
        </w:tc>
      </w:tr>
      <w:tr>
        <w:tc>
          <w:tcPr>
            <w:tcW w:w="8220" w:type="dxa"/>
            <w:tcBorders>
              <w:top w:val="nil"/>
              <w:left w:val="nil"/>
              <w:bottom w:val="nil"/>
              <w:right w:val="nil"/>
            </w:tcBorders>
          </w:tcPr>
          <w:p>
            <w:pPr>
              <w:pStyle w:val="0"/>
              <w:outlineLvl w:val="2"/>
              <w:jc w:val="both"/>
            </w:pPr>
            <w:r>
              <w:rPr>
                <w:sz w:val="20"/>
              </w:rPr>
              <w:t xml:space="preserve">ПРЕЙСКУРАНТЫ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на товары, работы и услуги</w:t>
            </w:r>
          </w:p>
        </w:tc>
        <w:tc>
          <w:tcPr>
            <w:tcW w:w="850" w:type="dxa"/>
            <w:vAlign w:val="bottom"/>
            <w:tcBorders>
              <w:top w:val="nil"/>
              <w:left w:val="nil"/>
              <w:bottom w:val="nil"/>
              <w:right w:val="nil"/>
            </w:tcBorders>
          </w:tcPr>
          <w:p>
            <w:pPr>
              <w:pStyle w:val="0"/>
              <w:jc w:val="right"/>
            </w:pPr>
            <w:hyperlink w:history="0" w:anchor="P1245" w:tooltip="234.">
              <w:r>
                <w:rPr>
                  <w:sz w:val="20"/>
                  <w:color w:val="0000ff"/>
                </w:rPr>
                <w:t xml:space="preserve">234</w:t>
              </w:r>
            </w:hyperlink>
          </w:p>
        </w:tc>
      </w:tr>
      <w:tr>
        <w:tc>
          <w:tcPr>
            <w:tcW w:w="8220" w:type="dxa"/>
            <w:tcBorders>
              <w:top w:val="nil"/>
              <w:left w:val="nil"/>
              <w:bottom w:val="nil"/>
              <w:right w:val="nil"/>
            </w:tcBorders>
          </w:tcPr>
          <w:p>
            <w:pPr>
              <w:pStyle w:val="0"/>
              <w:outlineLvl w:val="2"/>
              <w:jc w:val="both"/>
            </w:pPr>
            <w:r>
              <w:rPr>
                <w:sz w:val="20"/>
              </w:rPr>
              <w:t xml:space="preserve">ПРЕСС-РЕЛИЗЫ</w:t>
            </w:r>
          </w:p>
        </w:tc>
        <w:tc>
          <w:tcPr>
            <w:tcW w:w="850" w:type="dxa"/>
            <w:vAlign w:val="bottom"/>
            <w:tcBorders>
              <w:top w:val="nil"/>
              <w:left w:val="nil"/>
              <w:bottom w:val="nil"/>
              <w:right w:val="nil"/>
            </w:tcBorders>
          </w:tcPr>
          <w:p>
            <w:pPr>
              <w:pStyle w:val="0"/>
              <w:jc w:val="right"/>
            </w:pPr>
            <w:hyperlink w:history="0" w:anchor="P1903" w:tooltip="360.">
              <w:r>
                <w:rPr>
                  <w:sz w:val="20"/>
                  <w:color w:val="0000ff"/>
                </w:rPr>
                <w:t xml:space="preserve">360</w:t>
              </w:r>
            </w:hyperlink>
            <w:r>
              <w:rPr>
                <w:sz w:val="20"/>
              </w:rPr>
              <w:t xml:space="preserve">, </w:t>
            </w:r>
            <w:hyperlink w:history="0" w:anchor="P1948" w:tooltip="371.">
              <w:r>
                <w:rPr>
                  <w:sz w:val="20"/>
                  <w:color w:val="0000ff"/>
                </w:rPr>
                <w:t xml:space="preserve">371</w:t>
              </w:r>
            </w:hyperlink>
          </w:p>
        </w:tc>
      </w:tr>
      <w:tr>
        <w:tc>
          <w:tcPr>
            <w:tcW w:w="8220" w:type="dxa"/>
            <w:tcBorders>
              <w:top w:val="nil"/>
              <w:left w:val="nil"/>
              <w:bottom w:val="nil"/>
              <w:right w:val="nil"/>
            </w:tcBorders>
          </w:tcPr>
          <w:p>
            <w:pPr>
              <w:pStyle w:val="0"/>
              <w:outlineLvl w:val="2"/>
              <w:jc w:val="both"/>
            </w:pPr>
            <w:r>
              <w:rPr>
                <w:sz w:val="20"/>
              </w:rPr>
              <w:t xml:space="preserve">ПРЕТЕНЗИИ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граждан</w:t>
            </w:r>
          </w:p>
        </w:tc>
        <w:tc>
          <w:tcPr>
            <w:tcW w:w="850" w:type="dxa"/>
            <w:vAlign w:val="bottom"/>
            <w:tcBorders>
              <w:top w:val="nil"/>
              <w:left w:val="nil"/>
              <w:bottom w:val="nil"/>
              <w:right w:val="nil"/>
            </w:tcBorders>
          </w:tcPr>
          <w:p>
            <w:pPr>
              <w:pStyle w:val="0"/>
              <w:jc w:val="right"/>
            </w:pPr>
            <w:hyperlink w:history="0" w:anchor="P827" w:tooltip="154.">
              <w:r>
                <w:rPr>
                  <w:sz w:val="20"/>
                  <w:color w:val="0000ff"/>
                </w:rPr>
                <w:t xml:space="preserve">154</w:t>
              </w:r>
            </w:hyperlink>
          </w:p>
        </w:tc>
      </w:tr>
      <w:tr>
        <w:tc>
          <w:tcPr>
            <w:tcW w:w="8220" w:type="dxa"/>
            <w:tcBorders>
              <w:top w:val="nil"/>
              <w:left w:val="nil"/>
              <w:bottom w:val="nil"/>
              <w:right w:val="nil"/>
            </w:tcBorders>
          </w:tcPr>
          <w:p>
            <w:pPr>
              <w:pStyle w:val="0"/>
              <w:outlineLvl w:val="2"/>
              <w:jc w:val="both"/>
            </w:pPr>
            <w:r>
              <w:rPr>
                <w:sz w:val="20"/>
              </w:rPr>
              <w:t xml:space="preserve">ПРИГЛАШЕНИЯ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 проведении запроса предложений</w:t>
            </w:r>
          </w:p>
        </w:tc>
        <w:tc>
          <w:tcPr>
            <w:tcW w:w="850" w:type="dxa"/>
            <w:vAlign w:val="bottom"/>
            <w:tcBorders>
              <w:top w:val="nil"/>
              <w:left w:val="nil"/>
              <w:bottom w:val="nil"/>
              <w:right w:val="nil"/>
            </w:tcBorders>
          </w:tcPr>
          <w:p>
            <w:pPr>
              <w:pStyle w:val="0"/>
              <w:jc w:val="right"/>
            </w:pPr>
            <w:hyperlink w:history="0" w:anchor="P1192" w:tooltip="222.">
              <w:r>
                <w:rPr>
                  <w:sz w:val="20"/>
                  <w:color w:val="0000ff"/>
                </w:rPr>
                <w:t xml:space="preserve">222</w:t>
              </w:r>
            </w:hyperlink>
          </w:p>
        </w:tc>
      </w:tr>
      <w:tr>
        <w:tc>
          <w:tcPr>
            <w:tcW w:w="8220" w:type="dxa"/>
            <w:tcBorders>
              <w:top w:val="nil"/>
              <w:left w:val="nil"/>
              <w:bottom w:val="nil"/>
              <w:right w:val="nil"/>
            </w:tcBorders>
          </w:tcPr>
          <w:p>
            <w:pPr>
              <w:pStyle w:val="0"/>
              <w:jc w:val="both"/>
            </w:pPr>
            <w:r>
              <w:rPr>
                <w:sz w:val="20"/>
              </w:rPr>
              <w:t xml:space="preserve">об организации приема и пребывания иностранных и российских представителей</w:t>
            </w:r>
          </w:p>
        </w:tc>
        <w:tc>
          <w:tcPr>
            <w:tcW w:w="850" w:type="dxa"/>
            <w:vAlign w:val="bottom"/>
            <w:tcBorders>
              <w:top w:val="nil"/>
              <w:left w:val="nil"/>
              <w:bottom w:val="nil"/>
              <w:right w:val="nil"/>
            </w:tcBorders>
          </w:tcPr>
          <w:p>
            <w:pPr>
              <w:pStyle w:val="0"/>
              <w:jc w:val="right"/>
            </w:pPr>
            <w:hyperlink w:history="0" w:anchor="P1854" w:tooltip="349.">
              <w:r>
                <w:rPr>
                  <w:sz w:val="20"/>
                  <w:color w:val="0000ff"/>
                </w:rPr>
                <w:t xml:space="preserve">349</w:t>
              </w:r>
            </w:hyperlink>
          </w:p>
        </w:tc>
      </w:tr>
      <w:tr>
        <w:tc>
          <w:tcPr>
            <w:tcW w:w="8220" w:type="dxa"/>
            <w:tcBorders>
              <w:top w:val="nil"/>
              <w:left w:val="nil"/>
              <w:bottom w:val="nil"/>
              <w:right w:val="nil"/>
            </w:tcBorders>
          </w:tcPr>
          <w:p>
            <w:pPr>
              <w:pStyle w:val="0"/>
              <w:jc w:val="both"/>
            </w:pPr>
            <w:r>
              <w:rPr>
                <w:sz w:val="20"/>
              </w:rP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36" w:tooltip="48.">
              <w:r>
                <w:rPr>
                  <w:sz w:val="20"/>
                  <w:color w:val="0000ff"/>
                </w:rPr>
                <w:t xml:space="preserve">48</w:t>
              </w:r>
            </w:hyperlink>
          </w:p>
        </w:tc>
      </w:tr>
      <w:tr>
        <w:tc>
          <w:tcPr>
            <w:tcW w:w="8220" w:type="dxa"/>
            <w:tcBorders>
              <w:top w:val="nil"/>
              <w:left w:val="nil"/>
              <w:bottom w:val="nil"/>
              <w:right w:val="nil"/>
            </w:tcBorders>
          </w:tcPr>
          <w:p>
            <w:pPr>
              <w:pStyle w:val="0"/>
              <w:outlineLvl w:val="2"/>
              <w:jc w:val="both"/>
            </w:pPr>
            <w:r>
              <w:rPr>
                <w:sz w:val="20"/>
              </w:rPr>
              <w:t xml:space="preserve">ПРИКАЗЫ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муниципальные</w:t>
            </w:r>
          </w:p>
        </w:tc>
        <w:tc>
          <w:tcPr>
            <w:tcW w:w="850" w:type="dxa"/>
            <w:vAlign w:val="bottom"/>
            <w:tcBorders>
              <w:top w:val="nil"/>
              <w:left w:val="nil"/>
              <w:bottom w:val="nil"/>
              <w:right w:val="nil"/>
            </w:tcBorders>
          </w:tcPr>
          <w:p>
            <w:pPr>
              <w:pStyle w:val="0"/>
              <w:jc w:val="right"/>
            </w:pPr>
            <w:hyperlink w:history="0" w:anchor="P81" w:tooltip="4.">
              <w:r>
                <w:rPr>
                  <w:sz w:val="20"/>
                  <w:color w:val="0000ff"/>
                </w:rPr>
                <w:t xml:space="preserve">4</w:t>
              </w:r>
            </w:hyperlink>
          </w:p>
        </w:tc>
      </w:tr>
      <w:tr>
        <w:tc>
          <w:tcPr>
            <w:tcW w:w="8220" w:type="dxa"/>
            <w:tcBorders>
              <w:top w:val="nil"/>
              <w:left w:val="nil"/>
              <w:bottom w:val="nil"/>
              <w:right w:val="nil"/>
            </w:tcBorders>
          </w:tcPr>
          <w:p>
            <w:pPr>
              <w:pStyle w:val="0"/>
              <w:jc w:val="both"/>
            </w:pPr>
            <w:r>
              <w:rPr>
                <w:sz w:val="20"/>
              </w:rPr>
              <w:t xml:space="preserve">о занесении на Доску почета</w:t>
            </w:r>
          </w:p>
        </w:tc>
        <w:tc>
          <w:tcPr>
            <w:tcW w:w="850" w:type="dxa"/>
            <w:vAlign w:val="bottom"/>
            <w:tcBorders>
              <w:top w:val="nil"/>
              <w:left w:val="nil"/>
              <w:bottom w:val="nil"/>
              <w:right w:val="nil"/>
            </w:tcBorders>
          </w:tcPr>
          <w:p>
            <w:pPr>
              <w:pStyle w:val="0"/>
              <w:jc w:val="right"/>
            </w:pPr>
            <w:hyperlink w:history="0" w:anchor="P2666" w:tooltip="506.">
              <w:r>
                <w:rPr>
                  <w:sz w:val="20"/>
                  <w:color w:val="0000ff"/>
                </w:rPr>
                <w:t xml:space="preserve">506</w:t>
              </w:r>
            </w:hyperlink>
          </w:p>
        </w:tc>
      </w:tr>
      <w:tr>
        <w:tc>
          <w:tcPr>
            <w:tcW w:w="8220" w:type="dxa"/>
            <w:tcBorders>
              <w:top w:val="nil"/>
              <w:left w:val="nil"/>
              <w:bottom w:val="nil"/>
              <w:right w:val="nil"/>
            </w:tcBorders>
          </w:tcPr>
          <w:p>
            <w:pPr>
              <w:pStyle w:val="0"/>
              <w:jc w:val="both"/>
            </w:pPr>
            <w:r>
              <w:rPr>
                <w:sz w:val="20"/>
              </w:rPr>
              <w:t xml:space="preserve">по административно-хозяйственным вопросам</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по личному составу</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субъектов Российской Федерации</w:t>
            </w:r>
          </w:p>
        </w:tc>
        <w:tc>
          <w:tcPr>
            <w:tcW w:w="850" w:type="dxa"/>
            <w:vAlign w:val="bottom"/>
            <w:tcBorders>
              <w:top w:val="nil"/>
              <w:left w:val="nil"/>
              <w:bottom w:val="nil"/>
              <w:right w:val="nil"/>
            </w:tcBorders>
          </w:tcPr>
          <w:p>
            <w:pPr>
              <w:pStyle w:val="0"/>
              <w:jc w:val="right"/>
            </w:pPr>
            <w:hyperlink w:history="0" w:anchor="P73" w:tooltip="3.">
              <w:r>
                <w:rPr>
                  <w:sz w:val="20"/>
                  <w:color w:val="0000ff"/>
                </w:rPr>
                <w:t xml:space="preserve">3</w:t>
              </w:r>
            </w:hyperlink>
          </w:p>
        </w:tc>
      </w:tr>
      <w:tr>
        <w:tc>
          <w:tcPr>
            <w:tcW w:w="8220" w:type="dxa"/>
            <w:tcBorders>
              <w:top w:val="nil"/>
              <w:left w:val="nil"/>
              <w:bottom w:val="nil"/>
              <w:right w:val="nil"/>
            </w:tcBorders>
          </w:tcPr>
          <w:p>
            <w:pPr>
              <w:pStyle w:val="0"/>
              <w:jc w:val="both"/>
            </w:pPr>
            <w:r>
              <w:rPr>
                <w:sz w:val="20"/>
              </w:rPr>
              <w:t xml:space="preserve">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vAlign w:val="bottom"/>
            <w:tcBorders>
              <w:top w:val="nil"/>
              <w:left w:val="nil"/>
              <w:bottom w:val="nil"/>
              <w:right w:val="nil"/>
            </w:tcBorders>
          </w:tcPr>
          <w:p>
            <w:pPr>
              <w:pStyle w:val="0"/>
              <w:jc w:val="right"/>
            </w:pPr>
            <w:hyperlink w:history="0" w:anchor="P714" w:tooltip="132.">
              <w:r>
                <w:rPr>
                  <w:sz w:val="20"/>
                  <w:color w:val="0000ff"/>
                </w:rPr>
                <w:t xml:space="preserve">132</w:t>
              </w:r>
            </w:hyperlink>
          </w:p>
        </w:tc>
      </w:tr>
      <w:tr>
        <w:tc>
          <w:tcPr>
            <w:tcW w:w="8220" w:type="dxa"/>
            <w:tcBorders>
              <w:top w:val="nil"/>
              <w:left w:val="nil"/>
              <w:bottom w:val="nil"/>
              <w:right w:val="nil"/>
            </w:tcBorders>
          </w:tcPr>
          <w:p>
            <w:pPr>
              <w:pStyle w:val="0"/>
              <w:jc w:val="both"/>
            </w:pPr>
            <w:r>
              <w:rPr>
                <w:sz w:val="20"/>
              </w:rPr>
              <w:t xml:space="preserve">федеральных органов исполнительной власти, иных 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65" w:tooltip="2.">
              <w:r>
                <w:rPr>
                  <w:sz w:val="20"/>
                  <w:color w:val="0000ff"/>
                </w:rPr>
                <w:t xml:space="preserve">2</w:t>
              </w:r>
            </w:hyperlink>
          </w:p>
        </w:tc>
      </w:tr>
      <w:tr>
        <w:tc>
          <w:tcPr>
            <w:tcW w:w="8220" w:type="dxa"/>
            <w:tcBorders>
              <w:top w:val="nil"/>
              <w:left w:val="nil"/>
              <w:bottom w:val="nil"/>
              <w:right w:val="nil"/>
            </w:tcBorders>
          </w:tcPr>
          <w:p>
            <w:pPr>
              <w:pStyle w:val="0"/>
              <w:outlineLvl w:val="2"/>
              <w:jc w:val="both"/>
            </w:pPr>
            <w:r>
              <w:rPr>
                <w:sz w:val="20"/>
              </w:rPr>
              <w:t xml:space="preserve">ПРИЛОЖЕНИЯ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850" w:type="dxa"/>
            <w:vAlign w:val="bottom"/>
            <w:tcBorders>
              <w:top w:val="nil"/>
              <w:left w:val="nil"/>
              <w:bottom w:val="nil"/>
              <w:right w:val="nil"/>
            </w:tcBorders>
          </w:tcPr>
          <w:p>
            <w:pPr>
              <w:pStyle w:val="0"/>
              <w:jc w:val="right"/>
            </w:pPr>
            <w:hyperlink w:history="0" w:anchor="P318" w:tooltip="44.">
              <w:r>
                <w:rPr>
                  <w:sz w:val="20"/>
                  <w:color w:val="0000ff"/>
                </w:rPr>
                <w:t xml:space="preserve">44</w:t>
              </w:r>
            </w:hyperlink>
          </w:p>
        </w:tc>
      </w:tr>
      <w:tr>
        <w:tc>
          <w:tcPr>
            <w:tcW w:w="8220" w:type="dxa"/>
            <w:tcBorders>
              <w:top w:val="nil"/>
              <w:left w:val="nil"/>
              <w:bottom w:val="nil"/>
              <w:right w:val="nil"/>
            </w:tcBorders>
          </w:tcPr>
          <w:p>
            <w:pPr>
              <w:pStyle w:val="0"/>
              <w:jc w:val="both"/>
            </w:pPr>
            <w:r>
              <w:rPr>
                <w:sz w:val="20"/>
              </w:rPr>
              <w:t xml:space="preserve">к бухгалтерским балансам</w:t>
            </w:r>
          </w:p>
        </w:tc>
        <w:tc>
          <w:tcPr>
            <w:tcW w:w="850" w:type="dxa"/>
            <w:vAlign w:val="bottom"/>
            <w:tcBorders>
              <w:top w:val="nil"/>
              <w:left w:val="nil"/>
              <w:bottom w:val="nil"/>
              <w:right w:val="nil"/>
            </w:tcBorders>
          </w:tcPr>
          <w:p>
            <w:pPr>
              <w:pStyle w:val="0"/>
              <w:jc w:val="right"/>
            </w:pPr>
            <w:hyperlink w:history="0" w:anchor="P1418" w:tooltip="268.">
              <w:r>
                <w:rPr>
                  <w:sz w:val="20"/>
                  <w:color w:val="0000ff"/>
                </w:rPr>
                <w:t xml:space="preserve">268</w:t>
              </w:r>
            </w:hyperlink>
          </w:p>
        </w:tc>
      </w:tr>
      <w:tr>
        <w:tc>
          <w:tcPr>
            <w:tcW w:w="8220" w:type="dxa"/>
            <w:tcBorders>
              <w:top w:val="nil"/>
              <w:left w:val="nil"/>
              <w:bottom w:val="nil"/>
              <w:right w:val="nil"/>
            </w:tcBorders>
          </w:tcPr>
          <w:p>
            <w:pPr>
              <w:pStyle w:val="0"/>
              <w:jc w:val="both"/>
            </w:pPr>
            <w:r>
              <w:rPr>
                <w:sz w:val="20"/>
              </w:rPr>
              <w:t xml:space="preserve">к бухгалтерской (финансовой) отчетности</w:t>
            </w:r>
          </w:p>
        </w:tc>
        <w:tc>
          <w:tcPr>
            <w:tcW w:w="850" w:type="dxa"/>
            <w:vAlign w:val="bottom"/>
            <w:tcBorders>
              <w:top w:val="nil"/>
              <w:left w:val="nil"/>
              <w:bottom w:val="nil"/>
              <w:right w:val="nil"/>
            </w:tcBorders>
          </w:tcPr>
          <w:p>
            <w:pPr>
              <w:pStyle w:val="0"/>
              <w:jc w:val="right"/>
            </w:pPr>
            <w:hyperlink w:history="0" w:anchor="P1418" w:tooltip="268.">
              <w:r>
                <w:rPr>
                  <w:sz w:val="20"/>
                  <w:color w:val="0000ff"/>
                </w:rPr>
                <w:t xml:space="preserve">268</w:t>
              </w:r>
            </w:hyperlink>
          </w:p>
        </w:tc>
      </w:tr>
      <w:tr>
        <w:tc>
          <w:tcPr>
            <w:tcW w:w="8220" w:type="dxa"/>
            <w:tcBorders>
              <w:top w:val="nil"/>
              <w:left w:val="nil"/>
              <w:bottom w:val="nil"/>
              <w:right w:val="nil"/>
            </w:tcBorders>
          </w:tcPr>
          <w:p>
            <w:pPr>
              <w:pStyle w:val="0"/>
              <w:jc w:val="both"/>
            </w:pPr>
            <w:r>
              <w:rPr>
                <w:sz w:val="20"/>
              </w:rPr>
              <w:t xml:space="preserve">к выпискам из лицевых счетов</w:t>
            </w:r>
          </w:p>
        </w:tc>
        <w:tc>
          <w:tcPr>
            <w:tcW w:w="850" w:type="dxa"/>
            <w:vAlign w:val="bottom"/>
            <w:tcBorders>
              <w:top w:val="nil"/>
              <w:left w:val="nil"/>
              <w:bottom w:val="nil"/>
              <w:right w:val="nil"/>
            </w:tcBorders>
          </w:tcPr>
          <w:p>
            <w:pPr>
              <w:pStyle w:val="0"/>
              <w:jc w:val="right"/>
            </w:pPr>
            <w:hyperlink w:history="0" w:anchor="P1343" w:tooltip="250.">
              <w:r>
                <w:rPr>
                  <w:sz w:val="20"/>
                  <w:color w:val="0000ff"/>
                </w:rPr>
                <w:t xml:space="preserve">250</w:t>
              </w:r>
            </w:hyperlink>
          </w:p>
        </w:tc>
      </w:tr>
      <w:tr>
        <w:tc>
          <w:tcPr>
            <w:tcW w:w="8220" w:type="dxa"/>
            <w:tcBorders>
              <w:top w:val="nil"/>
              <w:left w:val="nil"/>
              <w:bottom w:val="nil"/>
              <w:right w:val="nil"/>
            </w:tcBorders>
          </w:tcPr>
          <w:p>
            <w:pPr>
              <w:pStyle w:val="0"/>
              <w:jc w:val="both"/>
            </w:pPr>
            <w:r>
              <w:rPr>
                <w:sz w:val="20"/>
              </w:rPr>
              <w:t xml:space="preserve">к лицензиям</w:t>
            </w:r>
          </w:p>
        </w:tc>
        <w:tc>
          <w:tcPr>
            <w:tcW w:w="850" w:type="dxa"/>
            <w:vAlign w:val="bottom"/>
            <w:tcBorders>
              <w:top w:val="nil"/>
              <w:left w:val="nil"/>
              <w:bottom w:val="nil"/>
              <w:right w:val="nil"/>
            </w:tcBorders>
          </w:tcPr>
          <w:p>
            <w:pPr>
              <w:pStyle w:val="0"/>
              <w:jc w:val="right"/>
            </w:pPr>
            <w:hyperlink w:history="0" w:anchor="P377" w:tooltip="55.">
              <w:r>
                <w:rPr>
                  <w:sz w:val="20"/>
                  <w:color w:val="0000ff"/>
                </w:rPr>
                <w:t xml:space="preserve">55</w:t>
              </w:r>
            </w:hyperlink>
          </w:p>
        </w:tc>
      </w:tr>
      <w:tr>
        <w:tc>
          <w:tcPr>
            <w:tcW w:w="8220" w:type="dxa"/>
            <w:tcBorders>
              <w:top w:val="nil"/>
              <w:left w:val="nil"/>
              <w:bottom w:val="nil"/>
              <w:right w:val="nil"/>
            </w:tcBorders>
          </w:tcPr>
          <w:p>
            <w:pPr>
              <w:pStyle w:val="0"/>
              <w:jc w:val="both"/>
            </w:pPr>
            <w:r>
              <w:rPr>
                <w:sz w:val="20"/>
              </w:rPr>
              <w:t xml:space="preserve">к отчетам о финансовых результатах</w:t>
            </w:r>
          </w:p>
        </w:tc>
        <w:tc>
          <w:tcPr>
            <w:tcW w:w="850" w:type="dxa"/>
            <w:vAlign w:val="bottom"/>
            <w:tcBorders>
              <w:top w:val="nil"/>
              <w:left w:val="nil"/>
              <w:bottom w:val="nil"/>
              <w:right w:val="nil"/>
            </w:tcBorders>
          </w:tcPr>
          <w:p>
            <w:pPr>
              <w:pStyle w:val="0"/>
              <w:jc w:val="right"/>
            </w:pPr>
            <w:hyperlink w:history="0" w:anchor="P1418" w:tooltip="268.">
              <w:r>
                <w:rPr>
                  <w:sz w:val="20"/>
                  <w:color w:val="0000ff"/>
                </w:rPr>
                <w:t xml:space="preserve">268</w:t>
              </w:r>
            </w:hyperlink>
          </w:p>
        </w:tc>
      </w:tr>
      <w:tr>
        <w:tc>
          <w:tcPr>
            <w:tcW w:w="8220" w:type="dxa"/>
            <w:tcBorders>
              <w:top w:val="nil"/>
              <w:left w:val="nil"/>
              <w:bottom w:val="nil"/>
              <w:right w:val="nil"/>
            </w:tcBorders>
          </w:tcPr>
          <w:p>
            <w:pPr>
              <w:pStyle w:val="0"/>
              <w:jc w:val="both"/>
            </w:pPr>
            <w:r>
              <w:rPr>
                <w:sz w:val="20"/>
              </w:rPr>
              <w:t xml:space="preserve">к отчетам о целевом использовании средств</w:t>
            </w:r>
          </w:p>
        </w:tc>
        <w:tc>
          <w:tcPr>
            <w:tcW w:w="850" w:type="dxa"/>
            <w:vAlign w:val="bottom"/>
            <w:tcBorders>
              <w:top w:val="nil"/>
              <w:left w:val="nil"/>
              <w:bottom w:val="nil"/>
              <w:right w:val="nil"/>
            </w:tcBorders>
          </w:tcPr>
          <w:p>
            <w:pPr>
              <w:pStyle w:val="0"/>
              <w:jc w:val="right"/>
            </w:pPr>
            <w:hyperlink w:history="0" w:anchor="P1418" w:tooltip="268.">
              <w:r>
                <w:rPr>
                  <w:sz w:val="20"/>
                  <w:color w:val="0000ff"/>
                </w:rPr>
                <w:t xml:space="preserve">268</w:t>
              </w:r>
            </w:hyperlink>
          </w:p>
        </w:tc>
      </w:tr>
      <w:tr>
        <w:tc>
          <w:tcPr>
            <w:tcW w:w="8220" w:type="dxa"/>
            <w:tcBorders>
              <w:top w:val="nil"/>
              <w:left w:val="nil"/>
              <w:bottom w:val="nil"/>
              <w:right w:val="nil"/>
            </w:tcBorders>
          </w:tcPr>
          <w:p>
            <w:pPr>
              <w:pStyle w:val="0"/>
              <w:jc w:val="both"/>
            </w:pPr>
            <w:r>
              <w:rPr>
                <w:sz w:val="20"/>
              </w:rPr>
              <w:t xml:space="preserve">к свидетельству о квалификации</w:t>
            </w:r>
          </w:p>
        </w:tc>
        <w:tc>
          <w:tcPr>
            <w:tcW w:w="850" w:type="dxa"/>
            <w:vAlign w:val="bottom"/>
            <w:tcBorders>
              <w:top w:val="nil"/>
              <w:left w:val="nil"/>
              <w:bottom w:val="nil"/>
              <w:right w:val="nil"/>
            </w:tcBorders>
          </w:tcPr>
          <w:p>
            <w:pPr>
              <w:pStyle w:val="0"/>
              <w:jc w:val="right"/>
            </w:pPr>
            <w:hyperlink w:history="0" w:anchor="P2588" w:tooltip="488.">
              <w:r>
                <w:rPr>
                  <w:sz w:val="20"/>
                  <w:color w:val="0000ff"/>
                </w:rPr>
                <w:t xml:space="preserve">488</w:t>
              </w:r>
            </w:hyperlink>
          </w:p>
        </w:tc>
      </w:tr>
      <w:tr>
        <w:tc>
          <w:tcPr>
            <w:tcW w:w="8220" w:type="dxa"/>
            <w:tcBorders>
              <w:top w:val="nil"/>
              <w:left w:val="nil"/>
              <w:bottom w:val="nil"/>
              <w:right w:val="nil"/>
            </w:tcBorders>
          </w:tcPr>
          <w:p>
            <w:pPr>
              <w:pStyle w:val="0"/>
              <w:jc w:val="both"/>
            </w:pPr>
            <w:r>
              <w:rPr>
                <w:sz w:val="20"/>
              </w:rPr>
              <w:t xml:space="preserve">к сопроводительной ведомости по персонифицированному учету работников</w:t>
            </w:r>
          </w:p>
        </w:tc>
        <w:tc>
          <w:tcPr>
            <w:tcW w:w="850" w:type="dxa"/>
            <w:vAlign w:val="bottom"/>
            <w:tcBorders>
              <w:top w:val="nil"/>
              <w:left w:val="nil"/>
              <w:bottom w:val="nil"/>
              <w:right w:val="nil"/>
            </w:tcBorders>
          </w:tcPr>
          <w:p>
            <w:pPr>
              <w:pStyle w:val="0"/>
              <w:jc w:val="right"/>
            </w:pPr>
            <w:hyperlink w:history="0" w:anchor="P3156" w:tooltip="620.">
              <w:r>
                <w:rPr>
                  <w:sz w:val="20"/>
                  <w:color w:val="0000ff"/>
                </w:rPr>
                <w:t xml:space="preserve">620</w:t>
              </w:r>
            </w:hyperlink>
          </w:p>
        </w:tc>
      </w:tr>
      <w:tr>
        <w:tc>
          <w:tcPr>
            <w:tcW w:w="8220" w:type="dxa"/>
            <w:tcBorders>
              <w:top w:val="nil"/>
              <w:left w:val="nil"/>
              <w:bottom w:val="nil"/>
              <w:right w:val="nil"/>
            </w:tcBorders>
          </w:tcPr>
          <w:p>
            <w:pPr>
              <w:pStyle w:val="0"/>
              <w:outlineLvl w:val="2"/>
              <w:jc w:val="both"/>
            </w:pPr>
            <w:r>
              <w:rPr>
                <w:sz w:val="20"/>
              </w:rPr>
              <w:t xml:space="preserve">ПРОГНОЗЫ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развития Российской Федерации, субъекта Российской Федерации, муниципального образования, отрасли, организации</w:t>
            </w:r>
          </w:p>
        </w:tc>
        <w:tc>
          <w:tcPr>
            <w:tcW w:w="850" w:type="dxa"/>
            <w:vAlign w:val="bottom"/>
            <w:tcBorders>
              <w:top w:val="nil"/>
              <w:left w:val="nil"/>
              <w:bottom w:val="nil"/>
              <w:right w:val="nil"/>
            </w:tcBorders>
          </w:tcPr>
          <w:p>
            <w:pPr>
              <w:pStyle w:val="0"/>
              <w:jc w:val="right"/>
            </w:pPr>
            <w:hyperlink w:history="0" w:anchor="P1033" w:tooltip="190.">
              <w:r>
                <w:rPr>
                  <w:sz w:val="20"/>
                  <w:color w:val="0000ff"/>
                </w:rPr>
                <w:t xml:space="preserve">190</w:t>
              </w:r>
            </w:hyperlink>
          </w:p>
        </w:tc>
      </w:tr>
      <w:tr>
        <w:tc>
          <w:tcPr>
            <w:tcW w:w="8220" w:type="dxa"/>
            <w:tcBorders>
              <w:top w:val="nil"/>
              <w:left w:val="nil"/>
              <w:bottom w:val="nil"/>
              <w:right w:val="nil"/>
            </w:tcBorders>
          </w:tcPr>
          <w:p>
            <w:pPr>
              <w:pStyle w:val="0"/>
              <w:outlineLvl w:val="2"/>
              <w:jc w:val="both"/>
            </w:pPr>
            <w:r>
              <w:rPr>
                <w:sz w:val="20"/>
              </w:rPr>
              <w:t xml:space="preserve">ПРОГРАММЫ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государственные Российской Федерации</w:t>
            </w:r>
          </w:p>
        </w:tc>
        <w:tc>
          <w:tcPr>
            <w:tcW w:w="850" w:type="dxa"/>
            <w:vAlign w:val="bottom"/>
            <w:tcBorders>
              <w:top w:val="nil"/>
              <w:left w:val="nil"/>
              <w:bottom w:val="nil"/>
              <w:right w:val="nil"/>
            </w:tcBorders>
          </w:tcPr>
          <w:p>
            <w:pPr>
              <w:pStyle w:val="0"/>
              <w:jc w:val="right"/>
            </w:pPr>
            <w:hyperlink w:history="0" w:anchor="P1037" w:tooltip="191.">
              <w:r>
                <w:rPr>
                  <w:sz w:val="20"/>
                  <w:color w:val="0000ff"/>
                </w:rPr>
                <w:t xml:space="preserve">191</w:t>
              </w:r>
            </w:hyperlink>
          </w:p>
        </w:tc>
      </w:tr>
      <w:tr>
        <w:tc>
          <w:tcPr>
            <w:tcW w:w="8220" w:type="dxa"/>
            <w:tcBorders>
              <w:top w:val="nil"/>
              <w:left w:val="nil"/>
              <w:bottom w:val="nil"/>
              <w:right w:val="nil"/>
            </w:tcBorders>
          </w:tcPr>
          <w:p>
            <w:pPr>
              <w:pStyle w:val="0"/>
              <w:jc w:val="both"/>
            </w:pPr>
            <w:r>
              <w:rPr>
                <w:sz w:val="20"/>
              </w:rPr>
              <w:t xml:space="preserve">государственные субъекта Российской Федерации</w:t>
            </w:r>
          </w:p>
        </w:tc>
        <w:tc>
          <w:tcPr>
            <w:tcW w:w="850" w:type="dxa"/>
            <w:vAlign w:val="bottom"/>
            <w:tcBorders>
              <w:top w:val="nil"/>
              <w:left w:val="nil"/>
              <w:bottom w:val="nil"/>
              <w:right w:val="nil"/>
            </w:tcBorders>
          </w:tcPr>
          <w:p>
            <w:pPr>
              <w:pStyle w:val="0"/>
              <w:jc w:val="right"/>
            </w:pPr>
            <w:hyperlink w:history="0" w:anchor="P1037" w:tooltip="191.">
              <w:r>
                <w:rPr>
                  <w:sz w:val="20"/>
                  <w:color w:val="0000ff"/>
                </w:rPr>
                <w:t xml:space="preserve">191</w:t>
              </w:r>
            </w:hyperlink>
          </w:p>
        </w:tc>
      </w:tr>
      <w:tr>
        <w:tc>
          <w:tcPr>
            <w:tcW w:w="8220" w:type="dxa"/>
            <w:tcBorders>
              <w:top w:val="nil"/>
              <w:left w:val="nil"/>
              <w:bottom w:val="nil"/>
              <w:right w:val="nil"/>
            </w:tcBorders>
          </w:tcPr>
          <w:p>
            <w:pPr>
              <w:pStyle w:val="0"/>
              <w:jc w:val="both"/>
            </w:pPr>
            <w:r>
              <w:rPr>
                <w:sz w:val="20"/>
              </w:rPr>
              <w:t xml:space="preserve">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40" w:tooltip="49.">
              <w:r>
                <w:rPr>
                  <w:sz w:val="20"/>
                  <w:color w:val="0000ff"/>
                </w:rPr>
                <w:t xml:space="preserve">49</w:t>
              </w:r>
            </w:hyperlink>
          </w:p>
        </w:tc>
      </w:tr>
      <w:tr>
        <w:tc>
          <w:tcPr>
            <w:tcW w:w="8220" w:type="dxa"/>
            <w:tcBorders>
              <w:top w:val="nil"/>
              <w:left w:val="nil"/>
              <w:bottom w:val="nil"/>
              <w:right w:val="nil"/>
            </w:tcBorders>
          </w:tcPr>
          <w:p>
            <w:pPr>
              <w:pStyle w:val="0"/>
              <w:jc w:val="both"/>
            </w:pPr>
            <w:r>
              <w:rPr>
                <w:sz w:val="20"/>
              </w:rPr>
              <w:t xml:space="preserve">комплексные о мерах социальной защиты населения</w:t>
            </w:r>
          </w:p>
        </w:tc>
        <w:tc>
          <w:tcPr>
            <w:tcW w:w="850" w:type="dxa"/>
            <w:vAlign w:val="bottom"/>
            <w:tcBorders>
              <w:top w:val="nil"/>
              <w:left w:val="nil"/>
              <w:bottom w:val="nil"/>
              <w:right w:val="nil"/>
            </w:tcBorders>
          </w:tcPr>
          <w:p>
            <w:pPr>
              <w:pStyle w:val="0"/>
              <w:jc w:val="right"/>
            </w:pPr>
            <w:hyperlink w:history="0" w:anchor="P3140" w:tooltip="617.">
              <w:r>
                <w:rPr>
                  <w:sz w:val="20"/>
                  <w:color w:val="0000ff"/>
                </w:rPr>
                <w:t xml:space="preserve">617</w:t>
              </w:r>
            </w:hyperlink>
          </w:p>
        </w:tc>
      </w:tr>
      <w:tr>
        <w:tc>
          <w:tcPr>
            <w:tcW w:w="8220" w:type="dxa"/>
            <w:tcBorders>
              <w:top w:val="nil"/>
              <w:left w:val="nil"/>
              <w:bottom w:val="nil"/>
              <w:right w:val="nil"/>
            </w:tcBorders>
          </w:tcPr>
          <w:p>
            <w:pPr>
              <w:pStyle w:val="0"/>
              <w:jc w:val="both"/>
            </w:pPr>
            <w:r>
              <w:rPr>
                <w:sz w:val="20"/>
              </w:rPr>
              <w:t xml:space="preserve">международного сотрудничества</w:t>
            </w:r>
          </w:p>
        </w:tc>
        <w:tc>
          <w:tcPr>
            <w:tcW w:w="850" w:type="dxa"/>
            <w:vAlign w:val="bottom"/>
            <w:tcBorders>
              <w:top w:val="nil"/>
              <w:left w:val="nil"/>
              <w:bottom w:val="nil"/>
              <w:right w:val="nil"/>
            </w:tcBorders>
          </w:tcPr>
          <w:p>
            <w:pPr>
              <w:pStyle w:val="0"/>
              <w:jc w:val="right"/>
            </w:pPr>
            <w:hyperlink w:history="0" w:anchor="P1834" w:tooltip="344.">
              <w:r>
                <w:rPr>
                  <w:sz w:val="20"/>
                  <w:color w:val="0000ff"/>
                </w:rPr>
                <w:t xml:space="preserve">344</w:t>
              </w:r>
            </w:hyperlink>
          </w:p>
        </w:tc>
      </w:tr>
      <w:tr>
        <w:tc>
          <w:tcPr>
            <w:tcW w:w="8220" w:type="dxa"/>
            <w:tcBorders>
              <w:top w:val="nil"/>
              <w:left w:val="nil"/>
              <w:bottom w:val="nil"/>
              <w:right w:val="nil"/>
            </w:tcBorders>
          </w:tcPr>
          <w:p>
            <w:pPr>
              <w:pStyle w:val="0"/>
              <w:jc w:val="both"/>
            </w:pPr>
            <w:r>
              <w:rPr>
                <w:sz w:val="20"/>
              </w:rPr>
              <w:t xml:space="preserve">муниципальные</w:t>
            </w:r>
          </w:p>
        </w:tc>
        <w:tc>
          <w:tcPr>
            <w:tcW w:w="850" w:type="dxa"/>
            <w:vAlign w:val="bottom"/>
            <w:tcBorders>
              <w:top w:val="nil"/>
              <w:left w:val="nil"/>
              <w:bottom w:val="nil"/>
              <w:right w:val="nil"/>
            </w:tcBorders>
          </w:tcPr>
          <w:p>
            <w:pPr>
              <w:pStyle w:val="0"/>
              <w:jc w:val="right"/>
            </w:pPr>
            <w:hyperlink w:history="0" w:anchor="P1037" w:tooltip="191.">
              <w:r>
                <w:rPr>
                  <w:sz w:val="20"/>
                  <w:color w:val="0000ff"/>
                </w:rPr>
                <w:t xml:space="preserve">191</w:t>
              </w:r>
            </w:hyperlink>
          </w:p>
        </w:tc>
      </w:tr>
      <w:tr>
        <w:tc>
          <w:tcPr>
            <w:tcW w:w="8220" w:type="dxa"/>
            <w:tcBorders>
              <w:top w:val="nil"/>
              <w:left w:val="nil"/>
              <w:bottom w:val="nil"/>
              <w:right w:val="nil"/>
            </w:tcBorders>
          </w:tcPr>
          <w:p>
            <w:pPr>
              <w:pStyle w:val="0"/>
              <w:jc w:val="both"/>
            </w:pPr>
            <w:r>
              <w:rPr>
                <w:sz w:val="20"/>
              </w:rPr>
              <w:t xml:space="preserve">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vAlign w:val="bottom"/>
            <w:tcBorders>
              <w:top w:val="nil"/>
              <w:left w:val="nil"/>
              <w:bottom w:val="nil"/>
              <w:right w:val="nil"/>
            </w:tcBorders>
          </w:tcPr>
          <w:p>
            <w:pPr>
              <w:pStyle w:val="0"/>
              <w:jc w:val="right"/>
            </w:pPr>
            <w:hyperlink w:history="0" w:anchor="P348" w:tooltip="50.">
              <w:r>
                <w:rPr>
                  <w:sz w:val="20"/>
                  <w:color w:val="0000ff"/>
                </w:rPr>
                <w:t xml:space="preserve">50</w:t>
              </w:r>
            </w:hyperlink>
          </w:p>
        </w:tc>
      </w:tr>
      <w:tr>
        <w:tc>
          <w:tcPr>
            <w:tcW w:w="8220" w:type="dxa"/>
            <w:tcBorders>
              <w:top w:val="nil"/>
              <w:left w:val="nil"/>
              <w:bottom w:val="nil"/>
              <w:right w:val="nil"/>
            </w:tcBorders>
          </w:tcPr>
          <w:p>
            <w:pPr>
              <w:pStyle w:val="0"/>
              <w:jc w:val="both"/>
            </w:pPr>
            <w:r>
              <w:rPr>
                <w:sz w:val="20"/>
              </w:rPr>
              <w:t xml:space="preserve">об обучении работников по охране труда</w:t>
            </w:r>
          </w:p>
        </w:tc>
        <w:tc>
          <w:tcPr>
            <w:tcW w:w="850" w:type="dxa"/>
            <w:vAlign w:val="bottom"/>
            <w:tcBorders>
              <w:top w:val="nil"/>
              <w:left w:val="nil"/>
              <w:bottom w:val="nil"/>
              <w:right w:val="nil"/>
            </w:tcBorders>
          </w:tcPr>
          <w:p>
            <w:pPr>
              <w:pStyle w:val="0"/>
              <w:jc w:val="right"/>
            </w:pPr>
            <w:hyperlink w:history="0" w:anchor="P2198" w:tooltip="421.">
              <w:r>
                <w:rPr>
                  <w:sz w:val="20"/>
                  <w:color w:val="0000ff"/>
                </w:rPr>
                <w:t xml:space="preserve">421</w:t>
              </w:r>
            </w:hyperlink>
          </w:p>
        </w:tc>
      </w:tr>
      <w:tr>
        <w:tc>
          <w:tcPr>
            <w:tcW w:w="8220" w:type="dxa"/>
            <w:tcBorders>
              <w:top w:val="nil"/>
              <w:left w:val="nil"/>
              <w:bottom w:val="nil"/>
              <w:right w:val="nil"/>
            </w:tcBorders>
          </w:tcPr>
          <w:p>
            <w:pPr>
              <w:pStyle w:val="0"/>
              <w:jc w:val="both"/>
            </w:pPr>
            <w:r>
              <w:rPr>
                <w:sz w:val="20"/>
              </w:rPr>
              <w:t xml:space="preserve">об обучении, стажировке иностранных специалистов в Российской Федерации и российских специалистов за рубежом</w:t>
            </w:r>
          </w:p>
        </w:tc>
        <w:tc>
          <w:tcPr>
            <w:tcW w:w="850" w:type="dxa"/>
            <w:vAlign w:val="bottom"/>
            <w:tcBorders>
              <w:top w:val="nil"/>
              <w:left w:val="nil"/>
              <w:bottom w:val="nil"/>
              <w:right w:val="nil"/>
            </w:tcBorders>
          </w:tcPr>
          <w:p>
            <w:pPr>
              <w:pStyle w:val="0"/>
              <w:jc w:val="right"/>
            </w:pPr>
            <w:hyperlink w:history="0" w:anchor="P1870" w:tooltip="352.">
              <w:r>
                <w:rPr>
                  <w:sz w:val="20"/>
                  <w:color w:val="0000ff"/>
                </w:rPr>
                <w:t xml:space="preserve">352</w:t>
              </w:r>
            </w:hyperlink>
          </w:p>
        </w:tc>
      </w:tr>
      <w:tr>
        <w:tc>
          <w:tcPr>
            <w:tcW w:w="8220" w:type="dxa"/>
            <w:tcBorders>
              <w:top w:val="nil"/>
              <w:left w:val="nil"/>
              <w:bottom w:val="nil"/>
              <w:right w:val="nil"/>
            </w:tcBorders>
          </w:tcPr>
          <w:p>
            <w:pPr>
              <w:pStyle w:val="0"/>
              <w:jc w:val="both"/>
            </w:pPr>
            <w:r>
              <w:rPr>
                <w:sz w:val="20"/>
              </w:rPr>
              <w:t xml:space="preserve">об организации и проведении практики и стажировки обучающихся</w:t>
            </w:r>
          </w:p>
        </w:tc>
        <w:tc>
          <w:tcPr>
            <w:tcW w:w="850" w:type="dxa"/>
            <w:vAlign w:val="bottom"/>
            <w:tcBorders>
              <w:top w:val="nil"/>
              <w:left w:val="nil"/>
              <w:bottom w:val="nil"/>
              <w:right w:val="nil"/>
            </w:tcBorders>
          </w:tcPr>
          <w:p>
            <w:pPr>
              <w:pStyle w:val="0"/>
              <w:jc w:val="right"/>
            </w:pPr>
            <w:hyperlink w:history="0" w:anchor="P2624" w:tooltip="497.">
              <w:r>
                <w:rPr>
                  <w:sz w:val="20"/>
                  <w:color w:val="0000ff"/>
                </w:rPr>
                <w:t xml:space="preserve">497</w:t>
              </w:r>
            </w:hyperlink>
          </w:p>
        </w:tc>
      </w:tr>
      <w:tr>
        <w:tc>
          <w:tcPr>
            <w:tcW w:w="8220" w:type="dxa"/>
            <w:tcBorders>
              <w:top w:val="nil"/>
              <w:left w:val="nil"/>
              <w:bottom w:val="nil"/>
              <w:right w:val="nil"/>
            </w:tcBorders>
          </w:tcPr>
          <w:p>
            <w:pPr>
              <w:pStyle w:val="0"/>
              <w:jc w:val="both"/>
            </w:pPr>
            <w:r>
              <w:rPr>
                <w:sz w:val="20"/>
              </w:rPr>
              <w:t xml:space="preserve">об организации приема и пребывания иностранных и российских представителей</w:t>
            </w:r>
          </w:p>
        </w:tc>
        <w:tc>
          <w:tcPr>
            <w:tcW w:w="850" w:type="dxa"/>
            <w:vAlign w:val="bottom"/>
            <w:tcBorders>
              <w:top w:val="nil"/>
              <w:left w:val="nil"/>
              <w:bottom w:val="nil"/>
              <w:right w:val="nil"/>
            </w:tcBorders>
          </w:tcPr>
          <w:p>
            <w:pPr>
              <w:pStyle w:val="0"/>
              <w:jc w:val="right"/>
            </w:pPr>
            <w:hyperlink w:history="0" w:anchor="P1854" w:tooltip="349.">
              <w:r>
                <w:rPr>
                  <w:sz w:val="20"/>
                  <w:color w:val="0000ff"/>
                </w:rPr>
                <w:t xml:space="preserve">349</w:t>
              </w:r>
            </w:hyperlink>
          </w:p>
        </w:tc>
      </w:tr>
      <w:tr>
        <w:tc>
          <w:tcPr>
            <w:tcW w:w="8220" w:type="dxa"/>
            <w:tcBorders>
              <w:top w:val="nil"/>
              <w:left w:val="nil"/>
              <w:bottom w:val="nil"/>
              <w:right w:val="nil"/>
            </w:tcBorders>
          </w:tcPr>
          <w:p>
            <w:pPr>
              <w:pStyle w:val="0"/>
              <w:jc w:val="both"/>
            </w:pPr>
            <w:r>
              <w:rPr>
                <w:sz w:val="20"/>
              </w:rPr>
              <w:t xml:space="preserve">облигаций</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повышения квалификации</w:t>
            </w:r>
          </w:p>
        </w:tc>
        <w:tc>
          <w:tcPr>
            <w:tcW w:w="850" w:type="dxa"/>
            <w:vAlign w:val="bottom"/>
            <w:tcBorders>
              <w:top w:val="nil"/>
              <w:left w:val="nil"/>
              <w:bottom w:val="nil"/>
              <w:right w:val="nil"/>
            </w:tcBorders>
          </w:tcPr>
          <w:p>
            <w:pPr>
              <w:pStyle w:val="0"/>
              <w:jc w:val="right"/>
            </w:pPr>
            <w:hyperlink w:history="0" w:anchor="P2532" w:tooltip="477.">
              <w:r>
                <w:rPr>
                  <w:sz w:val="20"/>
                  <w:color w:val="0000ff"/>
                </w:rPr>
                <w:t xml:space="preserve">477</w:t>
              </w:r>
            </w:hyperlink>
          </w:p>
        </w:tc>
      </w:tr>
      <w:tr>
        <w:tc>
          <w:tcPr>
            <w:tcW w:w="8220" w:type="dxa"/>
            <w:tcBorders>
              <w:top w:val="nil"/>
              <w:left w:val="nil"/>
              <w:bottom w:val="nil"/>
              <w:right w:val="nil"/>
            </w:tcBorders>
          </w:tcPr>
          <w:p>
            <w:pPr>
              <w:pStyle w:val="0"/>
              <w:jc w:val="both"/>
            </w:pPr>
            <w:r>
              <w:rPr>
                <w:sz w:val="20"/>
              </w:rPr>
              <w:t xml:space="preserve">полученные и (или) составленные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jc w:val="both"/>
            </w:pPr>
            <w:r>
              <w:rPr>
                <w:sz w:val="20"/>
              </w:rPr>
              <w:t xml:space="preserve">приватизации государственного и муниципального имущества</w:t>
            </w:r>
          </w:p>
        </w:tc>
        <w:tc>
          <w:tcPr>
            <w:tcW w:w="850" w:type="dxa"/>
            <w:vAlign w:val="bottom"/>
            <w:tcBorders>
              <w:top w:val="nil"/>
              <w:left w:val="nil"/>
              <w:bottom w:val="nil"/>
              <w:right w:val="nil"/>
            </w:tcBorders>
          </w:tcPr>
          <w:p>
            <w:pPr>
              <w:pStyle w:val="0"/>
              <w:jc w:val="right"/>
            </w:pPr>
            <w:hyperlink w:history="0" w:anchor="P448" w:tooltip="71.">
              <w:r>
                <w:rPr>
                  <w:sz w:val="20"/>
                  <w:color w:val="0000ff"/>
                </w:rPr>
                <w:t xml:space="preserve">71</w:t>
              </w:r>
            </w:hyperlink>
          </w:p>
        </w:tc>
      </w:tr>
      <w:tr>
        <w:tc>
          <w:tcPr>
            <w:tcW w:w="8220" w:type="dxa"/>
            <w:tcBorders>
              <w:top w:val="nil"/>
              <w:left w:val="nil"/>
              <w:bottom w:val="nil"/>
              <w:right w:val="nil"/>
            </w:tcBorders>
          </w:tcPr>
          <w:p>
            <w:pPr>
              <w:pStyle w:val="0"/>
              <w:jc w:val="both"/>
            </w:pPr>
            <w:r>
              <w:rPr>
                <w:sz w:val="20"/>
              </w:rPr>
              <w:t xml:space="preserve">профессиональной переподготовки</w:t>
            </w:r>
          </w:p>
        </w:tc>
        <w:tc>
          <w:tcPr>
            <w:tcW w:w="850" w:type="dxa"/>
            <w:vAlign w:val="bottom"/>
            <w:tcBorders>
              <w:top w:val="nil"/>
              <w:left w:val="nil"/>
              <w:bottom w:val="nil"/>
              <w:right w:val="nil"/>
            </w:tcBorders>
          </w:tcPr>
          <w:p>
            <w:pPr>
              <w:pStyle w:val="0"/>
              <w:jc w:val="right"/>
            </w:pPr>
            <w:hyperlink w:history="0" w:anchor="P2532" w:tooltip="477.">
              <w:r>
                <w:rPr>
                  <w:sz w:val="20"/>
                  <w:color w:val="0000ff"/>
                </w:rPr>
                <w:t xml:space="preserve">477</w:t>
              </w:r>
            </w:hyperlink>
          </w:p>
        </w:tc>
      </w:tr>
      <w:tr>
        <w:tc>
          <w:tcPr>
            <w:tcW w:w="8220" w:type="dxa"/>
            <w:tcBorders>
              <w:top w:val="nil"/>
              <w:left w:val="nil"/>
              <w:bottom w:val="nil"/>
              <w:right w:val="nil"/>
            </w:tcBorders>
          </w:tcPr>
          <w:p>
            <w:pPr>
              <w:pStyle w:val="0"/>
              <w:jc w:val="both"/>
            </w:pPr>
            <w:r>
              <w:rPr>
                <w:sz w:val="20"/>
              </w:rPr>
              <w:t xml:space="preserve">статистического наблюдения, разрабатываемые (утверждаемые) субъектом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1756" w:tooltip="331.">
              <w:r>
                <w:rPr>
                  <w:sz w:val="20"/>
                  <w:color w:val="0000ff"/>
                </w:rPr>
                <w:t xml:space="preserve">331</w:t>
              </w:r>
            </w:hyperlink>
          </w:p>
        </w:tc>
      </w:tr>
      <w:tr>
        <w:tc>
          <w:tcPr>
            <w:tcW w:w="8220" w:type="dxa"/>
            <w:tcBorders>
              <w:top w:val="nil"/>
              <w:left w:val="nil"/>
              <w:bottom w:val="nil"/>
              <w:right w:val="nil"/>
            </w:tcBorders>
          </w:tcPr>
          <w:p>
            <w:pPr>
              <w:pStyle w:val="0"/>
              <w:jc w:val="both"/>
            </w:pPr>
            <w:r>
              <w:rPr>
                <w:sz w:val="20"/>
              </w:rPr>
              <w:t xml:space="preserve">типовые дополнительные профессиональные</w:t>
            </w:r>
          </w:p>
        </w:tc>
        <w:tc>
          <w:tcPr>
            <w:tcW w:w="850" w:type="dxa"/>
            <w:vAlign w:val="bottom"/>
            <w:tcBorders>
              <w:top w:val="nil"/>
              <w:left w:val="nil"/>
              <w:bottom w:val="nil"/>
              <w:right w:val="nil"/>
            </w:tcBorders>
          </w:tcPr>
          <w:p>
            <w:pPr>
              <w:pStyle w:val="0"/>
              <w:jc w:val="right"/>
            </w:pPr>
            <w:hyperlink w:history="0" w:anchor="P2524" w:tooltip="476.">
              <w:r>
                <w:rPr>
                  <w:sz w:val="20"/>
                  <w:color w:val="0000ff"/>
                </w:rPr>
                <w:t xml:space="preserve">476</w:t>
              </w:r>
            </w:hyperlink>
          </w:p>
        </w:tc>
      </w:tr>
      <w:tr>
        <w:tc>
          <w:tcPr>
            <w:tcW w:w="8220" w:type="dxa"/>
            <w:tcBorders>
              <w:top w:val="nil"/>
              <w:left w:val="nil"/>
              <w:bottom w:val="nil"/>
              <w:right w:val="nil"/>
            </w:tcBorders>
          </w:tcPr>
          <w:p>
            <w:pPr>
              <w:pStyle w:val="0"/>
              <w:outlineLvl w:val="2"/>
              <w:jc w:val="both"/>
            </w:pPr>
            <w:r>
              <w:rPr>
                <w:sz w:val="20"/>
              </w:rPr>
              <w:t xml:space="preserve">ПРОЕКТЫ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годовых планов</w:t>
            </w:r>
          </w:p>
        </w:tc>
        <w:tc>
          <w:tcPr>
            <w:tcW w:w="850" w:type="dxa"/>
            <w:vAlign w:val="bottom"/>
            <w:tcBorders>
              <w:top w:val="nil"/>
              <w:left w:val="nil"/>
              <w:bottom w:val="nil"/>
              <w:right w:val="nil"/>
            </w:tcBorders>
          </w:tcPr>
          <w:p>
            <w:pPr>
              <w:pStyle w:val="0"/>
              <w:jc w:val="right"/>
            </w:pPr>
            <w:hyperlink w:history="0" w:anchor="P1086" w:tooltip="199.">
              <w:r>
                <w:rPr>
                  <w:sz w:val="20"/>
                  <w:color w:val="0000ff"/>
                </w:rPr>
                <w:t xml:space="preserve">199</w:t>
              </w:r>
            </w:hyperlink>
          </w:p>
        </w:tc>
      </w:tr>
      <w:tr>
        <w:tc>
          <w:tcPr>
            <w:tcW w:w="8220" w:type="dxa"/>
            <w:tcBorders>
              <w:top w:val="nil"/>
              <w:left w:val="nil"/>
              <w:bottom w:val="nil"/>
              <w:right w:val="nil"/>
            </w:tcBorders>
          </w:tcPr>
          <w:p>
            <w:pPr>
              <w:pStyle w:val="0"/>
              <w:jc w:val="both"/>
            </w:pPr>
            <w:r>
              <w:rPr>
                <w:sz w:val="20"/>
              </w:rPr>
              <w:t xml:space="preserve">государственных и муниципальных заданий</w:t>
            </w:r>
          </w:p>
        </w:tc>
        <w:tc>
          <w:tcPr>
            <w:tcW w:w="850" w:type="dxa"/>
            <w:vAlign w:val="bottom"/>
            <w:tcBorders>
              <w:top w:val="nil"/>
              <w:left w:val="nil"/>
              <w:bottom w:val="nil"/>
              <w:right w:val="nil"/>
            </w:tcBorders>
          </w:tcPr>
          <w:p>
            <w:pPr>
              <w:pStyle w:val="0"/>
              <w:jc w:val="right"/>
            </w:pPr>
            <w:hyperlink w:history="0" w:anchor="P1086" w:tooltip="199.">
              <w:r>
                <w:rPr>
                  <w:sz w:val="20"/>
                  <w:color w:val="0000ff"/>
                </w:rPr>
                <w:t xml:space="preserve">199</w:t>
              </w:r>
            </w:hyperlink>
          </w:p>
        </w:tc>
      </w:tr>
      <w:tr>
        <w:tc>
          <w:tcPr>
            <w:tcW w:w="8220" w:type="dxa"/>
            <w:tcBorders>
              <w:top w:val="nil"/>
              <w:left w:val="nil"/>
              <w:bottom w:val="nil"/>
              <w:right w:val="nil"/>
            </w:tcBorders>
          </w:tcPr>
          <w:p>
            <w:pPr>
              <w:pStyle w:val="0"/>
              <w:jc w:val="both"/>
            </w:pPr>
            <w:r>
              <w:rPr>
                <w:sz w:val="20"/>
              </w:rPr>
              <w:t xml:space="preserve">законов, иных нормативных правовых актов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законов, иных нормативных правовых актов субъектов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документов к заседаниям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документам к заседаниям представительных и исполнительных органов государственной власти субъектов Российской Федерации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к заседаниям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к заседаниям Правительства Российской Федерации и его Президиума</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к заседаниям у Президента Российской Федерации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о переводе помещений в жилые и нежилые</w:t>
            </w:r>
          </w:p>
        </w:tc>
        <w:tc>
          <w:tcPr>
            <w:tcW w:w="850" w:type="dxa"/>
            <w:vAlign w:val="bottom"/>
            <w:tcBorders>
              <w:top w:val="nil"/>
              <w:left w:val="nil"/>
              <w:bottom w:val="nil"/>
              <w:right w:val="nil"/>
            </w:tcBorders>
          </w:tcPr>
          <w:p>
            <w:pPr>
              <w:pStyle w:val="0"/>
              <w:jc w:val="right"/>
            </w:pPr>
            <w:hyperlink w:history="0" w:anchor="P2797" w:tooltip="536.">
              <w:r>
                <w:rPr>
                  <w:sz w:val="20"/>
                  <w:color w:val="0000ff"/>
                </w:rPr>
                <w:t xml:space="preserve">536</w:t>
              </w:r>
            </w:hyperlink>
          </w:p>
        </w:tc>
      </w:tr>
      <w:tr>
        <w:tc>
          <w:tcPr>
            <w:tcW w:w="8220" w:type="dxa"/>
            <w:tcBorders>
              <w:top w:val="nil"/>
              <w:left w:val="nil"/>
              <w:bottom w:val="nil"/>
              <w:right w:val="nil"/>
            </w:tcBorders>
          </w:tcPr>
          <w:p>
            <w:pPr>
              <w:pStyle w:val="0"/>
              <w:jc w:val="both"/>
            </w:pPr>
            <w:r>
              <w:rPr>
                <w:sz w:val="20"/>
              </w:rPr>
              <w:t xml:space="preserve">документов о подготовке договоров о международном сотрудничестве</w:t>
            </w:r>
          </w:p>
        </w:tc>
        <w:tc>
          <w:tcPr>
            <w:tcW w:w="850" w:type="dxa"/>
            <w:vAlign w:val="bottom"/>
            <w:tcBorders>
              <w:top w:val="nil"/>
              <w:left w:val="nil"/>
              <w:bottom w:val="nil"/>
              <w:right w:val="nil"/>
            </w:tcBorders>
          </w:tcPr>
          <w:p>
            <w:pPr>
              <w:pStyle w:val="0"/>
              <w:jc w:val="right"/>
            </w:pPr>
            <w:hyperlink w:history="0" w:anchor="P1822" w:tooltip="342.">
              <w:r>
                <w:rPr>
                  <w:sz w:val="20"/>
                  <w:color w:val="0000ff"/>
                </w:rPr>
                <w:t xml:space="preserve">342</w:t>
              </w:r>
            </w:hyperlink>
          </w:p>
        </w:tc>
      </w:tr>
      <w:tr>
        <w:tc>
          <w:tcPr>
            <w:tcW w:w="8220" w:type="dxa"/>
            <w:tcBorders>
              <w:top w:val="nil"/>
              <w:left w:val="nil"/>
              <w:bottom w:val="nil"/>
              <w:right w:val="nil"/>
            </w:tcBorders>
          </w:tcPr>
          <w:p>
            <w:pPr>
              <w:pStyle w:val="0"/>
              <w:jc w:val="both"/>
            </w:pPr>
            <w:r>
              <w:rPr>
                <w:sz w:val="20"/>
              </w:rPr>
              <w:t xml:space="preserve">документов о разработке учебных программ, планов, пособий</w:t>
            </w:r>
          </w:p>
        </w:tc>
        <w:tc>
          <w:tcPr>
            <w:tcW w:w="850" w:type="dxa"/>
            <w:vAlign w:val="bottom"/>
            <w:tcBorders>
              <w:top w:val="nil"/>
              <w:left w:val="nil"/>
              <w:bottom w:val="nil"/>
              <w:right w:val="nil"/>
            </w:tcBorders>
          </w:tcPr>
          <w:p>
            <w:pPr>
              <w:pStyle w:val="0"/>
              <w:jc w:val="right"/>
            </w:pPr>
            <w:hyperlink w:history="0" w:anchor="P2552" w:tooltip="480.">
              <w:r>
                <w:rPr>
                  <w:sz w:val="20"/>
                  <w:color w:val="0000ff"/>
                </w:rPr>
                <w:t xml:space="preserve">480</w:t>
              </w:r>
            </w:hyperlink>
          </w:p>
        </w:tc>
      </w:tr>
      <w:tr>
        <w:tc>
          <w:tcPr>
            <w:tcW w:w="8220" w:type="dxa"/>
            <w:tcBorders>
              <w:top w:val="nil"/>
              <w:left w:val="nil"/>
              <w:bottom w:val="nil"/>
              <w:right w:val="nil"/>
            </w:tcBorders>
          </w:tcPr>
          <w:p>
            <w:pPr>
              <w:pStyle w:val="0"/>
              <w:jc w:val="both"/>
            </w:pPr>
            <w:r>
              <w:rPr>
                <w:sz w:val="20"/>
              </w:rPr>
              <w:t xml:space="preserve">документов 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документов 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муниципальных заданий</w:t>
            </w:r>
          </w:p>
        </w:tc>
        <w:tc>
          <w:tcPr>
            <w:tcW w:w="850" w:type="dxa"/>
            <w:vAlign w:val="bottom"/>
            <w:tcBorders>
              <w:top w:val="nil"/>
              <w:left w:val="nil"/>
              <w:bottom w:val="nil"/>
              <w:right w:val="nil"/>
            </w:tcBorders>
          </w:tcPr>
          <w:p>
            <w:pPr>
              <w:pStyle w:val="0"/>
              <w:jc w:val="right"/>
            </w:pPr>
            <w:hyperlink w:history="0" w:anchor="P1086" w:tooltip="199.">
              <w:r>
                <w:rPr>
                  <w:sz w:val="20"/>
                  <w:color w:val="0000ff"/>
                </w:rPr>
                <w:t xml:space="preserve">199</w:t>
              </w:r>
            </w:hyperlink>
          </w:p>
        </w:tc>
      </w:tr>
      <w:tr>
        <w:tc>
          <w:tcPr>
            <w:tcW w:w="8220" w:type="dxa"/>
            <w:tcBorders>
              <w:top w:val="nil"/>
              <w:left w:val="nil"/>
              <w:bottom w:val="nil"/>
              <w:right w:val="nil"/>
            </w:tcBorders>
          </w:tcPr>
          <w:p>
            <w:pPr>
              <w:pStyle w:val="0"/>
              <w:jc w:val="both"/>
            </w:pPr>
            <w:r>
              <w:rPr>
                <w:sz w:val="20"/>
              </w:rPr>
              <w:t xml:space="preserve">муниципальных правовых актов</w:t>
            </w:r>
          </w:p>
        </w:tc>
        <w:tc>
          <w:tcPr>
            <w:tcW w:w="850" w:type="dxa"/>
            <w:vAlign w:val="bottom"/>
            <w:tcBorders>
              <w:top w:val="nil"/>
              <w:left w:val="nil"/>
              <w:bottom w:val="nil"/>
              <w:right w:val="nil"/>
            </w:tcBorders>
          </w:tcPr>
          <w:p>
            <w:pPr>
              <w:pStyle w:val="0"/>
              <w:jc w:val="right"/>
            </w:pPr>
            <w:hyperlink w:history="0" w:anchor="P97" w:tooltip="6.">
              <w:r>
                <w:rPr>
                  <w:sz w:val="20"/>
                  <w:color w:val="0000ff"/>
                </w:rPr>
                <w:t xml:space="preserve">6</w:t>
              </w:r>
            </w:hyperlink>
          </w:p>
        </w:tc>
      </w:tr>
      <w:tr>
        <w:tc>
          <w:tcPr>
            <w:tcW w:w="8220" w:type="dxa"/>
            <w:tcBorders>
              <w:top w:val="nil"/>
              <w:left w:val="nil"/>
              <w:bottom w:val="nil"/>
              <w:right w:val="nil"/>
            </w:tcBorders>
          </w:tcPr>
          <w:p>
            <w:pPr>
              <w:pStyle w:val="0"/>
              <w:jc w:val="both"/>
            </w:pPr>
            <w:r>
              <w:rPr>
                <w:sz w:val="20"/>
              </w:rPr>
              <w:t xml:space="preserve">перспективных планов, планов мероприятий ("дорожных карт")</w:t>
            </w:r>
          </w:p>
        </w:tc>
        <w:tc>
          <w:tcPr>
            <w:tcW w:w="850" w:type="dxa"/>
            <w:vAlign w:val="bottom"/>
            <w:tcBorders>
              <w:top w:val="nil"/>
              <w:left w:val="nil"/>
              <w:bottom w:val="nil"/>
              <w:right w:val="nil"/>
            </w:tcBorders>
          </w:tcPr>
          <w:p>
            <w:pPr>
              <w:pStyle w:val="0"/>
              <w:jc w:val="right"/>
            </w:pPr>
            <w:hyperlink w:history="0" w:anchor="P1053" w:tooltip="194.">
              <w:r>
                <w:rPr>
                  <w:sz w:val="20"/>
                  <w:color w:val="0000ff"/>
                </w:rPr>
                <w:t xml:space="preserve">194</w:t>
              </w:r>
            </w:hyperlink>
          </w:p>
        </w:tc>
      </w:tr>
      <w:tr>
        <w:tc>
          <w:tcPr>
            <w:tcW w:w="8220" w:type="dxa"/>
            <w:tcBorders>
              <w:top w:val="nil"/>
              <w:left w:val="nil"/>
              <w:bottom w:val="nil"/>
              <w:right w:val="nil"/>
            </w:tcBorders>
          </w:tcPr>
          <w:p>
            <w:pPr>
              <w:pStyle w:val="0"/>
              <w:jc w:val="both"/>
            </w:pPr>
            <w:r>
              <w:rPr>
                <w:sz w:val="20"/>
              </w:rPr>
              <w:t xml:space="preserve">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Borders>
              <w:top w:val="nil"/>
              <w:left w:val="nil"/>
              <w:bottom w:val="nil"/>
              <w:right w:val="nil"/>
            </w:tcBorders>
          </w:tcPr>
          <w:p>
            <w:pPr>
              <w:pStyle w:val="0"/>
              <w:jc w:val="right"/>
            </w:pPr>
            <w:hyperlink w:history="0" w:anchor="P116" w:tooltip="9.">
              <w:r>
                <w:rPr>
                  <w:sz w:val="20"/>
                  <w:color w:val="0000ff"/>
                </w:rPr>
                <w:t xml:space="preserve">9</w:t>
              </w:r>
            </w:hyperlink>
          </w:p>
        </w:tc>
      </w:tr>
      <w:tr>
        <w:tc>
          <w:tcPr>
            <w:tcW w:w="8220" w:type="dxa"/>
            <w:tcBorders>
              <w:top w:val="nil"/>
              <w:left w:val="nil"/>
              <w:bottom w:val="nil"/>
              <w:right w:val="nil"/>
            </w:tcBorders>
          </w:tcPr>
          <w:p>
            <w:pPr>
              <w:pStyle w:val="0"/>
              <w:jc w:val="both"/>
            </w:pPr>
            <w:r>
              <w:rPr>
                <w:sz w:val="20"/>
              </w:rPr>
              <w:t xml:space="preserve">приказов, распоряжений</w:t>
            </w:r>
          </w:p>
        </w:tc>
        <w:tc>
          <w:tcPr>
            <w:tcW w:w="850" w:type="dxa"/>
            <w:vAlign w:val="bottom"/>
            <w:tcBorders>
              <w:top w:val="nil"/>
              <w:left w:val="nil"/>
              <w:bottom w:val="nil"/>
              <w:right w:val="nil"/>
            </w:tcBorders>
          </w:tcPr>
          <w:p>
            <w:pPr>
              <w:pStyle w:val="0"/>
              <w:jc w:val="right"/>
            </w:pPr>
            <w:hyperlink w:history="0" w:anchor="P196" w:tooltip="20.">
              <w:r>
                <w:rPr>
                  <w:sz w:val="20"/>
                  <w:color w:val="0000ff"/>
                </w:rPr>
                <w:t xml:space="preserve">20</w:t>
              </w:r>
            </w:hyperlink>
          </w:p>
        </w:tc>
      </w:tr>
      <w:tr>
        <w:tc>
          <w:tcPr>
            <w:tcW w:w="8220" w:type="dxa"/>
            <w:tcBorders>
              <w:top w:val="nil"/>
              <w:left w:val="nil"/>
              <w:bottom w:val="nil"/>
              <w:right w:val="nil"/>
            </w:tcBorders>
          </w:tcPr>
          <w:p>
            <w:pPr>
              <w:pStyle w:val="0"/>
              <w:jc w:val="both"/>
            </w:pPr>
            <w:r>
              <w:rPr>
                <w:sz w:val="20"/>
              </w:rPr>
              <w:t xml:space="preserve">прогнозов, стратегий, концепций развития, государственных, муниципальных программ</w:t>
            </w:r>
          </w:p>
        </w:tc>
        <w:tc>
          <w:tcPr>
            <w:tcW w:w="850" w:type="dxa"/>
            <w:vAlign w:val="bottom"/>
            <w:tcBorders>
              <w:top w:val="nil"/>
              <w:left w:val="nil"/>
              <w:bottom w:val="nil"/>
              <w:right w:val="nil"/>
            </w:tcBorders>
          </w:tcPr>
          <w:p>
            <w:pPr>
              <w:pStyle w:val="0"/>
              <w:jc w:val="right"/>
            </w:pPr>
            <w:hyperlink w:history="0" w:anchor="P1045" w:tooltip="192.">
              <w:r>
                <w:rPr>
                  <w:sz w:val="20"/>
                  <w:color w:val="0000ff"/>
                </w:rPr>
                <w:t xml:space="preserve">192</w:t>
              </w:r>
            </w:hyperlink>
          </w:p>
        </w:tc>
      </w:tr>
      <w:tr>
        <w:tc>
          <w:tcPr>
            <w:tcW w:w="8220" w:type="dxa"/>
            <w:tcBorders>
              <w:top w:val="nil"/>
              <w:left w:val="nil"/>
              <w:bottom w:val="nil"/>
              <w:right w:val="nil"/>
            </w:tcBorders>
          </w:tcPr>
          <w:p>
            <w:pPr>
              <w:pStyle w:val="0"/>
              <w:jc w:val="both"/>
            </w:pPr>
            <w:r>
              <w:rPr>
                <w:sz w:val="20"/>
              </w:rPr>
              <w:t xml:space="preserve">уставов, положений</w:t>
            </w:r>
          </w:p>
        </w:tc>
        <w:tc>
          <w:tcPr>
            <w:tcW w:w="850" w:type="dxa"/>
            <w:vAlign w:val="bottom"/>
            <w:tcBorders>
              <w:top w:val="nil"/>
              <w:left w:val="nil"/>
              <w:bottom w:val="nil"/>
              <w:right w:val="nil"/>
            </w:tcBorders>
          </w:tcPr>
          <w:p>
            <w:pPr>
              <w:pStyle w:val="0"/>
              <w:jc w:val="right"/>
            </w:pPr>
            <w:hyperlink w:history="0" w:anchor="P270" w:tooltip="35.">
              <w:r>
                <w:rPr>
                  <w:sz w:val="20"/>
                  <w:color w:val="0000ff"/>
                </w:rPr>
                <w:t xml:space="preserve">35</w:t>
              </w:r>
            </w:hyperlink>
          </w:p>
        </w:tc>
      </w:tr>
      <w:tr>
        <w:tc>
          <w:tcPr>
            <w:tcW w:w="8220" w:type="dxa"/>
            <w:tcBorders>
              <w:top w:val="nil"/>
              <w:left w:val="nil"/>
              <w:bottom w:val="nil"/>
              <w:right w:val="nil"/>
            </w:tcBorders>
          </w:tcPr>
          <w:p>
            <w:pPr>
              <w:pStyle w:val="0"/>
              <w:jc w:val="both"/>
            </w:pPr>
            <w:r>
              <w:rPr>
                <w:sz w:val="20"/>
              </w:rPr>
              <w:t xml:space="preserve">штатных расписаний</w:t>
            </w:r>
          </w:p>
        </w:tc>
        <w:tc>
          <w:tcPr>
            <w:tcW w:w="850" w:type="dxa"/>
            <w:vAlign w:val="bottom"/>
            <w:tcBorders>
              <w:top w:val="nil"/>
              <w:left w:val="nil"/>
              <w:bottom w:val="nil"/>
              <w:right w:val="nil"/>
            </w:tcBorders>
          </w:tcPr>
          <w:p>
            <w:pPr>
              <w:pStyle w:val="0"/>
              <w:jc w:val="right"/>
            </w:pPr>
            <w:hyperlink w:history="0" w:anchor="P306" w:tooltip="41.">
              <w:r>
                <w:rPr>
                  <w:sz w:val="20"/>
                  <w:color w:val="0000ff"/>
                </w:rPr>
                <w:t xml:space="preserve">41</w:t>
              </w:r>
            </w:hyperlink>
          </w:p>
        </w:tc>
      </w:tr>
      <w:tr>
        <w:tc>
          <w:tcPr>
            <w:tcW w:w="8220" w:type="dxa"/>
            <w:tcBorders>
              <w:top w:val="nil"/>
              <w:left w:val="nil"/>
              <w:bottom w:val="nil"/>
              <w:right w:val="nil"/>
            </w:tcBorders>
          </w:tcPr>
          <w:p>
            <w:pPr>
              <w:pStyle w:val="0"/>
              <w:outlineLvl w:val="2"/>
              <w:jc w:val="both"/>
            </w:pPr>
            <w:r>
              <w:rPr>
                <w:sz w:val="20"/>
              </w:rPr>
              <w:t xml:space="preserve">ПРОПУСКА</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на вывоз товаров и материалов со складов</w:t>
            </w:r>
          </w:p>
        </w:tc>
        <w:tc>
          <w:tcPr>
            <w:tcW w:w="850" w:type="dxa"/>
            <w:vAlign w:val="bottom"/>
            <w:tcBorders>
              <w:top w:val="nil"/>
              <w:left w:val="nil"/>
              <w:bottom w:val="nil"/>
              <w:right w:val="nil"/>
            </w:tcBorders>
          </w:tcPr>
          <w:p>
            <w:pPr>
              <w:pStyle w:val="0"/>
              <w:jc w:val="right"/>
            </w:pPr>
            <w:hyperlink w:history="0" w:anchor="P2771" w:tooltip="531.">
              <w:r>
                <w:rPr>
                  <w:sz w:val="20"/>
                  <w:color w:val="0000ff"/>
                </w:rPr>
                <w:t xml:space="preserve">531</w:t>
              </w:r>
            </w:hyperlink>
          </w:p>
        </w:tc>
      </w:tr>
      <w:tr>
        <w:tc>
          <w:tcPr>
            <w:tcW w:w="8220" w:type="dxa"/>
            <w:tcBorders>
              <w:top w:val="nil"/>
              <w:left w:val="nil"/>
              <w:bottom w:val="nil"/>
              <w:right w:val="nil"/>
            </w:tcBorders>
          </w:tcPr>
          <w:p>
            <w:pPr>
              <w:pStyle w:val="0"/>
              <w:jc w:val="both"/>
            </w:pPr>
            <w:r>
              <w:rPr>
                <w:sz w:val="20"/>
              </w:rPr>
              <w:t xml:space="preserve">разовые</w:t>
            </w:r>
          </w:p>
        </w:tc>
        <w:tc>
          <w:tcPr>
            <w:tcW w:w="850" w:type="dxa"/>
            <w:vAlign w:val="bottom"/>
            <w:tcBorders>
              <w:top w:val="nil"/>
              <w:left w:val="nil"/>
              <w:bottom w:val="nil"/>
              <w:right w:val="nil"/>
            </w:tcBorders>
          </w:tcPr>
          <w:p>
            <w:pPr>
              <w:pStyle w:val="0"/>
              <w:jc w:val="right"/>
            </w:pPr>
            <w:hyperlink w:history="0" w:anchor="P3033" w:tooltip="591.">
              <w:r>
                <w:rPr>
                  <w:sz w:val="20"/>
                  <w:color w:val="0000ff"/>
                </w:rPr>
                <w:t xml:space="preserve">591</w:t>
              </w:r>
            </w:hyperlink>
          </w:p>
        </w:tc>
      </w:tr>
      <w:tr>
        <w:tc>
          <w:tcPr>
            <w:tcW w:w="8220" w:type="dxa"/>
            <w:tcBorders>
              <w:top w:val="nil"/>
              <w:left w:val="nil"/>
              <w:bottom w:val="nil"/>
              <w:right w:val="nil"/>
            </w:tcBorders>
          </w:tcPr>
          <w:p>
            <w:pPr>
              <w:pStyle w:val="0"/>
              <w:outlineLvl w:val="2"/>
              <w:jc w:val="both"/>
            </w:pPr>
            <w:r>
              <w:rPr>
                <w:sz w:val="20"/>
              </w:rPr>
              <w:t xml:space="preserve">ПРОСПЕКТЫ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ценных бумаг (основная, дополнительная часть)</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outlineLvl w:val="2"/>
              <w:jc w:val="both"/>
            </w:pPr>
            <w:r>
              <w:rPr>
                <w:sz w:val="20"/>
              </w:rPr>
              <w:t xml:space="preserve">ПРОТОКОЛЫ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административных комиссий субъектов Российской Федерации, муниципальных образований</w:t>
            </w:r>
          </w:p>
        </w:tc>
        <w:tc>
          <w:tcPr>
            <w:tcW w:w="850" w:type="dxa"/>
            <w:vAlign w:val="bottom"/>
            <w:tcBorders>
              <w:top w:val="nil"/>
              <w:left w:val="nil"/>
              <w:bottom w:val="nil"/>
              <w:right w:val="nil"/>
            </w:tcBorders>
          </w:tcPr>
          <w:p>
            <w:pPr>
              <w:pStyle w:val="0"/>
              <w:jc w:val="right"/>
            </w:pPr>
            <w:hyperlink w:history="0" w:anchor="P795" w:tooltip="146.">
              <w:r>
                <w:rPr>
                  <w:sz w:val="20"/>
                  <w:color w:val="0000ff"/>
                </w:rPr>
                <w:t xml:space="preserve">146</w:t>
              </w:r>
            </w:hyperlink>
          </w:p>
        </w:tc>
      </w:tr>
      <w:tr>
        <w:tc>
          <w:tcPr>
            <w:tcW w:w="8220" w:type="dxa"/>
            <w:tcBorders>
              <w:top w:val="nil"/>
              <w:left w:val="nil"/>
              <w:bottom w:val="nil"/>
              <w:right w:val="nil"/>
            </w:tcBorders>
          </w:tcPr>
          <w:p>
            <w:pPr>
              <w:pStyle w:val="0"/>
              <w:jc w:val="both"/>
            </w:pPr>
            <w:r>
              <w:rPr>
                <w:sz w:val="20"/>
              </w:rPr>
              <w:t xml:space="preserve">вручения (передачи) государственных, муниципальных и ведомственных наград</w:t>
            </w:r>
          </w:p>
        </w:tc>
        <w:tc>
          <w:tcPr>
            <w:tcW w:w="850" w:type="dxa"/>
            <w:vAlign w:val="bottom"/>
            <w:tcBorders>
              <w:top w:val="nil"/>
              <w:left w:val="nil"/>
              <w:bottom w:val="nil"/>
              <w:right w:val="nil"/>
            </w:tcBorders>
          </w:tcPr>
          <w:p>
            <w:pPr>
              <w:pStyle w:val="0"/>
              <w:jc w:val="right"/>
            </w:pPr>
            <w:hyperlink w:history="0" w:anchor="P2646" w:tooltip="501.">
              <w:r>
                <w:rPr>
                  <w:sz w:val="20"/>
                  <w:color w:val="0000ff"/>
                </w:rPr>
                <w:t xml:space="preserve">501</w:t>
              </w:r>
            </w:hyperlink>
          </w:p>
        </w:tc>
      </w:tr>
      <w:tr>
        <w:tc>
          <w:tcPr>
            <w:tcW w:w="8220" w:type="dxa"/>
            <w:tcBorders>
              <w:top w:val="nil"/>
              <w:left w:val="nil"/>
              <w:bottom w:val="nil"/>
              <w:right w:val="nil"/>
            </w:tcBorders>
          </w:tcPr>
          <w:p>
            <w:pPr>
              <w:pStyle w:val="0"/>
              <w:jc w:val="both"/>
            </w:pPr>
            <w:r>
              <w:rPr>
                <w:sz w:val="20"/>
              </w:rPr>
              <w:t xml:space="preserve">выемки дел, документов</w:t>
            </w:r>
          </w:p>
        </w:tc>
        <w:tc>
          <w:tcPr>
            <w:tcW w:w="850" w:type="dxa"/>
            <w:vAlign w:val="bottom"/>
            <w:tcBorders>
              <w:top w:val="nil"/>
              <w:left w:val="nil"/>
              <w:bottom w:val="nil"/>
              <w:right w:val="nil"/>
            </w:tcBorders>
          </w:tcPr>
          <w:p>
            <w:pPr>
              <w:pStyle w:val="0"/>
              <w:jc w:val="right"/>
            </w:pPr>
            <w:hyperlink w:history="0" w:anchor="P935" w:tooltip="176.">
              <w:r>
                <w:rPr>
                  <w:sz w:val="20"/>
                  <w:color w:val="0000ff"/>
                </w:rPr>
                <w:t xml:space="preserve">176</w:t>
              </w:r>
            </w:hyperlink>
          </w:p>
        </w:tc>
      </w:tr>
      <w:tr>
        <w:tc>
          <w:tcPr>
            <w:tcW w:w="8220" w:type="dxa"/>
            <w:tcBorders>
              <w:top w:val="nil"/>
              <w:left w:val="nil"/>
              <w:bottom w:val="nil"/>
              <w:right w:val="nil"/>
            </w:tcBorders>
          </w:tcPr>
          <w:p>
            <w:pPr>
              <w:pStyle w:val="0"/>
              <w:jc w:val="both"/>
            </w:pPr>
            <w:r>
              <w:rPr>
                <w:sz w:val="20"/>
              </w:rPr>
              <w:t xml:space="preserve">заседаний аттестационных, квалификационных комиссий</w:t>
            </w:r>
          </w:p>
        </w:tc>
        <w:tc>
          <w:tcPr>
            <w:tcW w:w="850" w:type="dxa"/>
            <w:vAlign w:val="bottom"/>
            <w:tcBorders>
              <w:top w:val="nil"/>
              <w:left w:val="nil"/>
              <w:bottom w:val="nil"/>
              <w:right w:val="nil"/>
            </w:tcBorders>
          </w:tcPr>
          <w:p>
            <w:pPr>
              <w:pStyle w:val="0"/>
              <w:jc w:val="right"/>
            </w:pPr>
            <w:hyperlink w:history="0" w:anchor="P2576" w:tooltip="485.">
              <w:r>
                <w:rPr>
                  <w:sz w:val="20"/>
                  <w:color w:val="0000ff"/>
                </w:rPr>
                <w:t xml:space="preserve">485</w:t>
              </w:r>
            </w:hyperlink>
          </w:p>
        </w:tc>
      </w:tr>
      <w:tr>
        <w:tc>
          <w:tcPr>
            <w:tcW w:w="8220" w:type="dxa"/>
            <w:tcBorders>
              <w:top w:val="nil"/>
              <w:left w:val="nil"/>
              <w:bottom w:val="nil"/>
              <w:right w:val="nil"/>
            </w:tcBorders>
          </w:tcPr>
          <w:p>
            <w:pPr>
              <w:pStyle w:val="0"/>
              <w:jc w:val="both"/>
            </w:pPr>
            <w:r>
              <w:rPr>
                <w:sz w:val="20"/>
              </w:rPr>
              <w:t xml:space="preserve">заседаний жилищной комиссии, общественной жилищной комиссии</w:t>
            </w:r>
          </w:p>
        </w:tc>
        <w:tc>
          <w:tcPr>
            <w:tcW w:w="850" w:type="dxa"/>
            <w:vAlign w:val="bottom"/>
            <w:tcBorders>
              <w:top w:val="nil"/>
              <w:left w:val="nil"/>
              <w:bottom w:val="nil"/>
              <w:right w:val="nil"/>
            </w:tcBorders>
          </w:tcPr>
          <w:p>
            <w:pPr>
              <w:pStyle w:val="0"/>
              <w:jc w:val="right"/>
            </w:pPr>
            <w:hyperlink w:history="0" w:anchor="P3269" w:tooltip="641.">
              <w:r>
                <w:rPr>
                  <w:sz w:val="20"/>
                  <w:color w:val="0000ff"/>
                </w:rPr>
                <w:t xml:space="preserve">641</w:t>
              </w:r>
            </w:hyperlink>
          </w:p>
        </w:tc>
      </w:tr>
      <w:tr>
        <w:tc>
          <w:tcPr>
            <w:tcW w:w="8220" w:type="dxa"/>
            <w:tcBorders>
              <w:top w:val="nil"/>
              <w:left w:val="nil"/>
              <w:bottom w:val="nil"/>
              <w:right w:val="nil"/>
            </w:tcBorders>
          </w:tcPr>
          <w:p>
            <w:pPr>
              <w:pStyle w:val="0"/>
              <w:jc w:val="both"/>
            </w:pPr>
            <w:r>
              <w:rPr>
                <w:sz w:val="20"/>
              </w:rPr>
              <w:t xml:space="preserve">заседаний инвентаризационных комиссий об инвентаризации активов, обязательств</w:t>
            </w:r>
          </w:p>
        </w:tc>
        <w:tc>
          <w:tcPr>
            <w:tcW w:w="850" w:type="dxa"/>
            <w:vAlign w:val="bottom"/>
            <w:tcBorders>
              <w:top w:val="nil"/>
              <w:left w:val="nil"/>
              <w:bottom w:val="nil"/>
              <w:right w:val="nil"/>
            </w:tcBorders>
          </w:tcPr>
          <w:p>
            <w:pPr>
              <w:pStyle w:val="0"/>
              <w:jc w:val="right"/>
            </w:pPr>
            <w:hyperlink w:history="0" w:anchor="P1710" w:tooltip="321.">
              <w:r>
                <w:rPr>
                  <w:sz w:val="20"/>
                  <w:color w:val="0000ff"/>
                </w:rPr>
                <w:t xml:space="preserve">321</w:t>
              </w:r>
            </w:hyperlink>
          </w:p>
        </w:tc>
      </w:tr>
      <w:tr>
        <w:tc>
          <w:tcPr>
            <w:tcW w:w="8220" w:type="dxa"/>
            <w:tcBorders>
              <w:top w:val="nil"/>
              <w:left w:val="nil"/>
              <w:bottom w:val="nil"/>
              <w:right w:val="nil"/>
            </w:tcBorders>
          </w:tcPr>
          <w:p>
            <w:pPr>
              <w:pStyle w:val="0"/>
              <w:jc w:val="both"/>
            </w:pPr>
            <w:r>
              <w:rPr>
                <w:sz w:val="20"/>
              </w:rPr>
              <w:t xml:space="preserve">заседаний конкурсных комиссий по результатам конкурса на включение в кадровый резерв</w:t>
            </w:r>
          </w:p>
        </w:tc>
        <w:tc>
          <w:tcPr>
            <w:tcW w:w="850" w:type="dxa"/>
            <w:vAlign w:val="bottom"/>
            <w:tcBorders>
              <w:top w:val="nil"/>
              <w:left w:val="nil"/>
              <w:bottom w:val="nil"/>
              <w:right w:val="nil"/>
            </w:tcBorders>
          </w:tcPr>
          <w:p>
            <w:pPr>
              <w:pStyle w:val="0"/>
              <w:jc w:val="right"/>
            </w:pPr>
            <w:hyperlink w:history="0" w:anchor="P2286" w:tooltip="437.">
              <w:r>
                <w:rPr>
                  <w:sz w:val="20"/>
                  <w:color w:val="0000ff"/>
                </w:rPr>
                <w:t xml:space="preserve">437</w:t>
              </w:r>
            </w:hyperlink>
          </w:p>
        </w:tc>
      </w:tr>
      <w:tr>
        <w:tc>
          <w:tcPr>
            <w:tcW w:w="8220" w:type="dxa"/>
            <w:tcBorders>
              <w:top w:val="nil"/>
              <w:left w:val="nil"/>
              <w:bottom w:val="nil"/>
              <w:right w:val="nil"/>
            </w:tcBorders>
          </w:tcPr>
          <w:p>
            <w:pPr>
              <w:pStyle w:val="0"/>
              <w:jc w:val="both"/>
            </w:pPr>
            <w:r>
              <w:rPr>
                <w:sz w:val="20"/>
              </w:rPr>
              <w:t xml:space="preserve">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исследований, испытаний по сертификации продукции (работ, услуг)</w:t>
            </w:r>
          </w:p>
        </w:tc>
        <w:tc>
          <w:tcPr>
            <w:tcW w:w="850" w:type="dxa"/>
            <w:vAlign w:val="bottom"/>
            <w:tcBorders>
              <w:top w:val="nil"/>
              <w:left w:val="nil"/>
              <w:bottom w:val="nil"/>
              <w:right w:val="nil"/>
            </w:tcBorders>
          </w:tcPr>
          <w:p>
            <w:pPr>
              <w:pStyle w:val="0"/>
              <w:jc w:val="right"/>
            </w:pPr>
            <w:hyperlink w:history="0" w:anchor="P415" w:tooltip="63.">
              <w:r>
                <w:rPr>
                  <w:sz w:val="20"/>
                  <w:color w:val="0000ff"/>
                </w:rPr>
                <w:t xml:space="preserve">63</w:t>
              </w:r>
            </w:hyperlink>
          </w:p>
        </w:tc>
      </w:tr>
      <w:tr>
        <w:tc>
          <w:tcPr>
            <w:tcW w:w="8220" w:type="dxa"/>
            <w:tcBorders>
              <w:top w:val="nil"/>
              <w:left w:val="nil"/>
              <w:bottom w:val="nil"/>
              <w:right w:val="nil"/>
            </w:tcBorders>
          </w:tcPr>
          <w:p>
            <w:pPr>
              <w:pStyle w:val="0"/>
              <w:jc w:val="both"/>
            </w:pPr>
            <w:r>
              <w:rPr>
                <w:sz w:val="20"/>
              </w:rPr>
              <w:t xml:space="preserve">к актам служебного расследования дорожно-транспортного происшествия в организации</w:t>
            </w:r>
          </w:p>
        </w:tc>
        <w:tc>
          <w:tcPr>
            <w:tcW w:w="850" w:type="dxa"/>
            <w:vAlign w:val="bottom"/>
            <w:tcBorders>
              <w:top w:val="nil"/>
              <w:left w:val="nil"/>
              <w:bottom w:val="nil"/>
              <w:right w:val="nil"/>
            </w:tcBorders>
          </w:tcPr>
          <w:p>
            <w:pPr>
              <w:pStyle w:val="0"/>
              <w:jc w:val="right"/>
            </w:pPr>
            <w:hyperlink w:history="0" w:anchor="P2898" w:tooltip="560.">
              <w:r>
                <w:rPr>
                  <w:sz w:val="20"/>
                  <w:color w:val="0000ff"/>
                </w:rPr>
                <w:t xml:space="preserve">560</w:t>
              </w:r>
            </w:hyperlink>
          </w:p>
        </w:tc>
      </w:tr>
      <w:tr>
        <w:tc>
          <w:tcPr>
            <w:tcW w:w="8220" w:type="dxa"/>
            <w:tcBorders>
              <w:top w:val="nil"/>
              <w:left w:val="nil"/>
              <w:bottom w:val="nil"/>
              <w:right w:val="nil"/>
            </w:tcBorders>
          </w:tcPr>
          <w:p>
            <w:pPr>
              <w:pStyle w:val="0"/>
              <w:jc w:val="both"/>
            </w:pPr>
            <w:r>
              <w:rPr>
                <w:sz w:val="20"/>
              </w:rPr>
              <w:t xml:space="preserve">к договорам купли-продажи имущественного комплекса</w:t>
            </w:r>
          </w:p>
        </w:tc>
        <w:tc>
          <w:tcPr>
            <w:tcW w:w="850" w:type="dxa"/>
            <w:vAlign w:val="bottom"/>
            <w:tcBorders>
              <w:top w:val="nil"/>
              <w:left w:val="nil"/>
              <w:bottom w:val="nil"/>
              <w:right w:val="nil"/>
            </w:tcBorders>
          </w:tcPr>
          <w:p>
            <w:pPr>
              <w:pStyle w:val="0"/>
              <w:jc w:val="right"/>
            </w:pPr>
            <w:hyperlink w:history="0" w:anchor="P516" w:tooltip="88.">
              <w:r>
                <w:rPr>
                  <w:sz w:val="20"/>
                  <w:color w:val="0000ff"/>
                </w:rPr>
                <w:t xml:space="preserve">88</w:t>
              </w:r>
            </w:hyperlink>
          </w:p>
        </w:tc>
      </w:tr>
      <w:tr>
        <w:tc>
          <w:tcPr>
            <w:tcW w:w="8220" w:type="dxa"/>
            <w:tcBorders>
              <w:top w:val="nil"/>
              <w:left w:val="nil"/>
              <w:bottom w:val="nil"/>
              <w:right w:val="nil"/>
            </w:tcBorders>
          </w:tcPr>
          <w:p>
            <w:pPr>
              <w:pStyle w:val="0"/>
              <w:jc w:val="both"/>
            </w:pPr>
            <w:r>
              <w:rPr>
                <w:sz w:val="20"/>
              </w:rPr>
              <w:t xml:space="preserve">к отчетам по проведению специальной оценки условий труда (СОУТ)</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jc w:val="both"/>
            </w:pPr>
            <w:r>
              <w:rPr>
                <w:sz w:val="20"/>
              </w:rPr>
              <w:t xml:space="preserve">комиссии (уполномоченного) по социальному страхованию</w:t>
            </w:r>
          </w:p>
        </w:tc>
        <w:tc>
          <w:tcPr>
            <w:tcW w:w="850" w:type="dxa"/>
            <w:vAlign w:val="bottom"/>
            <w:tcBorders>
              <w:top w:val="nil"/>
              <w:left w:val="nil"/>
              <w:bottom w:val="nil"/>
              <w:right w:val="nil"/>
            </w:tcBorders>
          </w:tcPr>
          <w:p>
            <w:pPr>
              <w:pStyle w:val="0"/>
              <w:jc w:val="right"/>
            </w:pPr>
            <w:hyperlink w:history="0" w:anchor="P3186" w:tooltip="623.">
              <w:r>
                <w:rPr>
                  <w:sz w:val="20"/>
                  <w:color w:val="0000ff"/>
                </w:rPr>
                <w:t xml:space="preserve">623</w:t>
              </w:r>
            </w:hyperlink>
          </w:p>
        </w:tc>
      </w:tr>
      <w:tr>
        <w:tc>
          <w:tcPr>
            <w:tcW w:w="8220" w:type="dxa"/>
            <w:tcBorders>
              <w:top w:val="nil"/>
              <w:left w:val="nil"/>
              <w:bottom w:val="nil"/>
              <w:right w:val="nil"/>
            </w:tcBorders>
          </w:tcPr>
          <w:p>
            <w:pPr>
              <w:pStyle w:val="0"/>
              <w:jc w:val="both"/>
            </w:pPr>
            <w:r>
              <w:rPr>
                <w:sz w:val="20"/>
              </w:rPr>
              <w:t xml:space="preserve">комиссий и групп по международному сотрудничеству</w:t>
            </w:r>
          </w:p>
        </w:tc>
        <w:tc>
          <w:tcPr>
            <w:tcW w:w="850" w:type="dxa"/>
            <w:vAlign w:val="bottom"/>
            <w:tcBorders>
              <w:top w:val="nil"/>
              <w:left w:val="nil"/>
              <w:bottom w:val="nil"/>
              <w:right w:val="nil"/>
            </w:tcBorders>
          </w:tcPr>
          <w:p>
            <w:pPr>
              <w:pStyle w:val="0"/>
              <w:jc w:val="right"/>
            </w:pPr>
            <w:hyperlink w:history="0" w:anchor="P1858" w:tooltip="350.">
              <w:r>
                <w:rPr>
                  <w:sz w:val="20"/>
                  <w:color w:val="0000ff"/>
                </w:rPr>
                <w:t xml:space="preserve">350</w:t>
              </w:r>
            </w:hyperlink>
          </w:p>
        </w:tc>
      </w:tr>
      <w:tr>
        <w:tc>
          <w:tcPr>
            <w:tcW w:w="8220" w:type="dxa"/>
            <w:tcBorders>
              <w:top w:val="nil"/>
              <w:left w:val="nil"/>
              <w:bottom w:val="nil"/>
              <w:right w:val="nil"/>
            </w:tcBorders>
          </w:tcPr>
          <w:p>
            <w:pPr>
              <w:pStyle w:val="0"/>
              <w:jc w:val="both"/>
            </w:pPr>
            <w:r>
              <w:rPr>
                <w:sz w:val="20"/>
              </w:rPr>
              <w:t xml:space="preserve">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850" w:type="dxa"/>
            <w:vAlign w:val="bottom"/>
            <w:tcBorders>
              <w:top w:val="nil"/>
              <w:left w:val="nil"/>
              <w:bottom w:val="nil"/>
              <w:right w:val="nil"/>
            </w:tcBorders>
          </w:tcPr>
          <w:p>
            <w:pPr>
              <w:pStyle w:val="0"/>
              <w:jc w:val="right"/>
            </w:pPr>
            <w:hyperlink w:history="0" w:anchor="P2493" w:tooltip="473.">
              <w:r>
                <w:rPr>
                  <w:sz w:val="20"/>
                  <w:color w:val="0000ff"/>
                </w:rPr>
                <w:t xml:space="preserve">473</w:t>
              </w:r>
            </w:hyperlink>
          </w:p>
        </w:tc>
      </w:tr>
      <w:tr>
        <w:tc>
          <w:tcPr>
            <w:tcW w:w="8220" w:type="dxa"/>
            <w:tcBorders>
              <w:top w:val="nil"/>
              <w:left w:val="nil"/>
              <w:bottom w:val="nil"/>
              <w:right w:val="nil"/>
            </w:tcBorders>
          </w:tcPr>
          <w:p>
            <w:pPr>
              <w:pStyle w:val="0"/>
              <w:jc w:val="both"/>
            </w:pPr>
            <w:r>
              <w:rPr>
                <w:sz w:val="20"/>
              </w:rPr>
              <w:t xml:space="preserve">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международных организаций, участником которых является организация</w:t>
            </w:r>
          </w:p>
        </w:tc>
        <w:tc>
          <w:tcPr>
            <w:tcW w:w="850" w:type="dxa"/>
            <w:vAlign w:val="bottom"/>
            <w:tcBorders>
              <w:top w:val="nil"/>
              <w:left w:val="nil"/>
              <w:bottom w:val="nil"/>
              <w:right w:val="nil"/>
            </w:tcBorders>
          </w:tcPr>
          <w:p>
            <w:pPr>
              <w:pStyle w:val="0"/>
              <w:jc w:val="right"/>
            </w:pPr>
            <w:hyperlink w:history="0" w:anchor="P1826" w:tooltip="343.">
              <w:r>
                <w:rPr>
                  <w:sz w:val="20"/>
                  <w:color w:val="0000ff"/>
                </w:rPr>
                <w:t xml:space="preserve">343</w:t>
              </w:r>
            </w:hyperlink>
          </w:p>
        </w:tc>
      </w:tr>
      <w:tr>
        <w:tc>
          <w:tcPr>
            <w:tcW w:w="8220" w:type="dxa"/>
            <w:tcBorders>
              <w:top w:val="nil"/>
              <w:left w:val="nil"/>
              <w:bottom w:val="nil"/>
              <w:right w:val="nil"/>
            </w:tcBorders>
          </w:tcPr>
          <w:p>
            <w:pPr>
              <w:pStyle w:val="0"/>
              <w:jc w:val="both"/>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vAlign w:val="bottom"/>
            <w:tcBorders>
              <w:top w:val="nil"/>
              <w:left w:val="nil"/>
              <w:bottom w:val="nil"/>
              <w:right w:val="nil"/>
            </w:tcBorders>
          </w:tcPr>
          <w:p>
            <w:pPr>
              <w:pStyle w:val="0"/>
              <w:jc w:val="right"/>
            </w:pPr>
            <w:hyperlink w:history="0" w:anchor="P2107" w:tooltip="404.">
              <w:r>
                <w:rPr>
                  <w:sz w:val="20"/>
                  <w:color w:val="0000ff"/>
                </w:rPr>
                <w:t xml:space="preserve">404</w:t>
              </w:r>
            </w:hyperlink>
          </w:p>
        </w:tc>
      </w:tr>
      <w:tr>
        <w:tc>
          <w:tcPr>
            <w:tcW w:w="8220" w:type="dxa"/>
            <w:tcBorders>
              <w:top w:val="nil"/>
              <w:left w:val="nil"/>
              <w:bottom w:val="nil"/>
              <w:right w:val="nil"/>
            </w:tcBorders>
          </w:tcPr>
          <w:p>
            <w:pPr>
              <w:pStyle w:val="0"/>
              <w:jc w:val="both"/>
            </w:pPr>
            <w:r>
              <w:rPr>
                <w:sz w:val="20"/>
              </w:rPr>
              <w:t xml:space="preserve">о деятельности объектового звена Российской системы чрезвычайных ситуаций (РСЧС)</w:t>
            </w:r>
          </w:p>
        </w:tc>
        <w:tc>
          <w:tcPr>
            <w:tcW w:w="850" w:type="dxa"/>
            <w:vAlign w:val="bottom"/>
            <w:tcBorders>
              <w:top w:val="nil"/>
              <w:left w:val="nil"/>
              <w:bottom w:val="nil"/>
              <w:right w:val="nil"/>
            </w:tcBorders>
          </w:tcPr>
          <w:p>
            <w:pPr>
              <w:pStyle w:val="0"/>
              <w:jc w:val="right"/>
            </w:pPr>
            <w:hyperlink w:history="0" w:anchor="P3070" w:tooltip="600.">
              <w:r>
                <w:rPr>
                  <w:sz w:val="20"/>
                  <w:color w:val="0000ff"/>
                </w:rPr>
                <w:t xml:space="preserve">600</w:t>
              </w:r>
            </w:hyperlink>
          </w:p>
        </w:tc>
      </w:tr>
      <w:tr>
        <w:tc>
          <w:tcPr>
            <w:tcW w:w="8220" w:type="dxa"/>
            <w:tcBorders>
              <w:top w:val="nil"/>
              <w:left w:val="nil"/>
              <w:bottom w:val="nil"/>
              <w:right w:val="nil"/>
            </w:tcBorders>
          </w:tcPr>
          <w:p>
            <w:pPr>
              <w:pStyle w:val="0"/>
              <w:jc w:val="both"/>
            </w:pPr>
            <w:r>
              <w:rPr>
                <w:sz w:val="20"/>
              </w:rPr>
              <w:t xml:space="preserve">о деятельности саморегулируемых организаций</w:t>
            </w:r>
          </w:p>
        </w:tc>
        <w:tc>
          <w:tcPr>
            <w:tcW w:w="850" w:type="dxa"/>
            <w:vAlign w:val="bottom"/>
            <w:tcBorders>
              <w:top w:val="nil"/>
              <w:left w:val="nil"/>
              <w:bottom w:val="nil"/>
              <w:right w:val="nil"/>
            </w:tcBorders>
          </w:tcPr>
          <w:p>
            <w:pPr>
              <w:pStyle w:val="0"/>
              <w:jc w:val="right"/>
            </w:pPr>
            <w:hyperlink w:history="0" w:anchor="P242" w:tooltip="30.">
              <w:r>
                <w:rPr>
                  <w:sz w:val="20"/>
                  <w:color w:val="0000ff"/>
                </w:rPr>
                <w:t xml:space="preserve">30</w:t>
              </w:r>
            </w:hyperlink>
          </w:p>
        </w:tc>
      </w:tr>
      <w:tr>
        <w:tc>
          <w:tcPr>
            <w:tcW w:w="8220" w:type="dxa"/>
            <w:tcBorders>
              <w:top w:val="nil"/>
              <w:left w:val="nil"/>
              <w:bottom w:val="nil"/>
              <w:right w:val="nil"/>
            </w:tcBorders>
          </w:tcPr>
          <w:p>
            <w:pPr>
              <w:pStyle w:val="0"/>
              <w:jc w:val="both"/>
            </w:pPr>
            <w:r>
              <w:rPr>
                <w:sz w:val="20"/>
              </w:rPr>
              <w:t xml:space="preserve">о закупках отдельными видами юридических лиц</w:t>
            </w:r>
          </w:p>
        </w:tc>
        <w:tc>
          <w:tcPr>
            <w:tcW w:w="850" w:type="dxa"/>
            <w:vAlign w:val="bottom"/>
            <w:tcBorders>
              <w:top w:val="nil"/>
              <w:left w:val="nil"/>
              <w:bottom w:val="nil"/>
              <w:right w:val="nil"/>
            </w:tcBorders>
          </w:tcPr>
          <w:p>
            <w:pPr>
              <w:pStyle w:val="0"/>
              <w:jc w:val="right"/>
            </w:pPr>
            <w:hyperlink w:history="0" w:anchor="P1196" w:tooltip="223.">
              <w:r>
                <w:rPr>
                  <w:sz w:val="20"/>
                  <w:color w:val="0000ff"/>
                </w:rPr>
                <w:t xml:space="preserve">223</w:t>
              </w:r>
            </w:hyperlink>
          </w:p>
        </w:tc>
      </w:tr>
      <w:tr>
        <w:tc>
          <w:tcPr>
            <w:tcW w:w="8220" w:type="dxa"/>
            <w:tcBorders>
              <w:top w:val="nil"/>
              <w:left w:val="nil"/>
              <w:bottom w:val="nil"/>
              <w:right w:val="nil"/>
            </w:tcBorders>
          </w:tcPr>
          <w:p>
            <w:pPr>
              <w:pStyle w:val="0"/>
              <w:jc w:val="both"/>
            </w:pPr>
            <w:r>
              <w:rPr>
                <w:sz w:val="20"/>
              </w:rPr>
              <w:t xml:space="preserve">о ликвидации организации</w:t>
            </w:r>
          </w:p>
        </w:tc>
        <w:tc>
          <w:tcPr>
            <w:tcW w:w="850" w:type="dxa"/>
            <w:vAlign w:val="bottom"/>
            <w:tcBorders>
              <w:top w:val="nil"/>
              <w:left w:val="nil"/>
              <w:bottom w:val="nil"/>
              <w:right w:val="nil"/>
            </w:tcBorders>
          </w:tcPr>
          <w:p>
            <w:pPr>
              <w:pStyle w:val="0"/>
              <w:jc w:val="right"/>
            </w:pPr>
            <w:hyperlink w:history="0" w:anchor="P230" w:tooltip="27.">
              <w:r>
                <w:rPr>
                  <w:sz w:val="20"/>
                  <w:color w:val="0000ff"/>
                </w:rPr>
                <w:t xml:space="preserve">27</w:t>
              </w:r>
            </w:hyperlink>
          </w:p>
        </w:tc>
      </w:tr>
      <w:tr>
        <w:tc>
          <w:tcPr>
            <w:tcW w:w="8220" w:type="dxa"/>
            <w:tcBorders>
              <w:top w:val="nil"/>
              <w:left w:val="nil"/>
              <w:bottom w:val="nil"/>
              <w:right w:val="nil"/>
            </w:tcBorders>
          </w:tcPr>
          <w:p>
            <w:pPr>
              <w:pStyle w:val="0"/>
              <w:jc w:val="both"/>
            </w:pPr>
            <w:r>
              <w:rPr>
                <w:sz w:val="20"/>
              </w:rPr>
              <w:t xml:space="preserve">о переоценке, определении амортизации, списании основных средств и нематериальных активов</w:t>
            </w:r>
          </w:p>
        </w:tc>
        <w:tc>
          <w:tcPr>
            <w:tcW w:w="850" w:type="dxa"/>
            <w:vAlign w:val="bottom"/>
            <w:tcBorders>
              <w:top w:val="nil"/>
              <w:left w:val="nil"/>
              <w:bottom w:val="nil"/>
              <w:right w:val="nil"/>
            </w:tcBorders>
          </w:tcPr>
          <w:p>
            <w:pPr>
              <w:pStyle w:val="0"/>
              <w:jc w:val="right"/>
            </w:pPr>
            <w:hyperlink w:history="0" w:anchor="P1718" w:tooltip="323.">
              <w:r>
                <w:rPr>
                  <w:sz w:val="20"/>
                  <w:color w:val="0000ff"/>
                </w:rPr>
                <w:t xml:space="preserve">323</w:t>
              </w:r>
            </w:hyperlink>
          </w:p>
        </w:tc>
      </w:tr>
      <w:tr>
        <w:tc>
          <w:tcPr>
            <w:tcW w:w="8220" w:type="dxa"/>
            <w:tcBorders>
              <w:top w:val="nil"/>
              <w:left w:val="nil"/>
              <w:bottom w:val="nil"/>
              <w:right w:val="nil"/>
            </w:tcBorders>
          </w:tcPr>
          <w:p>
            <w:pPr>
              <w:pStyle w:val="0"/>
              <w:jc w:val="both"/>
            </w:pPr>
            <w:r>
              <w:rPr>
                <w:sz w:val="20"/>
              </w:rPr>
              <w:t xml:space="preserve">о повышении антитеррористической защищенности организации</w:t>
            </w:r>
          </w:p>
        </w:tc>
        <w:tc>
          <w:tcPr>
            <w:tcW w:w="850" w:type="dxa"/>
            <w:vAlign w:val="bottom"/>
            <w:tcBorders>
              <w:top w:val="nil"/>
              <w:left w:val="nil"/>
              <w:bottom w:val="nil"/>
              <w:right w:val="nil"/>
            </w:tcBorders>
          </w:tcPr>
          <w:p>
            <w:pPr>
              <w:pStyle w:val="0"/>
              <w:jc w:val="right"/>
            </w:pPr>
            <w:hyperlink w:history="0" w:anchor="P3058" w:tooltip="597.">
              <w:r>
                <w:rPr>
                  <w:sz w:val="20"/>
                  <w:color w:val="0000ff"/>
                </w:rPr>
                <w:t xml:space="preserve">597</w:t>
              </w:r>
            </w:hyperlink>
          </w:p>
        </w:tc>
      </w:tr>
      <w:tr>
        <w:tc>
          <w:tcPr>
            <w:tcW w:w="8220" w:type="dxa"/>
            <w:tcBorders>
              <w:top w:val="nil"/>
              <w:left w:val="nil"/>
              <w:bottom w:val="nil"/>
              <w:right w:val="nil"/>
            </w:tcBorders>
          </w:tcPr>
          <w:p>
            <w:pPr>
              <w:pStyle w:val="0"/>
              <w:jc w:val="both"/>
            </w:pPr>
            <w:r>
              <w:rPr>
                <w:sz w:val="20"/>
              </w:rPr>
              <w:t xml:space="preserve">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Borders>
              <w:top w:val="nil"/>
              <w:left w:val="nil"/>
              <w:bottom w:val="nil"/>
              <w:right w:val="nil"/>
            </w:tcBorders>
          </w:tcPr>
          <w:p>
            <w:pPr>
              <w:pStyle w:val="0"/>
              <w:jc w:val="right"/>
            </w:pPr>
            <w:hyperlink w:history="0" w:anchor="P2637" w:tooltip="500.">
              <w:r>
                <w:rPr>
                  <w:sz w:val="20"/>
                  <w:color w:val="0000ff"/>
                </w:rPr>
                <w:t xml:space="preserve">500</w:t>
              </w:r>
            </w:hyperlink>
          </w:p>
        </w:tc>
      </w:tr>
      <w:tr>
        <w:tc>
          <w:tcPr>
            <w:tcW w:w="8220" w:type="dxa"/>
            <w:tcBorders>
              <w:top w:val="nil"/>
              <w:left w:val="nil"/>
              <w:bottom w:val="nil"/>
              <w:right w:val="nil"/>
            </w:tcBorders>
          </w:tcPr>
          <w:p>
            <w:pPr>
              <w:pStyle w:val="0"/>
              <w:jc w:val="both"/>
            </w:pPr>
            <w:r>
              <w:rPr>
                <w:sz w:val="20"/>
              </w:rPr>
              <w:t xml:space="preserve">о проведении встреч (переговоров) с представителями международных и иностранных организаций</w:t>
            </w:r>
          </w:p>
        </w:tc>
        <w:tc>
          <w:tcPr>
            <w:tcW w:w="850" w:type="dxa"/>
            <w:vAlign w:val="bottom"/>
            <w:tcBorders>
              <w:top w:val="nil"/>
              <w:left w:val="nil"/>
              <w:bottom w:val="nil"/>
              <w:right w:val="nil"/>
            </w:tcBorders>
          </w:tcPr>
          <w:p>
            <w:pPr>
              <w:pStyle w:val="0"/>
              <w:jc w:val="right"/>
            </w:pPr>
            <w:hyperlink w:history="0" w:anchor="P1850" w:tooltip="348.">
              <w:r>
                <w:rPr>
                  <w:sz w:val="20"/>
                  <w:color w:val="0000ff"/>
                </w:rPr>
                <w:t xml:space="preserve">348</w:t>
              </w:r>
            </w:hyperlink>
          </w:p>
        </w:tc>
      </w:tr>
      <w:tr>
        <w:tc>
          <w:tcPr>
            <w:tcW w:w="8220" w:type="dxa"/>
            <w:tcBorders>
              <w:top w:val="nil"/>
              <w:left w:val="nil"/>
              <w:bottom w:val="nil"/>
              <w:right w:val="nil"/>
            </w:tcBorders>
          </w:tcPr>
          <w:p>
            <w:pPr>
              <w:pStyle w:val="0"/>
              <w:jc w:val="both"/>
            </w:pPr>
            <w:r>
              <w:rPr>
                <w:sz w:val="20"/>
              </w:rPr>
              <w:t xml:space="preserve">о проведении запроса котировок</w:t>
            </w:r>
          </w:p>
        </w:tc>
        <w:tc>
          <w:tcPr>
            <w:tcW w:w="850" w:type="dxa"/>
            <w:vAlign w:val="bottom"/>
            <w:tcBorders>
              <w:top w:val="nil"/>
              <w:left w:val="nil"/>
              <w:bottom w:val="nil"/>
              <w:right w:val="nil"/>
            </w:tcBorders>
          </w:tcPr>
          <w:p>
            <w:pPr>
              <w:pStyle w:val="0"/>
              <w:jc w:val="right"/>
            </w:pPr>
            <w:hyperlink w:history="0" w:anchor="P1188" w:tooltip="221.">
              <w:r>
                <w:rPr>
                  <w:sz w:val="20"/>
                  <w:color w:val="0000ff"/>
                </w:rPr>
                <w:t xml:space="preserve">221</w:t>
              </w:r>
            </w:hyperlink>
          </w:p>
        </w:tc>
      </w:tr>
      <w:tr>
        <w:tc>
          <w:tcPr>
            <w:tcW w:w="8220" w:type="dxa"/>
            <w:tcBorders>
              <w:top w:val="nil"/>
              <w:left w:val="nil"/>
              <w:bottom w:val="nil"/>
              <w:right w:val="nil"/>
            </w:tcBorders>
          </w:tcPr>
          <w:p>
            <w:pPr>
              <w:pStyle w:val="0"/>
              <w:jc w:val="both"/>
            </w:pPr>
            <w:r>
              <w:rPr>
                <w:sz w:val="20"/>
              </w:rPr>
              <w:t xml:space="preserve">о проведении запроса предложений</w:t>
            </w:r>
          </w:p>
        </w:tc>
        <w:tc>
          <w:tcPr>
            <w:tcW w:w="850" w:type="dxa"/>
            <w:vAlign w:val="bottom"/>
            <w:tcBorders>
              <w:top w:val="nil"/>
              <w:left w:val="nil"/>
              <w:bottom w:val="nil"/>
              <w:right w:val="nil"/>
            </w:tcBorders>
          </w:tcPr>
          <w:p>
            <w:pPr>
              <w:pStyle w:val="0"/>
              <w:jc w:val="right"/>
            </w:pPr>
            <w:hyperlink w:history="0" w:anchor="P1192" w:tooltip="222.">
              <w:r>
                <w:rPr>
                  <w:sz w:val="20"/>
                  <w:color w:val="0000ff"/>
                </w:rPr>
                <w:t xml:space="preserve">222</w:t>
              </w:r>
            </w:hyperlink>
          </w:p>
        </w:tc>
      </w:tr>
      <w:tr>
        <w:tc>
          <w:tcPr>
            <w:tcW w:w="8220" w:type="dxa"/>
            <w:tcBorders>
              <w:top w:val="nil"/>
              <w:left w:val="nil"/>
              <w:bottom w:val="nil"/>
              <w:right w:val="nil"/>
            </w:tcBorders>
          </w:tcPr>
          <w:p>
            <w:pPr>
              <w:pStyle w:val="0"/>
              <w:jc w:val="both"/>
            </w:pPr>
            <w:r>
              <w:rPr>
                <w:sz w:val="20"/>
              </w:rPr>
              <w:t xml:space="preserve">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vAlign w:val="bottom"/>
            <w:tcBorders>
              <w:top w:val="nil"/>
              <w:left w:val="nil"/>
              <w:bottom w:val="nil"/>
              <w:right w:val="nil"/>
            </w:tcBorders>
          </w:tcPr>
          <w:p>
            <w:pPr>
              <w:pStyle w:val="0"/>
              <w:jc w:val="right"/>
            </w:pPr>
            <w:hyperlink w:history="0" w:anchor="P348" w:tooltip="50.">
              <w:r>
                <w:rPr>
                  <w:sz w:val="20"/>
                  <w:color w:val="0000ff"/>
                </w:rPr>
                <w:t xml:space="preserve">50</w:t>
              </w:r>
            </w:hyperlink>
          </w:p>
        </w:tc>
      </w:tr>
      <w:tr>
        <w:tc>
          <w:tcPr>
            <w:tcW w:w="8220" w:type="dxa"/>
            <w:tcBorders>
              <w:top w:val="nil"/>
              <w:left w:val="nil"/>
              <w:bottom w:val="nil"/>
              <w:right w:val="nil"/>
            </w:tcBorders>
          </w:tcPr>
          <w:p>
            <w:pPr>
              <w:pStyle w:val="0"/>
              <w:jc w:val="both"/>
            </w:pPr>
            <w:r>
              <w:rPr>
                <w:sz w:val="20"/>
              </w:rPr>
              <w:t xml:space="preserve">о проведении конкурсов на право получения грантов, субсидий</w:t>
            </w:r>
          </w:p>
        </w:tc>
        <w:tc>
          <w:tcPr>
            <w:tcW w:w="850" w:type="dxa"/>
            <w:vAlign w:val="bottom"/>
            <w:tcBorders>
              <w:top w:val="nil"/>
              <w:left w:val="nil"/>
              <w:bottom w:val="nil"/>
              <w:right w:val="nil"/>
            </w:tcBorders>
          </w:tcPr>
          <w:p>
            <w:pPr>
              <w:pStyle w:val="0"/>
              <w:jc w:val="right"/>
            </w:pPr>
            <w:hyperlink w:history="0" w:anchor="P1232" w:tooltip="231.">
              <w:r>
                <w:rPr>
                  <w:sz w:val="20"/>
                  <w:color w:val="0000ff"/>
                </w:rPr>
                <w:t xml:space="preserve">231</w:t>
              </w:r>
            </w:hyperlink>
          </w:p>
        </w:tc>
      </w:tr>
      <w:tr>
        <w:tc>
          <w:tcPr>
            <w:tcW w:w="8220" w:type="dxa"/>
            <w:tcBorders>
              <w:top w:val="nil"/>
              <w:left w:val="nil"/>
              <w:bottom w:val="nil"/>
              <w:right w:val="nil"/>
            </w:tcBorders>
          </w:tcPr>
          <w:p>
            <w:pPr>
              <w:pStyle w:val="0"/>
              <w:jc w:val="both"/>
            </w:pPr>
            <w:r>
              <w:rPr>
                <w:sz w:val="20"/>
              </w:rPr>
              <w:t xml:space="preserve">о проведении проверок финансово-хозяйственной деятельности</w:t>
            </w:r>
          </w:p>
        </w:tc>
        <w:tc>
          <w:tcPr>
            <w:tcW w:w="850" w:type="dxa"/>
            <w:vAlign w:val="bottom"/>
            <w:tcBorders>
              <w:top w:val="nil"/>
              <w:left w:val="nil"/>
              <w:bottom w:val="nil"/>
              <w:right w:val="nil"/>
            </w:tcBorders>
          </w:tcPr>
          <w:p>
            <w:pPr>
              <w:pStyle w:val="0"/>
              <w:jc w:val="right"/>
            </w:pPr>
            <w:hyperlink w:history="0" w:anchor="P1503" w:tooltip="282.">
              <w:r>
                <w:rPr>
                  <w:sz w:val="20"/>
                  <w:color w:val="0000ff"/>
                </w:rPr>
                <w:t xml:space="preserve">282</w:t>
              </w:r>
            </w:hyperlink>
          </w:p>
        </w:tc>
      </w:tr>
      <w:tr>
        <w:tc>
          <w:tcPr>
            <w:tcW w:w="8220" w:type="dxa"/>
            <w:tcBorders>
              <w:top w:val="nil"/>
              <w:left w:val="nil"/>
              <w:bottom w:val="nil"/>
              <w:right w:val="nil"/>
            </w:tcBorders>
          </w:tcPr>
          <w:p>
            <w:pPr>
              <w:pStyle w:val="0"/>
              <w:jc w:val="both"/>
            </w:pPr>
            <w:r>
              <w:rPr>
                <w:sz w:val="20"/>
              </w:rPr>
              <w:t xml:space="preserve">о производственных травмах, авариях и несчастных случаях на производстве</w:t>
            </w:r>
          </w:p>
        </w:tc>
        <w:tc>
          <w:tcPr>
            <w:tcW w:w="850" w:type="dxa"/>
            <w:vAlign w:val="bottom"/>
            <w:tcBorders>
              <w:top w:val="nil"/>
              <w:left w:val="nil"/>
              <w:bottom w:val="nil"/>
              <w:right w:val="nil"/>
            </w:tcBorders>
          </w:tcPr>
          <w:p>
            <w:pPr>
              <w:pStyle w:val="0"/>
              <w:jc w:val="right"/>
            </w:pPr>
            <w:hyperlink w:history="0" w:anchor="P2218" w:tooltip="425.">
              <w:r>
                <w:rPr>
                  <w:sz w:val="20"/>
                  <w:color w:val="0000ff"/>
                </w:rPr>
                <w:t xml:space="preserve">425</w:t>
              </w:r>
            </w:hyperlink>
          </w:p>
        </w:tc>
      </w:tr>
      <w:tr>
        <w:tc>
          <w:tcPr>
            <w:tcW w:w="8220" w:type="dxa"/>
            <w:tcBorders>
              <w:top w:val="nil"/>
              <w:left w:val="nil"/>
              <w:bottom w:val="nil"/>
              <w:right w:val="nil"/>
            </w:tcBorders>
          </w:tcPr>
          <w:p>
            <w:pPr>
              <w:pStyle w:val="0"/>
              <w:jc w:val="both"/>
            </w:pPr>
            <w:r>
              <w:rPr>
                <w:sz w:val="20"/>
              </w:rPr>
              <w:t xml:space="preserve">о разработке и регистрации символики организации</w:t>
            </w:r>
          </w:p>
        </w:tc>
        <w:tc>
          <w:tcPr>
            <w:tcW w:w="850" w:type="dxa"/>
            <w:vAlign w:val="bottom"/>
            <w:tcBorders>
              <w:top w:val="nil"/>
              <w:left w:val="nil"/>
              <w:bottom w:val="nil"/>
              <w:right w:val="nil"/>
            </w:tcBorders>
          </w:tcPr>
          <w:p>
            <w:pPr>
              <w:pStyle w:val="0"/>
              <w:jc w:val="right"/>
            </w:pPr>
            <w:hyperlink w:history="0" w:anchor="P278" w:tooltip="37.">
              <w:r>
                <w:rPr>
                  <w:sz w:val="20"/>
                  <w:color w:val="0000ff"/>
                </w:rPr>
                <w:t xml:space="preserve">37</w:t>
              </w:r>
            </w:hyperlink>
          </w:p>
        </w:tc>
      </w:tr>
      <w:tr>
        <w:tc>
          <w:tcPr>
            <w:tcW w:w="8220" w:type="dxa"/>
            <w:tcBorders>
              <w:top w:val="nil"/>
              <w:left w:val="nil"/>
              <w:bottom w:val="nil"/>
              <w:right w:val="nil"/>
            </w:tcBorders>
          </w:tcPr>
          <w:p>
            <w:pPr>
              <w:pStyle w:val="0"/>
              <w:jc w:val="both"/>
            </w:pPr>
            <w:r>
              <w:rPr>
                <w:sz w:val="20"/>
              </w:rPr>
              <w:t xml:space="preserve">о разрешении трудовых споров, в том числе коллективных, с участием посредника</w:t>
            </w:r>
          </w:p>
        </w:tc>
        <w:tc>
          <w:tcPr>
            <w:tcW w:w="850" w:type="dxa"/>
            <w:vAlign w:val="bottom"/>
            <w:tcBorders>
              <w:top w:val="nil"/>
              <w:left w:val="nil"/>
              <w:bottom w:val="nil"/>
              <w:right w:val="nil"/>
            </w:tcBorders>
          </w:tcPr>
          <w:p>
            <w:pPr>
              <w:pStyle w:val="0"/>
              <w:jc w:val="right"/>
            </w:pPr>
            <w:hyperlink w:history="0" w:anchor="P2034" w:tooltip="390.">
              <w:r>
                <w:rPr>
                  <w:sz w:val="20"/>
                  <w:color w:val="0000ff"/>
                </w:rPr>
                <w:t xml:space="preserve">390</w:t>
              </w:r>
            </w:hyperlink>
          </w:p>
        </w:tc>
      </w:tr>
      <w:tr>
        <w:tc>
          <w:tcPr>
            <w:tcW w:w="8220" w:type="dxa"/>
            <w:tcBorders>
              <w:top w:val="nil"/>
              <w:left w:val="nil"/>
              <w:bottom w:val="nil"/>
              <w:right w:val="nil"/>
            </w:tcBorders>
          </w:tcPr>
          <w:p>
            <w:pPr>
              <w:pStyle w:val="0"/>
              <w:jc w:val="both"/>
            </w:pPr>
            <w:r>
              <w:rPr>
                <w:sz w:val="20"/>
              </w:rPr>
              <w:t xml:space="preserve">о расследовании и учете профессиональных заболеваний</w:t>
            </w:r>
          </w:p>
        </w:tc>
        <w:tc>
          <w:tcPr>
            <w:tcW w:w="850" w:type="dxa"/>
            <w:vAlign w:val="bottom"/>
            <w:tcBorders>
              <w:top w:val="nil"/>
              <w:left w:val="nil"/>
              <w:bottom w:val="nil"/>
              <w:right w:val="nil"/>
            </w:tcBorders>
          </w:tcPr>
          <w:p>
            <w:pPr>
              <w:pStyle w:val="0"/>
              <w:jc w:val="right"/>
            </w:pPr>
            <w:hyperlink w:history="0" w:anchor="P2190" w:tooltip="419.">
              <w:r>
                <w:rPr>
                  <w:sz w:val="20"/>
                  <w:color w:val="0000ff"/>
                </w:rPr>
                <w:t xml:space="preserve">419</w:t>
              </w:r>
            </w:hyperlink>
          </w:p>
        </w:tc>
      </w:tr>
      <w:tr>
        <w:tc>
          <w:tcPr>
            <w:tcW w:w="8220" w:type="dxa"/>
            <w:tcBorders>
              <w:top w:val="nil"/>
              <w:left w:val="nil"/>
              <w:bottom w:val="nil"/>
              <w:right w:val="nil"/>
            </w:tcBorders>
          </w:tcPr>
          <w:p>
            <w:pPr>
              <w:pStyle w:val="0"/>
              <w:jc w:val="both"/>
            </w:pPr>
            <w:r>
              <w:rPr>
                <w:sz w:val="20"/>
              </w:rPr>
              <w:t xml:space="preserve">о расследовании чрезвычайных происшествий при охране зданий, перевозке ценностей</w:t>
            </w:r>
          </w:p>
        </w:tc>
        <w:tc>
          <w:tcPr>
            <w:tcW w:w="850" w:type="dxa"/>
            <w:vAlign w:val="bottom"/>
            <w:tcBorders>
              <w:top w:val="nil"/>
              <w:left w:val="nil"/>
              <w:bottom w:val="nil"/>
              <w:right w:val="nil"/>
            </w:tcBorders>
          </w:tcPr>
          <w:p>
            <w:pPr>
              <w:pStyle w:val="0"/>
              <w:jc w:val="right"/>
            </w:pPr>
            <w:hyperlink w:history="0" w:anchor="P3017" w:tooltip="587.">
              <w:r>
                <w:rPr>
                  <w:sz w:val="20"/>
                  <w:color w:val="0000ff"/>
                </w:rPr>
                <w:t xml:space="preserve">587</w:t>
              </w:r>
            </w:hyperlink>
          </w:p>
        </w:tc>
      </w:tr>
      <w:tr>
        <w:tc>
          <w:tcPr>
            <w:tcW w:w="8220" w:type="dxa"/>
            <w:tcBorders>
              <w:top w:val="nil"/>
              <w:left w:val="nil"/>
              <w:bottom w:val="nil"/>
              <w:right w:val="nil"/>
            </w:tcBorders>
          </w:tcPr>
          <w:p>
            <w:pPr>
              <w:pStyle w:val="0"/>
              <w:jc w:val="both"/>
            </w:pPr>
            <w:r>
              <w:rPr>
                <w:sz w:val="20"/>
              </w:rPr>
              <w:t xml:space="preserve">о рассмотрении и утверждении бухгалтерской (финансовой) отчетности</w:t>
            </w:r>
          </w:p>
        </w:tc>
        <w:tc>
          <w:tcPr>
            <w:tcW w:w="850" w:type="dxa"/>
            <w:vAlign w:val="bottom"/>
            <w:tcBorders>
              <w:top w:val="nil"/>
              <w:left w:val="nil"/>
              <w:bottom w:val="nil"/>
              <w:right w:val="nil"/>
            </w:tcBorders>
          </w:tcPr>
          <w:p>
            <w:pPr>
              <w:pStyle w:val="0"/>
              <w:jc w:val="right"/>
            </w:pPr>
            <w:hyperlink w:history="0" w:anchor="P1438" w:tooltip="271.">
              <w:r>
                <w:rPr>
                  <w:sz w:val="20"/>
                  <w:color w:val="0000ff"/>
                </w:rPr>
                <w:t xml:space="preserve">271</w:t>
              </w:r>
            </w:hyperlink>
          </w:p>
        </w:tc>
      </w:tr>
      <w:tr>
        <w:tc>
          <w:tcPr>
            <w:tcW w:w="8220" w:type="dxa"/>
            <w:tcBorders>
              <w:top w:val="nil"/>
              <w:left w:val="nil"/>
              <w:bottom w:val="nil"/>
              <w:right w:val="nil"/>
            </w:tcBorders>
          </w:tcPr>
          <w:p>
            <w:pPr>
              <w:pStyle w:val="0"/>
              <w:jc w:val="both"/>
            </w:pPr>
            <w:r>
              <w:rPr>
                <w:sz w:val="20"/>
              </w:rPr>
              <w:t xml:space="preserve">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Borders>
              <w:top w:val="nil"/>
              <w:left w:val="nil"/>
              <w:bottom w:val="nil"/>
              <w:right w:val="nil"/>
            </w:tcBorders>
          </w:tcPr>
          <w:p>
            <w:pPr>
              <w:pStyle w:val="0"/>
              <w:jc w:val="right"/>
            </w:pPr>
            <w:hyperlink w:history="0" w:anchor="P2473" w:tooltip="470.">
              <w:r>
                <w:rPr>
                  <w:sz w:val="20"/>
                  <w:color w:val="0000ff"/>
                </w:rPr>
                <w:t xml:space="preserve">470</w:t>
              </w:r>
            </w:hyperlink>
          </w:p>
        </w:tc>
      </w:tr>
      <w:tr>
        <w:tc>
          <w:tcPr>
            <w:tcW w:w="8220" w:type="dxa"/>
            <w:tcBorders>
              <w:top w:val="nil"/>
              <w:left w:val="nil"/>
              <w:bottom w:val="nil"/>
              <w:right w:val="nil"/>
            </w:tcBorders>
          </w:tcPr>
          <w:p>
            <w:pPr>
              <w:pStyle w:val="0"/>
              <w:jc w:val="both"/>
            </w:pPr>
            <w:r>
              <w:rPr>
                <w:sz w:val="20"/>
              </w:rPr>
              <w:t xml:space="preserve">об административных правонарушениях</w:t>
            </w:r>
          </w:p>
        </w:tc>
        <w:tc>
          <w:tcPr>
            <w:tcW w:w="850" w:type="dxa"/>
            <w:vAlign w:val="bottom"/>
            <w:tcBorders>
              <w:top w:val="nil"/>
              <w:left w:val="nil"/>
              <w:bottom w:val="nil"/>
              <w:right w:val="nil"/>
            </w:tcBorders>
          </w:tcPr>
          <w:p>
            <w:pPr>
              <w:pStyle w:val="0"/>
              <w:jc w:val="right"/>
            </w:pPr>
            <w:hyperlink w:history="0" w:anchor="P791" w:tooltip="145.">
              <w:r>
                <w:rPr>
                  <w:sz w:val="20"/>
                  <w:color w:val="0000ff"/>
                </w:rPr>
                <w:t xml:space="preserve">145</w:t>
              </w:r>
            </w:hyperlink>
          </w:p>
        </w:tc>
      </w:tr>
      <w:tr>
        <w:tc>
          <w:tcPr>
            <w:tcW w:w="8220" w:type="dxa"/>
            <w:tcBorders>
              <w:top w:val="nil"/>
              <w:left w:val="nil"/>
              <w:bottom w:val="nil"/>
              <w:right w:val="nil"/>
            </w:tcBorders>
          </w:tcPr>
          <w:p>
            <w:pPr>
              <w:pStyle w:val="0"/>
              <w:jc w:val="both"/>
            </w:pPr>
            <w:r>
              <w:rPr>
                <w:sz w:val="20"/>
              </w:rPr>
              <w:t xml:space="preserve">об оплате труда и исчислении трудового стажа работника организации</w:t>
            </w:r>
          </w:p>
        </w:tc>
        <w:tc>
          <w:tcPr>
            <w:tcW w:w="850" w:type="dxa"/>
            <w:vAlign w:val="bottom"/>
            <w:tcBorders>
              <w:top w:val="nil"/>
              <w:left w:val="nil"/>
              <w:bottom w:val="nil"/>
              <w:right w:val="nil"/>
            </w:tcBorders>
          </w:tcPr>
          <w:p>
            <w:pPr>
              <w:pStyle w:val="0"/>
              <w:jc w:val="right"/>
            </w:pPr>
            <w:hyperlink w:history="0" w:anchor="P2103" w:tooltip="403.">
              <w:r>
                <w:rPr>
                  <w:sz w:val="20"/>
                  <w:color w:val="0000ff"/>
                </w:rPr>
                <w:t xml:space="preserve">403</w:t>
              </w:r>
            </w:hyperlink>
          </w:p>
        </w:tc>
      </w:tr>
      <w:tr>
        <w:tc>
          <w:tcPr>
            <w:tcW w:w="8220" w:type="dxa"/>
            <w:tcBorders>
              <w:top w:val="nil"/>
              <w:left w:val="nil"/>
              <w:bottom w:val="nil"/>
              <w:right w:val="nil"/>
            </w:tcBorders>
          </w:tcPr>
          <w:p>
            <w:pPr>
              <w:pStyle w:val="0"/>
              <w:jc w:val="both"/>
            </w:pPr>
            <w:r>
              <w:rPr>
                <w:sz w:val="20"/>
              </w:rPr>
              <w:t xml:space="preserve">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по лицензированию отдельных видов деятельности (копии)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по проверке выполнения условий коллективного договора</w:t>
            </w:r>
          </w:p>
        </w:tc>
        <w:tc>
          <w:tcPr>
            <w:tcW w:w="850" w:type="dxa"/>
            <w:vAlign w:val="bottom"/>
            <w:tcBorders>
              <w:top w:val="nil"/>
              <w:left w:val="nil"/>
              <w:bottom w:val="nil"/>
              <w:right w:val="nil"/>
            </w:tcBorders>
          </w:tcPr>
          <w:p>
            <w:pPr>
              <w:pStyle w:val="0"/>
              <w:jc w:val="right"/>
            </w:pPr>
            <w:hyperlink w:history="0" w:anchor="P2030" w:tooltip="389.">
              <w:r>
                <w:rPr>
                  <w:sz w:val="20"/>
                  <w:color w:val="0000ff"/>
                </w:rPr>
                <w:t xml:space="preserve">389</w:t>
              </w:r>
            </w:hyperlink>
          </w:p>
        </w:tc>
      </w:tr>
      <w:tr>
        <w:tc>
          <w:tcPr>
            <w:tcW w:w="8220" w:type="dxa"/>
            <w:tcBorders>
              <w:top w:val="nil"/>
              <w:left w:val="nil"/>
              <w:bottom w:val="nil"/>
              <w:right w:val="nil"/>
            </w:tcBorders>
          </w:tcPr>
          <w:p>
            <w:pPr>
              <w:pStyle w:val="0"/>
              <w:jc w:val="both"/>
            </w:pPr>
            <w:r>
              <w:rPr>
                <w:sz w:val="20"/>
              </w:rPr>
              <w:t xml:space="preserve">по результатам проверок, ревизий организаций</w:t>
            </w:r>
          </w:p>
        </w:tc>
        <w:tc>
          <w:tcPr>
            <w:tcW w:w="850" w:type="dxa"/>
            <w:vAlign w:val="bottom"/>
            <w:tcBorders>
              <w:top w:val="nil"/>
              <w:left w:val="nil"/>
              <w:bottom w:val="nil"/>
              <w:right w:val="nil"/>
            </w:tcBorders>
          </w:tcPr>
          <w:p>
            <w:pPr>
              <w:pStyle w:val="0"/>
              <w:jc w:val="right"/>
            </w:pPr>
            <w:hyperlink w:history="0" w:anchor="P799" w:tooltip="147.">
              <w:r>
                <w:rPr>
                  <w:sz w:val="20"/>
                  <w:color w:val="0000ff"/>
                </w:rPr>
                <w:t xml:space="preserve">147</w:t>
              </w:r>
            </w:hyperlink>
          </w:p>
        </w:tc>
      </w:tr>
      <w:tr>
        <w:tc>
          <w:tcPr>
            <w:tcW w:w="8220" w:type="dxa"/>
            <w:tcBorders>
              <w:top w:val="nil"/>
              <w:left w:val="nil"/>
              <w:bottom w:val="nil"/>
              <w:right w:val="nil"/>
            </w:tcBorders>
          </w:tcPr>
          <w:p>
            <w:pPr>
              <w:pStyle w:val="0"/>
              <w:jc w:val="both"/>
            </w:pPr>
            <w:r>
              <w:rPr>
                <w:sz w:val="20"/>
              </w:rPr>
              <w:t xml:space="preserve">психофизиологических обследований работников</w:t>
            </w:r>
          </w:p>
        </w:tc>
        <w:tc>
          <w:tcPr>
            <w:tcW w:w="850" w:type="dxa"/>
            <w:vAlign w:val="bottom"/>
            <w:tcBorders>
              <w:top w:val="nil"/>
              <w:left w:val="nil"/>
              <w:bottom w:val="nil"/>
              <w:right w:val="nil"/>
            </w:tcBorders>
          </w:tcPr>
          <w:p>
            <w:pPr>
              <w:pStyle w:val="0"/>
              <w:jc w:val="right"/>
            </w:pPr>
            <w:hyperlink w:history="0" w:anchor="P2160" w:tooltip="413.">
              <w:r>
                <w:rPr>
                  <w:sz w:val="20"/>
                  <w:color w:val="0000ff"/>
                </w:rPr>
                <w:t xml:space="preserve">413</w:t>
              </w:r>
            </w:hyperlink>
          </w:p>
        </w:tc>
      </w:tr>
      <w:tr>
        <w:tc>
          <w:tcPr>
            <w:tcW w:w="8220" w:type="dxa"/>
            <w:tcBorders>
              <w:top w:val="nil"/>
              <w:left w:val="nil"/>
              <w:bottom w:val="nil"/>
              <w:right w:val="nil"/>
            </w:tcBorders>
          </w:tcPr>
          <w:p>
            <w:pPr>
              <w:pStyle w:val="0"/>
              <w:jc w:val="both"/>
            </w:pPr>
            <w:r>
              <w:rPr>
                <w:sz w:val="20"/>
              </w:rPr>
              <w:t xml:space="preserve">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разногласий к договорам, соглашениям, контрактам</w:t>
            </w:r>
          </w:p>
        </w:tc>
        <w:tc>
          <w:tcPr>
            <w:tcW w:w="850" w:type="dxa"/>
            <w:vAlign w:val="bottom"/>
            <w:tcBorders>
              <w:top w:val="nil"/>
              <w:left w:val="nil"/>
              <w:bottom w:val="nil"/>
              <w:right w:val="nil"/>
            </w:tcBorders>
          </w:tcPr>
          <w:p>
            <w:pPr>
              <w:pStyle w:val="0"/>
              <w:jc w:val="right"/>
            </w:pPr>
            <w:hyperlink w:history="0" w:anchor="P124" w:tooltip="11.">
              <w:r>
                <w:rPr>
                  <w:sz w:val="20"/>
                  <w:color w:val="0000ff"/>
                </w:rPr>
                <w:t xml:space="preserve">11</w:t>
              </w:r>
            </w:hyperlink>
          </w:p>
        </w:tc>
      </w:tr>
      <w:tr>
        <w:tc>
          <w:tcPr>
            <w:tcW w:w="8220" w:type="dxa"/>
            <w:tcBorders>
              <w:top w:val="nil"/>
              <w:left w:val="nil"/>
              <w:bottom w:val="nil"/>
              <w:right w:val="nil"/>
            </w:tcBorders>
          </w:tcPr>
          <w:p>
            <w:pPr>
              <w:pStyle w:val="0"/>
              <w:jc w:val="both"/>
            </w:pPr>
            <w:r>
              <w:rPr>
                <w:sz w:val="20"/>
              </w:rPr>
              <w:t xml:space="preserve">разногласий к проектам законов, иных нормативных правовых актов Российской Федерации, субъектов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разногласий по результатам проверок, ревизий организаций</w:t>
            </w:r>
          </w:p>
        </w:tc>
        <w:tc>
          <w:tcPr>
            <w:tcW w:w="850" w:type="dxa"/>
            <w:vAlign w:val="bottom"/>
            <w:tcBorders>
              <w:top w:val="nil"/>
              <w:left w:val="nil"/>
              <w:bottom w:val="nil"/>
              <w:right w:val="nil"/>
            </w:tcBorders>
          </w:tcPr>
          <w:p>
            <w:pPr>
              <w:pStyle w:val="0"/>
              <w:jc w:val="right"/>
            </w:pPr>
            <w:hyperlink w:history="0" w:anchor="P799" w:tooltip="147.">
              <w:r>
                <w:rPr>
                  <w:sz w:val="20"/>
                  <w:color w:val="0000ff"/>
                </w:rPr>
                <w:t xml:space="preserve">147</w:t>
              </w:r>
            </w:hyperlink>
          </w:p>
        </w:tc>
      </w:tr>
      <w:tr>
        <w:tc>
          <w:tcPr>
            <w:tcW w:w="8220" w:type="dxa"/>
            <w:tcBorders>
              <w:top w:val="nil"/>
              <w:left w:val="nil"/>
              <w:bottom w:val="nil"/>
              <w:right w:val="nil"/>
            </w:tcBorders>
          </w:tcPr>
          <w:p>
            <w:pPr>
              <w:pStyle w:val="0"/>
              <w:jc w:val="both"/>
            </w:pPr>
            <w:r>
              <w:rPr>
                <w:sz w:val="20"/>
              </w:rPr>
              <w:t xml:space="preserve">результатов обучения по охране труда</w:t>
            </w:r>
          </w:p>
        </w:tc>
        <w:tc>
          <w:tcPr>
            <w:tcW w:w="850" w:type="dxa"/>
            <w:vAlign w:val="bottom"/>
            <w:tcBorders>
              <w:top w:val="nil"/>
              <w:left w:val="nil"/>
              <w:bottom w:val="nil"/>
              <w:right w:val="nil"/>
            </w:tcBorders>
          </w:tcPr>
          <w:p>
            <w:pPr>
              <w:pStyle w:val="0"/>
              <w:jc w:val="right"/>
            </w:pPr>
            <w:hyperlink w:history="0" w:anchor="P2202" w:tooltip="422.">
              <w:r>
                <w:rPr>
                  <w:sz w:val="20"/>
                  <w:color w:val="0000ff"/>
                </w:rPr>
                <w:t xml:space="preserve">422</w:t>
              </w:r>
            </w:hyperlink>
          </w:p>
        </w:tc>
      </w:tr>
      <w:tr>
        <w:tc>
          <w:tcPr>
            <w:tcW w:w="8220" w:type="dxa"/>
            <w:tcBorders>
              <w:top w:val="nil"/>
              <w:left w:val="nil"/>
              <w:bottom w:val="nil"/>
              <w:right w:val="nil"/>
            </w:tcBorders>
          </w:tcPr>
          <w:p>
            <w:pPr>
              <w:pStyle w:val="0"/>
              <w:jc w:val="both"/>
            </w:pPr>
            <w:r>
              <w:rPr>
                <w:sz w:val="20"/>
              </w:rPr>
              <w:t xml:space="preserve">собраний собственников помещений в многоквартирном доме</w:t>
            </w:r>
          </w:p>
        </w:tc>
        <w:tc>
          <w:tcPr>
            <w:tcW w:w="850" w:type="dxa"/>
            <w:vAlign w:val="bottom"/>
            <w:tcBorders>
              <w:top w:val="nil"/>
              <w:left w:val="nil"/>
              <w:bottom w:val="nil"/>
              <w:right w:val="nil"/>
            </w:tcBorders>
          </w:tcPr>
          <w:p>
            <w:pPr>
              <w:pStyle w:val="0"/>
              <w:jc w:val="right"/>
            </w:pPr>
            <w:hyperlink w:history="0" w:anchor="P2837" w:tooltip="546.">
              <w:r>
                <w:rPr>
                  <w:sz w:val="20"/>
                  <w:color w:val="0000ff"/>
                </w:rPr>
                <w:t xml:space="preserve">546</w:t>
              </w:r>
            </w:hyperlink>
          </w:p>
        </w:tc>
      </w:tr>
      <w:tr>
        <w:tc>
          <w:tcPr>
            <w:tcW w:w="8220" w:type="dxa"/>
            <w:tcBorders>
              <w:top w:val="nil"/>
              <w:left w:val="nil"/>
              <w:bottom w:val="nil"/>
              <w:right w:val="nil"/>
            </w:tcBorders>
          </w:tcPr>
          <w:p>
            <w:pPr>
              <w:pStyle w:val="0"/>
              <w:jc w:val="both"/>
            </w:pPr>
            <w:r>
              <w:rPr>
                <w:sz w:val="20"/>
              </w:rPr>
              <w:t xml:space="preserve">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согласования цен на товары, работы и услуги</w:t>
            </w:r>
          </w:p>
        </w:tc>
        <w:tc>
          <w:tcPr>
            <w:tcW w:w="850" w:type="dxa"/>
            <w:vAlign w:val="bottom"/>
            <w:tcBorders>
              <w:top w:val="nil"/>
              <w:left w:val="nil"/>
              <w:bottom w:val="nil"/>
              <w:right w:val="nil"/>
            </w:tcBorders>
          </w:tcPr>
          <w:p>
            <w:pPr>
              <w:pStyle w:val="0"/>
              <w:jc w:val="right"/>
            </w:pPr>
            <w:hyperlink w:history="0" w:anchor="P1274" w:tooltip="239.">
              <w:r>
                <w:rPr>
                  <w:sz w:val="20"/>
                  <w:color w:val="0000ff"/>
                </w:rPr>
                <w:t xml:space="preserve">239</w:t>
              </w:r>
            </w:hyperlink>
          </w:p>
        </w:tc>
      </w:tr>
      <w:tr>
        <w:tc>
          <w:tcPr>
            <w:tcW w:w="8220" w:type="dxa"/>
            <w:tcBorders>
              <w:top w:val="nil"/>
              <w:left w:val="nil"/>
              <w:bottom w:val="nil"/>
              <w:right w:val="nil"/>
            </w:tcBorders>
          </w:tcPr>
          <w:p>
            <w:pPr>
              <w:pStyle w:val="0"/>
              <w:jc w:val="both"/>
            </w:pPr>
            <w:r>
              <w:rPr>
                <w:sz w:val="20"/>
              </w:rPr>
              <w:t xml:space="preserve">составление в ходе проведения аукциона</w:t>
            </w:r>
          </w:p>
        </w:tc>
        <w:tc>
          <w:tcPr>
            <w:tcW w:w="850" w:type="dxa"/>
            <w:vAlign w:val="bottom"/>
            <w:tcBorders>
              <w:top w:val="nil"/>
              <w:left w:val="nil"/>
              <w:bottom w:val="nil"/>
              <w:right w:val="nil"/>
            </w:tcBorders>
          </w:tcPr>
          <w:p>
            <w:pPr>
              <w:pStyle w:val="0"/>
              <w:jc w:val="right"/>
            </w:pPr>
            <w:hyperlink w:history="0" w:anchor="P1184" w:tooltip="220.">
              <w:r>
                <w:rPr>
                  <w:sz w:val="20"/>
                  <w:color w:val="0000ff"/>
                </w:rPr>
                <w:t xml:space="preserve">220</w:t>
              </w:r>
            </w:hyperlink>
          </w:p>
        </w:tc>
      </w:tr>
      <w:tr>
        <w:tc>
          <w:tcPr>
            <w:tcW w:w="8220" w:type="dxa"/>
            <w:tcBorders>
              <w:top w:val="nil"/>
              <w:left w:val="nil"/>
              <w:bottom w:val="nil"/>
              <w:right w:val="nil"/>
            </w:tcBorders>
          </w:tcPr>
          <w:p>
            <w:pPr>
              <w:pStyle w:val="0"/>
              <w:jc w:val="both"/>
            </w:pPr>
            <w:r>
              <w:rPr>
                <w:sz w:val="20"/>
              </w:rPr>
              <w:t xml:space="preserve">составленные в ходе проведения конкурса</w:t>
            </w:r>
          </w:p>
        </w:tc>
        <w:tc>
          <w:tcPr>
            <w:tcW w:w="850" w:type="dxa"/>
            <w:vAlign w:val="bottom"/>
            <w:tcBorders>
              <w:top w:val="nil"/>
              <w:left w:val="nil"/>
              <w:bottom w:val="nil"/>
              <w:right w:val="nil"/>
            </w:tcBorders>
          </w:tcPr>
          <w:p>
            <w:pPr>
              <w:pStyle w:val="0"/>
              <w:jc w:val="right"/>
            </w:pPr>
            <w:hyperlink w:history="0" w:anchor="P1180" w:tooltip="219.">
              <w:r>
                <w:rPr>
                  <w:sz w:val="20"/>
                  <w:color w:val="0000ff"/>
                </w:rPr>
                <w:t xml:space="preserve">219</w:t>
              </w:r>
            </w:hyperlink>
          </w:p>
        </w:tc>
      </w:tr>
      <w:tr>
        <w:tc>
          <w:tcPr>
            <w:tcW w:w="8220" w:type="dxa"/>
            <w:tcBorders>
              <w:top w:val="nil"/>
              <w:left w:val="nil"/>
              <w:bottom w:val="nil"/>
              <w:right w:val="nil"/>
            </w:tcBorders>
          </w:tcPr>
          <w:p>
            <w:pPr>
              <w:pStyle w:val="0"/>
              <w:jc w:val="both"/>
            </w:pPr>
            <w:r>
              <w:rPr>
                <w:sz w:val="20"/>
              </w:rPr>
              <w:t xml:space="preserve">счетных комиссий</w:t>
            </w:r>
          </w:p>
        </w:tc>
        <w:tc>
          <w:tcPr>
            <w:tcW w:w="850" w:type="dxa"/>
            <w:vAlign w:val="bottom"/>
            <w:tcBorders>
              <w:top w:val="nil"/>
              <w:left w:val="nil"/>
              <w:bottom w:val="nil"/>
              <w:right w:val="nil"/>
            </w:tcBorders>
          </w:tcPr>
          <w:p>
            <w:pPr>
              <w:pStyle w:val="0"/>
              <w:jc w:val="right"/>
            </w:pPr>
            <w:hyperlink w:history="0" w:anchor="P2576" w:tooltip="485.">
              <w:r>
                <w:rPr>
                  <w:sz w:val="20"/>
                  <w:color w:val="0000ff"/>
                </w:rPr>
                <w:t xml:space="preserve">485</w:t>
              </w:r>
            </w:hyperlink>
          </w:p>
        </w:tc>
      </w:tr>
      <w:tr>
        <w:tc>
          <w:tcPr>
            <w:tcW w:w="8220" w:type="dxa"/>
            <w:tcBorders>
              <w:top w:val="nil"/>
              <w:left w:val="nil"/>
              <w:bottom w:val="nil"/>
              <w:right w:val="nil"/>
            </w:tcBorders>
          </w:tcPr>
          <w:p>
            <w:pPr>
              <w:pStyle w:val="0"/>
              <w:jc w:val="both"/>
            </w:pPr>
            <w:r>
              <w:rPr>
                <w:sz w:val="20"/>
              </w:rPr>
              <w:t xml:space="preserve">учредительных собраний организаций</w:t>
            </w:r>
          </w:p>
        </w:tc>
        <w:tc>
          <w:tcPr>
            <w:tcW w:w="850" w:type="dxa"/>
            <w:vAlign w:val="bottom"/>
            <w:tcBorders>
              <w:top w:val="nil"/>
              <w:left w:val="nil"/>
              <w:bottom w:val="nil"/>
              <w:right w:val="nil"/>
            </w:tcBorders>
          </w:tcPr>
          <w:p>
            <w:pPr>
              <w:pStyle w:val="0"/>
              <w:jc w:val="right"/>
            </w:pPr>
            <w:hyperlink w:history="0" w:anchor="P246" w:tooltip="31.">
              <w:r>
                <w:rPr>
                  <w:sz w:val="20"/>
                  <w:color w:val="0000ff"/>
                </w:rPr>
                <w:t xml:space="preserve">31</w:t>
              </w:r>
            </w:hyperlink>
          </w:p>
        </w:tc>
      </w:tr>
      <w:tr>
        <w:tc>
          <w:tcPr>
            <w:tcW w:w="8220" w:type="dxa"/>
            <w:tcBorders>
              <w:top w:val="nil"/>
              <w:left w:val="nil"/>
              <w:bottom w:val="nil"/>
              <w:right w:val="nil"/>
            </w:tcBorders>
          </w:tcPr>
          <w:p>
            <w:pPr>
              <w:pStyle w:val="0"/>
              <w:outlineLvl w:val="2"/>
              <w:jc w:val="both"/>
            </w:pPr>
            <w:r>
              <w:rPr>
                <w:sz w:val="20"/>
              </w:rPr>
              <w:t xml:space="preserve">РАБОТЫ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курсовые слушателей организаций, осуществляющих образовательную деятельность по реализации дополнительных профессиональных программ</w:t>
            </w:r>
          </w:p>
        </w:tc>
        <w:tc>
          <w:tcPr>
            <w:tcW w:w="850" w:type="dxa"/>
            <w:vAlign w:val="bottom"/>
            <w:tcBorders>
              <w:top w:val="nil"/>
              <w:left w:val="nil"/>
              <w:bottom w:val="nil"/>
              <w:right w:val="nil"/>
            </w:tcBorders>
          </w:tcPr>
          <w:p>
            <w:pPr>
              <w:pStyle w:val="0"/>
              <w:jc w:val="right"/>
            </w:pPr>
            <w:hyperlink w:history="0" w:anchor="P2556" w:tooltip="481.">
              <w:r>
                <w:rPr>
                  <w:sz w:val="20"/>
                  <w:color w:val="0000ff"/>
                </w:rPr>
                <w:t xml:space="preserve">481</w:t>
              </w:r>
            </w:hyperlink>
          </w:p>
        </w:tc>
      </w:tr>
      <w:tr>
        <w:tc>
          <w:tcPr>
            <w:tcW w:w="8220" w:type="dxa"/>
            <w:tcBorders>
              <w:top w:val="nil"/>
              <w:left w:val="nil"/>
              <w:bottom w:val="nil"/>
              <w:right w:val="nil"/>
            </w:tcBorders>
          </w:tcPr>
          <w:p>
            <w:pPr>
              <w:pStyle w:val="0"/>
              <w:jc w:val="both"/>
            </w:pPr>
            <w:r>
              <w:rPr>
                <w:sz w:val="20"/>
              </w:rPr>
              <w:t xml:space="preserve">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850" w:type="dxa"/>
            <w:vAlign w:val="bottom"/>
            <w:tcBorders>
              <w:top w:val="nil"/>
              <w:left w:val="nil"/>
              <w:bottom w:val="nil"/>
              <w:right w:val="nil"/>
            </w:tcBorders>
          </w:tcPr>
          <w:p>
            <w:pPr>
              <w:pStyle w:val="0"/>
              <w:jc w:val="right"/>
            </w:pPr>
            <w:hyperlink w:history="0" w:anchor="P2556" w:tooltip="481.">
              <w:r>
                <w:rPr>
                  <w:sz w:val="20"/>
                  <w:color w:val="0000ff"/>
                </w:rPr>
                <w:t xml:space="preserve">481</w:t>
              </w:r>
            </w:hyperlink>
          </w:p>
        </w:tc>
      </w:tr>
      <w:tr>
        <w:tc>
          <w:tcPr>
            <w:tcW w:w="8220" w:type="dxa"/>
            <w:tcBorders>
              <w:top w:val="nil"/>
              <w:left w:val="nil"/>
              <w:bottom w:val="nil"/>
              <w:right w:val="nil"/>
            </w:tcBorders>
          </w:tcPr>
          <w:p>
            <w:pPr>
              <w:pStyle w:val="0"/>
              <w:outlineLvl w:val="2"/>
              <w:jc w:val="both"/>
            </w:pPr>
            <w:r>
              <w:rPr>
                <w:sz w:val="20"/>
              </w:rPr>
              <w:t xml:space="preserve">РАЗРЕШЕНИЯ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на строительство и ввод в эксплуатацию</w:t>
            </w:r>
          </w:p>
        </w:tc>
        <w:tc>
          <w:tcPr>
            <w:tcW w:w="850" w:type="dxa"/>
            <w:vAlign w:val="bottom"/>
            <w:tcBorders>
              <w:top w:val="nil"/>
              <w:left w:val="nil"/>
              <w:bottom w:val="nil"/>
              <w:right w:val="nil"/>
            </w:tcBorders>
          </w:tcPr>
          <w:p>
            <w:pPr>
              <w:pStyle w:val="0"/>
              <w:jc w:val="right"/>
            </w:pPr>
            <w:hyperlink w:history="0" w:anchor="P512" w:tooltip="87.">
              <w:r>
                <w:rPr>
                  <w:sz w:val="20"/>
                  <w:color w:val="0000ff"/>
                </w:rPr>
                <w:t xml:space="preserve">87</w:t>
              </w:r>
            </w:hyperlink>
          </w:p>
        </w:tc>
      </w:tr>
      <w:tr>
        <w:tc>
          <w:tcPr>
            <w:tcW w:w="8220" w:type="dxa"/>
            <w:tcBorders>
              <w:top w:val="nil"/>
              <w:left w:val="nil"/>
              <w:bottom w:val="nil"/>
              <w:right w:val="nil"/>
            </w:tcBorders>
          </w:tcPr>
          <w:p>
            <w:pPr>
              <w:pStyle w:val="0"/>
              <w:jc w:val="both"/>
            </w:pPr>
            <w:r>
              <w:rPr>
                <w:sz w:val="20"/>
              </w:rPr>
              <w:t xml:space="preserve">на установку и использование средств связи</w:t>
            </w:r>
          </w:p>
        </w:tc>
        <w:tc>
          <w:tcPr>
            <w:tcW w:w="850" w:type="dxa"/>
            <w:vAlign w:val="bottom"/>
            <w:tcBorders>
              <w:top w:val="nil"/>
              <w:left w:val="nil"/>
              <w:bottom w:val="nil"/>
              <w:right w:val="nil"/>
            </w:tcBorders>
          </w:tcPr>
          <w:p>
            <w:pPr>
              <w:pStyle w:val="0"/>
              <w:jc w:val="right"/>
            </w:pPr>
            <w:hyperlink w:history="0" w:anchor="P2911" w:tooltip="563.">
              <w:r>
                <w:rPr>
                  <w:sz w:val="20"/>
                  <w:color w:val="0000ff"/>
                </w:rPr>
                <w:t xml:space="preserve">563</w:t>
              </w:r>
            </w:hyperlink>
          </w:p>
        </w:tc>
      </w:tr>
      <w:tr>
        <w:tc>
          <w:tcPr>
            <w:tcW w:w="8220" w:type="dxa"/>
            <w:tcBorders>
              <w:top w:val="nil"/>
              <w:left w:val="nil"/>
              <w:bottom w:val="nil"/>
              <w:right w:val="nil"/>
            </w:tcBorders>
          </w:tcPr>
          <w:p>
            <w:pPr>
              <w:pStyle w:val="0"/>
              <w:jc w:val="both"/>
            </w:pPr>
            <w:r>
              <w:rPr>
                <w:sz w:val="20"/>
              </w:rPr>
              <w:t xml:space="preserve">о допуске пользователей к архивным документам</w:t>
            </w:r>
          </w:p>
        </w:tc>
        <w:tc>
          <w:tcPr>
            <w:tcW w:w="850" w:type="dxa"/>
            <w:vAlign w:val="bottom"/>
            <w:tcBorders>
              <w:top w:val="nil"/>
              <w:left w:val="nil"/>
              <w:bottom w:val="nil"/>
              <w:right w:val="nil"/>
            </w:tcBorders>
          </w:tcPr>
          <w:p>
            <w:pPr>
              <w:pStyle w:val="0"/>
              <w:jc w:val="right"/>
            </w:pPr>
            <w:hyperlink w:history="0" w:anchor="P927" w:tooltip="174.">
              <w:r>
                <w:rPr>
                  <w:sz w:val="20"/>
                  <w:color w:val="0000ff"/>
                </w:rPr>
                <w:t xml:space="preserve">174</w:t>
              </w:r>
            </w:hyperlink>
          </w:p>
        </w:tc>
      </w:tr>
      <w:tr>
        <w:tc>
          <w:tcPr>
            <w:tcW w:w="8220" w:type="dxa"/>
            <w:tcBorders>
              <w:top w:val="nil"/>
              <w:left w:val="nil"/>
              <w:bottom w:val="nil"/>
              <w:right w:val="nil"/>
            </w:tcBorders>
          </w:tcPr>
          <w:p>
            <w:pPr>
              <w:pStyle w:val="0"/>
              <w:outlineLvl w:val="2"/>
              <w:jc w:val="both"/>
            </w:pPr>
            <w:r>
              <w:rPr>
                <w:sz w:val="20"/>
              </w:rPr>
              <w:t xml:space="preserve">РАЗЪЯСНЕНИЯ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по противодействию коррупции</w:t>
            </w:r>
          </w:p>
        </w:tc>
        <w:tc>
          <w:tcPr>
            <w:tcW w:w="850" w:type="dxa"/>
            <w:vAlign w:val="bottom"/>
            <w:tcBorders>
              <w:top w:val="nil"/>
              <w:left w:val="nil"/>
              <w:bottom w:val="nil"/>
              <w:right w:val="nil"/>
            </w:tcBorders>
          </w:tcPr>
          <w:p>
            <w:pPr>
              <w:pStyle w:val="0"/>
              <w:jc w:val="right"/>
            </w:pPr>
            <w:hyperlink w:history="0" w:anchor="P2457" w:tooltip="466.">
              <w:r>
                <w:rPr>
                  <w:sz w:val="20"/>
                  <w:color w:val="0000ff"/>
                </w:rPr>
                <w:t xml:space="preserve">466</w:t>
              </w:r>
            </w:hyperlink>
          </w:p>
        </w:tc>
      </w:tr>
      <w:tr>
        <w:tc>
          <w:tcPr>
            <w:tcW w:w="8220" w:type="dxa"/>
            <w:tcBorders>
              <w:top w:val="nil"/>
              <w:left w:val="nil"/>
              <w:bottom w:val="nil"/>
              <w:right w:val="nil"/>
            </w:tcBorders>
          </w:tcPr>
          <w:p>
            <w:pPr>
              <w:pStyle w:val="0"/>
              <w:jc w:val="both"/>
            </w:pPr>
            <w:r>
              <w:rPr>
                <w:sz w:val="20"/>
              </w:rPr>
              <w:t xml:space="preserve">положений документации об аукционе, составленные в ходе проведения аукциона</w:t>
            </w:r>
          </w:p>
        </w:tc>
        <w:tc>
          <w:tcPr>
            <w:tcW w:w="850" w:type="dxa"/>
            <w:vAlign w:val="bottom"/>
            <w:tcBorders>
              <w:top w:val="nil"/>
              <w:left w:val="nil"/>
              <w:bottom w:val="nil"/>
              <w:right w:val="nil"/>
            </w:tcBorders>
          </w:tcPr>
          <w:p>
            <w:pPr>
              <w:pStyle w:val="0"/>
              <w:jc w:val="right"/>
            </w:pPr>
            <w:hyperlink w:history="0" w:anchor="P1184" w:tooltip="220.">
              <w:r>
                <w:rPr>
                  <w:sz w:val="20"/>
                  <w:color w:val="0000ff"/>
                </w:rPr>
                <w:t xml:space="preserve">220</w:t>
              </w:r>
            </w:hyperlink>
          </w:p>
        </w:tc>
      </w:tr>
      <w:tr>
        <w:tc>
          <w:tcPr>
            <w:tcW w:w="8220" w:type="dxa"/>
            <w:tcBorders>
              <w:top w:val="nil"/>
              <w:left w:val="nil"/>
              <w:bottom w:val="nil"/>
              <w:right w:val="nil"/>
            </w:tcBorders>
          </w:tcPr>
          <w:p>
            <w:pPr>
              <w:pStyle w:val="0"/>
              <w:jc w:val="both"/>
            </w:pPr>
            <w:r>
              <w:rPr>
                <w:sz w:val="20"/>
              </w:rPr>
              <w:t xml:space="preserve">положений конкурсной документации, составленные в ходе проведения конкурса</w:t>
            </w:r>
          </w:p>
        </w:tc>
        <w:tc>
          <w:tcPr>
            <w:tcW w:w="850" w:type="dxa"/>
            <w:vAlign w:val="bottom"/>
            <w:tcBorders>
              <w:top w:val="nil"/>
              <w:left w:val="nil"/>
              <w:bottom w:val="nil"/>
              <w:right w:val="nil"/>
            </w:tcBorders>
          </w:tcPr>
          <w:p>
            <w:pPr>
              <w:pStyle w:val="0"/>
              <w:jc w:val="right"/>
            </w:pPr>
            <w:hyperlink w:history="0" w:anchor="P1180" w:tooltip="219.">
              <w:r>
                <w:rPr>
                  <w:sz w:val="20"/>
                  <w:color w:val="0000ff"/>
                </w:rPr>
                <w:t xml:space="preserve">219</w:t>
              </w:r>
            </w:hyperlink>
          </w:p>
        </w:tc>
      </w:tr>
      <w:tr>
        <w:tc>
          <w:tcPr>
            <w:tcW w:w="8220" w:type="dxa"/>
            <w:tcBorders>
              <w:top w:val="nil"/>
              <w:left w:val="nil"/>
              <w:bottom w:val="nil"/>
              <w:right w:val="nil"/>
            </w:tcBorders>
          </w:tcPr>
          <w:p>
            <w:pPr>
              <w:pStyle w:val="0"/>
              <w:outlineLvl w:val="2"/>
              <w:jc w:val="both"/>
            </w:pPr>
            <w:r>
              <w:rPr>
                <w:sz w:val="20"/>
              </w:rPr>
              <w:t xml:space="preserve">РАСПИСАНИЯ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 проведении занятий, консультаций, итоговой аттестации</w:t>
            </w:r>
          </w:p>
        </w:tc>
        <w:tc>
          <w:tcPr>
            <w:tcW w:w="850" w:type="dxa"/>
            <w:vAlign w:val="bottom"/>
            <w:tcBorders>
              <w:top w:val="nil"/>
              <w:left w:val="nil"/>
              <w:bottom w:val="nil"/>
              <w:right w:val="nil"/>
            </w:tcBorders>
          </w:tcPr>
          <w:p>
            <w:pPr>
              <w:pStyle w:val="0"/>
              <w:jc w:val="right"/>
            </w:pPr>
            <w:hyperlink w:history="0" w:anchor="P2616" w:tooltip="495.">
              <w:r>
                <w:rPr>
                  <w:sz w:val="20"/>
                  <w:color w:val="0000ff"/>
                </w:rPr>
                <w:t xml:space="preserve">495</w:t>
              </w:r>
            </w:hyperlink>
          </w:p>
        </w:tc>
      </w:tr>
      <w:tr>
        <w:tc>
          <w:tcPr>
            <w:tcW w:w="8220" w:type="dxa"/>
            <w:tcBorders>
              <w:top w:val="nil"/>
              <w:left w:val="nil"/>
              <w:bottom w:val="nil"/>
              <w:right w:val="nil"/>
            </w:tcBorders>
          </w:tcPr>
          <w:p>
            <w:pPr>
              <w:pStyle w:val="0"/>
              <w:jc w:val="both"/>
            </w:pPr>
            <w:r>
              <w:rPr>
                <w:sz w:val="20"/>
              </w:rPr>
              <w:t xml:space="preserve">расходные</w:t>
            </w:r>
          </w:p>
        </w:tc>
        <w:tc>
          <w:tcPr>
            <w:tcW w:w="850" w:type="dxa"/>
            <w:vAlign w:val="bottom"/>
            <w:tcBorders>
              <w:top w:val="nil"/>
              <w:left w:val="nil"/>
              <w:bottom w:val="nil"/>
              <w:right w:val="nil"/>
            </w:tcBorders>
          </w:tcPr>
          <w:p>
            <w:pPr>
              <w:pStyle w:val="0"/>
              <w:jc w:val="right"/>
            </w:pPr>
            <w:hyperlink w:history="0" w:anchor="P1355" w:tooltip="253.">
              <w:r>
                <w:rPr>
                  <w:sz w:val="20"/>
                  <w:color w:val="0000ff"/>
                </w:rPr>
                <w:t xml:space="preserve">253</w:t>
              </w:r>
            </w:hyperlink>
            <w:r>
              <w:rPr>
                <w:sz w:val="20"/>
              </w:rPr>
              <w:t xml:space="preserve">, </w:t>
            </w:r>
            <w:hyperlink w:history="0" w:anchor="P1359" w:tooltip="254.">
              <w:r>
                <w:rPr>
                  <w:sz w:val="20"/>
                  <w:color w:val="0000ff"/>
                </w:rPr>
                <w:t xml:space="preserve">254</w:t>
              </w:r>
            </w:hyperlink>
          </w:p>
        </w:tc>
      </w:tr>
      <w:tr>
        <w:tc>
          <w:tcPr>
            <w:tcW w:w="8220" w:type="dxa"/>
            <w:tcBorders>
              <w:top w:val="nil"/>
              <w:left w:val="nil"/>
              <w:bottom w:val="nil"/>
              <w:right w:val="nil"/>
            </w:tcBorders>
          </w:tcPr>
          <w:p>
            <w:pPr>
              <w:pStyle w:val="0"/>
              <w:jc w:val="both"/>
            </w:pPr>
            <w:r>
              <w:rPr>
                <w:sz w:val="20"/>
              </w:rPr>
              <w:t xml:space="preserve">штатные организации</w:t>
            </w:r>
          </w:p>
        </w:tc>
        <w:tc>
          <w:tcPr>
            <w:tcW w:w="850" w:type="dxa"/>
            <w:vAlign w:val="bottom"/>
            <w:tcBorders>
              <w:top w:val="nil"/>
              <w:left w:val="nil"/>
              <w:bottom w:val="nil"/>
              <w:right w:val="nil"/>
            </w:tcBorders>
          </w:tcPr>
          <w:p>
            <w:pPr>
              <w:pStyle w:val="0"/>
              <w:jc w:val="right"/>
            </w:pPr>
            <w:hyperlink w:history="0" w:anchor="P298" w:tooltip="40.">
              <w:r>
                <w:rPr>
                  <w:sz w:val="20"/>
                  <w:color w:val="0000ff"/>
                </w:rPr>
                <w:t xml:space="preserve">40</w:t>
              </w:r>
            </w:hyperlink>
          </w:p>
        </w:tc>
      </w:tr>
      <w:tr>
        <w:tc>
          <w:tcPr>
            <w:tcW w:w="8220" w:type="dxa"/>
            <w:tcBorders>
              <w:top w:val="nil"/>
              <w:left w:val="nil"/>
              <w:bottom w:val="nil"/>
              <w:right w:val="nil"/>
            </w:tcBorders>
          </w:tcPr>
          <w:p>
            <w:pPr>
              <w:pStyle w:val="0"/>
              <w:outlineLvl w:val="2"/>
              <w:jc w:val="both"/>
            </w:pPr>
            <w:r>
              <w:rPr>
                <w:sz w:val="20"/>
              </w:rPr>
              <w:t xml:space="preserve">РАСПИСКИ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 неразглашении информации ограниченного доступа</w:t>
            </w:r>
          </w:p>
        </w:tc>
        <w:tc>
          <w:tcPr>
            <w:tcW w:w="850" w:type="dxa"/>
            <w:vAlign w:val="bottom"/>
            <w:tcBorders>
              <w:top w:val="nil"/>
              <w:left w:val="nil"/>
              <w:bottom w:val="nil"/>
              <w:right w:val="nil"/>
            </w:tcBorders>
          </w:tcPr>
          <w:p>
            <w:pPr>
              <w:pStyle w:val="0"/>
              <w:jc w:val="right"/>
            </w:pPr>
            <w:hyperlink w:history="0" w:anchor="P888" w:tooltip="167.">
              <w:r>
                <w:rPr>
                  <w:sz w:val="20"/>
                  <w:color w:val="0000ff"/>
                </w:rPr>
                <w:t xml:space="preserve">167</w:t>
              </w:r>
            </w:hyperlink>
          </w:p>
        </w:tc>
      </w:tr>
      <w:tr>
        <w:tc>
          <w:tcPr>
            <w:tcW w:w="8220" w:type="dxa"/>
            <w:tcBorders>
              <w:top w:val="nil"/>
              <w:left w:val="nil"/>
              <w:bottom w:val="nil"/>
              <w:right w:val="nil"/>
            </w:tcBorders>
          </w:tcPr>
          <w:p>
            <w:pPr>
              <w:pStyle w:val="0"/>
              <w:jc w:val="both"/>
            </w:pPr>
            <w:r>
              <w:rPr>
                <w:sz w:val="20"/>
              </w:rPr>
              <w:t xml:space="preserve">о получении лицензий</w:t>
            </w:r>
          </w:p>
        </w:tc>
        <w:tc>
          <w:tcPr>
            <w:tcW w:w="850" w:type="dxa"/>
            <w:vAlign w:val="bottom"/>
            <w:tcBorders>
              <w:top w:val="nil"/>
              <w:left w:val="nil"/>
              <w:bottom w:val="nil"/>
              <w:right w:val="nil"/>
            </w:tcBorders>
          </w:tcPr>
          <w:p>
            <w:pPr>
              <w:pStyle w:val="0"/>
              <w:jc w:val="right"/>
            </w:pPr>
            <w:hyperlink w:history="0" w:anchor="P385" w:tooltip="57.">
              <w:r>
                <w:rPr>
                  <w:sz w:val="20"/>
                  <w:color w:val="0000ff"/>
                </w:rPr>
                <w:t xml:space="preserve">57</w:t>
              </w:r>
            </w:hyperlink>
          </w:p>
        </w:tc>
      </w:tr>
      <w:tr>
        <w:tc>
          <w:tcPr>
            <w:tcW w:w="8220" w:type="dxa"/>
            <w:tcBorders>
              <w:top w:val="nil"/>
              <w:left w:val="nil"/>
              <w:bottom w:val="nil"/>
              <w:right w:val="nil"/>
            </w:tcBorders>
          </w:tcPr>
          <w:p>
            <w:pPr>
              <w:pStyle w:val="0"/>
              <w:jc w:val="both"/>
            </w:pPr>
            <w:r>
              <w:rPr>
                <w:sz w:val="20"/>
              </w:rPr>
              <w:t xml:space="preserve">по ведению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4" w:tooltip="458.">
              <w:r>
                <w:rPr>
                  <w:sz w:val="20"/>
                  <w:color w:val="0000ff"/>
                </w:rPr>
                <w:t xml:space="preserve">458</w:t>
              </w:r>
            </w:hyperlink>
          </w:p>
        </w:tc>
      </w:tr>
      <w:tr>
        <w:tc>
          <w:tcPr>
            <w:tcW w:w="8220" w:type="dxa"/>
            <w:tcBorders>
              <w:top w:val="nil"/>
              <w:left w:val="nil"/>
              <w:bottom w:val="nil"/>
              <w:right w:val="nil"/>
            </w:tcBorders>
          </w:tcPr>
          <w:p>
            <w:pPr>
              <w:pStyle w:val="0"/>
              <w:outlineLvl w:val="2"/>
              <w:jc w:val="both"/>
            </w:pPr>
            <w:r>
              <w:rPr>
                <w:sz w:val="20"/>
              </w:rPr>
              <w:t xml:space="preserve">РАСПОРЯДОК</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служебный</w:t>
            </w:r>
          </w:p>
        </w:tc>
        <w:tc>
          <w:tcPr>
            <w:tcW w:w="850" w:type="dxa"/>
            <w:vAlign w:val="bottom"/>
            <w:tcBorders>
              <w:top w:val="nil"/>
              <w:left w:val="nil"/>
              <w:bottom w:val="nil"/>
              <w:right w:val="nil"/>
            </w:tcBorders>
          </w:tcPr>
          <w:p>
            <w:pPr>
              <w:pStyle w:val="0"/>
              <w:jc w:val="right"/>
            </w:pPr>
            <w:hyperlink w:history="0" w:anchor="P1998" w:tooltip="381.">
              <w:r>
                <w:rPr>
                  <w:sz w:val="20"/>
                  <w:color w:val="0000ff"/>
                </w:rPr>
                <w:t xml:space="preserve">381</w:t>
              </w:r>
            </w:hyperlink>
          </w:p>
        </w:tc>
      </w:tr>
      <w:tr>
        <w:tc>
          <w:tcPr>
            <w:tcW w:w="8220" w:type="dxa"/>
            <w:tcBorders>
              <w:top w:val="nil"/>
              <w:left w:val="nil"/>
              <w:bottom w:val="nil"/>
              <w:right w:val="nil"/>
            </w:tcBorders>
          </w:tcPr>
          <w:p>
            <w:pPr>
              <w:pStyle w:val="0"/>
              <w:outlineLvl w:val="2"/>
              <w:jc w:val="both"/>
            </w:pPr>
            <w:r>
              <w:rPr>
                <w:sz w:val="20"/>
              </w:rPr>
              <w:t xml:space="preserve">РАСПОРЯЖЕНИЯ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муниципальные</w:t>
            </w:r>
          </w:p>
        </w:tc>
        <w:tc>
          <w:tcPr>
            <w:tcW w:w="850" w:type="dxa"/>
            <w:vAlign w:val="bottom"/>
            <w:tcBorders>
              <w:top w:val="nil"/>
              <w:left w:val="nil"/>
              <w:bottom w:val="nil"/>
              <w:right w:val="nil"/>
            </w:tcBorders>
          </w:tcPr>
          <w:p>
            <w:pPr>
              <w:pStyle w:val="0"/>
              <w:jc w:val="right"/>
            </w:pPr>
            <w:hyperlink w:history="0" w:anchor="P81" w:tooltip="4.">
              <w:r>
                <w:rPr>
                  <w:sz w:val="20"/>
                  <w:color w:val="0000ff"/>
                </w:rPr>
                <w:t xml:space="preserve">4</w:t>
              </w:r>
            </w:hyperlink>
          </w:p>
        </w:tc>
      </w:tr>
      <w:tr>
        <w:tc>
          <w:tcPr>
            <w:tcW w:w="8220" w:type="dxa"/>
            <w:tcBorders>
              <w:top w:val="nil"/>
              <w:left w:val="nil"/>
              <w:bottom w:val="nil"/>
              <w:right w:val="nil"/>
            </w:tcBorders>
          </w:tcPr>
          <w:p>
            <w:pPr>
              <w:pStyle w:val="0"/>
              <w:jc w:val="both"/>
            </w:pPr>
            <w:r>
              <w:rPr>
                <w:sz w:val="20"/>
              </w:rPr>
              <w:t xml:space="preserve">о продаже имущества организации-должника, имущества, обращенного в собственность государства, и иного изъятого имущества</w:t>
            </w:r>
          </w:p>
        </w:tc>
        <w:tc>
          <w:tcPr>
            <w:tcW w:w="850" w:type="dxa"/>
            <w:vAlign w:val="bottom"/>
            <w:tcBorders>
              <w:top w:val="nil"/>
              <w:left w:val="nil"/>
              <w:bottom w:val="nil"/>
              <w:right w:val="nil"/>
            </w:tcBorders>
          </w:tcPr>
          <w:p>
            <w:pPr>
              <w:pStyle w:val="0"/>
              <w:jc w:val="right"/>
            </w:pPr>
            <w:hyperlink w:history="0" w:anchor="P468" w:tooltip="76.">
              <w:r>
                <w:rPr>
                  <w:sz w:val="20"/>
                  <w:color w:val="0000ff"/>
                </w:rPr>
                <w:t xml:space="preserve">76</w:t>
              </w:r>
            </w:hyperlink>
          </w:p>
        </w:tc>
      </w:tr>
      <w:tr>
        <w:tc>
          <w:tcPr>
            <w:tcW w:w="8220" w:type="dxa"/>
            <w:tcBorders>
              <w:top w:val="nil"/>
              <w:left w:val="nil"/>
              <w:bottom w:val="nil"/>
              <w:right w:val="nil"/>
            </w:tcBorders>
          </w:tcPr>
          <w:p>
            <w:pPr>
              <w:pStyle w:val="0"/>
              <w:jc w:val="both"/>
            </w:pPr>
            <w:r>
              <w:rPr>
                <w:sz w:val="20"/>
              </w:rPr>
              <w:t xml:space="preserve">об оплате, размене, приеме-передаче векселей</w:t>
            </w:r>
          </w:p>
        </w:tc>
        <w:tc>
          <w:tcPr>
            <w:tcW w:w="850" w:type="dxa"/>
            <w:vAlign w:val="bottom"/>
            <w:tcBorders>
              <w:top w:val="nil"/>
              <w:left w:val="nil"/>
              <w:bottom w:val="nil"/>
              <w:right w:val="nil"/>
            </w:tcBorders>
          </w:tcPr>
          <w:p>
            <w:pPr>
              <w:pStyle w:val="0"/>
              <w:jc w:val="right"/>
            </w:pPr>
            <w:hyperlink w:history="0" w:anchor="P627" w:tooltip="112.">
              <w:r>
                <w:rPr>
                  <w:sz w:val="20"/>
                  <w:color w:val="0000ff"/>
                </w:rPr>
                <w:t xml:space="preserve">112</w:t>
              </w:r>
            </w:hyperlink>
          </w:p>
        </w:tc>
      </w:tr>
      <w:tr>
        <w:tc>
          <w:tcPr>
            <w:tcW w:w="8220" w:type="dxa"/>
            <w:tcBorders>
              <w:top w:val="nil"/>
              <w:left w:val="nil"/>
              <w:bottom w:val="nil"/>
              <w:right w:val="nil"/>
            </w:tcBorders>
          </w:tcPr>
          <w:p>
            <w:pPr>
              <w:pStyle w:val="0"/>
              <w:jc w:val="both"/>
            </w:pPr>
            <w:r>
              <w:rPr>
                <w:sz w:val="20"/>
              </w:rPr>
              <w:t xml:space="preserve">об отпуске товаров со складов и отгрузке продукции</w:t>
            </w:r>
          </w:p>
        </w:tc>
        <w:tc>
          <w:tcPr>
            <w:tcW w:w="850" w:type="dxa"/>
            <w:vAlign w:val="bottom"/>
            <w:tcBorders>
              <w:top w:val="nil"/>
              <w:left w:val="nil"/>
              <w:bottom w:val="nil"/>
              <w:right w:val="nil"/>
            </w:tcBorders>
          </w:tcPr>
          <w:p>
            <w:pPr>
              <w:pStyle w:val="0"/>
              <w:jc w:val="right"/>
            </w:pPr>
            <w:hyperlink w:history="0" w:anchor="P2715" w:tooltip="518.">
              <w:r>
                <w:rPr>
                  <w:sz w:val="20"/>
                  <w:color w:val="0000ff"/>
                </w:rPr>
                <w:t xml:space="preserve">518</w:t>
              </w:r>
            </w:hyperlink>
          </w:p>
        </w:tc>
      </w:tr>
      <w:tr>
        <w:tc>
          <w:tcPr>
            <w:tcW w:w="8220" w:type="dxa"/>
            <w:tcBorders>
              <w:top w:val="nil"/>
              <w:left w:val="nil"/>
              <w:bottom w:val="nil"/>
              <w:right w:val="nil"/>
            </w:tcBorders>
          </w:tcPr>
          <w:p>
            <w:pPr>
              <w:pStyle w:val="0"/>
              <w:jc w:val="both"/>
            </w:pPr>
            <w:r>
              <w:rPr>
                <w:sz w:val="20"/>
              </w:rPr>
              <w:t xml:space="preserve">по административно-хозяйственным вопросам</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по лицензированию отдельных видов деятельности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по личному составу</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по оформлению земельных участков в собственность</w:t>
            </w:r>
          </w:p>
        </w:tc>
        <w:tc>
          <w:tcPr>
            <w:tcW w:w="850" w:type="dxa"/>
            <w:vAlign w:val="bottom"/>
            <w:tcBorders>
              <w:top w:val="nil"/>
              <w:left w:val="nil"/>
              <w:bottom w:val="nil"/>
              <w:right w:val="nil"/>
            </w:tcBorders>
          </w:tcPr>
          <w:p>
            <w:pPr>
              <w:pStyle w:val="0"/>
              <w:jc w:val="right"/>
            </w:pPr>
            <w:hyperlink w:history="0" w:anchor="P504" w:tooltip="85.">
              <w:r>
                <w:rPr>
                  <w:sz w:val="20"/>
                  <w:color w:val="0000ff"/>
                </w:rPr>
                <w:t xml:space="preserve">85</w:t>
              </w:r>
            </w:hyperlink>
          </w:p>
        </w:tc>
      </w:tr>
      <w:tr>
        <w:tc>
          <w:tcPr>
            <w:tcW w:w="8220" w:type="dxa"/>
            <w:tcBorders>
              <w:top w:val="nil"/>
              <w:left w:val="nil"/>
              <w:bottom w:val="nil"/>
              <w:right w:val="nil"/>
            </w:tcBorders>
          </w:tcPr>
          <w:p>
            <w:pPr>
              <w:pStyle w:val="0"/>
              <w:jc w:val="both"/>
            </w:pPr>
            <w:r>
              <w:rPr>
                <w:sz w:val="20"/>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vAlign w:val="bottom"/>
            <w:tcBorders>
              <w:top w:val="nil"/>
              <w:left w:val="nil"/>
              <w:bottom w:val="nil"/>
              <w:right w:val="nil"/>
            </w:tcBorders>
          </w:tcPr>
          <w:p>
            <w:pPr>
              <w:pStyle w:val="0"/>
              <w:jc w:val="right"/>
            </w:pPr>
            <w:hyperlink w:history="0" w:anchor="P456" w:tooltip="73.">
              <w:r>
                <w:rPr>
                  <w:sz w:val="20"/>
                  <w:color w:val="0000ff"/>
                </w:rPr>
                <w:t xml:space="preserve">73</w:t>
              </w:r>
            </w:hyperlink>
          </w:p>
        </w:tc>
      </w:tr>
      <w:tr>
        <w:tc>
          <w:tcPr>
            <w:tcW w:w="8220" w:type="dxa"/>
            <w:tcBorders>
              <w:top w:val="nil"/>
              <w:left w:val="nil"/>
              <w:bottom w:val="nil"/>
              <w:right w:val="nil"/>
            </w:tcBorders>
          </w:tcPr>
          <w:p>
            <w:pPr>
              <w:pStyle w:val="0"/>
              <w:jc w:val="both"/>
            </w:pPr>
            <w:r>
              <w:rPr>
                <w:sz w:val="20"/>
              </w:rPr>
              <w:t xml:space="preserve">Правительства Российской Федерации</w:t>
            </w:r>
          </w:p>
        </w:tc>
        <w:tc>
          <w:tcPr>
            <w:tcW w:w="850" w:type="dxa"/>
            <w:vAlign w:val="bottom"/>
            <w:tcBorders>
              <w:top w:val="nil"/>
              <w:left w:val="nil"/>
              <w:bottom w:val="nil"/>
              <w:right w:val="nil"/>
            </w:tcBorders>
          </w:tcPr>
          <w:p>
            <w:pPr>
              <w:pStyle w:val="0"/>
              <w:jc w:val="right"/>
            </w:pPr>
            <w:hyperlink w:history="0" w:anchor="P65" w:tooltip="2.">
              <w:r>
                <w:rPr>
                  <w:sz w:val="20"/>
                  <w:color w:val="0000ff"/>
                </w:rPr>
                <w:t xml:space="preserve">2</w:t>
              </w:r>
            </w:hyperlink>
          </w:p>
        </w:tc>
      </w:tr>
      <w:tr>
        <w:tc>
          <w:tcPr>
            <w:tcW w:w="8220" w:type="dxa"/>
            <w:tcBorders>
              <w:top w:val="nil"/>
              <w:left w:val="nil"/>
              <w:bottom w:val="nil"/>
              <w:right w:val="nil"/>
            </w:tcBorders>
          </w:tcPr>
          <w:p>
            <w:pPr>
              <w:pStyle w:val="0"/>
              <w:jc w:val="both"/>
            </w:pPr>
            <w:r>
              <w:rPr>
                <w:sz w:val="20"/>
              </w:rPr>
              <w:t xml:space="preserve">Президента Российской Федерации</w:t>
            </w:r>
          </w:p>
        </w:tc>
        <w:tc>
          <w:tcPr>
            <w:tcW w:w="850" w:type="dxa"/>
            <w:vAlign w:val="bottom"/>
            <w:tcBorders>
              <w:top w:val="nil"/>
              <w:left w:val="nil"/>
              <w:bottom w:val="nil"/>
              <w:right w:val="nil"/>
            </w:tcBorders>
          </w:tcPr>
          <w:p>
            <w:pPr>
              <w:pStyle w:val="0"/>
              <w:jc w:val="right"/>
            </w:pPr>
            <w:hyperlink w:history="0" w:anchor="P65" w:tooltip="2.">
              <w:r>
                <w:rPr>
                  <w:sz w:val="20"/>
                  <w:color w:val="0000ff"/>
                </w:rPr>
                <w:t xml:space="preserve">2</w:t>
              </w:r>
            </w:hyperlink>
          </w:p>
        </w:tc>
      </w:tr>
      <w:tr>
        <w:tc>
          <w:tcPr>
            <w:tcW w:w="8220" w:type="dxa"/>
            <w:tcBorders>
              <w:top w:val="nil"/>
              <w:left w:val="nil"/>
              <w:bottom w:val="nil"/>
              <w:right w:val="nil"/>
            </w:tcBorders>
          </w:tcPr>
          <w:p>
            <w:pPr>
              <w:pStyle w:val="0"/>
              <w:jc w:val="both"/>
            </w:pPr>
            <w:r>
              <w:rPr>
                <w:sz w:val="20"/>
              </w:rPr>
              <w:t xml:space="preserve">субъектов Российской Федерации</w:t>
            </w:r>
          </w:p>
        </w:tc>
        <w:tc>
          <w:tcPr>
            <w:tcW w:w="850" w:type="dxa"/>
            <w:vAlign w:val="bottom"/>
            <w:tcBorders>
              <w:top w:val="nil"/>
              <w:left w:val="nil"/>
              <w:bottom w:val="nil"/>
              <w:right w:val="nil"/>
            </w:tcBorders>
          </w:tcPr>
          <w:p>
            <w:pPr>
              <w:pStyle w:val="0"/>
              <w:jc w:val="right"/>
            </w:pPr>
            <w:hyperlink w:history="0" w:anchor="P73" w:tooltip="3.">
              <w:r>
                <w:rPr>
                  <w:sz w:val="20"/>
                  <w:color w:val="0000ff"/>
                </w:rPr>
                <w:t xml:space="preserve">3</w:t>
              </w:r>
            </w:hyperlink>
          </w:p>
        </w:tc>
      </w:tr>
      <w:tr>
        <w:tc>
          <w:tcPr>
            <w:tcW w:w="8220" w:type="dxa"/>
            <w:tcBorders>
              <w:top w:val="nil"/>
              <w:left w:val="nil"/>
              <w:bottom w:val="nil"/>
              <w:right w:val="nil"/>
            </w:tcBorders>
          </w:tcPr>
          <w:p>
            <w:pPr>
              <w:pStyle w:val="0"/>
              <w:jc w:val="both"/>
            </w:pPr>
            <w:r>
              <w:rPr>
                <w:sz w:val="20"/>
              </w:rPr>
              <w:t xml:space="preserve">федеральных органов исполнительной власти, иных 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65" w:tooltip="2.">
              <w:r>
                <w:rPr>
                  <w:sz w:val="20"/>
                  <w:color w:val="0000ff"/>
                </w:rPr>
                <w:t xml:space="preserve">2</w:t>
              </w:r>
            </w:hyperlink>
          </w:p>
        </w:tc>
      </w:tr>
      <w:tr>
        <w:tc>
          <w:tcPr>
            <w:tcW w:w="8220" w:type="dxa"/>
            <w:tcBorders>
              <w:top w:val="nil"/>
              <w:left w:val="nil"/>
              <w:bottom w:val="nil"/>
              <w:right w:val="nil"/>
            </w:tcBorders>
          </w:tcPr>
          <w:p>
            <w:pPr>
              <w:pStyle w:val="0"/>
              <w:outlineLvl w:val="2"/>
              <w:jc w:val="both"/>
            </w:pPr>
            <w:r>
              <w:rPr>
                <w:sz w:val="20"/>
              </w:rPr>
              <w:t xml:space="preserve">РАССТАНОВКИ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штатные (штатно-списочный состав работников)</w:t>
            </w:r>
          </w:p>
        </w:tc>
        <w:tc>
          <w:tcPr>
            <w:tcW w:w="850" w:type="dxa"/>
            <w:vAlign w:val="bottom"/>
            <w:tcBorders>
              <w:top w:val="nil"/>
              <w:left w:val="nil"/>
              <w:bottom w:val="nil"/>
              <w:right w:val="nil"/>
            </w:tcBorders>
          </w:tcPr>
          <w:p>
            <w:pPr>
              <w:pStyle w:val="0"/>
              <w:jc w:val="right"/>
            </w:pPr>
            <w:hyperlink w:history="0" w:anchor="P310" w:tooltip="42.">
              <w:r>
                <w:rPr>
                  <w:sz w:val="20"/>
                  <w:color w:val="0000ff"/>
                </w:rPr>
                <w:t xml:space="preserve">42</w:t>
              </w:r>
            </w:hyperlink>
          </w:p>
        </w:tc>
      </w:tr>
      <w:tr>
        <w:tc>
          <w:tcPr>
            <w:tcW w:w="8220" w:type="dxa"/>
            <w:tcBorders>
              <w:top w:val="nil"/>
              <w:left w:val="nil"/>
              <w:bottom w:val="nil"/>
              <w:right w:val="nil"/>
            </w:tcBorders>
          </w:tcPr>
          <w:p>
            <w:pPr>
              <w:pStyle w:val="0"/>
              <w:outlineLvl w:val="2"/>
              <w:jc w:val="both"/>
            </w:pPr>
            <w:r>
              <w:rPr>
                <w:sz w:val="20"/>
              </w:rPr>
              <w:t xml:space="preserve">РАСЧЕТЫ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 бизнес-планам</w:t>
            </w:r>
          </w:p>
        </w:tc>
        <w:tc>
          <w:tcPr>
            <w:tcW w:w="850" w:type="dxa"/>
            <w:vAlign w:val="bottom"/>
            <w:tcBorders>
              <w:top w:val="nil"/>
              <w:left w:val="nil"/>
              <w:bottom w:val="nil"/>
              <w:right w:val="nil"/>
            </w:tcBorders>
          </w:tcPr>
          <w:p>
            <w:pPr>
              <w:pStyle w:val="0"/>
              <w:jc w:val="right"/>
            </w:pPr>
            <w:hyperlink w:history="0" w:anchor="P1074" w:tooltip="197.">
              <w:r>
                <w:rPr>
                  <w:sz w:val="20"/>
                  <w:color w:val="0000ff"/>
                </w:rPr>
                <w:t xml:space="preserve">197</w:t>
              </w:r>
            </w:hyperlink>
          </w:p>
        </w:tc>
      </w:tr>
      <w:tr>
        <w:tc>
          <w:tcPr>
            <w:tcW w:w="8220" w:type="dxa"/>
            <w:tcBorders>
              <w:top w:val="nil"/>
              <w:left w:val="nil"/>
              <w:bottom w:val="nil"/>
              <w:right w:val="nil"/>
            </w:tcBorders>
          </w:tcPr>
          <w:p>
            <w:pPr>
              <w:pStyle w:val="0"/>
              <w:jc w:val="both"/>
            </w:pPr>
            <w:r>
              <w:rPr>
                <w:sz w:val="20"/>
              </w:rPr>
              <w:t xml:space="preserve">к договорам (контрактам) аренды (субаренды), безвозмездного пользования движимым имуществом</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к договорам (контрактам) аренды (субаренды), безвозмездного пользования недвижимым имуществом</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к договорам, соглашениям, контрактам</w:t>
            </w:r>
          </w:p>
        </w:tc>
        <w:tc>
          <w:tcPr>
            <w:tcW w:w="850" w:type="dxa"/>
            <w:vAlign w:val="bottom"/>
            <w:tcBorders>
              <w:top w:val="nil"/>
              <w:left w:val="nil"/>
              <w:bottom w:val="nil"/>
              <w:right w:val="nil"/>
            </w:tcBorders>
          </w:tcPr>
          <w:p>
            <w:pPr>
              <w:pStyle w:val="0"/>
              <w:jc w:val="right"/>
            </w:pPr>
            <w:hyperlink w:history="0" w:anchor="P129" w:tooltip="12.">
              <w:r>
                <w:rPr>
                  <w:sz w:val="20"/>
                  <w:color w:val="0000ff"/>
                </w:rPr>
                <w:t xml:space="preserve">12</w:t>
              </w:r>
            </w:hyperlink>
          </w:p>
        </w:tc>
      </w:tr>
      <w:tr>
        <w:tc>
          <w:tcPr>
            <w:tcW w:w="8220" w:type="dxa"/>
            <w:tcBorders>
              <w:top w:val="nil"/>
              <w:left w:val="nil"/>
              <w:bottom w:val="nil"/>
              <w:right w:val="nil"/>
            </w:tcBorders>
          </w:tcPr>
          <w:p>
            <w:pPr>
              <w:pStyle w:val="0"/>
              <w:jc w:val="both"/>
            </w:pPr>
            <w:r>
              <w:rPr>
                <w:sz w:val="20"/>
              </w:rPr>
              <w:t xml:space="preserve">к проектам перспективных планов, планов мероприятий ("дорожных карт")</w:t>
            </w:r>
          </w:p>
        </w:tc>
        <w:tc>
          <w:tcPr>
            <w:tcW w:w="850" w:type="dxa"/>
            <w:vAlign w:val="bottom"/>
            <w:tcBorders>
              <w:top w:val="nil"/>
              <w:left w:val="nil"/>
              <w:bottom w:val="nil"/>
              <w:right w:val="nil"/>
            </w:tcBorders>
          </w:tcPr>
          <w:p>
            <w:pPr>
              <w:pStyle w:val="0"/>
              <w:jc w:val="right"/>
            </w:pPr>
            <w:hyperlink w:history="0" w:anchor="P1053" w:tooltip="194.">
              <w:r>
                <w:rPr>
                  <w:sz w:val="20"/>
                  <w:color w:val="0000ff"/>
                </w:rPr>
                <w:t xml:space="preserve">194</w:t>
              </w:r>
            </w:hyperlink>
          </w:p>
        </w:tc>
      </w:tr>
      <w:tr>
        <w:tc>
          <w:tcPr>
            <w:tcW w:w="8220" w:type="dxa"/>
            <w:tcBorders>
              <w:top w:val="nil"/>
              <w:left w:val="nil"/>
              <w:bottom w:val="nil"/>
              <w:right w:val="nil"/>
            </w:tcBorders>
          </w:tcPr>
          <w:p>
            <w:pPr>
              <w:pStyle w:val="0"/>
              <w:jc w:val="both"/>
            </w:pPr>
            <w:r>
              <w:rPr>
                <w:sz w:val="20"/>
              </w:rPr>
              <w:t xml:space="preserve">о переоценке, определении амортизации, списании основных средств и нематериальных активов</w:t>
            </w:r>
          </w:p>
        </w:tc>
        <w:tc>
          <w:tcPr>
            <w:tcW w:w="850" w:type="dxa"/>
            <w:vAlign w:val="bottom"/>
            <w:tcBorders>
              <w:top w:val="nil"/>
              <w:left w:val="nil"/>
              <w:bottom w:val="nil"/>
              <w:right w:val="nil"/>
            </w:tcBorders>
          </w:tcPr>
          <w:p>
            <w:pPr>
              <w:pStyle w:val="0"/>
              <w:jc w:val="right"/>
            </w:pPr>
            <w:hyperlink w:history="0" w:anchor="P1718" w:tooltip="323.">
              <w:r>
                <w:rPr>
                  <w:sz w:val="20"/>
                  <w:color w:val="0000ff"/>
                </w:rPr>
                <w:t xml:space="preserve">323</w:t>
              </w:r>
            </w:hyperlink>
          </w:p>
        </w:tc>
      </w:tr>
      <w:tr>
        <w:tc>
          <w:tcPr>
            <w:tcW w:w="8220" w:type="dxa"/>
            <w:tcBorders>
              <w:top w:val="nil"/>
              <w:left w:val="nil"/>
              <w:bottom w:val="nil"/>
              <w:right w:val="nil"/>
            </w:tcBorders>
          </w:tcPr>
          <w:p>
            <w:pPr>
              <w:pStyle w:val="0"/>
              <w:jc w:val="both"/>
            </w:pPr>
            <w:r>
              <w:rPr>
                <w:sz w:val="20"/>
              </w:rPr>
              <w:t xml:space="preserve">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vAlign w:val="bottom"/>
            <w:tcBorders>
              <w:top w:val="nil"/>
              <w:left w:val="nil"/>
              <w:bottom w:val="nil"/>
              <w:right w:val="nil"/>
            </w:tcBorders>
          </w:tcPr>
          <w:p>
            <w:pPr>
              <w:pStyle w:val="0"/>
              <w:jc w:val="right"/>
            </w:pPr>
            <w:hyperlink w:history="0" w:anchor="P2095" w:tooltip="401.">
              <w:r>
                <w:rPr>
                  <w:sz w:val="20"/>
                  <w:color w:val="0000ff"/>
                </w:rPr>
                <w:t xml:space="preserve">401</w:t>
              </w:r>
            </w:hyperlink>
          </w:p>
        </w:tc>
      </w:tr>
      <w:tr>
        <w:tc>
          <w:tcPr>
            <w:tcW w:w="8220" w:type="dxa"/>
            <w:tcBorders>
              <w:top w:val="nil"/>
              <w:left w:val="nil"/>
              <w:bottom w:val="nil"/>
              <w:right w:val="nil"/>
            </w:tcBorders>
          </w:tcPr>
          <w:p>
            <w:pPr>
              <w:pStyle w:val="0"/>
              <w:jc w:val="both"/>
            </w:pPr>
            <w:r>
              <w:rPr>
                <w:sz w:val="20"/>
              </w:rPr>
              <w:t xml:space="preserve">о потребности в материалах (сырье), оборудовании, продукции</w:t>
            </w:r>
          </w:p>
        </w:tc>
        <w:tc>
          <w:tcPr>
            <w:tcW w:w="850" w:type="dxa"/>
            <w:vAlign w:val="bottom"/>
            <w:tcBorders>
              <w:top w:val="nil"/>
              <w:left w:val="nil"/>
              <w:bottom w:val="nil"/>
              <w:right w:val="nil"/>
            </w:tcBorders>
          </w:tcPr>
          <w:p>
            <w:pPr>
              <w:pStyle w:val="0"/>
              <w:jc w:val="right"/>
            </w:pPr>
            <w:hyperlink w:history="0" w:anchor="P2683" w:tooltip="510.">
              <w:r>
                <w:rPr>
                  <w:sz w:val="20"/>
                  <w:color w:val="0000ff"/>
                </w:rPr>
                <w:t xml:space="preserve">510</w:t>
              </w:r>
            </w:hyperlink>
          </w:p>
        </w:tc>
      </w:tr>
      <w:tr>
        <w:tc>
          <w:tcPr>
            <w:tcW w:w="8220" w:type="dxa"/>
            <w:tcBorders>
              <w:top w:val="nil"/>
              <w:left w:val="nil"/>
              <w:bottom w:val="nil"/>
              <w:right w:val="nil"/>
            </w:tcBorders>
          </w:tcPr>
          <w:p>
            <w:pPr>
              <w:pStyle w:val="0"/>
              <w:jc w:val="both"/>
            </w:pPr>
            <w:r>
              <w:rPr>
                <w:sz w:val="20"/>
              </w:rPr>
              <w:t xml:space="preserve">о премировании работников организации</w:t>
            </w:r>
          </w:p>
        </w:tc>
        <w:tc>
          <w:tcPr>
            <w:tcW w:w="850" w:type="dxa"/>
            <w:vAlign w:val="bottom"/>
            <w:tcBorders>
              <w:top w:val="nil"/>
              <w:left w:val="nil"/>
              <w:bottom w:val="nil"/>
              <w:right w:val="nil"/>
            </w:tcBorders>
          </w:tcPr>
          <w:p>
            <w:pPr>
              <w:pStyle w:val="0"/>
              <w:jc w:val="right"/>
            </w:pPr>
            <w:hyperlink w:history="0" w:anchor="P2111" w:tooltip="405.">
              <w:r>
                <w:rPr>
                  <w:sz w:val="20"/>
                  <w:color w:val="0000ff"/>
                </w:rPr>
                <w:t xml:space="preserve">405</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 разработке норм выработки и расценок</w:t>
            </w:r>
          </w:p>
        </w:tc>
        <w:tc>
          <w:tcPr>
            <w:tcW w:w="850" w:type="dxa"/>
            <w:vAlign w:val="bottom"/>
            <w:tcBorders>
              <w:top w:val="nil"/>
              <w:left w:val="nil"/>
              <w:bottom w:val="nil"/>
              <w:right w:val="nil"/>
            </w:tcBorders>
          </w:tcPr>
          <w:p>
            <w:pPr>
              <w:pStyle w:val="0"/>
              <w:jc w:val="right"/>
            </w:pPr>
            <w:hyperlink w:history="0" w:anchor="P2083" w:tooltip="398.">
              <w:r>
                <w:rPr>
                  <w:sz w:val="20"/>
                  <w:color w:val="0000ff"/>
                </w:rPr>
                <w:t xml:space="preserve">398</w:t>
              </w:r>
            </w:hyperlink>
          </w:p>
        </w:tc>
      </w:tr>
      <w:tr>
        <w:tc>
          <w:tcPr>
            <w:tcW w:w="8220" w:type="dxa"/>
            <w:tcBorders>
              <w:top w:val="nil"/>
              <w:left w:val="nil"/>
              <w:bottom w:val="nil"/>
              <w:right w:val="nil"/>
            </w:tcBorders>
          </w:tcPr>
          <w:p>
            <w:pPr>
              <w:pStyle w:val="0"/>
              <w:jc w:val="both"/>
            </w:pPr>
            <w:r>
              <w:rPr>
                <w:sz w:val="20"/>
              </w:rPr>
              <w:t xml:space="preserve">о разрешении трудовых споров, в том числе коллективных, с участием посредника</w:t>
            </w:r>
          </w:p>
        </w:tc>
        <w:tc>
          <w:tcPr>
            <w:tcW w:w="850" w:type="dxa"/>
            <w:vAlign w:val="bottom"/>
            <w:tcBorders>
              <w:top w:val="nil"/>
              <w:left w:val="nil"/>
              <w:bottom w:val="nil"/>
              <w:right w:val="nil"/>
            </w:tcBorders>
          </w:tcPr>
          <w:p>
            <w:pPr>
              <w:pStyle w:val="0"/>
              <w:jc w:val="right"/>
            </w:pPr>
            <w:hyperlink w:history="0" w:anchor="P2034" w:tooltip="390.">
              <w:r>
                <w:rPr>
                  <w:sz w:val="20"/>
                  <w:color w:val="0000ff"/>
                </w:rPr>
                <w:t xml:space="preserve">390</w:t>
              </w:r>
            </w:hyperlink>
          </w:p>
        </w:tc>
      </w:tr>
      <w:tr>
        <w:tc>
          <w:tcPr>
            <w:tcW w:w="8220" w:type="dxa"/>
            <w:tcBorders>
              <w:top w:val="nil"/>
              <w:left w:val="nil"/>
              <w:bottom w:val="nil"/>
              <w:right w:val="nil"/>
            </w:tcBorders>
          </w:tcPr>
          <w:p>
            <w:pPr>
              <w:pStyle w:val="0"/>
              <w:jc w:val="both"/>
            </w:pPr>
            <w:r>
              <w:rPr>
                <w:sz w:val="20"/>
              </w:rPr>
              <w:t xml:space="preserve">о расходах на приобретение оборудования, производственного и жилого фонда</w:t>
            </w:r>
          </w:p>
        </w:tc>
        <w:tc>
          <w:tcPr>
            <w:tcW w:w="850" w:type="dxa"/>
            <w:vAlign w:val="bottom"/>
            <w:tcBorders>
              <w:top w:val="nil"/>
              <w:left w:val="nil"/>
              <w:bottom w:val="nil"/>
              <w:right w:val="nil"/>
            </w:tcBorders>
          </w:tcPr>
          <w:p>
            <w:pPr>
              <w:pStyle w:val="0"/>
              <w:jc w:val="right"/>
            </w:pPr>
            <w:hyperlink w:history="0" w:anchor="P1739" w:tooltip="328.">
              <w:r>
                <w:rPr>
                  <w:sz w:val="20"/>
                  <w:color w:val="0000ff"/>
                </w:rPr>
                <w:t xml:space="preserve">328</w:t>
              </w:r>
            </w:hyperlink>
          </w:p>
        </w:tc>
      </w:tr>
      <w:tr>
        <w:tc>
          <w:tcPr>
            <w:tcW w:w="8220" w:type="dxa"/>
            <w:tcBorders>
              <w:top w:val="nil"/>
              <w:left w:val="nil"/>
              <w:bottom w:val="nil"/>
              <w:right w:val="nil"/>
            </w:tcBorders>
          </w:tcPr>
          <w:p>
            <w:pPr>
              <w:pStyle w:val="0"/>
              <w:jc w:val="both"/>
            </w:pPr>
            <w:r>
              <w:rPr>
                <w:sz w:val="20"/>
              </w:rPr>
              <w:t xml:space="preserve">о совершенствовании деятельности аппарата управления</w:t>
            </w:r>
          </w:p>
        </w:tc>
        <w:tc>
          <w:tcPr>
            <w:tcW w:w="850" w:type="dxa"/>
            <w:vAlign w:val="bottom"/>
            <w:tcBorders>
              <w:top w:val="nil"/>
              <w:left w:val="nil"/>
              <w:bottom w:val="nil"/>
              <w:right w:val="nil"/>
            </w:tcBorders>
          </w:tcPr>
          <w:p>
            <w:pPr>
              <w:pStyle w:val="0"/>
              <w:jc w:val="right"/>
            </w:pPr>
            <w:hyperlink w:history="0" w:anchor="P431" w:tooltip="67.">
              <w:r>
                <w:rPr>
                  <w:sz w:val="20"/>
                  <w:color w:val="0000ff"/>
                </w:rPr>
                <w:t xml:space="preserve">67</w:t>
              </w:r>
            </w:hyperlink>
          </w:p>
        </w:tc>
      </w:tr>
      <w:tr>
        <w:tc>
          <w:tcPr>
            <w:tcW w:w="8220" w:type="dxa"/>
            <w:tcBorders>
              <w:top w:val="nil"/>
              <w:left w:val="nil"/>
              <w:bottom w:val="nil"/>
              <w:right w:val="nil"/>
            </w:tcBorders>
          </w:tcPr>
          <w:p>
            <w:pPr>
              <w:pStyle w:val="0"/>
              <w:jc w:val="both"/>
            </w:pPr>
            <w:r>
              <w:rPr>
                <w:sz w:val="20"/>
              </w:rPr>
              <w:t xml:space="preserve">о совершенствовании документационного обеспечения управления</w:t>
            </w:r>
          </w:p>
        </w:tc>
        <w:tc>
          <w:tcPr>
            <w:tcW w:w="850" w:type="dxa"/>
            <w:vAlign w:val="bottom"/>
            <w:tcBorders>
              <w:top w:val="nil"/>
              <w:left w:val="nil"/>
              <w:bottom w:val="nil"/>
              <w:right w:val="nil"/>
            </w:tcBorders>
          </w:tcPr>
          <w:p>
            <w:pPr>
              <w:pStyle w:val="0"/>
              <w:jc w:val="right"/>
            </w:pPr>
            <w:hyperlink w:history="0" w:anchor="P892" w:tooltip="168.">
              <w:r>
                <w:rPr>
                  <w:sz w:val="20"/>
                  <w:color w:val="0000ff"/>
                </w:rPr>
                <w:t xml:space="preserve">168</w:t>
              </w:r>
            </w:hyperlink>
          </w:p>
        </w:tc>
      </w:tr>
      <w:tr>
        <w:tc>
          <w:tcPr>
            <w:tcW w:w="8220" w:type="dxa"/>
            <w:tcBorders>
              <w:top w:val="nil"/>
              <w:left w:val="nil"/>
              <w:bottom w:val="nil"/>
              <w:right w:val="nil"/>
            </w:tcBorders>
          </w:tcPr>
          <w:p>
            <w:pPr>
              <w:pStyle w:val="0"/>
              <w:jc w:val="both"/>
            </w:pPr>
            <w:r>
              <w:rPr>
                <w:sz w:val="20"/>
              </w:rPr>
              <w:t xml:space="preserve">о состоянии и проведении ремонтных, наладочных работ технических средств</w:t>
            </w:r>
          </w:p>
        </w:tc>
        <w:tc>
          <w:tcPr>
            <w:tcW w:w="850" w:type="dxa"/>
            <w:vAlign w:val="bottom"/>
            <w:tcBorders>
              <w:top w:val="nil"/>
              <w:left w:val="nil"/>
              <w:bottom w:val="nil"/>
              <w:right w:val="nil"/>
            </w:tcBorders>
          </w:tcPr>
          <w:p>
            <w:pPr>
              <w:pStyle w:val="0"/>
              <w:jc w:val="right"/>
            </w:pPr>
            <w:hyperlink w:history="0" w:anchor="P2723" w:tooltip="520.">
              <w:r>
                <w:rPr>
                  <w:sz w:val="20"/>
                  <w:color w:val="0000ff"/>
                </w:rPr>
                <w:t xml:space="preserve">520</w:t>
              </w:r>
            </w:hyperlink>
          </w:p>
        </w:tc>
      </w:tr>
      <w:tr>
        <w:tc>
          <w:tcPr>
            <w:tcW w:w="8220" w:type="dxa"/>
            <w:tcBorders>
              <w:top w:val="nil"/>
              <w:left w:val="nil"/>
              <w:bottom w:val="nil"/>
              <w:right w:val="nil"/>
            </w:tcBorders>
          </w:tcPr>
          <w:p>
            <w:pPr>
              <w:pStyle w:val="0"/>
              <w:jc w:val="both"/>
            </w:pPr>
            <w:r>
              <w:rPr>
                <w:sz w:val="20"/>
              </w:rPr>
              <w:t xml:space="preserve">о финансовом обеспечении всех направлений деятельности</w:t>
            </w:r>
          </w:p>
        </w:tc>
        <w:tc>
          <w:tcPr>
            <w:tcW w:w="850" w:type="dxa"/>
            <w:vAlign w:val="bottom"/>
            <w:tcBorders>
              <w:top w:val="nil"/>
              <w:left w:val="nil"/>
              <w:bottom w:val="nil"/>
              <w:right w:val="nil"/>
            </w:tcBorders>
          </w:tcPr>
          <w:p>
            <w:pPr>
              <w:pStyle w:val="0"/>
              <w:jc w:val="right"/>
            </w:pPr>
            <w:hyperlink w:history="0" w:anchor="P1359" w:tooltip="254.">
              <w:r>
                <w:rPr>
                  <w:sz w:val="20"/>
                  <w:color w:val="0000ff"/>
                </w:rPr>
                <w:t xml:space="preserve">254</w:t>
              </w:r>
            </w:hyperlink>
          </w:p>
        </w:tc>
      </w:tr>
      <w:tr>
        <w:tc>
          <w:tcPr>
            <w:tcW w:w="8220" w:type="dxa"/>
            <w:tcBorders>
              <w:top w:val="nil"/>
              <w:left w:val="nil"/>
              <w:bottom w:val="nil"/>
              <w:right w:val="nil"/>
            </w:tcBorders>
          </w:tcPr>
          <w:p>
            <w:pPr>
              <w:pStyle w:val="0"/>
              <w:jc w:val="both"/>
            </w:pPr>
            <w:r>
              <w:rPr>
                <w:sz w:val="20"/>
              </w:rPr>
              <w:t xml:space="preserve">о формировании фондов организации и их расходовании</w:t>
            </w:r>
          </w:p>
        </w:tc>
        <w:tc>
          <w:tcPr>
            <w:tcW w:w="850" w:type="dxa"/>
            <w:vAlign w:val="bottom"/>
            <w:tcBorders>
              <w:top w:val="nil"/>
              <w:left w:val="nil"/>
              <w:bottom w:val="nil"/>
              <w:right w:val="nil"/>
            </w:tcBorders>
          </w:tcPr>
          <w:p>
            <w:pPr>
              <w:pStyle w:val="0"/>
              <w:jc w:val="right"/>
            </w:pPr>
            <w:hyperlink w:history="0" w:anchor="P1367" w:tooltip="256.">
              <w:r>
                <w:rPr>
                  <w:sz w:val="20"/>
                  <w:color w:val="0000ff"/>
                </w:rPr>
                <w:t xml:space="preserve">256</w:t>
              </w:r>
            </w:hyperlink>
          </w:p>
        </w:tc>
      </w:tr>
      <w:tr>
        <w:tc>
          <w:tcPr>
            <w:tcW w:w="8220" w:type="dxa"/>
            <w:tcBorders>
              <w:top w:val="nil"/>
              <w:left w:val="nil"/>
              <w:bottom w:val="nil"/>
              <w:right w:val="nil"/>
            </w:tcBorders>
          </w:tcPr>
          <w:p>
            <w:pPr>
              <w:pStyle w:val="0"/>
              <w:jc w:val="both"/>
            </w:pPr>
            <w:r>
              <w:rPr>
                <w:sz w:val="20"/>
              </w:rPr>
              <w:t xml:space="preserve">об оплате за жилое помещение и коммунальные услуги</w:t>
            </w:r>
          </w:p>
        </w:tc>
        <w:tc>
          <w:tcPr>
            <w:tcW w:w="850" w:type="dxa"/>
            <w:vAlign w:val="bottom"/>
            <w:tcBorders>
              <w:top w:val="nil"/>
              <w:left w:val="nil"/>
              <w:bottom w:val="nil"/>
              <w:right w:val="nil"/>
            </w:tcBorders>
          </w:tcPr>
          <w:p>
            <w:pPr>
              <w:pStyle w:val="0"/>
              <w:jc w:val="right"/>
            </w:pPr>
            <w:hyperlink w:history="0" w:anchor="P3333" w:tooltip="657.">
              <w:r>
                <w:rPr>
                  <w:sz w:val="20"/>
                  <w:color w:val="0000ff"/>
                </w:rPr>
                <w:t xml:space="preserve">657</w:t>
              </w:r>
            </w:hyperlink>
          </w:p>
        </w:tc>
      </w:tr>
      <w:tr>
        <w:tc>
          <w:tcPr>
            <w:tcW w:w="8220" w:type="dxa"/>
            <w:tcBorders>
              <w:top w:val="nil"/>
              <w:left w:val="nil"/>
              <w:bottom w:val="nil"/>
              <w:right w:val="nil"/>
            </w:tcBorders>
          </w:tcPr>
          <w:p>
            <w:pPr>
              <w:pStyle w:val="0"/>
              <w:jc w:val="both"/>
            </w:pPr>
            <w:r>
              <w:rPr>
                <w:sz w:val="20"/>
              </w:rPr>
              <w:t xml:space="preserve">об определении потребности организации в транспортных средствах</w:t>
            </w:r>
          </w:p>
        </w:tc>
        <w:tc>
          <w:tcPr>
            <w:tcW w:w="850" w:type="dxa"/>
            <w:vAlign w:val="bottom"/>
            <w:tcBorders>
              <w:top w:val="nil"/>
              <w:left w:val="nil"/>
              <w:bottom w:val="nil"/>
              <w:right w:val="nil"/>
            </w:tcBorders>
          </w:tcPr>
          <w:p>
            <w:pPr>
              <w:pStyle w:val="0"/>
              <w:jc w:val="right"/>
            </w:pPr>
            <w:hyperlink w:history="0" w:anchor="P2890" w:tooltip="558.">
              <w:r>
                <w:rPr>
                  <w:sz w:val="20"/>
                  <w:color w:val="0000ff"/>
                </w:rPr>
                <w:t xml:space="preserve">558</w:t>
              </w:r>
            </w:hyperlink>
          </w:p>
        </w:tc>
      </w:tr>
      <w:tr>
        <w:tc>
          <w:tcPr>
            <w:tcW w:w="8220" w:type="dxa"/>
            <w:tcBorders>
              <w:top w:val="nil"/>
              <w:left w:val="nil"/>
              <w:bottom w:val="nil"/>
              <w:right w:val="nil"/>
            </w:tcBorders>
          </w:tcPr>
          <w:p>
            <w:pPr>
              <w:pStyle w:val="0"/>
              <w:jc w:val="both"/>
            </w:pPr>
            <w:r>
              <w:rPr>
                <w:sz w:val="20"/>
              </w:rPr>
              <w:t xml:space="preserve">об освобождении от уплаты налогов, предоставлении льгот, отсрочек уплаты или отказе в ней по налогам, сборам</w:t>
            </w:r>
          </w:p>
        </w:tc>
        <w:tc>
          <w:tcPr>
            <w:tcW w:w="850" w:type="dxa"/>
            <w:vAlign w:val="bottom"/>
            <w:tcBorders>
              <w:top w:val="nil"/>
              <w:left w:val="nil"/>
              <w:bottom w:val="nil"/>
              <w:right w:val="nil"/>
            </w:tcBorders>
          </w:tcPr>
          <w:p>
            <w:pPr>
              <w:pStyle w:val="0"/>
              <w:jc w:val="right"/>
            </w:pPr>
            <w:hyperlink w:history="0" w:anchor="P1632" w:tooltip="304.">
              <w:r>
                <w:rPr>
                  <w:sz w:val="20"/>
                  <w:color w:val="0000ff"/>
                </w:rPr>
                <w:t xml:space="preserve">304</w:t>
              </w:r>
            </w:hyperlink>
          </w:p>
        </w:tc>
      </w:tr>
      <w:tr>
        <w:tc>
          <w:tcPr>
            <w:tcW w:w="8220" w:type="dxa"/>
            <w:tcBorders>
              <w:top w:val="nil"/>
              <w:left w:val="nil"/>
              <w:bottom w:val="nil"/>
              <w:right w:val="nil"/>
            </w:tcBorders>
          </w:tcPr>
          <w:p>
            <w:pPr>
              <w:pStyle w:val="0"/>
              <w:jc w:val="both"/>
            </w:pPr>
            <w:r>
              <w:rPr>
                <w:sz w:val="20"/>
              </w:rPr>
              <w:t xml:space="preserve">об отчуждении (изъятии) недвижимого имущества для государственных и муниципальных нужд</w:t>
            </w:r>
          </w:p>
        </w:tc>
        <w:tc>
          <w:tcPr>
            <w:tcW w:w="850" w:type="dxa"/>
            <w:vAlign w:val="bottom"/>
            <w:tcBorders>
              <w:top w:val="nil"/>
              <w:left w:val="nil"/>
              <w:bottom w:val="nil"/>
              <w:right w:val="nil"/>
            </w:tcBorders>
          </w:tcPr>
          <w:p>
            <w:pPr>
              <w:pStyle w:val="0"/>
              <w:jc w:val="right"/>
            </w:pPr>
            <w:hyperlink w:history="0" w:anchor="P464" w:tooltip="75.">
              <w:r>
                <w:rPr>
                  <w:sz w:val="20"/>
                  <w:color w:val="0000ff"/>
                </w:rPr>
                <w:t xml:space="preserve">75</w:t>
              </w:r>
            </w:hyperlink>
          </w:p>
        </w:tc>
      </w:tr>
      <w:tr>
        <w:tc>
          <w:tcPr>
            <w:tcW w:w="8220" w:type="dxa"/>
            <w:tcBorders>
              <w:top w:val="nil"/>
              <w:left w:val="nil"/>
              <w:bottom w:val="nil"/>
              <w:right w:val="nil"/>
            </w:tcBorders>
          </w:tcPr>
          <w:p>
            <w:pPr>
              <w:pStyle w:val="0"/>
              <w:jc w:val="both"/>
            </w:pPr>
            <w:r>
              <w:rPr>
                <w:sz w:val="20"/>
              </w:rPr>
              <w:t xml:space="preserve">отчислений от прибыли по лизингу имущества организации</w:t>
            </w:r>
          </w:p>
        </w:tc>
        <w:tc>
          <w:tcPr>
            <w:tcW w:w="850" w:type="dxa"/>
            <w:vAlign w:val="bottom"/>
            <w:tcBorders>
              <w:top w:val="nil"/>
              <w:left w:val="nil"/>
              <w:bottom w:val="nil"/>
              <w:right w:val="nil"/>
            </w:tcBorders>
          </w:tcPr>
          <w:p>
            <w:pPr>
              <w:pStyle w:val="0"/>
              <w:jc w:val="right"/>
            </w:pPr>
            <w:hyperlink w:history="0" w:anchor="P559" w:tooltip="97.">
              <w:r>
                <w:rPr>
                  <w:sz w:val="20"/>
                  <w:color w:val="0000ff"/>
                </w:rPr>
                <w:t xml:space="preserve">97</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(перечня поручений) и указаний государственных органов субъектов Российской Федерации</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(перечня поручений) и указаний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(перечня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выполнению протокольных поручений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vAlign w:val="bottom"/>
            <w:tcBorders>
              <w:top w:val="nil"/>
              <w:left w:val="nil"/>
              <w:bottom w:val="nil"/>
              <w:right w:val="nil"/>
            </w:tcBorders>
          </w:tcPr>
          <w:p>
            <w:pPr>
              <w:pStyle w:val="0"/>
              <w:jc w:val="right"/>
            </w:pPr>
            <w:hyperlink w:history="0" w:anchor="P1640" w:tooltip="306.">
              <w:r>
                <w:rPr>
                  <w:sz w:val="20"/>
                  <w:color w:val="0000ff"/>
                </w:rPr>
                <w:t xml:space="preserve">306</w:t>
              </w:r>
            </w:hyperlink>
          </w:p>
        </w:tc>
      </w:tr>
      <w:tr>
        <w:tc>
          <w:tcPr>
            <w:tcW w:w="8220" w:type="dxa"/>
            <w:tcBorders>
              <w:top w:val="nil"/>
              <w:left w:val="nil"/>
              <w:bottom w:val="nil"/>
              <w:right w:val="nil"/>
            </w:tcBorders>
          </w:tcPr>
          <w:p>
            <w:pPr>
              <w:pStyle w:val="0"/>
              <w:jc w:val="both"/>
            </w:pPr>
            <w:r>
              <w:rPr>
                <w:sz w:val="20"/>
              </w:rPr>
              <w:t xml:space="preserve">по прогнозированию цен</w:t>
            </w:r>
          </w:p>
        </w:tc>
        <w:tc>
          <w:tcPr>
            <w:tcW w:w="850" w:type="dxa"/>
            <w:vAlign w:val="bottom"/>
            <w:tcBorders>
              <w:top w:val="nil"/>
              <w:left w:val="nil"/>
              <w:bottom w:val="nil"/>
              <w:right w:val="nil"/>
            </w:tcBorders>
          </w:tcPr>
          <w:p>
            <w:pPr>
              <w:pStyle w:val="0"/>
              <w:jc w:val="right"/>
            </w:pPr>
            <w:hyperlink w:history="0" w:anchor="P1258" w:tooltip="236.">
              <w:r>
                <w:rPr>
                  <w:sz w:val="20"/>
                  <w:color w:val="0000ff"/>
                </w:rPr>
                <w:t xml:space="preserve">236</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прогнозов, стратегий, концепций развития, государственных, муниципальных программ</w:t>
            </w:r>
          </w:p>
        </w:tc>
        <w:tc>
          <w:tcPr>
            <w:tcW w:w="850" w:type="dxa"/>
            <w:vAlign w:val="bottom"/>
            <w:tcBorders>
              <w:top w:val="nil"/>
              <w:left w:val="nil"/>
              <w:bottom w:val="nil"/>
              <w:right w:val="nil"/>
            </w:tcBorders>
          </w:tcPr>
          <w:p>
            <w:pPr>
              <w:pStyle w:val="0"/>
              <w:jc w:val="right"/>
            </w:pPr>
            <w:hyperlink w:history="0" w:anchor="P1045" w:tooltip="192.">
              <w:r>
                <w:rPr>
                  <w:sz w:val="20"/>
                  <w:color w:val="0000ff"/>
                </w:rPr>
                <w:t xml:space="preserve">192</w:t>
              </w:r>
            </w:hyperlink>
          </w:p>
        </w:tc>
      </w:tr>
      <w:tr>
        <w:tc>
          <w:tcPr>
            <w:tcW w:w="8220" w:type="dxa"/>
            <w:tcBorders>
              <w:top w:val="nil"/>
              <w:left w:val="nil"/>
              <w:bottom w:val="nil"/>
              <w:right w:val="nil"/>
            </w:tcBorders>
          </w:tcPr>
          <w:p>
            <w:pPr>
              <w:pStyle w:val="0"/>
              <w:jc w:val="both"/>
            </w:pPr>
            <w:r>
              <w:rPr>
                <w:sz w:val="20"/>
              </w:rPr>
              <w:t xml:space="preserve">по расчету налоговой базы юридическими лицами за налоговый период</w:t>
            </w:r>
          </w:p>
        </w:tc>
        <w:tc>
          <w:tcPr>
            <w:tcW w:w="850" w:type="dxa"/>
            <w:vAlign w:val="bottom"/>
            <w:tcBorders>
              <w:top w:val="nil"/>
              <w:left w:val="nil"/>
              <w:bottom w:val="nil"/>
              <w:right w:val="nil"/>
            </w:tcBorders>
          </w:tcPr>
          <w:p>
            <w:pPr>
              <w:pStyle w:val="0"/>
              <w:jc w:val="right"/>
            </w:pPr>
            <w:hyperlink w:history="0" w:anchor="P1685" w:tooltip="316.">
              <w:r>
                <w:rPr>
                  <w:sz w:val="20"/>
                  <w:color w:val="0000ff"/>
                </w:rPr>
                <w:t xml:space="preserve">316</w:t>
              </w:r>
            </w:hyperlink>
          </w:p>
        </w:tc>
      </w:tr>
      <w:tr>
        <w:tc>
          <w:tcPr>
            <w:tcW w:w="8220" w:type="dxa"/>
            <w:tcBorders>
              <w:top w:val="nil"/>
              <w:left w:val="nil"/>
              <w:bottom w:val="nil"/>
              <w:right w:val="nil"/>
            </w:tcBorders>
          </w:tcPr>
          <w:p>
            <w:pPr>
              <w:pStyle w:val="0"/>
              <w:jc w:val="both"/>
            </w:pPr>
            <w:r>
              <w:rPr>
                <w:sz w:val="20"/>
              </w:rPr>
              <w:t xml:space="preserve">по страховым взносам</w:t>
            </w:r>
          </w:p>
        </w:tc>
        <w:tc>
          <w:tcPr>
            <w:tcW w:w="850" w:type="dxa"/>
            <w:vAlign w:val="bottom"/>
            <w:tcBorders>
              <w:top w:val="nil"/>
              <w:left w:val="nil"/>
              <w:bottom w:val="nil"/>
              <w:right w:val="nil"/>
            </w:tcBorders>
          </w:tcPr>
          <w:p>
            <w:pPr>
              <w:pStyle w:val="0"/>
              <w:jc w:val="right"/>
            </w:pPr>
            <w:hyperlink w:history="0" w:anchor="P1648" w:tooltip="308.">
              <w:r>
                <w:rPr>
                  <w:sz w:val="20"/>
                  <w:color w:val="0000ff"/>
                </w:rPr>
                <w:t xml:space="preserve">308</w:t>
              </w:r>
            </w:hyperlink>
          </w:p>
        </w:tc>
      </w:tr>
      <w:tr>
        <w:tc>
          <w:tcPr>
            <w:tcW w:w="8220" w:type="dxa"/>
            <w:tcBorders>
              <w:top w:val="nil"/>
              <w:left w:val="nil"/>
              <w:bottom w:val="nil"/>
              <w:right w:val="nil"/>
            </w:tcBorders>
          </w:tcPr>
          <w:p>
            <w:pPr>
              <w:pStyle w:val="0"/>
              <w:jc w:val="both"/>
            </w:pPr>
            <w:r>
              <w:rPr>
                <w:sz w:val="20"/>
              </w:rPr>
              <w:t xml:space="preserve">полученные и (или) составленные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jc w:val="both"/>
            </w:pPr>
            <w:r>
              <w:rPr>
                <w:sz w:val="20"/>
              </w:rPr>
              <w:t xml:space="preserve">стоимости к договорам залога</w:t>
            </w:r>
          </w:p>
        </w:tc>
        <w:tc>
          <w:tcPr>
            <w:tcW w:w="850" w:type="dxa"/>
            <w:vAlign w:val="bottom"/>
            <w:tcBorders>
              <w:top w:val="nil"/>
              <w:left w:val="nil"/>
              <w:bottom w:val="nil"/>
              <w:right w:val="nil"/>
            </w:tcBorders>
          </w:tcPr>
          <w:p>
            <w:pPr>
              <w:pStyle w:val="0"/>
              <w:jc w:val="right"/>
            </w:pPr>
            <w:hyperlink w:history="0" w:anchor="P563" w:tooltip="98.">
              <w:r>
                <w:rPr>
                  <w:sz w:val="20"/>
                  <w:color w:val="0000ff"/>
                </w:rPr>
                <w:t xml:space="preserve">98</w:t>
              </w:r>
            </w:hyperlink>
          </w:p>
        </w:tc>
      </w:tr>
      <w:tr>
        <w:tc>
          <w:tcPr>
            <w:tcW w:w="8220" w:type="dxa"/>
            <w:tcBorders>
              <w:top w:val="nil"/>
              <w:left w:val="nil"/>
              <w:bottom w:val="nil"/>
              <w:right w:val="nil"/>
            </w:tcBorders>
          </w:tcPr>
          <w:p>
            <w:pPr>
              <w:pStyle w:val="0"/>
              <w:jc w:val="both"/>
            </w:pPr>
            <w:r>
              <w:rPr>
                <w:sz w:val="20"/>
              </w:rPr>
              <w:t xml:space="preserve">сумм налога на доходы физических лиц</w:t>
            </w:r>
          </w:p>
        </w:tc>
        <w:tc>
          <w:tcPr>
            <w:tcW w:w="850" w:type="dxa"/>
            <w:vAlign w:val="bottom"/>
            <w:tcBorders>
              <w:top w:val="nil"/>
              <w:left w:val="nil"/>
              <w:bottom w:val="nil"/>
              <w:right w:val="nil"/>
            </w:tcBorders>
          </w:tcPr>
          <w:p>
            <w:pPr>
              <w:pStyle w:val="0"/>
              <w:jc w:val="right"/>
            </w:pPr>
            <w:hyperlink w:history="0" w:anchor="P1664" w:tooltip="311.">
              <w:r>
                <w:rPr>
                  <w:sz w:val="20"/>
                  <w:color w:val="0000ff"/>
                </w:rPr>
                <w:t xml:space="preserve">311</w:t>
              </w:r>
            </w:hyperlink>
          </w:p>
        </w:tc>
      </w:tr>
      <w:tr>
        <w:tc>
          <w:tcPr>
            <w:tcW w:w="8220" w:type="dxa"/>
            <w:tcBorders>
              <w:top w:val="nil"/>
              <w:left w:val="nil"/>
              <w:bottom w:val="nil"/>
              <w:right w:val="nil"/>
            </w:tcBorders>
          </w:tcPr>
          <w:p>
            <w:pPr>
              <w:pStyle w:val="0"/>
              <w:jc w:val="both"/>
            </w:pPr>
            <w:r>
              <w:rPr>
                <w:sz w:val="20"/>
              </w:rPr>
              <w:t xml:space="preserve">юридических лиц, индивидуальных предпринимателей по всем видам налогов</w:t>
            </w:r>
          </w:p>
        </w:tc>
        <w:tc>
          <w:tcPr>
            <w:tcW w:w="850" w:type="dxa"/>
            <w:vAlign w:val="bottom"/>
            <w:tcBorders>
              <w:top w:val="nil"/>
              <w:left w:val="nil"/>
              <w:bottom w:val="nil"/>
              <w:right w:val="nil"/>
            </w:tcBorders>
          </w:tcPr>
          <w:p>
            <w:pPr>
              <w:pStyle w:val="0"/>
              <w:jc w:val="right"/>
            </w:pPr>
            <w:hyperlink w:history="0" w:anchor="P1660" w:tooltip="310.">
              <w:r>
                <w:rPr>
                  <w:sz w:val="20"/>
                  <w:color w:val="0000ff"/>
                </w:rPr>
                <w:t xml:space="preserve">310</w:t>
              </w:r>
            </w:hyperlink>
          </w:p>
        </w:tc>
      </w:tr>
      <w:tr>
        <w:tc>
          <w:tcPr>
            <w:tcW w:w="8220" w:type="dxa"/>
            <w:tcBorders>
              <w:top w:val="nil"/>
              <w:left w:val="nil"/>
              <w:bottom w:val="nil"/>
              <w:right w:val="nil"/>
            </w:tcBorders>
          </w:tcPr>
          <w:p>
            <w:pPr>
              <w:pStyle w:val="0"/>
              <w:outlineLvl w:val="2"/>
              <w:jc w:val="both"/>
            </w:pPr>
            <w:r>
              <w:rPr>
                <w:sz w:val="20"/>
              </w:rPr>
              <w:t xml:space="preserve">РЕГИСТРЫ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бухгалтерского (бюджетного) учета</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государственные</w:t>
            </w:r>
          </w:p>
        </w:tc>
        <w:tc>
          <w:tcPr>
            <w:tcW w:w="850" w:type="dxa"/>
            <w:vAlign w:val="bottom"/>
            <w:tcBorders>
              <w:top w:val="nil"/>
              <w:left w:val="nil"/>
              <w:bottom w:val="nil"/>
              <w:right w:val="nil"/>
            </w:tcBorders>
          </w:tcPr>
          <w:p>
            <w:pPr>
              <w:pStyle w:val="0"/>
              <w:jc w:val="right"/>
            </w:pPr>
            <w:hyperlink w:history="0" w:anchor="P323" w:tooltip="45.">
              <w:r>
                <w:rPr>
                  <w:sz w:val="20"/>
                  <w:color w:val="0000ff"/>
                </w:rPr>
                <w:t xml:space="preserve">45</w:t>
              </w:r>
            </w:hyperlink>
          </w:p>
        </w:tc>
      </w:tr>
      <w:tr>
        <w:tc>
          <w:tcPr>
            <w:tcW w:w="8220" w:type="dxa"/>
            <w:tcBorders>
              <w:top w:val="nil"/>
              <w:left w:val="nil"/>
              <w:bottom w:val="nil"/>
              <w:right w:val="nil"/>
            </w:tcBorders>
          </w:tcPr>
          <w:p>
            <w:pPr>
              <w:pStyle w:val="0"/>
              <w:jc w:val="both"/>
            </w:pPr>
            <w:r>
              <w:rPr>
                <w:sz w:val="20"/>
              </w:rPr>
              <w:t xml:space="preserve">налогового учета</w:t>
            </w:r>
          </w:p>
        </w:tc>
        <w:tc>
          <w:tcPr>
            <w:tcW w:w="850" w:type="dxa"/>
            <w:vAlign w:val="bottom"/>
            <w:tcBorders>
              <w:top w:val="nil"/>
              <w:left w:val="nil"/>
              <w:bottom w:val="nil"/>
              <w:right w:val="nil"/>
            </w:tcBorders>
          </w:tcPr>
          <w:p>
            <w:pPr>
              <w:pStyle w:val="0"/>
              <w:jc w:val="right"/>
            </w:pPr>
            <w:hyperlink w:history="0" w:anchor="P1664" w:tooltip="311.">
              <w:r>
                <w:rPr>
                  <w:sz w:val="20"/>
                  <w:color w:val="0000ff"/>
                </w:rPr>
                <w:t xml:space="preserve">311</w:t>
              </w:r>
            </w:hyperlink>
          </w:p>
        </w:tc>
      </w:tr>
      <w:tr>
        <w:tc>
          <w:tcPr>
            <w:tcW w:w="8220" w:type="dxa"/>
            <w:tcBorders>
              <w:top w:val="nil"/>
              <w:left w:val="nil"/>
              <w:bottom w:val="nil"/>
              <w:right w:val="nil"/>
            </w:tcBorders>
          </w:tcPr>
          <w:p>
            <w:pPr>
              <w:pStyle w:val="0"/>
              <w:outlineLvl w:val="2"/>
              <w:jc w:val="both"/>
            </w:pPr>
            <w:r>
              <w:rPr>
                <w:sz w:val="20"/>
              </w:rPr>
              <w:t xml:space="preserve">РЕГЛАМЕНТЫ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аудиторской деятельности</w:t>
            </w:r>
          </w:p>
        </w:tc>
        <w:tc>
          <w:tcPr>
            <w:tcW w:w="850" w:type="dxa"/>
            <w:vAlign w:val="bottom"/>
            <w:tcBorders>
              <w:top w:val="nil"/>
              <w:left w:val="nil"/>
              <w:bottom w:val="nil"/>
              <w:right w:val="nil"/>
            </w:tcBorders>
          </w:tcPr>
          <w:p>
            <w:pPr>
              <w:pStyle w:val="0"/>
              <w:jc w:val="right"/>
            </w:pPr>
            <w:hyperlink w:history="0" w:anchor="P1507" w:tooltip="283.">
              <w:r>
                <w:rPr>
                  <w:sz w:val="20"/>
                  <w:color w:val="0000ff"/>
                </w:rPr>
                <w:t xml:space="preserve">283</w:t>
              </w:r>
            </w:hyperlink>
          </w:p>
        </w:tc>
      </w:tr>
      <w:tr>
        <w:tc>
          <w:tcPr>
            <w:tcW w:w="8220" w:type="dxa"/>
            <w:tcBorders>
              <w:top w:val="nil"/>
              <w:left w:val="nil"/>
              <w:bottom w:val="nil"/>
              <w:right w:val="nil"/>
            </w:tcBorders>
          </w:tcPr>
          <w:p>
            <w:pPr>
              <w:pStyle w:val="0"/>
              <w:jc w:val="both"/>
            </w:pPr>
            <w:r>
              <w:rPr>
                <w:sz w:val="20"/>
              </w:rPr>
              <w:t xml:space="preserve">должностные работников</w:t>
            </w:r>
          </w:p>
        </w:tc>
        <w:tc>
          <w:tcPr>
            <w:tcW w:w="850" w:type="dxa"/>
            <w:vAlign w:val="bottom"/>
            <w:tcBorders>
              <w:top w:val="nil"/>
              <w:left w:val="nil"/>
              <w:bottom w:val="nil"/>
              <w:right w:val="nil"/>
            </w:tcBorders>
          </w:tcPr>
          <w:p>
            <w:pPr>
              <w:pStyle w:val="0"/>
              <w:jc w:val="right"/>
            </w:pPr>
            <w:hyperlink w:history="0" w:anchor="P2324" w:tooltip="443.">
              <w:r>
                <w:rPr>
                  <w:sz w:val="20"/>
                  <w:color w:val="0000ff"/>
                </w:rPr>
                <w:t xml:space="preserve">443</w:t>
              </w:r>
            </w:hyperlink>
          </w:p>
        </w:tc>
      </w:tr>
      <w:tr>
        <w:tc>
          <w:tcPr>
            <w:tcW w:w="8220" w:type="dxa"/>
            <w:tcBorders>
              <w:top w:val="nil"/>
              <w:left w:val="nil"/>
              <w:bottom w:val="nil"/>
              <w:right w:val="nil"/>
            </w:tcBorders>
          </w:tcPr>
          <w:p>
            <w:pPr>
              <w:pStyle w:val="0"/>
              <w:jc w:val="both"/>
            </w:pPr>
            <w:r>
              <w:rPr>
                <w:sz w:val="20"/>
              </w:rPr>
              <w:t xml:space="preserve">межведомственные, корпоративные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о закупках товаров, работ, услуг</w:t>
            </w:r>
          </w:p>
        </w:tc>
        <w:tc>
          <w:tcPr>
            <w:tcW w:w="850" w:type="dxa"/>
            <w:vAlign w:val="bottom"/>
            <w:tcBorders>
              <w:top w:val="nil"/>
              <w:left w:val="nil"/>
              <w:bottom w:val="nil"/>
              <w:right w:val="nil"/>
            </w:tcBorders>
          </w:tcPr>
          <w:p>
            <w:pPr>
              <w:pStyle w:val="0"/>
              <w:jc w:val="right"/>
            </w:pPr>
            <w:hyperlink w:history="0" w:anchor="P1172" w:tooltip="217.">
              <w:r>
                <w:rPr>
                  <w:sz w:val="20"/>
                  <w:color w:val="0000ff"/>
                </w:rPr>
                <w:t xml:space="preserve">217</w:t>
              </w:r>
            </w:hyperlink>
          </w:p>
        </w:tc>
      </w:tr>
      <w:tr>
        <w:tc>
          <w:tcPr>
            <w:tcW w:w="8220" w:type="dxa"/>
            <w:tcBorders>
              <w:top w:val="nil"/>
              <w:left w:val="nil"/>
              <w:bottom w:val="nil"/>
              <w:right w:val="nil"/>
            </w:tcBorders>
          </w:tcPr>
          <w:p>
            <w:pPr>
              <w:pStyle w:val="0"/>
              <w:jc w:val="both"/>
            </w:pPr>
            <w:r>
              <w:rPr>
                <w:sz w:val="20"/>
              </w:rPr>
              <w:t xml:space="preserve">о комиссиях по осуществлению закупок товаров, работ, услуг</w:t>
            </w:r>
          </w:p>
        </w:tc>
        <w:tc>
          <w:tcPr>
            <w:tcW w:w="850" w:type="dxa"/>
            <w:vAlign w:val="bottom"/>
            <w:tcBorders>
              <w:top w:val="nil"/>
              <w:left w:val="nil"/>
              <w:bottom w:val="nil"/>
              <w:right w:val="nil"/>
            </w:tcBorders>
          </w:tcPr>
          <w:p>
            <w:pPr>
              <w:pStyle w:val="0"/>
              <w:jc w:val="right"/>
            </w:pPr>
            <w:hyperlink w:history="0" w:anchor="P1172" w:tooltip="217.">
              <w:r>
                <w:rPr>
                  <w:sz w:val="20"/>
                  <w:color w:val="0000ff"/>
                </w:rPr>
                <w:t xml:space="preserve">217</w:t>
              </w:r>
            </w:hyperlink>
          </w:p>
        </w:tc>
      </w:tr>
      <w:tr>
        <w:tc>
          <w:tcPr>
            <w:tcW w:w="8220" w:type="dxa"/>
            <w:tcBorders>
              <w:top w:val="nil"/>
              <w:left w:val="nil"/>
              <w:bottom w:val="nil"/>
              <w:right w:val="nil"/>
            </w:tcBorders>
          </w:tcPr>
          <w:p>
            <w:pPr>
              <w:pStyle w:val="0"/>
              <w:jc w:val="both"/>
            </w:pPr>
            <w:r>
              <w:rPr>
                <w:sz w:val="20"/>
              </w:rPr>
              <w:t xml:space="preserve">о контрактной службе</w:t>
            </w:r>
          </w:p>
        </w:tc>
        <w:tc>
          <w:tcPr>
            <w:tcW w:w="850" w:type="dxa"/>
            <w:vAlign w:val="bottom"/>
            <w:tcBorders>
              <w:top w:val="nil"/>
              <w:left w:val="nil"/>
              <w:bottom w:val="nil"/>
              <w:right w:val="nil"/>
            </w:tcBorders>
          </w:tcPr>
          <w:p>
            <w:pPr>
              <w:pStyle w:val="0"/>
              <w:jc w:val="right"/>
            </w:pPr>
            <w:hyperlink w:history="0" w:anchor="P1172" w:tooltip="217.">
              <w:r>
                <w:rPr>
                  <w:sz w:val="20"/>
                  <w:color w:val="0000ff"/>
                </w:rPr>
                <w:t xml:space="preserve">217</w:t>
              </w:r>
            </w:hyperlink>
          </w:p>
        </w:tc>
      </w:tr>
      <w:tr>
        <w:tc>
          <w:tcPr>
            <w:tcW w:w="8220" w:type="dxa"/>
            <w:tcBorders>
              <w:top w:val="nil"/>
              <w:left w:val="nil"/>
              <w:bottom w:val="nil"/>
              <w:right w:val="nil"/>
            </w:tcBorders>
          </w:tcPr>
          <w:p>
            <w:pPr>
              <w:pStyle w:val="0"/>
              <w:jc w:val="both"/>
            </w:pPr>
            <w:r>
              <w:rPr>
                <w:sz w:val="20"/>
              </w:rPr>
              <w:t xml:space="preserve">о контрактных управляющих</w:t>
            </w:r>
          </w:p>
        </w:tc>
        <w:tc>
          <w:tcPr>
            <w:tcW w:w="850" w:type="dxa"/>
            <w:vAlign w:val="bottom"/>
            <w:tcBorders>
              <w:top w:val="nil"/>
              <w:left w:val="nil"/>
              <w:bottom w:val="nil"/>
              <w:right w:val="nil"/>
            </w:tcBorders>
          </w:tcPr>
          <w:p>
            <w:pPr>
              <w:pStyle w:val="0"/>
              <w:jc w:val="right"/>
            </w:pPr>
            <w:hyperlink w:history="0" w:anchor="P1172" w:tooltip="217.">
              <w:r>
                <w:rPr>
                  <w:sz w:val="20"/>
                  <w:color w:val="0000ff"/>
                </w:rPr>
                <w:t xml:space="preserve">217</w:t>
              </w:r>
            </w:hyperlink>
          </w:p>
        </w:tc>
      </w:tr>
      <w:tr>
        <w:tc>
          <w:tcPr>
            <w:tcW w:w="8220" w:type="dxa"/>
            <w:tcBorders>
              <w:top w:val="nil"/>
              <w:left w:val="nil"/>
              <w:bottom w:val="nil"/>
              <w:right w:val="nil"/>
            </w:tcBorders>
          </w:tcPr>
          <w:p>
            <w:pPr>
              <w:pStyle w:val="0"/>
              <w:jc w:val="both"/>
            </w:pPr>
            <w:r>
              <w:rPr>
                <w:sz w:val="20"/>
              </w:rPr>
              <w:t xml:space="preserve">типовые должностные</w:t>
            </w:r>
          </w:p>
        </w:tc>
        <w:tc>
          <w:tcPr>
            <w:tcW w:w="850" w:type="dxa"/>
            <w:vAlign w:val="bottom"/>
            <w:tcBorders>
              <w:top w:val="nil"/>
              <w:left w:val="nil"/>
              <w:bottom w:val="nil"/>
              <w:right w:val="nil"/>
            </w:tcBorders>
          </w:tcPr>
          <w:p>
            <w:pPr>
              <w:pStyle w:val="0"/>
              <w:jc w:val="right"/>
            </w:pPr>
            <w:hyperlink w:history="0" w:anchor="P2320" w:tooltip="442.">
              <w:r>
                <w:rPr>
                  <w:sz w:val="20"/>
                  <w:color w:val="0000ff"/>
                </w:rPr>
                <w:t xml:space="preserve">442</w:t>
              </w:r>
            </w:hyperlink>
          </w:p>
        </w:tc>
      </w:tr>
      <w:tr>
        <w:tc>
          <w:tcPr>
            <w:tcW w:w="8220" w:type="dxa"/>
            <w:tcBorders>
              <w:top w:val="nil"/>
              <w:left w:val="nil"/>
              <w:bottom w:val="nil"/>
              <w:right w:val="nil"/>
            </w:tcBorders>
          </w:tcPr>
          <w:p>
            <w:pPr>
              <w:pStyle w:val="0"/>
              <w:jc w:val="both"/>
            </w:pPr>
            <w:r>
              <w:rPr>
                <w:sz w:val="20"/>
              </w:rPr>
              <w:t xml:space="preserve">удостоверяющих центров:</w:t>
            </w:r>
          </w:p>
        </w:tc>
        <w:tc>
          <w:tcPr>
            <w:tcW w:w="850" w:type="dxa"/>
            <w:vAlign w:val="bottom"/>
            <w:tcBorders>
              <w:top w:val="nil"/>
              <w:left w:val="nil"/>
              <w:bottom w:val="nil"/>
              <w:right w:val="nil"/>
            </w:tcBorders>
          </w:tcPr>
          <w:p>
            <w:pPr>
              <w:pStyle w:val="0"/>
              <w:jc w:val="right"/>
            </w:pPr>
            <w:hyperlink w:history="0" w:anchor="P2963" w:tooltip="575.">
              <w:r>
                <w:rPr>
                  <w:sz w:val="20"/>
                  <w:color w:val="0000ff"/>
                </w:rPr>
                <w:t xml:space="preserve">575</w:t>
              </w:r>
            </w:hyperlink>
          </w:p>
        </w:tc>
      </w:tr>
      <w:tr>
        <w:tc>
          <w:tcPr>
            <w:tcW w:w="8220" w:type="dxa"/>
            <w:tcBorders>
              <w:top w:val="nil"/>
              <w:left w:val="nil"/>
              <w:bottom w:val="nil"/>
              <w:right w:val="nil"/>
            </w:tcBorders>
          </w:tcPr>
          <w:p>
            <w:pPr>
              <w:pStyle w:val="0"/>
              <w:outlineLvl w:val="2"/>
              <w:jc w:val="both"/>
            </w:pPr>
            <w:r>
              <w:rPr>
                <w:sz w:val="20"/>
              </w:rPr>
              <w:t xml:space="preserve">РЕЕСТРЫ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бухгалтерского (бюджетного) учета</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владельцев ценных бумаг</w:t>
            </w:r>
          </w:p>
        </w:tc>
        <w:tc>
          <w:tcPr>
            <w:tcW w:w="850" w:type="dxa"/>
            <w:vAlign w:val="bottom"/>
            <w:tcBorders>
              <w:top w:val="nil"/>
              <w:left w:val="nil"/>
              <w:bottom w:val="nil"/>
              <w:right w:val="nil"/>
            </w:tcBorders>
          </w:tcPr>
          <w:p>
            <w:pPr>
              <w:pStyle w:val="0"/>
              <w:jc w:val="right"/>
            </w:pPr>
            <w:hyperlink w:history="0" w:anchor="P660" w:tooltip="119.">
              <w:r>
                <w:rPr>
                  <w:sz w:val="20"/>
                  <w:color w:val="0000ff"/>
                </w:rPr>
                <w:t xml:space="preserve">119</w:t>
              </w:r>
            </w:hyperlink>
          </w:p>
        </w:tc>
      </w:tr>
      <w:tr>
        <w:tc>
          <w:tcPr>
            <w:tcW w:w="8220" w:type="dxa"/>
            <w:tcBorders>
              <w:top w:val="nil"/>
              <w:left w:val="nil"/>
              <w:bottom w:val="nil"/>
              <w:right w:val="nil"/>
            </w:tcBorders>
          </w:tcPr>
          <w:p>
            <w:pPr>
              <w:pStyle w:val="0"/>
              <w:jc w:val="both"/>
            </w:pPr>
            <w:r>
              <w:rPr>
                <w:sz w:val="20"/>
              </w:rPr>
              <w:t xml:space="preserve">всех обязательств к договорам купли-продажи имущественного комплекса</w:t>
            </w:r>
          </w:p>
        </w:tc>
        <w:tc>
          <w:tcPr>
            <w:tcW w:w="850" w:type="dxa"/>
            <w:vAlign w:val="bottom"/>
            <w:tcBorders>
              <w:top w:val="nil"/>
              <w:left w:val="nil"/>
              <w:bottom w:val="nil"/>
              <w:right w:val="nil"/>
            </w:tcBorders>
          </w:tcPr>
          <w:p>
            <w:pPr>
              <w:pStyle w:val="0"/>
              <w:jc w:val="right"/>
            </w:pPr>
            <w:hyperlink w:history="0" w:anchor="P516" w:tooltip="88.">
              <w:r>
                <w:rPr>
                  <w:sz w:val="20"/>
                  <w:color w:val="0000ff"/>
                </w:rPr>
                <w:t xml:space="preserve">88</w:t>
              </w:r>
            </w:hyperlink>
          </w:p>
        </w:tc>
      </w:tr>
      <w:tr>
        <w:tc>
          <w:tcPr>
            <w:tcW w:w="8220" w:type="dxa"/>
            <w:tcBorders>
              <w:top w:val="nil"/>
              <w:left w:val="nil"/>
              <w:bottom w:val="nil"/>
              <w:right w:val="nil"/>
            </w:tcBorders>
          </w:tcPr>
          <w:p>
            <w:pPr>
              <w:pStyle w:val="0"/>
              <w:jc w:val="both"/>
            </w:pPr>
            <w:r>
              <w:rPr>
                <w:sz w:val="20"/>
              </w:rPr>
              <w:t xml:space="preserve">выданных и аннулированных сертификатов ключей проверки электронных подписей удостоверяющих центров</w:t>
            </w:r>
          </w:p>
        </w:tc>
        <w:tc>
          <w:tcPr>
            <w:tcW w:w="850" w:type="dxa"/>
            <w:vAlign w:val="bottom"/>
            <w:tcBorders>
              <w:top w:val="nil"/>
              <w:left w:val="nil"/>
              <w:bottom w:val="nil"/>
              <w:right w:val="nil"/>
            </w:tcBorders>
          </w:tcPr>
          <w:p>
            <w:pPr>
              <w:pStyle w:val="0"/>
              <w:jc w:val="right"/>
            </w:pPr>
            <w:hyperlink w:history="0" w:anchor="P2955" w:tooltip="573.">
              <w:r>
                <w:rPr>
                  <w:sz w:val="20"/>
                  <w:color w:val="0000ff"/>
                </w:rPr>
                <w:t xml:space="preserve">573</w:t>
              </w:r>
            </w:hyperlink>
          </w:p>
        </w:tc>
      </w:tr>
      <w:tr>
        <w:tc>
          <w:tcPr>
            <w:tcW w:w="8220" w:type="dxa"/>
            <w:tcBorders>
              <w:top w:val="nil"/>
              <w:left w:val="nil"/>
              <w:bottom w:val="nil"/>
              <w:right w:val="nil"/>
            </w:tcBorders>
          </w:tcPr>
          <w:p>
            <w:pPr>
              <w:pStyle w:val="0"/>
              <w:jc w:val="both"/>
            </w:pPr>
            <w:r>
              <w:rPr>
                <w:sz w:val="20"/>
              </w:rPr>
              <w:t xml:space="preserve">государственный</w:t>
            </w:r>
          </w:p>
        </w:tc>
        <w:tc>
          <w:tcPr>
            <w:tcW w:w="850" w:type="dxa"/>
            <w:vAlign w:val="bottom"/>
            <w:tcBorders>
              <w:top w:val="nil"/>
              <w:left w:val="nil"/>
              <w:bottom w:val="nil"/>
              <w:right w:val="nil"/>
            </w:tcBorders>
          </w:tcPr>
          <w:p>
            <w:pPr>
              <w:pStyle w:val="0"/>
              <w:jc w:val="right"/>
            </w:pPr>
            <w:hyperlink w:history="0" w:anchor="P323" w:tooltip="45.">
              <w:r>
                <w:rPr>
                  <w:sz w:val="20"/>
                  <w:color w:val="0000ff"/>
                </w:rPr>
                <w:t xml:space="preserve">45</w:t>
              </w:r>
            </w:hyperlink>
          </w:p>
        </w:tc>
      </w:tr>
      <w:tr>
        <w:tc>
          <w:tcPr>
            <w:tcW w:w="8220" w:type="dxa"/>
            <w:tcBorders>
              <w:top w:val="nil"/>
              <w:left w:val="nil"/>
              <w:bottom w:val="nil"/>
              <w:right w:val="nil"/>
            </w:tcBorders>
          </w:tcPr>
          <w:p>
            <w:pPr>
              <w:pStyle w:val="0"/>
              <w:jc w:val="both"/>
            </w:pPr>
            <w:r>
              <w:rPr>
                <w:sz w:val="20"/>
              </w:rPr>
              <w:t xml:space="preserve">государственных служащих субъектов Российской Федерации</w:t>
            </w:r>
          </w:p>
        </w:tc>
        <w:tc>
          <w:tcPr>
            <w:tcW w:w="850" w:type="dxa"/>
            <w:vAlign w:val="bottom"/>
            <w:tcBorders>
              <w:top w:val="nil"/>
              <w:left w:val="nil"/>
              <w:bottom w:val="nil"/>
              <w:right w:val="nil"/>
            </w:tcBorders>
          </w:tcPr>
          <w:p>
            <w:pPr>
              <w:pStyle w:val="0"/>
              <w:jc w:val="right"/>
            </w:pPr>
            <w:hyperlink w:history="0" w:anchor="P2260" w:tooltip="433.">
              <w:r>
                <w:rPr>
                  <w:sz w:val="20"/>
                  <w:color w:val="0000ff"/>
                </w:rPr>
                <w:t xml:space="preserve">433</w:t>
              </w:r>
            </w:hyperlink>
          </w:p>
        </w:tc>
      </w:tr>
      <w:tr>
        <w:tc>
          <w:tcPr>
            <w:tcW w:w="8220" w:type="dxa"/>
            <w:tcBorders>
              <w:top w:val="nil"/>
              <w:left w:val="nil"/>
              <w:bottom w:val="nil"/>
              <w:right w:val="nil"/>
            </w:tcBorders>
          </w:tcPr>
          <w:p>
            <w:pPr>
              <w:pStyle w:val="0"/>
              <w:jc w:val="both"/>
            </w:pPr>
            <w:r>
              <w:rPr>
                <w:sz w:val="20"/>
              </w:rPr>
              <w:t xml:space="preserve">для расчета земельного налога</w:t>
            </w:r>
          </w:p>
        </w:tc>
        <w:tc>
          <w:tcPr>
            <w:tcW w:w="850" w:type="dxa"/>
            <w:vAlign w:val="bottom"/>
            <w:tcBorders>
              <w:top w:val="nil"/>
              <w:left w:val="nil"/>
              <w:bottom w:val="nil"/>
              <w:right w:val="nil"/>
            </w:tcBorders>
          </w:tcPr>
          <w:p>
            <w:pPr>
              <w:pStyle w:val="0"/>
              <w:jc w:val="right"/>
            </w:pPr>
            <w:hyperlink w:history="0" w:anchor="P1644" w:tooltip="307.">
              <w:r>
                <w:rPr>
                  <w:sz w:val="20"/>
                  <w:color w:val="0000ff"/>
                </w:rPr>
                <w:t xml:space="preserve">307</w:t>
              </w:r>
            </w:hyperlink>
          </w:p>
        </w:tc>
      </w:tr>
      <w:tr>
        <w:tc>
          <w:tcPr>
            <w:tcW w:w="8220" w:type="dxa"/>
            <w:tcBorders>
              <w:top w:val="nil"/>
              <w:left w:val="nil"/>
              <w:bottom w:val="nil"/>
              <w:right w:val="nil"/>
            </w:tcBorders>
          </w:tcPr>
          <w:p>
            <w:pPr>
              <w:pStyle w:val="0"/>
              <w:jc w:val="both"/>
            </w:pPr>
            <w:r>
              <w:rPr>
                <w:sz w:val="20"/>
              </w:rPr>
              <w:t xml:space="preserve">должностей государственной гражданской службы субъекта Российской Федерации</w:t>
            </w:r>
          </w:p>
        </w:tc>
        <w:tc>
          <w:tcPr>
            <w:tcW w:w="850" w:type="dxa"/>
            <w:vAlign w:val="bottom"/>
            <w:tcBorders>
              <w:top w:val="nil"/>
              <w:left w:val="nil"/>
              <w:bottom w:val="nil"/>
              <w:right w:val="nil"/>
            </w:tcBorders>
          </w:tcPr>
          <w:p>
            <w:pPr>
              <w:pStyle w:val="0"/>
              <w:jc w:val="right"/>
            </w:pPr>
            <w:hyperlink w:history="0" w:anchor="P2256" w:tooltip="432.">
              <w:r>
                <w:rPr>
                  <w:sz w:val="20"/>
                  <w:color w:val="0000ff"/>
                </w:rPr>
                <w:t xml:space="preserve">432</w:t>
              </w:r>
            </w:hyperlink>
          </w:p>
        </w:tc>
      </w:tr>
      <w:tr>
        <w:tc>
          <w:tcPr>
            <w:tcW w:w="8220" w:type="dxa"/>
            <w:tcBorders>
              <w:top w:val="nil"/>
              <w:left w:val="nil"/>
              <w:bottom w:val="nil"/>
              <w:right w:val="nil"/>
            </w:tcBorders>
          </w:tcPr>
          <w:p>
            <w:pPr>
              <w:pStyle w:val="0"/>
              <w:jc w:val="both"/>
            </w:pPr>
            <w:r>
              <w:rPr>
                <w:sz w:val="20"/>
              </w:rPr>
              <w:t xml:space="preserve">должностей федеральной государственной гражданской службы</w:t>
            </w:r>
          </w:p>
        </w:tc>
        <w:tc>
          <w:tcPr>
            <w:tcW w:w="850" w:type="dxa"/>
            <w:vAlign w:val="bottom"/>
            <w:tcBorders>
              <w:top w:val="nil"/>
              <w:left w:val="nil"/>
              <w:bottom w:val="nil"/>
              <w:right w:val="nil"/>
            </w:tcBorders>
          </w:tcPr>
          <w:p>
            <w:pPr>
              <w:pStyle w:val="0"/>
              <w:jc w:val="right"/>
            </w:pPr>
            <w:hyperlink w:history="0" w:anchor="P2252" w:tooltip="431.">
              <w:r>
                <w:rPr>
                  <w:sz w:val="20"/>
                  <w:color w:val="0000ff"/>
                </w:rPr>
                <w:t xml:space="preserve">431</w:t>
              </w:r>
            </w:hyperlink>
          </w:p>
        </w:tc>
      </w:tr>
      <w:tr>
        <w:tc>
          <w:tcPr>
            <w:tcW w:w="8220" w:type="dxa"/>
            <w:tcBorders>
              <w:top w:val="nil"/>
              <w:left w:val="nil"/>
              <w:bottom w:val="nil"/>
              <w:right w:val="nil"/>
            </w:tcBorders>
          </w:tcPr>
          <w:p>
            <w:pPr>
              <w:pStyle w:val="0"/>
              <w:jc w:val="both"/>
            </w:pPr>
            <w:r>
              <w:rPr>
                <w:sz w:val="20"/>
              </w:rPr>
              <w:t xml:space="preserve">жалоб, плановых и внеплановых проверок, принятых по ним решений и выданных предписаний</w:t>
            </w:r>
          </w:p>
        </w:tc>
        <w:tc>
          <w:tcPr>
            <w:tcW w:w="850" w:type="dxa"/>
            <w:vAlign w:val="bottom"/>
            <w:tcBorders>
              <w:top w:val="nil"/>
              <w:left w:val="nil"/>
              <w:bottom w:val="nil"/>
              <w:right w:val="nil"/>
            </w:tcBorders>
          </w:tcPr>
          <w:p>
            <w:pPr>
              <w:pStyle w:val="0"/>
              <w:jc w:val="right"/>
            </w:pPr>
            <w:hyperlink w:history="0" w:anchor="P1208" w:tooltip="226.">
              <w:r>
                <w:rPr>
                  <w:sz w:val="20"/>
                  <w:color w:val="0000ff"/>
                </w:rPr>
                <w:t xml:space="preserve">226</w:t>
              </w:r>
            </w:hyperlink>
          </w:p>
        </w:tc>
      </w:tr>
      <w:tr>
        <w:tc>
          <w:tcPr>
            <w:tcW w:w="8220" w:type="dxa"/>
            <w:tcBorders>
              <w:top w:val="nil"/>
              <w:left w:val="nil"/>
              <w:bottom w:val="nil"/>
              <w:right w:val="nil"/>
            </w:tcBorders>
          </w:tcPr>
          <w:p>
            <w:pPr>
              <w:pStyle w:val="0"/>
              <w:jc w:val="both"/>
            </w:pPr>
            <w:r>
              <w:rPr>
                <w:sz w:val="20"/>
              </w:rPr>
              <w:t xml:space="preserve">закупок, осуществленных без заключения государственного или муниципального контракта</w:t>
            </w:r>
          </w:p>
        </w:tc>
        <w:tc>
          <w:tcPr>
            <w:tcW w:w="850" w:type="dxa"/>
            <w:vAlign w:val="bottom"/>
            <w:tcBorders>
              <w:top w:val="nil"/>
              <w:left w:val="nil"/>
              <w:bottom w:val="nil"/>
              <w:right w:val="nil"/>
            </w:tcBorders>
          </w:tcPr>
          <w:p>
            <w:pPr>
              <w:pStyle w:val="0"/>
              <w:jc w:val="right"/>
            </w:pPr>
            <w:hyperlink w:history="0" w:anchor="P1208" w:tooltip="226.">
              <w:r>
                <w:rPr>
                  <w:sz w:val="20"/>
                  <w:color w:val="0000ff"/>
                </w:rPr>
                <w:t xml:space="preserve">226</w:t>
              </w:r>
            </w:hyperlink>
          </w:p>
        </w:tc>
      </w:tr>
      <w:tr>
        <w:tc>
          <w:tcPr>
            <w:tcW w:w="8220" w:type="dxa"/>
            <w:tcBorders>
              <w:top w:val="nil"/>
              <w:left w:val="nil"/>
              <w:bottom w:val="nil"/>
              <w:right w:val="nil"/>
            </w:tcBorders>
          </w:tcPr>
          <w:p>
            <w:pPr>
              <w:pStyle w:val="0"/>
              <w:jc w:val="both"/>
            </w:pPr>
            <w:r>
              <w:rPr>
                <w:sz w:val="20"/>
              </w:rPr>
              <w:t xml:space="preserve">лицензий</w:t>
            </w:r>
          </w:p>
        </w:tc>
        <w:tc>
          <w:tcPr>
            <w:tcW w:w="850" w:type="dxa"/>
            <w:vAlign w:val="bottom"/>
            <w:tcBorders>
              <w:top w:val="nil"/>
              <w:left w:val="nil"/>
              <w:bottom w:val="nil"/>
              <w:right w:val="nil"/>
            </w:tcBorders>
          </w:tcPr>
          <w:p>
            <w:pPr>
              <w:pStyle w:val="0"/>
              <w:jc w:val="right"/>
            </w:pPr>
            <w:hyperlink w:history="0" w:anchor="P381" w:tooltip="56.">
              <w:r>
                <w:rPr>
                  <w:sz w:val="20"/>
                  <w:color w:val="0000ff"/>
                </w:rPr>
                <w:t xml:space="preserve">56</w:t>
              </w:r>
            </w:hyperlink>
          </w:p>
        </w:tc>
      </w:tr>
      <w:tr>
        <w:tc>
          <w:tcPr>
            <w:tcW w:w="8220" w:type="dxa"/>
            <w:tcBorders>
              <w:top w:val="nil"/>
              <w:left w:val="nil"/>
              <w:bottom w:val="nil"/>
              <w:right w:val="nil"/>
            </w:tcBorders>
          </w:tcPr>
          <w:p>
            <w:pPr>
              <w:pStyle w:val="0"/>
              <w:jc w:val="both"/>
            </w:pPr>
            <w:r>
              <w:rPr>
                <w:sz w:val="20"/>
              </w:rPr>
              <w:t xml:space="preserve">муниципальных служащих</w:t>
            </w:r>
          </w:p>
        </w:tc>
        <w:tc>
          <w:tcPr>
            <w:tcW w:w="850" w:type="dxa"/>
            <w:vAlign w:val="bottom"/>
            <w:tcBorders>
              <w:top w:val="nil"/>
              <w:left w:val="nil"/>
              <w:bottom w:val="nil"/>
              <w:right w:val="nil"/>
            </w:tcBorders>
          </w:tcPr>
          <w:p>
            <w:pPr>
              <w:pStyle w:val="0"/>
              <w:jc w:val="right"/>
            </w:pPr>
            <w:hyperlink w:history="0" w:anchor="P2260" w:tooltip="433.">
              <w:r>
                <w:rPr>
                  <w:sz w:val="20"/>
                  <w:color w:val="0000ff"/>
                </w:rPr>
                <w:t xml:space="preserve">433</w:t>
              </w:r>
            </w:hyperlink>
          </w:p>
        </w:tc>
      </w:tr>
      <w:tr>
        <w:tc>
          <w:tcPr>
            <w:tcW w:w="8220" w:type="dxa"/>
            <w:tcBorders>
              <w:top w:val="nil"/>
              <w:left w:val="nil"/>
              <w:bottom w:val="nil"/>
              <w:right w:val="nil"/>
            </w:tcBorders>
          </w:tcPr>
          <w:p>
            <w:pPr>
              <w:pStyle w:val="0"/>
              <w:jc w:val="both"/>
            </w:pPr>
            <w:r>
              <w:rPr>
                <w:sz w:val="20"/>
              </w:rPr>
              <w:t xml:space="preserve">обязательств по договору купли-продажи имущественного комплекса</w:t>
            </w:r>
          </w:p>
        </w:tc>
        <w:tc>
          <w:tcPr>
            <w:tcW w:w="850" w:type="dxa"/>
            <w:vAlign w:val="bottom"/>
            <w:tcBorders>
              <w:top w:val="nil"/>
              <w:left w:val="nil"/>
              <w:bottom w:val="nil"/>
              <w:right w:val="nil"/>
            </w:tcBorders>
          </w:tcPr>
          <w:p>
            <w:pPr>
              <w:pStyle w:val="0"/>
              <w:jc w:val="right"/>
            </w:pPr>
            <w:hyperlink w:history="0" w:anchor="P516" w:tooltip="88.">
              <w:r>
                <w:rPr>
                  <w:sz w:val="20"/>
                  <w:color w:val="0000ff"/>
                </w:rPr>
                <w:t xml:space="preserve">88</w:t>
              </w:r>
            </w:hyperlink>
          </w:p>
        </w:tc>
      </w:tr>
      <w:tr>
        <w:tc>
          <w:tcPr>
            <w:tcW w:w="8220" w:type="dxa"/>
            <w:tcBorders>
              <w:top w:val="nil"/>
              <w:left w:val="nil"/>
              <w:bottom w:val="nil"/>
              <w:right w:val="nil"/>
            </w:tcBorders>
          </w:tcPr>
          <w:p>
            <w:pPr>
              <w:pStyle w:val="0"/>
              <w:jc w:val="both"/>
            </w:pPr>
            <w:r>
              <w:rPr>
                <w:sz w:val="20"/>
              </w:rPr>
              <w:t xml:space="preserve">описей архива</w:t>
            </w:r>
          </w:p>
        </w:tc>
        <w:tc>
          <w:tcPr>
            <w:tcW w:w="850" w:type="dxa"/>
            <w:vAlign w:val="bottom"/>
            <w:tcBorders>
              <w:top w:val="nil"/>
              <w:left w:val="nil"/>
              <w:bottom w:val="nil"/>
              <w:right w:val="nil"/>
            </w:tcBorders>
          </w:tcPr>
          <w:p>
            <w:pPr>
              <w:pStyle w:val="0"/>
              <w:jc w:val="right"/>
            </w:pPr>
            <w:hyperlink w:history="0" w:anchor="P907" w:tooltip="171.">
              <w:r>
                <w:rPr>
                  <w:sz w:val="20"/>
                  <w:color w:val="0000ff"/>
                </w:rPr>
                <w:t xml:space="preserve">171</w:t>
              </w:r>
            </w:hyperlink>
          </w:p>
        </w:tc>
      </w:tr>
      <w:tr>
        <w:tc>
          <w:tcPr>
            <w:tcW w:w="8220" w:type="dxa"/>
            <w:tcBorders>
              <w:top w:val="nil"/>
              <w:left w:val="nil"/>
              <w:bottom w:val="nil"/>
              <w:right w:val="nil"/>
            </w:tcBorders>
          </w:tcPr>
          <w:p>
            <w:pPr>
              <w:pStyle w:val="0"/>
              <w:jc w:val="both"/>
            </w:pPr>
            <w:r>
              <w:rPr>
                <w:sz w:val="20"/>
              </w:rPr>
              <w:t xml:space="preserve">по поступлениям в бюджеты бюджетной системы Российской Федерации</w:t>
            </w:r>
          </w:p>
        </w:tc>
        <w:tc>
          <w:tcPr>
            <w:tcW w:w="850" w:type="dxa"/>
            <w:vAlign w:val="bottom"/>
            <w:tcBorders>
              <w:top w:val="nil"/>
              <w:left w:val="nil"/>
              <w:bottom w:val="nil"/>
              <w:right w:val="nil"/>
            </w:tcBorders>
          </w:tcPr>
          <w:p>
            <w:pPr>
              <w:pStyle w:val="0"/>
              <w:jc w:val="right"/>
            </w:pPr>
            <w:hyperlink w:history="0" w:anchor="P1347" w:tooltip="251.">
              <w:r>
                <w:rPr>
                  <w:sz w:val="20"/>
                  <w:color w:val="0000ff"/>
                </w:rPr>
                <w:t xml:space="preserve">251</w:t>
              </w:r>
            </w:hyperlink>
          </w:p>
        </w:tc>
      </w:tr>
      <w:tr>
        <w:tc>
          <w:tcPr>
            <w:tcW w:w="8220" w:type="dxa"/>
            <w:tcBorders>
              <w:top w:val="nil"/>
              <w:left w:val="nil"/>
              <w:bottom w:val="nil"/>
              <w:right w:val="nil"/>
            </w:tcBorders>
          </w:tcPr>
          <w:p>
            <w:pPr>
              <w:pStyle w:val="0"/>
              <w:jc w:val="both"/>
            </w:pPr>
            <w:r>
              <w:rPr>
                <w:sz w:val="20"/>
              </w:rPr>
              <w:t xml:space="preserve">подведомственных, подконтрольных организаций</w:t>
            </w:r>
          </w:p>
        </w:tc>
        <w:tc>
          <w:tcPr>
            <w:tcW w:w="850" w:type="dxa"/>
            <w:vAlign w:val="bottom"/>
            <w:tcBorders>
              <w:top w:val="nil"/>
              <w:left w:val="nil"/>
              <w:bottom w:val="nil"/>
              <w:right w:val="nil"/>
            </w:tcBorders>
          </w:tcPr>
          <w:p>
            <w:pPr>
              <w:pStyle w:val="0"/>
              <w:jc w:val="right"/>
            </w:pPr>
            <w:hyperlink w:history="0" w:anchor="P290" w:tooltip="39.">
              <w:r>
                <w:rPr>
                  <w:sz w:val="20"/>
                  <w:color w:val="0000ff"/>
                </w:rPr>
                <w:t xml:space="preserve">39</w:t>
              </w:r>
            </w:hyperlink>
          </w:p>
        </w:tc>
      </w:tr>
      <w:tr>
        <w:tc>
          <w:tcPr>
            <w:tcW w:w="8220" w:type="dxa"/>
            <w:tcBorders>
              <w:top w:val="nil"/>
              <w:left w:val="nil"/>
              <w:bottom w:val="nil"/>
              <w:right w:val="nil"/>
            </w:tcBorders>
          </w:tcPr>
          <w:p>
            <w:pPr>
              <w:pStyle w:val="0"/>
              <w:jc w:val="both"/>
            </w:pPr>
            <w:r>
              <w:rPr>
                <w:sz w:val="20"/>
              </w:rPr>
              <w:t xml:space="preserve">поставщиков (подрядчиков, исполнителей) и покупателей (заказчиков)</w:t>
            </w:r>
          </w:p>
        </w:tc>
        <w:tc>
          <w:tcPr>
            <w:tcW w:w="850" w:type="dxa"/>
            <w:vAlign w:val="bottom"/>
            <w:tcBorders>
              <w:top w:val="nil"/>
              <w:left w:val="nil"/>
              <w:bottom w:val="nil"/>
              <w:right w:val="nil"/>
            </w:tcBorders>
          </w:tcPr>
          <w:p>
            <w:pPr>
              <w:pStyle w:val="0"/>
              <w:jc w:val="right"/>
            </w:pPr>
            <w:hyperlink w:history="0" w:anchor="P2679" w:tooltip="509.">
              <w:r>
                <w:rPr>
                  <w:sz w:val="20"/>
                  <w:color w:val="0000ff"/>
                </w:rPr>
                <w:t xml:space="preserve">509</w:t>
              </w:r>
            </w:hyperlink>
          </w:p>
        </w:tc>
      </w:tr>
      <w:tr>
        <w:tc>
          <w:tcPr>
            <w:tcW w:w="8220" w:type="dxa"/>
            <w:tcBorders>
              <w:top w:val="nil"/>
              <w:left w:val="nil"/>
              <w:bottom w:val="nil"/>
              <w:right w:val="nil"/>
            </w:tcBorders>
          </w:tcPr>
          <w:p>
            <w:pPr>
              <w:pStyle w:val="0"/>
              <w:jc w:val="both"/>
            </w:pPr>
            <w:r>
              <w:rPr>
                <w:sz w:val="20"/>
              </w:rPr>
              <w:t xml:space="preserve">расходных расписаний</w:t>
            </w:r>
          </w:p>
        </w:tc>
        <w:tc>
          <w:tcPr>
            <w:tcW w:w="850" w:type="dxa"/>
            <w:vAlign w:val="bottom"/>
            <w:tcBorders>
              <w:top w:val="nil"/>
              <w:left w:val="nil"/>
              <w:bottom w:val="nil"/>
              <w:right w:val="nil"/>
            </w:tcBorders>
          </w:tcPr>
          <w:p>
            <w:pPr>
              <w:pStyle w:val="0"/>
              <w:jc w:val="right"/>
            </w:pPr>
            <w:hyperlink w:history="0" w:anchor="P1355" w:tooltip="253.">
              <w:r>
                <w:rPr>
                  <w:sz w:val="20"/>
                  <w:color w:val="0000ff"/>
                </w:rPr>
                <w:t xml:space="preserve">253</w:t>
              </w:r>
            </w:hyperlink>
          </w:p>
        </w:tc>
      </w:tr>
      <w:tr>
        <w:tc>
          <w:tcPr>
            <w:tcW w:w="8220" w:type="dxa"/>
            <w:tcBorders>
              <w:top w:val="nil"/>
              <w:left w:val="nil"/>
              <w:bottom w:val="nil"/>
              <w:right w:val="nil"/>
            </w:tcBorders>
          </w:tcPr>
          <w:p>
            <w:pPr>
              <w:pStyle w:val="0"/>
              <w:jc w:val="both"/>
            </w:pPr>
            <w:r>
              <w:rPr>
                <w:sz w:val="20"/>
              </w:rPr>
              <w:t xml:space="preserve">регистрации и контроля заявок, заказов, нарядов на копирование и перевод в электронную форму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исполнения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использования съемных носителей информации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обращений граждан</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поступающих и отправляемых 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административно-хозяйственной деятельности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личному составу</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распорядительных документов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и контроля телеграмм, телефонограмм</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регистрации фото-, фоно-, видеодокументов</w:t>
            </w:r>
          </w:p>
        </w:tc>
        <w:tc>
          <w:tcPr>
            <w:tcW w:w="850" w:type="dxa"/>
            <w:vAlign w:val="bottom"/>
            <w:tcBorders>
              <w:top w:val="nil"/>
              <w:left w:val="nil"/>
              <w:bottom w:val="nil"/>
              <w:right w:val="nil"/>
            </w:tcBorders>
          </w:tcPr>
          <w:p>
            <w:pPr>
              <w:pStyle w:val="0"/>
              <w:jc w:val="right"/>
            </w:pPr>
            <w:hyperlink w:history="0" w:anchor="P959" w:tooltip="182.">
              <w:r>
                <w:rPr>
                  <w:sz w:val="20"/>
                  <w:color w:val="0000ff"/>
                </w:rPr>
                <w:t xml:space="preserve">182</w:t>
              </w:r>
            </w:hyperlink>
          </w:p>
        </w:tc>
      </w:tr>
      <w:tr>
        <w:tc>
          <w:tcPr>
            <w:tcW w:w="8220" w:type="dxa"/>
            <w:tcBorders>
              <w:top w:val="nil"/>
              <w:left w:val="nil"/>
              <w:bottom w:val="nil"/>
              <w:right w:val="nil"/>
            </w:tcBorders>
          </w:tcPr>
          <w:p>
            <w:pPr>
              <w:pStyle w:val="0"/>
              <w:jc w:val="both"/>
            </w:pPr>
            <w:r>
              <w:rPr>
                <w:sz w:val="20"/>
              </w:rPr>
              <w:t xml:space="preserve">сведений о доходах физических лиц, представляемых налоговыми агентами</w:t>
            </w:r>
          </w:p>
        </w:tc>
        <w:tc>
          <w:tcPr>
            <w:tcW w:w="850" w:type="dxa"/>
            <w:vAlign w:val="bottom"/>
            <w:tcBorders>
              <w:top w:val="nil"/>
              <w:left w:val="nil"/>
              <w:bottom w:val="nil"/>
              <w:right w:val="nil"/>
            </w:tcBorders>
          </w:tcPr>
          <w:p>
            <w:pPr>
              <w:pStyle w:val="0"/>
              <w:jc w:val="right"/>
            </w:pPr>
            <w:hyperlink w:history="0" w:anchor="P1673" w:tooltip="313.">
              <w:r>
                <w:rPr>
                  <w:sz w:val="20"/>
                  <w:color w:val="0000ff"/>
                </w:rPr>
                <w:t xml:space="preserve">313</w:t>
              </w:r>
            </w:hyperlink>
          </w:p>
        </w:tc>
      </w:tr>
      <w:tr>
        <w:tc>
          <w:tcPr>
            <w:tcW w:w="8220" w:type="dxa"/>
            <w:tcBorders>
              <w:top w:val="nil"/>
              <w:left w:val="nil"/>
              <w:bottom w:val="nil"/>
              <w:right w:val="nil"/>
            </w:tcBorders>
          </w:tcPr>
          <w:p>
            <w:pPr>
              <w:pStyle w:val="0"/>
              <w:jc w:val="both"/>
            </w:pPr>
            <w:r>
              <w:rPr>
                <w:sz w:val="20"/>
              </w:rPr>
              <w:t xml:space="preserve">свидетельств об аккредитации</w:t>
            </w:r>
          </w:p>
        </w:tc>
        <w:tc>
          <w:tcPr>
            <w:tcW w:w="850" w:type="dxa"/>
            <w:vAlign w:val="bottom"/>
            <w:tcBorders>
              <w:top w:val="nil"/>
              <w:left w:val="nil"/>
              <w:bottom w:val="nil"/>
              <w:right w:val="nil"/>
            </w:tcBorders>
          </w:tcPr>
          <w:p>
            <w:pPr>
              <w:pStyle w:val="0"/>
              <w:jc w:val="right"/>
            </w:pPr>
            <w:hyperlink w:history="0" w:anchor="P403" w:tooltip="60.">
              <w:r>
                <w:rPr>
                  <w:sz w:val="20"/>
                  <w:color w:val="0000ff"/>
                </w:rPr>
                <w:t xml:space="preserve">60</w:t>
              </w:r>
            </w:hyperlink>
          </w:p>
        </w:tc>
      </w:tr>
      <w:tr>
        <w:tc>
          <w:tcPr>
            <w:tcW w:w="8220" w:type="dxa"/>
            <w:tcBorders>
              <w:top w:val="nil"/>
              <w:left w:val="nil"/>
              <w:bottom w:val="nil"/>
              <w:right w:val="nil"/>
            </w:tcBorders>
          </w:tcPr>
          <w:p>
            <w:pPr>
              <w:pStyle w:val="0"/>
              <w:jc w:val="both"/>
            </w:pPr>
            <w:r>
              <w:rPr>
                <w:sz w:val="20"/>
              </w:rPr>
              <w:t xml:space="preserve">сертификатов соответствия</w:t>
            </w:r>
          </w:p>
        </w:tc>
        <w:tc>
          <w:tcPr>
            <w:tcW w:w="850" w:type="dxa"/>
            <w:vAlign w:val="bottom"/>
            <w:tcBorders>
              <w:top w:val="nil"/>
              <w:left w:val="nil"/>
              <w:bottom w:val="nil"/>
              <w:right w:val="nil"/>
            </w:tcBorders>
          </w:tcPr>
          <w:p>
            <w:pPr>
              <w:pStyle w:val="0"/>
              <w:jc w:val="right"/>
            </w:pPr>
            <w:hyperlink w:history="0" w:anchor="P427" w:tooltip="66.">
              <w:r>
                <w:rPr>
                  <w:sz w:val="20"/>
                  <w:color w:val="0000ff"/>
                </w:rPr>
                <w:t xml:space="preserve">66</w:t>
              </w:r>
            </w:hyperlink>
          </w:p>
        </w:tc>
      </w:tr>
      <w:tr>
        <w:tc>
          <w:tcPr>
            <w:tcW w:w="8220" w:type="dxa"/>
            <w:tcBorders>
              <w:top w:val="nil"/>
              <w:left w:val="nil"/>
              <w:bottom w:val="nil"/>
              <w:right w:val="nil"/>
            </w:tcBorders>
          </w:tcPr>
          <w:p>
            <w:pPr>
              <w:pStyle w:val="0"/>
              <w:jc w:val="both"/>
            </w:pPr>
            <w:r>
              <w:rPr>
                <w:sz w:val="20"/>
              </w:rPr>
              <w:t xml:space="preserve">учета бланков строгой отчетности</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выдачи дел во временное пользование</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копировальных работ</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приема посетителей</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рассылки документов</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регистрации показаний приборов измерения температуры и влажности</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учета экземпляров (копий) документов и носителей, содержащих информацию ограниченного доступа</w:t>
            </w:r>
          </w:p>
        </w:tc>
        <w:tc>
          <w:tcPr>
            <w:tcW w:w="850" w:type="dxa"/>
            <w:vAlign w:val="bottom"/>
            <w:tcBorders>
              <w:top w:val="nil"/>
              <w:left w:val="nil"/>
              <w:bottom w:val="nil"/>
              <w:right w:val="nil"/>
            </w:tcBorders>
          </w:tcPr>
          <w:p>
            <w:pPr>
              <w:pStyle w:val="0"/>
              <w:jc w:val="right"/>
            </w:pPr>
            <w:hyperlink w:history="0" w:anchor="P983" w:tooltip="183.">
              <w:r>
                <w:rPr>
                  <w:sz w:val="20"/>
                  <w:color w:val="0000ff"/>
                </w:rPr>
                <w:t xml:space="preserve">183</w:t>
              </w:r>
            </w:hyperlink>
          </w:p>
        </w:tc>
      </w:tr>
      <w:tr>
        <w:tc>
          <w:tcPr>
            <w:tcW w:w="8220" w:type="dxa"/>
            <w:tcBorders>
              <w:top w:val="nil"/>
              <w:left w:val="nil"/>
              <w:bottom w:val="nil"/>
              <w:right w:val="nil"/>
            </w:tcBorders>
          </w:tcPr>
          <w:p>
            <w:pPr>
              <w:pStyle w:val="0"/>
              <w:jc w:val="both"/>
            </w:pPr>
            <w:r>
              <w:rPr>
                <w:sz w:val="20"/>
              </w:rPr>
              <w:t xml:space="preserve">федеральных государственных служащих, государственных служащих субъектов Российской Федерации и муниципальных служащих</w:t>
            </w:r>
          </w:p>
        </w:tc>
        <w:tc>
          <w:tcPr>
            <w:tcW w:w="850" w:type="dxa"/>
            <w:vAlign w:val="bottom"/>
            <w:tcBorders>
              <w:top w:val="nil"/>
              <w:left w:val="nil"/>
              <w:bottom w:val="nil"/>
              <w:right w:val="nil"/>
            </w:tcBorders>
          </w:tcPr>
          <w:p>
            <w:pPr>
              <w:pStyle w:val="0"/>
              <w:jc w:val="right"/>
            </w:pPr>
            <w:hyperlink w:history="0" w:anchor="P2260" w:tooltip="433.">
              <w:r>
                <w:rPr>
                  <w:sz w:val="20"/>
                  <w:color w:val="0000ff"/>
                </w:rPr>
                <w:t xml:space="preserve">433</w:t>
              </w:r>
            </w:hyperlink>
          </w:p>
        </w:tc>
      </w:tr>
      <w:tr>
        <w:tc>
          <w:tcPr>
            <w:tcW w:w="8220" w:type="dxa"/>
            <w:tcBorders>
              <w:top w:val="nil"/>
              <w:left w:val="nil"/>
              <w:bottom w:val="nil"/>
              <w:right w:val="nil"/>
            </w:tcBorders>
          </w:tcPr>
          <w:p>
            <w:pPr>
              <w:pStyle w:val="0"/>
              <w:jc w:val="both"/>
            </w:pPr>
            <w:r>
              <w:rPr>
                <w:sz w:val="20"/>
              </w:rPr>
              <w:t xml:space="preserve">членов саморегулируемых организаций</w:t>
            </w:r>
          </w:p>
        </w:tc>
        <w:tc>
          <w:tcPr>
            <w:tcW w:w="850" w:type="dxa"/>
            <w:vAlign w:val="bottom"/>
            <w:tcBorders>
              <w:top w:val="nil"/>
              <w:left w:val="nil"/>
              <w:bottom w:val="nil"/>
              <w:right w:val="nil"/>
            </w:tcBorders>
          </w:tcPr>
          <w:p>
            <w:pPr>
              <w:pStyle w:val="0"/>
              <w:jc w:val="right"/>
            </w:pPr>
            <w:hyperlink w:history="0" w:anchor="P242" w:tooltip="30.">
              <w:r>
                <w:rPr>
                  <w:sz w:val="20"/>
                  <w:color w:val="0000ff"/>
                </w:rPr>
                <w:t xml:space="preserve">30</w:t>
              </w:r>
            </w:hyperlink>
          </w:p>
        </w:tc>
      </w:tr>
      <w:tr>
        <w:tc>
          <w:tcPr>
            <w:tcW w:w="8220" w:type="dxa"/>
            <w:tcBorders>
              <w:top w:val="nil"/>
              <w:left w:val="nil"/>
              <w:bottom w:val="nil"/>
              <w:right w:val="nil"/>
            </w:tcBorders>
          </w:tcPr>
          <w:p>
            <w:pPr>
              <w:pStyle w:val="0"/>
              <w:outlineLvl w:val="2"/>
              <w:jc w:val="both"/>
            </w:pPr>
            <w:r>
              <w:rPr>
                <w:sz w:val="20"/>
              </w:rPr>
              <w:t xml:space="preserve">РЕЗОЛЮЦИИ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международных организаций, участником которых является организация</w:t>
            </w:r>
          </w:p>
        </w:tc>
        <w:tc>
          <w:tcPr>
            <w:tcW w:w="850" w:type="dxa"/>
            <w:vAlign w:val="bottom"/>
            <w:tcBorders>
              <w:top w:val="nil"/>
              <w:left w:val="nil"/>
              <w:bottom w:val="nil"/>
              <w:right w:val="nil"/>
            </w:tcBorders>
          </w:tcPr>
          <w:p>
            <w:pPr>
              <w:pStyle w:val="0"/>
              <w:jc w:val="right"/>
            </w:pPr>
            <w:hyperlink w:history="0" w:anchor="P1826" w:tooltip="343.">
              <w:r>
                <w:rPr>
                  <w:sz w:val="20"/>
                  <w:color w:val="0000ff"/>
                </w:rPr>
                <w:t xml:space="preserve">343</w:t>
              </w:r>
            </w:hyperlink>
          </w:p>
        </w:tc>
      </w:tr>
      <w:tr>
        <w:tc>
          <w:tcPr>
            <w:tcW w:w="8220" w:type="dxa"/>
            <w:tcBorders>
              <w:top w:val="nil"/>
              <w:left w:val="nil"/>
              <w:bottom w:val="nil"/>
              <w:right w:val="nil"/>
            </w:tcBorders>
          </w:tcPr>
          <w:p>
            <w:pPr>
              <w:pStyle w:val="0"/>
              <w:jc w:val="both"/>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04" w:tooltip="22.">
              <w:r>
                <w:rPr>
                  <w:sz w:val="20"/>
                  <w:color w:val="0000ff"/>
                </w:rPr>
                <w:t xml:space="preserve">22</w:t>
              </w:r>
            </w:hyperlink>
          </w:p>
        </w:tc>
      </w:tr>
      <w:tr>
        <w:tc>
          <w:tcPr>
            <w:tcW w:w="8220" w:type="dxa"/>
            <w:tcBorders>
              <w:top w:val="nil"/>
              <w:left w:val="nil"/>
              <w:bottom w:val="nil"/>
              <w:right w:val="nil"/>
            </w:tcBorders>
          </w:tcPr>
          <w:p>
            <w:pPr>
              <w:pStyle w:val="0"/>
              <w:outlineLvl w:val="2"/>
              <w:jc w:val="both"/>
            </w:pPr>
            <w:r>
              <w:rPr>
                <w:sz w:val="20"/>
              </w:rPr>
              <w:t xml:space="preserve">РЕЗЮМЕ</w:t>
            </w:r>
          </w:p>
        </w:tc>
        <w:tc>
          <w:tcPr>
            <w:tcW w:w="850" w:type="dxa"/>
            <w:vAlign w:val="bottom"/>
            <w:tcBorders>
              <w:top w:val="nil"/>
              <w:left w:val="nil"/>
              <w:bottom w:val="nil"/>
              <w:right w:val="nil"/>
            </w:tcBorders>
          </w:tcPr>
          <w:p>
            <w:pPr>
              <w:pStyle w:val="0"/>
              <w:jc w:val="right"/>
            </w:pPr>
            <w:hyperlink w:history="0" w:anchor="P2304" w:tooltip="439.">
              <w:r>
                <w:rPr>
                  <w:sz w:val="20"/>
                  <w:color w:val="0000ff"/>
                </w:rPr>
                <w:t xml:space="preserve">439</w:t>
              </w:r>
            </w:hyperlink>
          </w:p>
        </w:tc>
      </w:tr>
      <w:tr>
        <w:tc>
          <w:tcPr>
            <w:tcW w:w="8220" w:type="dxa"/>
            <w:tcBorders>
              <w:top w:val="nil"/>
              <w:left w:val="nil"/>
              <w:bottom w:val="nil"/>
              <w:right w:val="nil"/>
            </w:tcBorders>
          </w:tcPr>
          <w:p>
            <w:pPr>
              <w:pStyle w:val="0"/>
              <w:outlineLvl w:val="2"/>
              <w:jc w:val="both"/>
            </w:pPr>
            <w:r>
              <w:rPr>
                <w:sz w:val="20"/>
              </w:rPr>
              <w:t xml:space="preserve">РЕКЛАМАЦИИ</w:t>
            </w:r>
          </w:p>
        </w:tc>
        <w:tc>
          <w:tcPr>
            <w:tcW w:w="850" w:type="dxa"/>
            <w:vAlign w:val="bottom"/>
            <w:tcBorders>
              <w:top w:val="nil"/>
              <w:left w:val="nil"/>
              <w:bottom w:val="nil"/>
              <w:right w:val="nil"/>
            </w:tcBorders>
          </w:tcPr>
          <w:p>
            <w:pPr>
              <w:pStyle w:val="0"/>
              <w:jc w:val="right"/>
            </w:pPr>
            <w:hyperlink w:history="0" w:anchor="P2703" w:tooltip="515.">
              <w:r>
                <w:rPr>
                  <w:sz w:val="20"/>
                  <w:color w:val="0000ff"/>
                </w:rPr>
                <w:t xml:space="preserve">515</w:t>
              </w:r>
            </w:hyperlink>
          </w:p>
        </w:tc>
      </w:tr>
      <w:tr>
        <w:tc>
          <w:tcPr>
            <w:tcW w:w="8220" w:type="dxa"/>
            <w:tcBorders>
              <w:top w:val="nil"/>
              <w:left w:val="nil"/>
              <w:bottom w:val="nil"/>
              <w:right w:val="nil"/>
            </w:tcBorders>
          </w:tcPr>
          <w:p>
            <w:pPr>
              <w:pStyle w:val="0"/>
              <w:outlineLvl w:val="2"/>
              <w:jc w:val="both"/>
            </w:pPr>
            <w:r>
              <w:rPr>
                <w:sz w:val="20"/>
              </w:rPr>
              <w:t xml:space="preserve">РЕКОМЕНДАЦИИ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аудиторской деятельности</w:t>
            </w:r>
          </w:p>
        </w:tc>
        <w:tc>
          <w:tcPr>
            <w:tcW w:w="850" w:type="dxa"/>
            <w:vAlign w:val="bottom"/>
            <w:tcBorders>
              <w:top w:val="nil"/>
              <w:left w:val="nil"/>
              <w:bottom w:val="nil"/>
              <w:right w:val="nil"/>
            </w:tcBorders>
          </w:tcPr>
          <w:p>
            <w:pPr>
              <w:pStyle w:val="0"/>
              <w:jc w:val="right"/>
            </w:pPr>
            <w:hyperlink w:history="0" w:anchor="P1507" w:tooltip="283.">
              <w:r>
                <w:rPr>
                  <w:sz w:val="20"/>
                  <w:color w:val="0000ff"/>
                </w:rPr>
                <w:t xml:space="preserve">283</w:t>
              </w:r>
            </w:hyperlink>
          </w:p>
        </w:tc>
      </w:tr>
      <w:tr>
        <w:tc>
          <w:tcPr>
            <w:tcW w:w="8220" w:type="dxa"/>
            <w:tcBorders>
              <w:top w:val="nil"/>
              <w:left w:val="nil"/>
              <w:bottom w:val="nil"/>
              <w:right w:val="nil"/>
            </w:tcBorders>
          </w:tcPr>
          <w:p>
            <w:pPr>
              <w:pStyle w:val="0"/>
              <w:jc w:val="both"/>
            </w:pPr>
            <w:r>
              <w:rPr>
                <w:sz w:val="20"/>
              </w:rPr>
              <w:t xml:space="preserve">межведомственные, корпоративные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международных организаций, участником которых является организация</w:t>
            </w:r>
          </w:p>
        </w:tc>
        <w:tc>
          <w:tcPr>
            <w:tcW w:w="850" w:type="dxa"/>
            <w:vAlign w:val="bottom"/>
            <w:tcBorders>
              <w:top w:val="nil"/>
              <w:left w:val="nil"/>
              <w:bottom w:val="nil"/>
              <w:right w:val="nil"/>
            </w:tcBorders>
          </w:tcPr>
          <w:p>
            <w:pPr>
              <w:pStyle w:val="0"/>
              <w:jc w:val="right"/>
            </w:pPr>
            <w:hyperlink w:history="0" w:anchor="P1826" w:tooltip="343.">
              <w:r>
                <w:rPr>
                  <w:sz w:val="20"/>
                  <w:color w:val="0000ff"/>
                </w:rPr>
                <w:t xml:space="preserve">343</w:t>
              </w:r>
            </w:hyperlink>
          </w:p>
        </w:tc>
      </w:tr>
      <w:tr>
        <w:tc>
          <w:tcPr>
            <w:tcW w:w="8220" w:type="dxa"/>
            <w:tcBorders>
              <w:top w:val="nil"/>
              <w:left w:val="nil"/>
              <w:bottom w:val="nil"/>
              <w:right w:val="nil"/>
            </w:tcBorders>
          </w:tcPr>
          <w:p>
            <w:pPr>
              <w:pStyle w:val="0"/>
              <w:jc w:val="both"/>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04" w:tooltip="22.">
              <w:r>
                <w:rPr>
                  <w:sz w:val="20"/>
                  <w:color w:val="0000ff"/>
                </w:rPr>
                <w:t xml:space="preserve">22</w:t>
              </w:r>
            </w:hyperlink>
          </w:p>
        </w:tc>
      </w:tr>
      <w:tr>
        <w:tc>
          <w:tcPr>
            <w:tcW w:w="8220" w:type="dxa"/>
            <w:tcBorders>
              <w:top w:val="nil"/>
              <w:left w:val="nil"/>
              <w:bottom w:val="nil"/>
              <w:right w:val="nil"/>
            </w:tcBorders>
          </w:tcPr>
          <w:p>
            <w:pPr>
              <w:pStyle w:val="0"/>
              <w:jc w:val="both"/>
            </w:pPr>
            <w:r>
              <w:rPr>
                <w:sz w:val="20"/>
              </w:rPr>
              <w:t xml:space="preserve">о диагностике (экспертизе) профессиональной пригодности работников</w:t>
            </w:r>
          </w:p>
        </w:tc>
        <w:tc>
          <w:tcPr>
            <w:tcW w:w="850" w:type="dxa"/>
            <w:vAlign w:val="bottom"/>
            <w:tcBorders>
              <w:top w:val="nil"/>
              <w:left w:val="nil"/>
              <w:bottom w:val="nil"/>
              <w:right w:val="nil"/>
            </w:tcBorders>
          </w:tcPr>
          <w:p>
            <w:pPr>
              <w:pStyle w:val="0"/>
              <w:jc w:val="right"/>
            </w:pPr>
            <w:hyperlink w:history="0" w:anchor="P2152" w:tooltip="412.">
              <w:r>
                <w:rPr>
                  <w:sz w:val="20"/>
                  <w:color w:val="0000ff"/>
                </w:rPr>
                <w:t xml:space="preserve">412</w:t>
              </w:r>
            </w:hyperlink>
          </w:p>
        </w:tc>
      </w:tr>
      <w:tr>
        <w:tc>
          <w:tcPr>
            <w:tcW w:w="8220" w:type="dxa"/>
            <w:tcBorders>
              <w:top w:val="nil"/>
              <w:left w:val="nil"/>
              <w:bottom w:val="nil"/>
              <w:right w:val="nil"/>
            </w:tcBorders>
          </w:tcPr>
          <w:p>
            <w:pPr>
              <w:pStyle w:val="0"/>
              <w:jc w:val="both"/>
            </w:pPr>
            <w:r>
              <w:rPr>
                <w:sz w:val="20"/>
              </w:rPr>
              <w:t xml:space="preserve">о разрешении трудовых споров, в том числе коллективных, с участием посредника</w:t>
            </w:r>
          </w:p>
        </w:tc>
        <w:tc>
          <w:tcPr>
            <w:tcW w:w="850" w:type="dxa"/>
            <w:vAlign w:val="bottom"/>
            <w:tcBorders>
              <w:top w:val="nil"/>
              <w:left w:val="nil"/>
              <w:bottom w:val="nil"/>
              <w:right w:val="nil"/>
            </w:tcBorders>
          </w:tcPr>
          <w:p>
            <w:pPr>
              <w:pStyle w:val="0"/>
              <w:jc w:val="right"/>
            </w:pPr>
            <w:hyperlink w:history="0" w:anchor="P2034" w:tooltip="390.">
              <w:r>
                <w:rPr>
                  <w:sz w:val="20"/>
                  <w:color w:val="0000ff"/>
                </w:rPr>
                <w:t xml:space="preserve">390</w:t>
              </w:r>
            </w:hyperlink>
          </w:p>
        </w:tc>
      </w:tr>
      <w:tr>
        <w:tc>
          <w:tcPr>
            <w:tcW w:w="8220" w:type="dxa"/>
            <w:tcBorders>
              <w:top w:val="nil"/>
              <w:left w:val="nil"/>
              <w:bottom w:val="nil"/>
              <w:right w:val="nil"/>
            </w:tcBorders>
          </w:tcPr>
          <w:p>
            <w:pPr>
              <w:pStyle w:val="0"/>
              <w:jc w:val="both"/>
            </w:pPr>
            <w:r>
              <w:rPr>
                <w:sz w:val="20"/>
              </w:rPr>
              <w:t xml:space="preserve">по вопросу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по противодействию коррупции</w:t>
            </w:r>
          </w:p>
        </w:tc>
        <w:tc>
          <w:tcPr>
            <w:tcW w:w="850" w:type="dxa"/>
            <w:vAlign w:val="bottom"/>
            <w:tcBorders>
              <w:top w:val="nil"/>
              <w:left w:val="nil"/>
              <w:bottom w:val="nil"/>
              <w:right w:val="nil"/>
            </w:tcBorders>
          </w:tcPr>
          <w:p>
            <w:pPr>
              <w:pStyle w:val="0"/>
              <w:jc w:val="right"/>
            </w:pPr>
            <w:hyperlink w:history="0" w:anchor="P2457" w:tooltip="466.">
              <w:r>
                <w:rPr>
                  <w:sz w:val="20"/>
                  <w:color w:val="0000ff"/>
                </w:rPr>
                <w:t xml:space="preserve">466</w:t>
              </w:r>
            </w:hyperlink>
          </w:p>
        </w:tc>
      </w:tr>
      <w:tr>
        <w:tc>
          <w:tcPr>
            <w:tcW w:w="8220" w:type="dxa"/>
            <w:tcBorders>
              <w:top w:val="nil"/>
              <w:left w:val="nil"/>
              <w:bottom w:val="nil"/>
              <w:right w:val="nil"/>
            </w:tcBorders>
          </w:tcPr>
          <w:p>
            <w:pPr>
              <w:pStyle w:val="0"/>
              <w:jc w:val="both"/>
            </w:pPr>
            <w:r>
              <w:rPr>
                <w:sz w:val="20"/>
              </w:rPr>
              <w:t xml:space="preserve">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1756" w:tooltip="331.">
              <w:r>
                <w:rPr>
                  <w:sz w:val="20"/>
                  <w:color w:val="0000ff"/>
                </w:rPr>
                <w:t xml:space="preserve">331</w:t>
              </w:r>
            </w:hyperlink>
          </w:p>
        </w:tc>
      </w:tr>
      <w:tr>
        <w:tc>
          <w:tcPr>
            <w:tcW w:w="8220" w:type="dxa"/>
            <w:tcBorders>
              <w:top w:val="nil"/>
              <w:left w:val="nil"/>
              <w:bottom w:val="nil"/>
              <w:right w:val="nil"/>
            </w:tcBorders>
          </w:tcPr>
          <w:p>
            <w:pPr>
              <w:pStyle w:val="0"/>
              <w:outlineLvl w:val="2"/>
              <w:jc w:val="both"/>
            </w:pPr>
            <w:r>
              <w:rPr>
                <w:sz w:val="20"/>
              </w:rPr>
              <w:t xml:space="preserve">РЕЦЕНЗИИ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по подготовке информационных изданий</w:t>
            </w:r>
          </w:p>
        </w:tc>
        <w:tc>
          <w:tcPr>
            <w:tcW w:w="850" w:type="dxa"/>
            <w:vAlign w:val="bottom"/>
            <w:tcBorders>
              <w:top w:val="nil"/>
              <w:left w:val="nil"/>
              <w:bottom w:val="nil"/>
              <w:right w:val="nil"/>
            </w:tcBorders>
          </w:tcPr>
          <w:p>
            <w:pPr>
              <w:pStyle w:val="0"/>
              <w:jc w:val="right"/>
            </w:pPr>
            <w:hyperlink w:history="0" w:anchor="P1932" w:tooltip="367.">
              <w:r>
                <w:rPr>
                  <w:sz w:val="20"/>
                  <w:color w:val="0000ff"/>
                </w:rPr>
                <w:t xml:space="preserve">367</w:t>
              </w:r>
            </w:hyperlink>
          </w:p>
        </w:tc>
      </w:tr>
      <w:tr>
        <w:tc>
          <w:tcPr>
            <w:tcW w:w="8220" w:type="dxa"/>
            <w:tcBorders>
              <w:top w:val="nil"/>
              <w:left w:val="nil"/>
              <w:bottom w:val="nil"/>
              <w:right w:val="nil"/>
            </w:tcBorders>
          </w:tcPr>
          <w:p>
            <w:pPr>
              <w:pStyle w:val="0"/>
              <w:outlineLvl w:val="2"/>
              <w:jc w:val="both"/>
            </w:pPr>
            <w:r>
              <w:rPr>
                <w:sz w:val="20"/>
              </w:rPr>
              <w:t xml:space="preserve">РЕШЕНИЯ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договору купли-продажи имущественного комплекса</w:t>
            </w:r>
          </w:p>
        </w:tc>
        <w:tc>
          <w:tcPr>
            <w:tcW w:w="850" w:type="dxa"/>
            <w:vAlign w:val="bottom"/>
            <w:tcBorders>
              <w:top w:val="nil"/>
              <w:left w:val="nil"/>
              <w:bottom w:val="nil"/>
              <w:right w:val="nil"/>
            </w:tcBorders>
          </w:tcPr>
          <w:p>
            <w:pPr>
              <w:pStyle w:val="0"/>
              <w:jc w:val="right"/>
            </w:pPr>
            <w:hyperlink w:history="0" w:anchor="P516" w:tooltip="88.">
              <w:r>
                <w:rPr>
                  <w:sz w:val="20"/>
                  <w:color w:val="0000ff"/>
                </w:rPr>
                <w:t xml:space="preserve">88</w:t>
              </w:r>
            </w:hyperlink>
          </w:p>
        </w:tc>
      </w:tr>
      <w:tr>
        <w:tc>
          <w:tcPr>
            <w:tcW w:w="8220" w:type="dxa"/>
            <w:tcBorders>
              <w:top w:val="nil"/>
              <w:left w:val="nil"/>
              <w:bottom w:val="nil"/>
              <w:right w:val="nil"/>
            </w:tcBorders>
          </w:tcPr>
          <w:p>
            <w:pPr>
              <w:pStyle w:val="0"/>
              <w:jc w:val="both"/>
            </w:pPr>
            <w:r>
              <w:rPr>
                <w:sz w:val="20"/>
              </w:rPr>
              <w:t xml:space="preserve">к отчетам по проведению специальной оценки условий труда (СОУТ)</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jc w:val="both"/>
            </w:pPr>
            <w:r>
              <w:rPr>
                <w:sz w:val="20"/>
              </w:rPr>
              <w:t xml:space="preserve">конкурсных комиссий по итогам конкурса на замещение вакантных должностей</w:t>
            </w:r>
          </w:p>
        </w:tc>
        <w:tc>
          <w:tcPr>
            <w:tcW w:w="850" w:type="dxa"/>
            <w:vAlign w:val="bottom"/>
            <w:tcBorders>
              <w:top w:val="nil"/>
              <w:left w:val="nil"/>
              <w:bottom w:val="nil"/>
              <w:right w:val="nil"/>
            </w:tcBorders>
          </w:tcPr>
          <w:p>
            <w:pPr>
              <w:pStyle w:val="0"/>
              <w:jc w:val="right"/>
            </w:pPr>
            <w:hyperlink w:history="0" w:anchor="P2286" w:tooltip="437.">
              <w:r>
                <w:rPr>
                  <w:sz w:val="20"/>
                  <w:color w:val="0000ff"/>
                </w:rPr>
                <w:t xml:space="preserve">437</w:t>
              </w:r>
            </w:hyperlink>
          </w:p>
        </w:tc>
      </w:tr>
      <w:tr>
        <w:tc>
          <w:tcPr>
            <w:tcW w:w="8220" w:type="dxa"/>
            <w:tcBorders>
              <w:top w:val="nil"/>
              <w:left w:val="nil"/>
              <w:bottom w:val="nil"/>
              <w:right w:val="nil"/>
            </w:tcBorders>
          </w:tcPr>
          <w:p>
            <w:pPr>
              <w:pStyle w:val="0"/>
              <w:jc w:val="both"/>
            </w:pPr>
            <w:r>
              <w:rPr>
                <w:sz w:val="20"/>
              </w:rPr>
              <w:t xml:space="preserve">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международных организаций, участником которых является организация</w:t>
            </w:r>
          </w:p>
        </w:tc>
        <w:tc>
          <w:tcPr>
            <w:tcW w:w="850" w:type="dxa"/>
            <w:vAlign w:val="bottom"/>
            <w:tcBorders>
              <w:top w:val="nil"/>
              <w:left w:val="nil"/>
              <w:bottom w:val="nil"/>
              <w:right w:val="nil"/>
            </w:tcBorders>
          </w:tcPr>
          <w:p>
            <w:pPr>
              <w:pStyle w:val="0"/>
              <w:jc w:val="right"/>
            </w:pPr>
            <w:hyperlink w:history="0" w:anchor="P1826" w:tooltip="343.">
              <w:r>
                <w:rPr>
                  <w:sz w:val="20"/>
                  <w:color w:val="0000ff"/>
                </w:rPr>
                <w:t xml:space="preserve">343</w:t>
              </w:r>
            </w:hyperlink>
          </w:p>
        </w:tc>
      </w:tr>
      <w:tr>
        <w:tc>
          <w:tcPr>
            <w:tcW w:w="8220" w:type="dxa"/>
            <w:tcBorders>
              <w:top w:val="nil"/>
              <w:left w:val="nil"/>
              <w:bottom w:val="nil"/>
              <w:right w:val="nil"/>
            </w:tcBorders>
          </w:tcPr>
          <w:p>
            <w:pPr>
              <w:pStyle w:val="0"/>
              <w:jc w:val="both"/>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04" w:tooltip="22.">
              <w:r>
                <w:rPr>
                  <w:sz w:val="20"/>
                  <w:color w:val="0000ff"/>
                </w:rPr>
                <w:t xml:space="preserve">22</w:t>
              </w:r>
            </w:hyperlink>
          </w:p>
        </w:tc>
      </w:tr>
      <w:tr>
        <w:tc>
          <w:tcPr>
            <w:tcW w:w="8220" w:type="dxa"/>
            <w:tcBorders>
              <w:top w:val="nil"/>
              <w:left w:val="nil"/>
              <w:bottom w:val="nil"/>
              <w:right w:val="nil"/>
            </w:tcBorders>
          </w:tcPr>
          <w:p>
            <w:pPr>
              <w:pStyle w:val="0"/>
              <w:jc w:val="both"/>
            </w:pPr>
            <w:r>
              <w:rPr>
                <w:sz w:val="20"/>
              </w:rPr>
              <w:t xml:space="preserve">муниципальные</w:t>
            </w:r>
          </w:p>
        </w:tc>
        <w:tc>
          <w:tcPr>
            <w:tcW w:w="850" w:type="dxa"/>
            <w:vAlign w:val="bottom"/>
            <w:tcBorders>
              <w:top w:val="nil"/>
              <w:left w:val="nil"/>
              <w:bottom w:val="nil"/>
              <w:right w:val="nil"/>
            </w:tcBorders>
          </w:tcPr>
          <w:p>
            <w:pPr>
              <w:pStyle w:val="0"/>
              <w:jc w:val="right"/>
            </w:pPr>
            <w:hyperlink w:history="0" w:anchor="P81" w:tooltip="4.">
              <w:r>
                <w:rPr>
                  <w:sz w:val="20"/>
                  <w:color w:val="0000ff"/>
                </w:rPr>
                <w:t xml:space="preserve">4</w:t>
              </w:r>
            </w:hyperlink>
          </w:p>
        </w:tc>
      </w:tr>
      <w:tr>
        <w:tc>
          <w:tcPr>
            <w:tcW w:w="8220" w:type="dxa"/>
            <w:tcBorders>
              <w:top w:val="nil"/>
              <w:left w:val="nil"/>
              <w:bottom w:val="nil"/>
              <w:right w:val="nil"/>
            </w:tcBorders>
          </w:tcPr>
          <w:p>
            <w:pPr>
              <w:pStyle w:val="0"/>
              <w:jc w:val="both"/>
            </w:pPr>
            <w:r>
              <w:rPr>
                <w:sz w:val="20"/>
              </w:rPr>
              <w:t xml:space="preserve">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о возврате конфискованного имущества реабилитированных граждан</w:t>
            </w:r>
          </w:p>
        </w:tc>
        <w:tc>
          <w:tcPr>
            <w:tcW w:w="850" w:type="dxa"/>
            <w:vAlign w:val="bottom"/>
            <w:tcBorders>
              <w:top w:val="nil"/>
              <w:left w:val="nil"/>
              <w:bottom w:val="nil"/>
              <w:right w:val="nil"/>
            </w:tcBorders>
          </w:tcPr>
          <w:p>
            <w:pPr>
              <w:pStyle w:val="0"/>
              <w:jc w:val="right"/>
            </w:pPr>
            <w:hyperlink w:history="0" w:anchor="P484" w:tooltip="80.">
              <w:r>
                <w:rPr>
                  <w:sz w:val="20"/>
                  <w:color w:val="0000ff"/>
                </w:rPr>
                <w:t xml:space="preserve">80</w:t>
              </w:r>
            </w:hyperlink>
          </w:p>
        </w:tc>
      </w:tr>
      <w:tr>
        <w:tc>
          <w:tcPr>
            <w:tcW w:w="8220" w:type="dxa"/>
            <w:tcBorders>
              <w:top w:val="nil"/>
              <w:left w:val="nil"/>
              <w:bottom w:val="nil"/>
              <w:right w:val="nil"/>
            </w:tcBorders>
          </w:tcPr>
          <w:p>
            <w:pPr>
              <w:pStyle w:val="0"/>
              <w:jc w:val="both"/>
            </w:pPr>
            <w:r>
              <w:rPr>
                <w:sz w:val="20"/>
              </w:rPr>
              <w:t xml:space="preserve">о выпуске (дополнительном выпуске) ценных бумаг</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о деятельности саморегулируемых организаций</w:t>
            </w:r>
          </w:p>
        </w:tc>
        <w:tc>
          <w:tcPr>
            <w:tcW w:w="850" w:type="dxa"/>
            <w:vAlign w:val="bottom"/>
            <w:tcBorders>
              <w:top w:val="nil"/>
              <w:left w:val="nil"/>
              <w:bottom w:val="nil"/>
              <w:right w:val="nil"/>
            </w:tcBorders>
          </w:tcPr>
          <w:p>
            <w:pPr>
              <w:pStyle w:val="0"/>
              <w:jc w:val="right"/>
            </w:pPr>
            <w:hyperlink w:history="0" w:anchor="P242" w:tooltip="30.">
              <w:r>
                <w:rPr>
                  <w:sz w:val="20"/>
                  <w:color w:val="0000ff"/>
                </w:rPr>
                <w:t xml:space="preserve">30</w:t>
              </w:r>
            </w:hyperlink>
          </w:p>
        </w:tc>
      </w:tr>
      <w:tr>
        <w:tc>
          <w:tcPr>
            <w:tcW w:w="8220" w:type="dxa"/>
            <w:tcBorders>
              <w:top w:val="nil"/>
              <w:left w:val="nil"/>
              <w:bottom w:val="nil"/>
              <w:right w:val="nil"/>
            </w:tcBorders>
          </w:tcPr>
          <w:p>
            <w:pPr>
              <w:pStyle w:val="0"/>
              <w:jc w:val="both"/>
            </w:pPr>
            <w:r>
              <w:rPr>
                <w:sz w:val="20"/>
              </w:rPr>
              <w:t xml:space="preserve">о ликвидации организации</w:t>
            </w:r>
          </w:p>
        </w:tc>
        <w:tc>
          <w:tcPr>
            <w:tcW w:w="850" w:type="dxa"/>
            <w:vAlign w:val="bottom"/>
            <w:tcBorders>
              <w:top w:val="nil"/>
              <w:left w:val="nil"/>
              <w:bottom w:val="nil"/>
              <w:right w:val="nil"/>
            </w:tcBorders>
          </w:tcPr>
          <w:p>
            <w:pPr>
              <w:pStyle w:val="0"/>
              <w:jc w:val="right"/>
            </w:pPr>
            <w:hyperlink w:history="0" w:anchor="P278" w:tooltip="37.">
              <w:r>
                <w:rPr>
                  <w:sz w:val="20"/>
                  <w:color w:val="0000ff"/>
                </w:rPr>
                <w:t xml:space="preserve">27</w:t>
              </w:r>
            </w:hyperlink>
          </w:p>
        </w:tc>
      </w:tr>
      <w:tr>
        <w:tc>
          <w:tcPr>
            <w:tcW w:w="8220" w:type="dxa"/>
            <w:tcBorders>
              <w:top w:val="nil"/>
              <w:left w:val="nil"/>
              <w:bottom w:val="nil"/>
              <w:right w:val="nil"/>
            </w:tcBorders>
          </w:tcPr>
          <w:p>
            <w:pPr>
              <w:pStyle w:val="0"/>
              <w:jc w:val="both"/>
            </w:pPr>
            <w:r>
              <w:rPr>
                <w:sz w:val="20"/>
              </w:rPr>
              <w:t xml:space="preserve">о награждении дипломами, грамотами</w:t>
            </w:r>
          </w:p>
        </w:tc>
        <w:tc>
          <w:tcPr>
            <w:tcW w:w="850" w:type="dxa"/>
            <w:vAlign w:val="bottom"/>
            <w:tcBorders>
              <w:top w:val="nil"/>
              <w:left w:val="nil"/>
              <w:bottom w:val="nil"/>
              <w:right w:val="nil"/>
            </w:tcBorders>
          </w:tcPr>
          <w:p>
            <w:pPr>
              <w:pStyle w:val="0"/>
              <w:jc w:val="right"/>
            </w:pPr>
            <w:hyperlink w:history="0" w:anchor="P348" w:tooltip="50.">
              <w:r>
                <w:rPr>
                  <w:sz w:val="20"/>
                  <w:color w:val="0000ff"/>
                </w:rPr>
                <w:t xml:space="preserve">50</w:t>
              </w:r>
            </w:hyperlink>
          </w:p>
        </w:tc>
      </w:tr>
      <w:tr>
        <w:tc>
          <w:tcPr>
            <w:tcW w:w="8220" w:type="dxa"/>
            <w:tcBorders>
              <w:top w:val="nil"/>
              <w:left w:val="nil"/>
              <w:bottom w:val="nil"/>
              <w:right w:val="nil"/>
            </w:tcBorders>
          </w:tcPr>
          <w:p>
            <w:pPr>
              <w:pStyle w:val="0"/>
              <w:jc w:val="both"/>
            </w:pPr>
            <w:r>
              <w:rPr>
                <w:sz w:val="20"/>
              </w:rPr>
              <w:t xml:space="preserve">о переводе помещений в жилые и нежилые</w:t>
            </w:r>
          </w:p>
        </w:tc>
        <w:tc>
          <w:tcPr>
            <w:tcW w:w="850" w:type="dxa"/>
            <w:vAlign w:val="bottom"/>
            <w:tcBorders>
              <w:top w:val="nil"/>
              <w:left w:val="nil"/>
              <w:bottom w:val="nil"/>
              <w:right w:val="nil"/>
            </w:tcBorders>
          </w:tcPr>
          <w:p>
            <w:pPr>
              <w:pStyle w:val="0"/>
              <w:jc w:val="right"/>
            </w:pPr>
            <w:hyperlink w:history="0" w:anchor="P2797" w:tooltip="536.">
              <w:r>
                <w:rPr>
                  <w:sz w:val="20"/>
                  <w:color w:val="0000ff"/>
                </w:rPr>
                <w:t xml:space="preserve">536</w:t>
              </w:r>
            </w:hyperlink>
          </w:p>
        </w:tc>
      </w:tr>
      <w:tr>
        <w:tc>
          <w:tcPr>
            <w:tcW w:w="8220" w:type="dxa"/>
            <w:tcBorders>
              <w:top w:val="nil"/>
              <w:left w:val="nil"/>
              <w:bottom w:val="nil"/>
              <w:right w:val="nil"/>
            </w:tcBorders>
          </w:tcPr>
          <w:p>
            <w:pPr>
              <w:pStyle w:val="0"/>
              <w:jc w:val="both"/>
            </w:pPr>
            <w:r>
              <w:rPr>
                <w:sz w:val="20"/>
              </w:rPr>
              <w:t xml:space="preserve">о передаче собственником имущества в оперативное управление, хозяйственное ведение организации</w:t>
            </w:r>
          </w:p>
        </w:tc>
        <w:tc>
          <w:tcPr>
            <w:tcW w:w="850" w:type="dxa"/>
            <w:vAlign w:val="bottom"/>
            <w:tcBorders>
              <w:top w:val="nil"/>
              <w:left w:val="nil"/>
              <w:bottom w:val="nil"/>
              <w:right w:val="nil"/>
            </w:tcBorders>
          </w:tcPr>
          <w:p>
            <w:pPr>
              <w:pStyle w:val="0"/>
              <w:jc w:val="right"/>
            </w:pPr>
            <w:hyperlink w:history="0" w:anchor="P536" w:tooltip="93.">
              <w:r>
                <w:rPr>
                  <w:sz w:val="20"/>
                  <w:color w:val="0000ff"/>
                </w:rPr>
                <w:t xml:space="preserve">93</w:t>
              </w:r>
            </w:hyperlink>
          </w:p>
        </w:tc>
      </w:tr>
      <w:tr>
        <w:tc>
          <w:tcPr>
            <w:tcW w:w="8220" w:type="dxa"/>
            <w:tcBorders>
              <w:top w:val="nil"/>
              <w:left w:val="nil"/>
              <w:bottom w:val="nil"/>
              <w:right w:val="nil"/>
            </w:tcBorders>
          </w:tcPr>
          <w:p>
            <w:pPr>
              <w:pStyle w:val="0"/>
              <w:jc w:val="both"/>
            </w:pPr>
            <w:r>
              <w:rPr>
                <w:sz w:val="20"/>
              </w:rPr>
              <w:t xml:space="preserve">о принятии (отказе от принятия) почетных и специальных званий, наград иностранных государств и организаций</w:t>
            </w:r>
          </w:p>
        </w:tc>
        <w:tc>
          <w:tcPr>
            <w:tcW w:w="850" w:type="dxa"/>
            <w:vAlign w:val="bottom"/>
            <w:tcBorders>
              <w:top w:val="nil"/>
              <w:left w:val="nil"/>
              <w:bottom w:val="nil"/>
              <w:right w:val="nil"/>
            </w:tcBorders>
          </w:tcPr>
          <w:p>
            <w:pPr>
              <w:pStyle w:val="0"/>
              <w:jc w:val="right"/>
            </w:pPr>
            <w:hyperlink w:history="0" w:anchor="P2654" w:tooltip="503.">
              <w:r>
                <w:rPr>
                  <w:sz w:val="20"/>
                  <w:color w:val="0000ff"/>
                </w:rPr>
                <w:t xml:space="preserve">503</w:t>
              </w:r>
            </w:hyperlink>
          </w:p>
        </w:tc>
      </w:tr>
      <w:tr>
        <w:tc>
          <w:tcPr>
            <w:tcW w:w="8220" w:type="dxa"/>
            <w:tcBorders>
              <w:top w:val="nil"/>
              <w:left w:val="nil"/>
              <w:bottom w:val="nil"/>
              <w:right w:val="nil"/>
            </w:tcBorders>
          </w:tcPr>
          <w:p>
            <w:pPr>
              <w:pStyle w:val="0"/>
              <w:jc w:val="both"/>
            </w:pPr>
            <w:r>
              <w:rPr>
                <w:sz w:val="20"/>
              </w:rPr>
              <w:t xml:space="preserve">о проведении забастовки</w:t>
            </w:r>
          </w:p>
        </w:tc>
        <w:tc>
          <w:tcPr>
            <w:tcW w:w="850" w:type="dxa"/>
            <w:vAlign w:val="bottom"/>
            <w:tcBorders>
              <w:top w:val="nil"/>
              <w:left w:val="nil"/>
              <w:bottom w:val="nil"/>
              <w:right w:val="nil"/>
            </w:tcBorders>
          </w:tcPr>
          <w:p>
            <w:pPr>
              <w:pStyle w:val="0"/>
              <w:jc w:val="right"/>
            </w:pPr>
            <w:hyperlink w:history="0" w:anchor="P2038" w:tooltip="391.">
              <w:r>
                <w:rPr>
                  <w:sz w:val="20"/>
                  <w:color w:val="0000ff"/>
                </w:rPr>
                <w:t xml:space="preserve">391</w:t>
              </w:r>
            </w:hyperlink>
          </w:p>
        </w:tc>
      </w:tr>
      <w:tr>
        <w:tc>
          <w:tcPr>
            <w:tcW w:w="8220" w:type="dxa"/>
            <w:tcBorders>
              <w:top w:val="nil"/>
              <w:left w:val="nil"/>
              <w:bottom w:val="nil"/>
              <w:right w:val="nil"/>
            </w:tcBorders>
          </w:tcPr>
          <w:p>
            <w:pPr>
              <w:pStyle w:val="0"/>
              <w:jc w:val="both"/>
            </w:pPr>
            <w:r>
              <w:rPr>
                <w:sz w:val="20"/>
              </w:rPr>
              <w:t xml:space="preserve">о разногласиях по вопросам налогообложения, взимания налогов и сборов в бюджеты всех уровней</w:t>
            </w:r>
          </w:p>
        </w:tc>
        <w:tc>
          <w:tcPr>
            <w:tcW w:w="850" w:type="dxa"/>
            <w:vAlign w:val="bottom"/>
            <w:tcBorders>
              <w:top w:val="nil"/>
              <w:left w:val="nil"/>
              <w:bottom w:val="nil"/>
              <w:right w:val="nil"/>
            </w:tcBorders>
          </w:tcPr>
          <w:p>
            <w:pPr>
              <w:pStyle w:val="0"/>
              <w:jc w:val="right"/>
            </w:pPr>
            <w:hyperlink w:history="0" w:anchor="P1677" w:tooltip="314.">
              <w:r>
                <w:rPr>
                  <w:sz w:val="20"/>
                  <w:color w:val="0000ff"/>
                </w:rPr>
                <w:t xml:space="preserve">314</w:t>
              </w:r>
            </w:hyperlink>
          </w:p>
        </w:tc>
      </w:tr>
      <w:tr>
        <w:tc>
          <w:tcPr>
            <w:tcW w:w="8220" w:type="dxa"/>
            <w:tcBorders>
              <w:top w:val="nil"/>
              <w:left w:val="nil"/>
              <w:bottom w:val="nil"/>
              <w:right w:val="nil"/>
            </w:tcBorders>
          </w:tcPr>
          <w:p>
            <w:pPr>
              <w:pStyle w:val="0"/>
              <w:jc w:val="both"/>
            </w:pPr>
            <w:r>
              <w:rPr>
                <w:sz w:val="20"/>
              </w:rPr>
              <w:t xml:space="preserve">о разработке и регистрации символики организации</w:t>
            </w:r>
          </w:p>
        </w:tc>
        <w:tc>
          <w:tcPr>
            <w:tcW w:w="850" w:type="dxa"/>
            <w:vAlign w:val="bottom"/>
            <w:tcBorders>
              <w:top w:val="nil"/>
              <w:left w:val="nil"/>
              <w:bottom w:val="nil"/>
              <w:right w:val="nil"/>
            </w:tcBorders>
          </w:tcPr>
          <w:p>
            <w:pPr>
              <w:pStyle w:val="0"/>
              <w:jc w:val="right"/>
            </w:pPr>
            <w:hyperlink w:history="0" w:anchor="P278" w:tooltip="37.">
              <w:r>
                <w:rPr>
                  <w:sz w:val="20"/>
                  <w:color w:val="0000ff"/>
                </w:rPr>
                <w:t xml:space="preserve">37</w:t>
              </w:r>
            </w:hyperlink>
          </w:p>
        </w:tc>
      </w:tr>
      <w:tr>
        <w:tc>
          <w:tcPr>
            <w:tcW w:w="8220" w:type="dxa"/>
            <w:tcBorders>
              <w:top w:val="nil"/>
              <w:left w:val="nil"/>
              <w:bottom w:val="nil"/>
              <w:right w:val="nil"/>
            </w:tcBorders>
          </w:tcPr>
          <w:p>
            <w:pPr>
              <w:pStyle w:val="0"/>
              <w:jc w:val="both"/>
            </w:pPr>
            <w:r>
              <w:rPr>
                <w:sz w:val="20"/>
              </w:rPr>
              <w:t xml:space="preserve">об оплате дополнительных отпусков, предоставляемых работникам, совмещающим работу с получением образования</w:t>
            </w:r>
          </w:p>
        </w:tc>
        <w:tc>
          <w:tcPr>
            <w:tcW w:w="850" w:type="dxa"/>
            <w:vAlign w:val="bottom"/>
            <w:tcBorders>
              <w:top w:val="nil"/>
              <w:left w:val="nil"/>
              <w:bottom w:val="nil"/>
              <w:right w:val="nil"/>
            </w:tcBorders>
          </w:tcPr>
          <w:p>
            <w:pPr>
              <w:pStyle w:val="0"/>
              <w:jc w:val="right"/>
            </w:pPr>
            <w:hyperlink w:history="0" w:anchor="P1615" w:tooltip="300.">
              <w:r>
                <w:rPr>
                  <w:sz w:val="20"/>
                  <w:color w:val="0000ff"/>
                </w:rPr>
                <w:t xml:space="preserve">300</w:t>
              </w:r>
            </w:hyperlink>
          </w:p>
        </w:tc>
      </w:tr>
      <w:tr>
        <w:tc>
          <w:tcPr>
            <w:tcW w:w="8220" w:type="dxa"/>
            <w:tcBorders>
              <w:top w:val="nil"/>
              <w:left w:val="nil"/>
              <w:bottom w:val="nil"/>
              <w:right w:val="nil"/>
            </w:tcBorders>
          </w:tcPr>
          <w:p>
            <w:pPr>
              <w:pStyle w:val="0"/>
              <w:jc w:val="both"/>
            </w:pPr>
            <w:r>
              <w:rPr>
                <w:sz w:val="20"/>
              </w:rPr>
              <w:t xml:space="preserve">об освобождении от уплаты налогов, предоставлении льгот, отсрочек уплаты или отказе в ней по налогам, сборам</w:t>
            </w:r>
          </w:p>
        </w:tc>
        <w:tc>
          <w:tcPr>
            <w:tcW w:w="850" w:type="dxa"/>
            <w:vAlign w:val="bottom"/>
            <w:tcBorders>
              <w:top w:val="nil"/>
              <w:left w:val="nil"/>
              <w:bottom w:val="nil"/>
              <w:right w:val="nil"/>
            </w:tcBorders>
          </w:tcPr>
          <w:p>
            <w:pPr>
              <w:pStyle w:val="0"/>
              <w:jc w:val="right"/>
            </w:pPr>
            <w:hyperlink w:history="0" w:anchor="P1632" w:tooltip="304.">
              <w:r>
                <w:rPr>
                  <w:sz w:val="20"/>
                  <w:color w:val="0000ff"/>
                </w:rPr>
                <w:t xml:space="preserve">304</w:t>
              </w:r>
            </w:hyperlink>
          </w:p>
        </w:tc>
      </w:tr>
      <w:tr>
        <w:tc>
          <w:tcPr>
            <w:tcW w:w="8220" w:type="dxa"/>
            <w:tcBorders>
              <w:top w:val="nil"/>
              <w:left w:val="nil"/>
              <w:bottom w:val="nil"/>
              <w:right w:val="nil"/>
            </w:tcBorders>
          </w:tcPr>
          <w:p>
            <w:pPr>
              <w:pStyle w:val="0"/>
              <w:jc w:val="both"/>
            </w:pPr>
            <w:r>
              <w:rPr>
                <w:sz w:val="20"/>
              </w:rPr>
              <w:t xml:space="preserve">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r>
              <w:rPr>
                <w:sz w:val="20"/>
              </w:rPr>
              <w:t xml:space="preserve">, </w:t>
            </w:r>
            <w:hyperlink w:history="0" w:anchor="P398" w:tooltip="59.">
              <w:r>
                <w:rPr>
                  <w:sz w:val="20"/>
                  <w:color w:val="0000ff"/>
                </w:rPr>
                <w:t xml:space="preserve">59</w:t>
              </w:r>
            </w:hyperlink>
          </w:p>
        </w:tc>
      </w:tr>
      <w:tr>
        <w:tc>
          <w:tcPr>
            <w:tcW w:w="8220" w:type="dxa"/>
            <w:tcBorders>
              <w:top w:val="nil"/>
              <w:left w:val="nil"/>
              <w:bottom w:val="nil"/>
              <w:right w:val="nil"/>
            </w:tcBorders>
          </w:tcPr>
          <w:p>
            <w:pPr>
              <w:pStyle w:val="0"/>
              <w:jc w:val="both"/>
            </w:pPr>
            <w:r>
              <w:rPr>
                <w:sz w:val="20"/>
              </w:rPr>
              <w:t xml:space="preserve">по вопросу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по вопросу приобретения и выкупа размещенных ценных бумаг их эмитентом</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p>
        </w:tc>
      </w:tr>
      <w:tr>
        <w:tc>
          <w:tcPr>
            <w:tcW w:w="8220" w:type="dxa"/>
            <w:tcBorders>
              <w:top w:val="nil"/>
              <w:left w:val="nil"/>
              <w:bottom w:val="nil"/>
              <w:right w:val="nil"/>
            </w:tcBorders>
          </w:tcPr>
          <w:p>
            <w:pPr>
              <w:pStyle w:val="0"/>
              <w:jc w:val="both"/>
            </w:pPr>
            <w:r>
              <w:rPr>
                <w:sz w:val="20"/>
              </w:rPr>
              <w:t xml:space="preserve">по подтверждению правопреемства имущественных прав и обязанностей при реорганизации юридических лиц</w:t>
            </w:r>
          </w:p>
        </w:tc>
        <w:tc>
          <w:tcPr>
            <w:tcW w:w="850" w:type="dxa"/>
            <w:vAlign w:val="bottom"/>
            <w:tcBorders>
              <w:top w:val="nil"/>
              <w:left w:val="nil"/>
              <w:bottom w:val="nil"/>
              <w:right w:val="nil"/>
            </w:tcBorders>
          </w:tcPr>
          <w:p>
            <w:pPr>
              <w:pStyle w:val="0"/>
              <w:jc w:val="right"/>
            </w:pPr>
            <w:hyperlink w:history="0" w:anchor="P496" w:tooltip="83.">
              <w:r>
                <w:rPr>
                  <w:sz w:val="20"/>
                  <w:color w:val="0000ff"/>
                </w:rPr>
                <w:t xml:space="preserve">83</w:t>
              </w:r>
            </w:hyperlink>
          </w:p>
        </w:tc>
      </w:tr>
      <w:tr>
        <w:tc>
          <w:tcPr>
            <w:tcW w:w="8220" w:type="dxa"/>
            <w:tcBorders>
              <w:top w:val="nil"/>
              <w:left w:val="nil"/>
              <w:bottom w:val="nil"/>
              <w:right w:val="nil"/>
            </w:tcBorders>
          </w:tcPr>
          <w:p>
            <w:pPr>
              <w:pStyle w:val="0"/>
              <w:jc w:val="both"/>
            </w:pPr>
            <w:r>
              <w:rPr>
                <w:sz w:val="20"/>
              </w:rPr>
              <w:t xml:space="preserve">по рассмотрению результатов контрольных мероприятий</w:t>
            </w:r>
          </w:p>
        </w:tc>
        <w:tc>
          <w:tcPr>
            <w:tcW w:w="850" w:type="dxa"/>
            <w:vAlign w:val="bottom"/>
            <w:tcBorders>
              <w:top w:val="nil"/>
              <w:left w:val="nil"/>
              <w:bottom w:val="nil"/>
              <w:right w:val="nil"/>
            </w:tcBorders>
          </w:tcPr>
          <w:p>
            <w:pPr>
              <w:pStyle w:val="0"/>
              <w:jc w:val="right"/>
            </w:pPr>
            <w:hyperlink w:history="0" w:anchor="P803" w:tooltip="148.">
              <w:r>
                <w:rPr>
                  <w:sz w:val="20"/>
                  <w:color w:val="0000ff"/>
                </w:rPr>
                <w:t xml:space="preserve">148</w:t>
              </w:r>
            </w:hyperlink>
          </w:p>
        </w:tc>
      </w:tr>
      <w:tr>
        <w:tc>
          <w:tcPr>
            <w:tcW w:w="8220" w:type="dxa"/>
            <w:tcBorders>
              <w:top w:val="nil"/>
              <w:left w:val="nil"/>
              <w:bottom w:val="nil"/>
              <w:right w:val="nil"/>
            </w:tcBorders>
          </w:tcPr>
          <w:p>
            <w:pPr>
              <w:pStyle w:val="0"/>
              <w:jc w:val="both"/>
            </w:pPr>
            <w:r>
              <w:rPr>
                <w:sz w:val="20"/>
              </w:rPr>
              <w:t xml:space="preserve">по сертификации продукции (работ, услуг)</w:t>
            </w:r>
          </w:p>
        </w:tc>
        <w:tc>
          <w:tcPr>
            <w:tcW w:w="850" w:type="dxa"/>
            <w:vAlign w:val="bottom"/>
            <w:tcBorders>
              <w:top w:val="nil"/>
              <w:left w:val="nil"/>
              <w:bottom w:val="nil"/>
              <w:right w:val="nil"/>
            </w:tcBorders>
          </w:tcPr>
          <w:p>
            <w:pPr>
              <w:pStyle w:val="0"/>
              <w:jc w:val="right"/>
            </w:pPr>
            <w:hyperlink w:history="0" w:anchor="P415" w:tooltip="63.">
              <w:r>
                <w:rPr>
                  <w:sz w:val="20"/>
                  <w:color w:val="0000ff"/>
                </w:rPr>
                <w:t xml:space="preserve">63</w:t>
              </w:r>
            </w:hyperlink>
          </w:p>
        </w:tc>
      </w:tr>
      <w:tr>
        <w:tc>
          <w:tcPr>
            <w:tcW w:w="8220" w:type="dxa"/>
            <w:tcBorders>
              <w:top w:val="nil"/>
              <w:left w:val="nil"/>
              <w:bottom w:val="nil"/>
              <w:right w:val="nil"/>
            </w:tcBorders>
          </w:tcPr>
          <w:p>
            <w:pPr>
              <w:pStyle w:val="0"/>
              <w:jc w:val="both"/>
            </w:pPr>
            <w:r>
              <w:rPr>
                <w:sz w:val="20"/>
              </w:rPr>
              <w:t xml:space="preserve">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850" w:type="dxa"/>
            <w:vAlign w:val="bottom"/>
            <w:tcBorders>
              <w:top w:val="nil"/>
              <w:left w:val="nil"/>
              <w:bottom w:val="nil"/>
              <w:right w:val="nil"/>
            </w:tcBorders>
          </w:tcPr>
          <w:p>
            <w:pPr>
              <w:pStyle w:val="0"/>
              <w:jc w:val="right"/>
            </w:pPr>
            <w:hyperlink w:history="0" w:anchor="P714" w:tooltip="132.">
              <w:r>
                <w:rPr>
                  <w:sz w:val="20"/>
                  <w:color w:val="0000ff"/>
                </w:rPr>
                <w:t xml:space="preserve">132</w:t>
              </w:r>
            </w:hyperlink>
          </w:p>
        </w:tc>
      </w:tr>
      <w:tr>
        <w:tc>
          <w:tcPr>
            <w:tcW w:w="8220" w:type="dxa"/>
            <w:tcBorders>
              <w:top w:val="nil"/>
              <w:left w:val="nil"/>
              <w:bottom w:val="nil"/>
              <w:right w:val="nil"/>
            </w:tcBorders>
          </w:tcPr>
          <w:p>
            <w:pPr>
              <w:pStyle w:val="0"/>
              <w:jc w:val="both"/>
            </w:pPr>
            <w:r>
              <w:rPr>
                <w:sz w:val="20"/>
              </w:rPr>
              <w:t xml:space="preserve">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третейских судов</w:t>
            </w:r>
          </w:p>
        </w:tc>
        <w:tc>
          <w:tcPr>
            <w:tcW w:w="850" w:type="dxa"/>
            <w:vAlign w:val="bottom"/>
            <w:tcBorders>
              <w:top w:val="nil"/>
              <w:left w:val="nil"/>
              <w:bottom w:val="nil"/>
              <w:right w:val="nil"/>
            </w:tcBorders>
          </w:tcPr>
          <w:p>
            <w:pPr>
              <w:pStyle w:val="0"/>
              <w:jc w:val="right"/>
            </w:pPr>
            <w:hyperlink w:history="0" w:anchor="P781" w:tooltip="143.">
              <w:r>
                <w:rPr>
                  <w:sz w:val="20"/>
                  <w:color w:val="0000ff"/>
                </w:rPr>
                <w:t xml:space="preserve">143</w:t>
              </w:r>
            </w:hyperlink>
          </w:p>
        </w:tc>
      </w:tr>
      <w:tr>
        <w:tc>
          <w:tcPr>
            <w:tcW w:w="8220" w:type="dxa"/>
            <w:tcBorders>
              <w:top w:val="nil"/>
              <w:left w:val="nil"/>
              <w:bottom w:val="nil"/>
              <w:right w:val="nil"/>
            </w:tcBorders>
          </w:tcPr>
          <w:p>
            <w:pPr>
              <w:pStyle w:val="0"/>
              <w:jc w:val="both"/>
            </w:pPr>
            <w:r>
              <w:rPr>
                <w:sz w:val="20"/>
              </w:rPr>
              <w:t xml:space="preserve">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vAlign w:val="bottom"/>
            <w:tcBorders>
              <w:top w:val="nil"/>
              <w:left w:val="nil"/>
              <w:bottom w:val="nil"/>
              <w:right w:val="nil"/>
            </w:tcBorders>
          </w:tcPr>
          <w:p>
            <w:pPr>
              <w:pStyle w:val="0"/>
              <w:jc w:val="right"/>
            </w:pPr>
            <w:hyperlink w:history="0" w:anchor="P714" w:tooltip="132.">
              <w:r>
                <w:rPr>
                  <w:sz w:val="20"/>
                  <w:color w:val="0000ff"/>
                </w:rPr>
                <w:t xml:space="preserve">132</w:t>
              </w:r>
            </w:hyperlink>
          </w:p>
        </w:tc>
      </w:tr>
      <w:tr>
        <w:tc>
          <w:tcPr>
            <w:tcW w:w="8220" w:type="dxa"/>
            <w:tcBorders>
              <w:top w:val="nil"/>
              <w:left w:val="nil"/>
              <w:bottom w:val="nil"/>
              <w:right w:val="nil"/>
            </w:tcBorders>
          </w:tcPr>
          <w:p>
            <w:pPr>
              <w:pStyle w:val="0"/>
              <w:outlineLvl w:val="2"/>
              <w:jc w:val="both"/>
            </w:pPr>
            <w:r>
              <w:rPr>
                <w:sz w:val="20"/>
              </w:rPr>
              <w:t xml:space="preserve">РЕЦЕНЗИИ</w:t>
            </w:r>
          </w:p>
        </w:tc>
        <w:tc>
          <w:tcPr>
            <w:tcW w:w="850" w:type="dxa"/>
            <w:vAlign w:val="bottom"/>
            <w:tcBorders>
              <w:top w:val="nil"/>
              <w:left w:val="nil"/>
              <w:bottom w:val="nil"/>
              <w:right w:val="nil"/>
            </w:tcBorders>
          </w:tcPr>
          <w:p>
            <w:pPr>
              <w:pStyle w:val="0"/>
              <w:jc w:val="right"/>
            </w:pPr>
            <w:hyperlink w:history="0" w:anchor="P1932" w:tooltip="367.">
              <w:r>
                <w:rPr>
                  <w:sz w:val="20"/>
                  <w:color w:val="0000ff"/>
                </w:rPr>
                <w:t xml:space="preserve">367</w:t>
              </w:r>
            </w:hyperlink>
          </w:p>
        </w:tc>
      </w:tr>
      <w:tr>
        <w:tc>
          <w:tcPr>
            <w:tcW w:w="8220" w:type="dxa"/>
            <w:tcBorders>
              <w:top w:val="nil"/>
              <w:left w:val="nil"/>
              <w:bottom w:val="nil"/>
              <w:right w:val="nil"/>
            </w:tcBorders>
          </w:tcPr>
          <w:p>
            <w:pPr>
              <w:pStyle w:val="0"/>
              <w:outlineLvl w:val="2"/>
              <w:jc w:val="both"/>
            </w:pPr>
            <w:r>
              <w:rPr>
                <w:sz w:val="20"/>
              </w:rPr>
              <w:t xml:space="preserve">РОСПИСЬ</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бюджетная главных распорядителей (распорядителей) бюджетных средств на текущий финансовый год и плановый период</w:t>
            </w:r>
          </w:p>
        </w:tc>
        <w:tc>
          <w:tcPr>
            <w:tcW w:w="850" w:type="dxa"/>
            <w:vAlign w:val="bottom"/>
            <w:tcBorders>
              <w:top w:val="nil"/>
              <w:left w:val="nil"/>
              <w:bottom w:val="nil"/>
              <w:right w:val="nil"/>
            </w:tcBorders>
          </w:tcPr>
          <w:p>
            <w:pPr>
              <w:pStyle w:val="0"/>
              <w:jc w:val="right"/>
            </w:pPr>
            <w:hyperlink w:history="0" w:anchor="P1291" w:tooltip="242.">
              <w:r>
                <w:rPr>
                  <w:sz w:val="20"/>
                  <w:color w:val="0000ff"/>
                </w:rPr>
                <w:t xml:space="preserve">242</w:t>
              </w:r>
            </w:hyperlink>
          </w:p>
        </w:tc>
      </w:tr>
      <w:tr>
        <w:tc>
          <w:tcPr>
            <w:tcW w:w="8220" w:type="dxa"/>
            <w:tcBorders>
              <w:top w:val="nil"/>
              <w:left w:val="nil"/>
              <w:bottom w:val="nil"/>
              <w:right w:val="nil"/>
            </w:tcBorders>
          </w:tcPr>
          <w:p>
            <w:pPr>
              <w:pStyle w:val="0"/>
              <w:jc w:val="both"/>
            </w:pPr>
            <w:r>
              <w:rPr>
                <w:sz w:val="20"/>
              </w:rPr>
              <w:t xml:space="preserve">сводная бюджетная</w:t>
            </w:r>
          </w:p>
        </w:tc>
        <w:tc>
          <w:tcPr>
            <w:tcW w:w="850" w:type="dxa"/>
            <w:vAlign w:val="bottom"/>
            <w:tcBorders>
              <w:top w:val="nil"/>
              <w:left w:val="nil"/>
              <w:bottom w:val="nil"/>
              <w:right w:val="nil"/>
            </w:tcBorders>
          </w:tcPr>
          <w:p>
            <w:pPr>
              <w:pStyle w:val="0"/>
              <w:jc w:val="right"/>
            </w:pPr>
            <w:hyperlink w:history="0" w:anchor="P1291" w:tooltip="242.">
              <w:r>
                <w:rPr>
                  <w:sz w:val="20"/>
                  <w:color w:val="0000ff"/>
                </w:rPr>
                <w:t xml:space="preserve">242</w:t>
              </w:r>
            </w:hyperlink>
          </w:p>
        </w:tc>
      </w:tr>
      <w:tr>
        <w:tc>
          <w:tcPr>
            <w:tcW w:w="8220" w:type="dxa"/>
            <w:tcBorders>
              <w:top w:val="nil"/>
              <w:left w:val="nil"/>
              <w:bottom w:val="nil"/>
              <w:right w:val="nil"/>
            </w:tcBorders>
          </w:tcPr>
          <w:p>
            <w:pPr>
              <w:pStyle w:val="0"/>
              <w:outlineLvl w:val="2"/>
              <w:jc w:val="both"/>
            </w:pPr>
            <w:r>
              <w:rPr>
                <w:sz w:val="20"/>
              </w:rPr>
              <w:t xml:space="preserve">РУКОВОДСТВА</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эксплауатационно-технические</w:t>
            </w:r>
          </w:p>
        </w:tc>
        <w:tc>
          <w:tcPr>
            <w:tcW w:w="850" w:type="dxa"/>
            <w:vAlign w:val="bottom"/>
            <w:tcBorders>
              <w:top w:val="nil"/>
              <w:left w:val="nil"/>
              <w:bottom w:val="nil"/>
              <w:right w:val="nil"/>
            </w:tcBorders>
          </w:tcPr>
          <w:p>
            <w:pPr>
              <w:pStyle w:val="0"/>
              <w:jc w:val="right"/>
            </w:pPr>
            <w:hyperlink w:history="0" w:anchor="P2727" w:tooltip="521.">
              <w:r>
                <w:rPr>
                  <w:sz w:val="20"/>
                  <w:color w:val="0000ff"/>
                </w:rPr>
                <w:t xml:space="preserve">521</w:t>
              </w:r>
            </w:hyperlink>
          </w:p>
        </w:tc>
      </w:tr>
      <w:tr>
        <w:tc>
          <w:tcPr>
            <w:tcW w:w="8220" w:type="dxa"/>
            <w:tcBorders>
              <w:top w:val="nil"/>
              <w:left w:val="nil"/>
              <w:bottom w:val="nil"/>
              <w:right w:val="nil"/>
            </w:tcBorders>
          </w:tcPr>
          <w:p>
            <w:pPr>
              <w:pStyle w:val="0"/>
              <w:outlineLvl w:val="2"/>
              <w:jc w:val="both"/>
            </w:pPr>
            <w:r>
              <w:rPr>
                <w:sz w:val="20"/>
              </w:rPr>
              <w:t xml:space="preserve">СБОРНИКИ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Borders>
              <w:top w:val="nil"/>
              <w:left w:val="nil"/>
              <w:bottom w:val="nil"/>
              <w:right w:val="nil"/>
            </w:tcBorders>
          </w:tcPr>
          <w:p>
            <w:pPr>
              <w:pStyle w:val="0"/>
              <w:jc w:val="right"/>
            </w:pPr>
            <w:hyperlink w:history="0" w:anchor="P1776" w:tooltip="334.">
              <w:r>
                <w:rPr>
                  <w:sz w:val="20"/>
                  <w:color w:val="0000ff"/>
                </w:rPr>
                <w:t xml:space="preserve">334</w:t>
              </w:r>
            </w:hyperlink>
          </w:p>
        </w:tc>
      </w:tr>
      <w:tr>
        <w:tc>
          <w:tcPr>
            <w:tcW w:w="8220" w:type="dxa"/>
            <w:tcBorders>
              <w:top w:val="nil"/>
              <w:left w:val="nil"/>
              <w:bottom w:val="nil"/>
              <w:right w:val="nil"/>
            </w:tcBorders>
          </w:tcPr>
          <w:p>
            <w:pPr>
              <w:pStyle w:val="0"/>
              <w:jc w:val="both"/>
            </w:pPr>
            <w:r>
              <w:rPr>
                <w:sz w:val="20"/>
              </w:rPr>
              <w:t xml:space="preserve">унифицированных форм документов (шаблонов)</w:t>
            </w:r>
          </w:p>
        </w:tc>
        <w:tc>
          <w:tcPr>
            <w:tcW w:w="850" w:type="dxa"/>
            <w:vAlign w:val="bottom"/>
            <w:tcBorders>
              <w:top w:val="nil"/>
              <w:left w:val="nil"/>
              <w:bottom w:val="nil"/>
              <w:right w:val="nil"/>
            </w:tcBorders>
          </w:tcPr>
          <w:p>
            <w:pPr>
              <w:pStyle w:val="0"/>
              <w:jc w:val="right"/>
            </w:pPr>
            <w:hyperlink w:history="0" w:anchor="P852" w:tooltip="158.">
              <w:r>
                <w:rPr>
                  <w:sz w:val="20"/>
                  <w:color w:val="0000ff"/>
                </w:rPr>
                <w:t xml:space="preserve">158</w:t>
              </w:r>
            </w:hyperlink>
          </w:p>
        </w:tc>
      </w:tr>
      <w:tr>
        <w:tc>
          <w:tcPr>
            <w:tcW w:w="8220" w:type="dxa"/>
            <w:tcBorders>
              <w:top w:val="nil"/>
              <w:left w:val="nil"/>
              <w:bottom w:val="nil"/>
              <w:right w:val="nil"/>
            </w:tcBorders>
          </w:tcPr>
          <w:p>
            <w:pPr>
              <w:pStyle w:val="0"/>
              <w:outlineLvl w:val="2"/>
              <w:jc w:val="both"/>
            </w:pPr>
            <w:r>
              <w:rPr>
                <w:sz w:val="20"/>
              </w:rPr>
              <w:t xml:space="preserve">СВЕДЕНИЯ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 актам служебного расследования дорожно-транспортного происшествия в организации</w:t>
            </w:r>
          </w:p>
        </w:tc>
        <w:tc>
          <w:tcPr>
            <w:tcW w:w="850" w:type="dxa"/>
            <w:vAlign w:val="bottom"/>
            <w:tcBorders>
              <w:top w:val="nil"/>
              <w:left w:val="nil"/>
              <w:bottom w:val="nil"/>
              <w:right w:val="nil"/>
            </w:tcBorders>
          </w:tcPr>
          <w:p>
            <w:pPr>
              <w:pStyle w:val="0"/>
              <w:jc w:val="right"/>
            </w:pPr>
            <w:hyperlink w:history="0" w:anchor="P2898" w:tooltip="560.">
              <w:r>
                <w:rPr>
                  <w:sz w:val="20"/>
                  <w:color w:val="0000ff"/>
                </w:rPr>
                <w:t xml:space="preserve">560</w:t>
              </w:r>
            </w:hyperlink>
          </w:p>
        </w:tc>
      </w:tr>
      <w:tr>
        <w:tc>
          <w:tcPr>
            <w:tcW w:w="8220" w:type="dxa"/>
            <w:tcBorders>
              <w:top w:val="nil"/>
              <w:left w:val="nil"/>
              <w:bottom w:val="nil"/>
              <w:right w:val="nil"/>
            </w:tcBorders>
          </w:tcPr>
          <w:p>
            <w:pPr>
              <w:pStyle w:val="0"/>
              <w:jc w:val="both"/>
            </w:pPr>
            <w:r>
              <w:rPr>
                <w:sz w:val="20"/>
              </w:rPr>
              <w:t xml:space="preserve">к проектам годовых планов, государственным и муниципальным заданиям</w:t>
            </w:r>
          </w:p>
        </w:tc>
        <w:tc>
          <w:tcPr>
            <w:tcW w:w="850" w:type="dxa"/>
            <w:vAlign w:val="bottom"/>
            <w:tcBorders>
              <w:top w:val="nil"/>
              <w:left w:val="nil"/>
              <w:bottom w:val="nil"/>
              <w:right w:val="nil"/>
            </w:tcBorders>
          </w:tcPr>
          <w:p>
            <w:pPr>
              <w:pStyle w:val="0"/>
              <w:jc w:val="right"/>
            </w:pPr>
            <w:hyperlink w:history="0" w:anchor="P1086" w:tooltip="199.">
              <w:r>
                <w:rPr>
                  <w:sz w:val="20"/>
                  <w:color w:val="0000ff"/>
                </w:rPr>
                <w:t xml:space="preserve">199</w:t>
              </w:r>
            </w:hyperlink>
          </w:p>
        </w:tc>
      </w:tr>
      <w:tr>
        <w:tc>
          <w:tcPr>
            <w:tcW w:w="8220" w:type="dxa"/>
            <w:tcBorders>
              <w:top w:val="nil"/>
              <w:left w:val="nil"/>
              <w:bottom w:val="nil"/>
              <w:right w:val="nil"/>
            </w:tcBorders>
          </w:tcPr>
          <w:p>
            <w:pPr>
              <w:pStyle w:val="0"/>
              <w:jc w:val="both"/>
            </w:pPr>
            <w:r>
              <w:rPr>
                <w:sz w:val="20"/>
              </w:rPr>
              <w:t xml:space="preserve">к проектам перспективных планов, планам мероприятий ("дорожным картам")</w:t>
            </w:r>
          </w:p>
        </w:tc>
        <w:tc>
          <w:tcPr>
            <w:tcW w:w="850" w:type="dxa"/>
            <w:vAlign w:val="bottom"/>
            <w:tcBorders>
              <w:top w:val="nil"/>
              <w:left w:val="nil"/>
              <w:bottom w:val="nil"/>
              <w:right w:val="nil"/>
            </w:tcBorders>
          </w:tcPr>
          <w:p>
            <w:pPr>
              <w:pStyle w:val="0"/>
              <w:jc w:val="right"/>
            </w:pPr>
            <w:hyperlink w:history="0" w:anchor="P1053" w:tooltip="194.">
              <w:r>
                <w:rPr>
                  <w:sz w:val="20"/>
                  <w:color w:val="0000ff"/>
                </w:rPr>
                <w:t xml:space="preserve">194</w:t>
              </w:r>
            </w:hyperlink>
          </w:p>
        </w:tc>
      </w:tr>
      <w:tr>
        <w:tc>
          <w:tcPr>
            <w:tcW w:w="8220" w:type="dxa"/>
            <w:tcBorders>
              <w:top w:val="nil"/>
              <w:left w:val="nil"/>
              <w:bottom w:val="nil"/>
              <w:right w:val="nil"/>
            </w:tcBorders>
          </w:tcPr>
          <w:p>
            <w:pPr>
              <w:pStyle w:val="0"/>
              <w:jc w:val="both"/>
            </w:pPr>
            <w:r>
              <w:rPr>
                <w:sz w:val="20"/>
              </w:rPr>
              <w:t xml:space="preserve">о взаимных расчетах и перерасчетах</w:t>
            </w:r>
          </w:p>
        </w:tc>
        <w:tc>
          <w:tcPr>
            <w:tcW w:w="850" w:type="dxa"/>
            <w:vAlign w:val="bottom"/>
            <w:tcBorders>
              <w:top w:val="nil"/>
              <w:left w:val="nil"/>
              <w:bottom w:val="nil"/>
              <w:right w:val="nil"/>
            </w:tcBorders>
          </w:tcPr>
          <w:p>
            <w:pPr>
              <w:pStyle w:val="0"/>
              <w:jc w:val="right"/>
            </w:pPr>
            <w:hyperlink w:history="0" w:anchor="P1400" w:tooltip="264.">
              <w:r>
                <w:rPr>
                  <w:sz w:val="20"/>
                  <w:color w:val="0000ff"/>
                </w:rPr>
                <w:t xml:space="preserve">264</w:t>
              </w:r>
            </w:hyperlink>
          </w:p>
        </w:tc>
      </w:tr>
      <w:tr>
        <w:tc>
          <w:tcPr>
            <w:tcW w:w="8220" w:type="dxa"/>
            <w:tcBorders>
              <w:top w:val="nil"/>
              <w:left w:val="nil"/>
              <w:bottom w:val="nil"/>
              <w:right w:val="nil"/>
            </w:tcBorders>
          </w:tcPr>
          <w:p>
            <w:pPr>
              <w:pStyle w:val="0"/>
              <w:jc w:val="both"/>
            </w:pPr>
            <w:r>
              <w:rPr>
                <w:sz w:val="20"/>
              </w:rPr>
              <w:t xml:space="preserve">о возврате конфискованного имущества реабилитированных граждан</w:t>
            </w:r>
          </w:p>
        </w:tc>
        <w:tc>
          <w:tcPr>
            <w:tcW w:w="850" w:type="dxa"/>
            <w:vAlign w:val="bottom"/>
            <w:tcBorders>
              <w:top w:val="nil"/>
              <w:left w:val="nil"/>
              <w:bottom w:val="nil"/>
              <w:right w:val="nil"/>
            </w:tcBorders>
          </w:tcPr>
          <w:p>
            <w:pPr>
              <w:pStyle w:val="0"/>
              <w:jc w:val="right"/>
            </w:pPr>
            <w:hyperlink w:history="0" w:anchor="P484" w:tooltip="80.">
              <w:r>
                <w:rPr>
                  <w:sz w:val="20"/>
                  <w:color w:val="0000ff"/>
                </w:rPr>
                <w:t xml:space="preserve">80</w:t>
              </w:r>
            </w:hyperlink>
          </w:p>
        </w:tc>
      </w:tr>
      <w:tr>
        <w:tc>
          <w:tcPr>
            <w:tcW w:w="8220" w:type="dxa"/>
            <w:tcBorders>
              <w:top w:val="nil"/>
              <w:left w:val="nil"/>
              <w:bottom w:val="nil"/>
              <w:right w:val="nil"/>
            </w:tcBorders>
          </w:tcPr>
          <w:p>
            <w:pPr>
              <w:pStyle w:val="0"/>
              <w:jc w:val="both"/>
            </w:pPr>
            <w:r>
              <w:rPr>
                <w:sz w:val="20"/>
              </w:rPr>
              <w:t xml:space="preserve">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vAlign w:val="bottom"/>
            <w:tcBorders>
              <w:top w:val="nil"/>
              <w:left w:val="nil"/>
              <w:bottom w:val="nil"/>
              <w:right w:val="nil"/>
            </w:tcBorders>
          </w:tcPr>
          <w:p>
            <w:pPr>
              <w:pStyle w:val="0"/>
              <w:jc w:val="right"/>
            </w:pPr>
            <w:hyperlink w:history="0" w:anchor="P2107" w:tooltip="404.">
              <w:r>
                <w:rPr>
                  <w:sz w:val="20"/>
                  <w:color w:val="0000ff"/>
                </w:rPr>
                <w:t xml:space="preserve">404</w:t>
              </w:r>
            </w:hyperlink>
          </w:p>
        </w:tc>
      </w:tr>
      <w:tr>
        <w:tc>
          <w:tcPr>
            <w:tcW w:w="8220" w:type="dxa"/>
            <w:tcBorders>
              <w:top w:val="nil"/>
              <w:left w:val="nil"/>
              <w:bottom w:val="nil"/>
              <w:right w:val="nil"/>
            </w:tcBorders>
          </w:tcPr>
          <w:p>
            <w:pPr>
              <w:pStyle w:val="0"/>
              <w:jc w:val="both"/>
            </w:pPr>
            <w:r>
              <w:rPr>
                <w:sz w:val="20"/>
              </w:rPr>
              <w:t xml:space="preserve">о выполнении установленных квот на рабочие места и движении денежных средств</w:t>
            </w:r>
          </w:p>
        </w:tc>
        <w:tc>
          <w:tcPr>
            <w:tcW w:w="850" w:type="dxa"/>
            <w:vAlign w:val="bottom"/>
            <w:tcBorders>
              <w:top w:val="nil"/>
              <w:left w:val="nil"/>
              <w:bottom w:val="nil"/>
              <w:right w:val="nil"/>
            </w:tcBorders>
          </w:tcPr>
          <w:p>
            <w:pPr>
              <w:pStyle w:val="0"/>
              <w:jc w:val="right"/>
            </w:pPr>
            <w:hyperlink w:history="0" w:anchor="P3202" w:tooltip="626.">
              <w:r>
                <w:rPr>
                  <w:sz w:val="20"/>
                  <w:color w:val="0000ff"/>
                </w:rPr>
                <w:t xml:space="preserve">626</w:t>
              </w:r>
            </w:hyperlink>
          </w:p>
        </w:tc>
      </w:tr>
      <w:tr>
        <w:tc>
          <w:tcPr>
            <w:tcW w:w="8220" w:type="dxa"/>
            <w:tcBorders>
              <w:top w:val="nil"/>
              <w:left w:val="nil"/>
              <w:bottom w:val="nil"/>
              <w:right w:val="nil"/>
            </w:tcBorders>
          </w:tcPr>
          <w:p>
            <w:pPr>
              <w:pStyle w:val="0"/>
              <w:jc w:val="both"/>
            </w:pPr>
            <w:r>
              <w:rPr>
                <w:sz w:val="20"/>
              </w:rPr>
              <w:t xml:space="preserve">о деятельности объектового звена Российской системы чрезвычайных ситуаций (РСЧС)</w:t>
            </w:r>
          </w:p>
        </w:tc>
        <w:tc>
          <w:tcPr>
            <w:tcW w:w="850" w:type="dxa"/>
            <w:vAlign w:val="bottom"/>
            <w:tcBorders>
              <w:top w:val="nil"/>
              <w:left w:val="nil"/>
              <w:bottom w:val="nil"/>
              <w:right w:val="nil"/>
            </w:tcBorders>
          </w:tcPr>
          <w:p>
            <w:pPr>
              <w:pStyle w:val="0"/>
              <w:jc w:val="right"/>
            </w:pPr>
            <w:hyperlink w:history="0" w:anchor="P3070" w:tooltip="600.">
              <w:r>
                <w:rPr>
                  <w:sz w:val="20"/>
                  <w:color w:val="0000ff"/>
                </w:rPr>
                <w:t xml:space="preserve">600</w:t>
              </w:r>
            </w:hyperlink>
          </w:p>
        </w:tc>
      </w:tr>
      <w:tr>
        <w:tc>
          <w:tcPr>
            <w:tcW w:w="8220" w:type="dxa"/>
            <w:tcBorders>
              <w:top w:val="nil"/>
              <w:left w:val="nil"/>
              <w:bottom w:val="nil"/>
              <w:right w:val="nil"/>
            </w:tcBorders>
          </w:tcPr>
          <w:p>
            <w:pPr>
              <w:pStyle w:val="0"/>
              <w:jc w:val="both"/>
            </w:pPr>
            <w:r>
              <w:rPr>
                <w:sz w:val="20"/>
              </w:rPr>
              <w:t xml:space="preserve">о деятельности саморегулируемых организаций</w:t>
            </w:r>
          </w:p>
        </w:tc>
        <w:tc>
          <w:tcPr>
            <w:tcW w:w="850" w:type="dxa"/>
            <w:vAlign w:val="bottom"/>
            <w:tcBorders>
              <w:top w:val="nil"/>
              <w:left w:val="nil"/>
              <w:bottom w:val="nil"/>
              <w:right w:val="nil"/>
            </w:tcBorders>
          </w:tcPr>
          <w:p>
            <w:pPr>
              <w:pStyle w:val="0"/>
              <w:jc w:val="right"/>
            </w:pPr>
            <w:hyperlink w:history="0" w:anchor="P242" w:tooltip="30.">
              <w:r>
                <w:rPr>
                  <w:sz w:val="20"/>
                  <w:color w:val="0000ff"/>
                </w:rPr>
                <w:t xml:space="preserve">30</w:t>
              </w:r>
            </w:hyperlink>
          </w:p>
        </w:tc>
      </w:tr>
      <w:tr>
        <w:tc>
          <w:tcPr>
            <w:tcW w:w="8220" w:type="dxa"/>
            <w:tcBorders>
              <w:top w:val="nil"/>
              <w:left w:val="nil"/>
              <w:bottom w:val="nil"/>
              <w:right w:val="nil"/>
            </w:tcBorders>
          </w:tcPr>
          <w:p>
            <w:pPr>
              <w:pStyle w:val="0"/>
              <w:jc w:val="both"/>
            </w:pPr>
            <w:r>
              <w:rPr>
                <w:sz w:val="20"/>
              </w:rPr>
              <w:t xml:space="preserve">о квотировании рабочих мест</w:t>
            </w:r>
          </w:p>
        </w:tc>
        <w:tc>
          <w:tcPr>
            <w:tcW w:w="850" w:type="dxa"/>
            <w:vAlign w:val="bottom"/>
            <w:tcBorders>
              <w:top w:val="nil"/>
              <w:left w:val="nil"/>
              <w:bottom w:val="nil"/>
              <w:right w:val="nil"/>
            </w:tcBorders>
          </w:tcPr>
          <w:p>
            <w:pPr>
              <w:pStyle w:val="0"/>
              <w:jc w:val="right"/>
            </w:pPr>
            <w:hyperlink w:history="0" w:anchor="P1962" w:tooltip="374.">
              <w:r>
                <w:rPr>
                  <w:sz w:val="20"/>
                  <w:color w:val="0000ff"/>
                </w:rPr>
                <w:t xml:space="preserve">374</w:t>
              </w:r>
            </w:hyperlink>
          </w:p>
        </w:tc>
      </w:tr>
      <w:tr>
        <w:tc>
          <w:tcPr>
            <w:tcW w:w="8220" w:type="dxa"/>
            <w:tcBorders>
              <w:top w:val="nil"/>
              <w:left w:val="nil"/>
              <w:bottom w:val="nil"/>
              <w:right w:val="nil"/>
            </w:tcBorders>
          </w:tcPr>
          <w:p>
            <w:pPr>
              <w:pStyle w:val="0"/>
              <w:jc w:val="both"/>
            </w:pPr>
            <w:r>
              <w:rPr>
                <w:sz w:val="20"/>
              </w:rPr>
              <w:t xml:space="preserve">о маркетинговых исследованиях</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jc w:val="both"/>
            </w:pPr>
            <w:r>
              <w:rPr>
                <w:sz w:val="20"/>
              </w:rPr>
              <w:t xml:space="preserve">о начисленных и перечисленных суммах налогов в бюджеты всех уровней</w:t>
            </w:r>
          </w:p>
        </w:tc>
        <w:tc>
          <w:tcPr>
            <w:tcW w:w="850" w:type="dxa"/>
            <w:vAlign w:val="bottom"/>
            <w:tcBorders>
              <w:top w:val="nil"/>
              <w:left w:val="nil"/>
              <w:bottom w:val="nil"/>
              <w:right w:val="nil"/>
            </w:tcBorders>
          </w:tcPr>
          <w:p>
            <w:pPr>
              <w:pStyle w:val="0"/>
              <w:jc w:val="right"/>
            </w:pPr>
            <w:hyperlink w:history="0" w:anchor="P1628" w:tooltip="303.">
              <w:r>
                <w:rPr>
                  <w:sz w:val="20"/>
                  <w:color w:val="0000ff"/>
                </w:rPr>
                <w:t xml:space="preserve">303</w:t>
              </w:r>
            </w:hyperlink>
          </w:p>
        </w:tc>
      </w:tr>
      <w:tr>
        <w:tc>
          <w:tcPr>
            <w:tcW w:w="8220" w:type="dxa"/>
            <w:tcBorders>
              <w:top w:val="nil"/>
              <w:left w:val="nil"/>
              <w:bottom w:val="nil"/>
              <w:right w:val="nil"/>
            </w:tcBorders>
          </w:tcPr>
          <w:p>
            <w:pPr>
              <w:pStyle w:val="0"/>
              <w:jc w:val="both"/>
            </w:pPr>
            <w:r>
              <w:rPr>
                <w:sz w:val="20"/>
              </w:rPr>
              <w:t xml:space="preserve">о поставке материалов (сырья), оборудования и другой продукции</w:t>
            </w:r>
          </w:p>
        </w:tc>
        <w:tc>
          <w:tcPr>
            <w:tcW w:w="850" w:type="dxa"/>
            <w:vAlign w:val="bottom"/>
            <w:tcBorders>
              <w:top w:val="nil"/>
              <w:left w:val="nil"/>
              <w:bottom w:val="nil"/>
              <w:right w:val="nil"/>
            </w:tcBorders>
          </w:tcPr>
          <w:p>
            <w:pPr>
              <w:pStyle w:val="0"/>
              <w:jc w:val="right"/>
            </w:pPr>
            <w:hyperlink w:history="0" w:anchor="P2687" w:tooltip="511.">
              <w:r>
                <w:rPr>
                  <w:sz w:val="20"/>
                  <w:color w:val="0000ff"/>
                </w:rPr>
                <w:t xml:space="preserve">511</w:t>
              </w:r>
            </w:hyperlink>
          </w:p>
        </w:tc>
      </w:tr>
      <w:tr>
        <w:tc>
          <w:tcPr>
            <w:tcW w:w="8220" w:type="dxa"/>
            <w:tcBorders>
              <w:top w:val="nil"/>
              <w:left w:val="nil"/>
              <w:bottom w:val="nil"/>
              <w:right w:val="nil"/>
            </w:tcBorders>
          </w:tcPr>
          <w:p>
            <w:pPr>
              <w:pStyle w:val="0"/>
              <w:jc w:val="both"/>
            </w:pPr>
            <w:r>
              <w:rPr>
                <w:sz w:val="20"/>
              </w:rPr>
              <w:t xml:space="preserve">о причинах заболеваемости работников организаций</w:t>
            </w:r>
          </w:p>
        </w:tc>
        <w:tc>
          <w:tcPr>
            <w:tcW w:w="850" w:type="dxa"/>
            <w:vAlign w:val="bottom"/>
            <w:tcBorders>
              <w:top w:val="nil"/>
              <w:left w:val="nil"/>
              <w:bottom w:val="nil"/>
              <w:right w:val="nil"/>
            </w:tcBorders>
          </w:tcPr>
          <w:p>
            <w:pPr>
              <w:pStyle w:val="0"/>
              <w:jc w:val="right"/>
            </w:pPr>
            <w:hyperlink w:history="0" w:anchor="P2186" w:tooltip="418.">
              <w:r>
                <w:rPr>
                  <w:sz w:val="20"/>
                  <w:color w:val="0000ff"/>
                </w:rPr>
                <w:t xml:space="preserve">418</w:t>
              </w:r>
            </w:hyperlink>
          </w:p>
        </w:tc>
      </w:tr>
      <w:tr>
        <w:tc>
          <w:tcPr>
            <w:tcW w:w="8220" w:type="dxa"/>
            <w:tcBorders>
              <w:top w:val="nil"/>
              <w:left w:val="nil"/>
              <w:bottom w:val="nil"/>
              <w:right w:val="nil"/>
            </w:tcBorders>
          </w:tcPr>
          <w:p>
            <w:pPr>
              <w:pStyle w:val="0"/>
              <w:jc w:val="both"/>
            </w:pPr>
            <w:r>
              <w:rPr>
                <w:sz w:val="20"/>
              </w:rPr>
              <w:t xml:space="preserve">о проведении встреч (переговоров) с представителями международных и иностранных организаций</w:t>
            </w:r>
          </w:p>
        </w:tc>
        <w:tc>
          <w:tcPr>
            <w:tcW w:w="850" w:type="dxa"/>
            <w:vAlign w:val="bottom"/>
            <w:tcBorders>
              <w:top w:val="nil"/>
              <w:left w:val="nil"/>
              <w:bottom w:val="nil"/>
              <w:right w:val="nil"/>
            </w:tcBorders>
          </w:tcPr>
          <w:p>
            <w:pPr>
              <w:pStyle w:val="0"/>
              <w:jc w:val="right"/>
            </w:pPr>
            <w:hyperlink w:history="0" w:anchor="P1850" w:tooltip="348.">
              <w:r>
                <w:rPr>
                  <w:sz w:val="20"/>
                  <w:color w:val="0000ff"/>
                </w:rPr>
                <w:t xml:space="preserve">348</w:t>
              </w:r>
            </w:hyperlink>
          </w:p>
        </w:tc>
      </w:tr>
      <w:tr>
        <w:tc>
          <w:tcPr>
            <w:tcW w:w="8220" w:type="dxa"/>
            <w:tcBorders>
              <w:top w:val="nil"/>
              <w:left w:val="nil"/>
              <w:bottom w:val="nil"/>
              <w:right w:val="nil"/>
            </w:tcBorders>
          </w:tcPr>
          <w:p>
            <w:pPr>
              <w:pStyle w:val="0"/>
              <w:jc w:val="both"/>
            </w:pPr>
            <w:r>
              <w:rPr>
                <w:sz w:val="20"/>
              </w:rPr>
              <w:t xml:space="preserve">о развитии средств связи и их эксплуатации</w:t>
            </w:r>
          </w:p>
        </w:tc>
        <w:tc>
          <w:tcPr>
            <w:tcW w:w="850" w:type="dxa"/>
            <w:vAlign w:val="bottom"/>
            <w:tcBorders>
              <w:top w:val="nil"/>
              <w:left w:val="nil"/>
              <w:bottom w:val="nil"/>
              <w:right w:val="nil"/>
            </w:tcBorders>
          </w:tcPr>
          <w:p>
            <w:pPr>
              <w:pStyle w:val="0"/>
              <w:jc w:val="right"/>
            </w:pPr>
            <w:hyperlink w:history="0" w:anchor="P2915" w:tooltip="564.">
              <w:r>
                <w:rPr>
                  <w:sz w:val="20"/>
                  <w:color w:val="0000ff"/>
                </w:rPr>
                <w:t xml:space="preserve">564</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 разработке планов</w:t>
            </w:r>
          </w:p>
        </w:tc>
        <w:tc>
          <w:tcPr>
            <w:tcW w:w="850" w:type="dxa"/>
            <w:vAlign w:val="bottom"/>
            <w:tcBorders>
              <w:top w:val="nil"/>
              <w:left w:val="nil"/>
              <w:bottom w:val="nil"/>
              <w:right w:val="nil"/>
            </w:tcBorders>
          </w:tcPr>
          <w:p>
            <w:pPr>
              <w:pStyle w:val="0"/>
              <w:jc w:val="right"/>
            </w:pPr>
            <w:hyperlink w:history="0" w:anchor="P1106" w:tooltip="204.">
              <w:r>
                <w:rPr>
                  <w:sz w:val="20"/>
                  <w:color w:val="0000ff"/>
                </w:rPr>
                <w:t xml:space="preserve">204</w:t>
              </w:r>
            </w:hyperlink>
          </w:p>
        </w:tc>
      </w:tr>
      <w:tr>
        <w:tc>
          <w:tcPr>
            <w:tcW w:w="8220" w:type="dxa"/>
            <w:tcBorders>
              <w:top w:val="nil"/>
              <w:left w:val="nil"/>
              <w:bottom w:val="nil"/>
              <w:right w:val="nil"/>
            </w:tcBorders>
          </w:tcPr>
          <w:p>
            <w:pPr>
              <w:pStyle w:val="0"/>
              <w:jc w:val="both"/>
            </w:pPr>
            <w:r>
              <w:rPr>
                <w:sz w:val="20"/>
              </w:rPr>
              <w:t xml:space="preserve">о разрешении трудовых споров</w:t>
            </w:r>
          </w:p>
        </w:tc>
        <w:tc>
          <w:tcPr>
            <w:tcW w:w="850" w:type="dxa"/>
            <w:vAlign w:val="bottom"/>
            <w:tcBorders>
              <w:top w:val="nil"/>
              <w:left w:val="nil"/>
              <w:bottom w:val="nil"/>
              <w:right w:val="nil"/>
            </w:tcBorders>
          </w:tcPr>
          <w:p>
            <w:pPr>
              <w:pStyle w:val="0"/>
              <w:jc w:val="right"/>
            </w:pPr>
            <w:hyperlink w:history="0" w:anchor="P2034" w:tooltip="390.">
              <w:r>
                <w:rPr>
                  <w:sz w:val="20"/>
                  <w:color w:val="0000ff"/>
                </w:rPr>
                <w:t xml:space="preserve">390</w:t>
              </w:r>
            </w:hyperlink>
          </w:p>
        </w:tc>
      </w:tr>
      <w:tr>
        <w:tc>
          <w:tcPr>
            <w:tcW w:w="8220" w:type="dxa"/>
            <w:tcBorders>
              <w:top w:val="nil"/>
              <w:left w:val="nil"/>
              <w:bottom w:val="nil"/>
              <w:right w:val="nil"/>
            </w:tcBorders>
          </w:tcPr>
          <w:p>
            <w:pPr>
              <w:pStyle w:val="0"/>
              <w:jc w:val="both"/>
            </w:pPr>
            <w:r>
              <w:rPr>
                <w:sz w:val="20"/>
              </w:rPr>
              <w:t xml:space="preserve">о расследовании и учете профессиональных заболеваний</w:t>
            </w:r>
          </w:p>
        </w:tc>
        <w:tc>
          <w:tcPr>
            <w:tcW w:w="850" w:type="dxa"/>
            <w:vAlign w:val="bottom"/>
            <w:tcBorders>
              <w:top w:val="nil"/>
              <w:left w:val="nil"/>
              <w:bottom w:val="nil"/>
              <w:right w:val="nil"/>
            </w:tcBorders>
          </w:tcPr>
          <w:p>
            <w:pPr>
              <w:pStyle w:val="0"/>
              <w:jc w:val="right"/>
            </w:pPr>
            <w:hyperlink w:history="0" w:anchor="P2190" w:tooltip="419.">
              <w:r>
                <w:rPr>
                  <w:sz w:val="20"/>
                  <w:color w:val="0000ff"/>
                </w:rPr>
                <w:t xml:space="preserve">419</w:t>
              </w:r>
            </w:hyperlink>
          </w:p>
        </w:tc>
      </w:tr>
      <w:tr>
        <w:tc>
          <w:tcPr>
            <w:tcW w:w="8220" w:type="dxa"/>
            <w:tcBorders>
              <w:top w:val="nil"/>
              <w:left w:val="nil"/>
              <w:bottom w:val="nil"/>
              <w:right w:val="nil"/>
            </w:tcBorders>
          </w:tcPr>
          <w:p>
            <w:pPr>
              <w:pStyle w:val="0"/>
              <w:jc w:val="both"/>
            </w:pPr>
            <w:r>
              <w:rPr>
                <w:sz w:val="20"/>
              </w:rPr>
              <w:t xml:space="preserve">о расследовании чрезвычайных происшествий при охране зданий, перевозке ценностей</w:t>
            </w:r>
          </w:p>
        </w:tc>
        <w:tc>
          <w:tcPr>
            <w:tcW w:w="850" w:type="dxa"/>
            <w:vAlign w:val="bottom"/>
            <w:tcBorders>
              <w:top w:val="nil"/>
              <w:left w:val="nil"/>
              <w:bottom w:val="nil"/>
              <w:right w:val="nil"/>
            </w:tcBorders>
          </w:tcPr>
          <w:p>
            <w:pPr>
              <w:pStyle w:val="0"/>
              <w:jc w:val="right"/>
            </w:pPr>
            <w:hyperlink w:history="0" w:anchor="P3017" w:tooltip="587.">
              <w:r>
                <w:rPr>
                  <w:sz w:val="20"/>
                  <w:color w:val="0000ff"/>
                </w:rPr>
                <w:t xml:space="preserve">587</w:t>
              </w:r>
            </w:hyperlink>
          </w:p>
        </w:tc>
      </w:tr>
      <w:tr>
        <w:tc>
          <w:tcPr>
            <w:tcW w:w="8220" w:type="dxa"/>
            <w:tcBorders>
              <w:top w:val="nil"/>
              <w:left w:val="nil"/>
              <w:bottom w:val="nil"/>
              <w:right w:val="nil"/>
            </w:tcBorders>
          </w:tcPr>
          <w:p>
            <w:pPr>
              <w:pStyle w:val="0"/>
              <w:jc w:val="both"/>
            </w:pPr>
            <w:r>
              <w:rPr>
                <w:sz w:val="20"/>
              </w:rPr>
              <w:t xml:space="preserve">о рассмотрении обращений граждан</w:t>
            </w:r>
          </w:p>
        </w:tc>
        <w:tc>
          <w:tcPr>
            <w:tcW w:w="850" w:type="dxa"/>
            <w:vAlign w:val="bottom"/>
            <w:tcBorders>
              <w:top w:val="nil"/>
              <w:left w:val="nil"/>
              <w:bottom w:val="nil"/>
              <w:right w:val="nil"/>
            </w:tcBorders>
          </w:tcPr>
          <w:p>
            <w:pPr>
              <w:pStyle w:val="0"/>
              <w:jc w:val="right"/>
            </w:pPr>
            <w:hyperlink w:history="0" w:anchor="P819" w:tooltip="152.">
              <w:r>
                <w:rPr>
                  <w:sz w:val="20"/>
                  <w:color w:val="0000ff"/>
                </w:rPr>
                <w:t xml:space="preserve">152</w:t>
              </w:r>
            </w:hyperlink>
          </w:p>
        </w:tc>
      </w:tr>
      <w:tr>
        <w:tc>
          <w:tcPr>
            <w:tcW w:w="8220" w:type="dxa"/>
            <w:tcBorders>
              <w:top w:val="nil"/>
              <w:left w:val="nil"/>
              <w:bottom w:val="nil"/>
              <w:right w:val="nil"/>
            </w:tcBorders>
          </w:tcPr>
          <w:p>
            <w:pPr>
              <w:pStyle w:val="0"/>
              <w:jc w:val="both"/>
            </w:pPr>
            <w:r>
              <w:rPr>
                <w:sz w:val="20"/>
              </w:rPr>
              <w:t xml:space="preserve">о расходе бензина, горюче-смазочных материалов и запчастей</w:t>
            </w:r>
          </w:p>
        </w:tc>
        <w:tc>
          <w:tcPr>
            <w:tcW w:w="850" w:type="dxa"/>
            <w:vAlign w:val="bottom"/>
            <w:tcBorders>
              <w:top w:val="nil"/>
              <w:left w:val="nil"/>
              <w:bottom w:val="nil"/>
              <w:right w:val="nil"/>
            </w:tcBorders>
          </w:tcPr>
          <w:p>
            <w:pPr>
              <w:pStyle w:val="0"/>
              <w:jc w:val="right"/>
            </w:pPr>
            <w:hyperlink w:history="0" w:anchor="P2894" w:tooltip="559.">
              <w:r>
                <w:rPr>
                  <w:sz w:val="20"/>
                  <w:color w:val="0000ff"/>
                </w:rPr>
                <w:t xml:space="preserve">559</w:t>
              </w:r>
            </w:hyperlink>
          </w:p>
        </w:tc>
      </w:tr>
      <w:tr>
        <w:tc>
          <w:tcPr>
            <w:tcW w:w="8220" w:type="dxa"/>
            <w:tcBorders>
              <w:top w:val="nil"/>
              <w:left w:val="nil"/>
              <w:bottom w:val="nil"/>
              <w:right w:val="nil"/>
            </w:tcBorders>
          </w:tcPr>
          <w:p>
            <w:pPr>
              <w:pStyle w:val="0"/>
              <w:jc w:val="both"/>
            </w:pPr>
            <w:r>
              <w:rPr>
                <w:sz w:val="20"/>
              </w:rPr>
              <w:t xml:space="preserve">о ремонте транспортных средств</w:t>
            </w:r>
          </w:p>
        </w:tc>
        <w:tc>
          <w:tcPr>
            <w:tcW w:w="850" w:type="dxa"/>
            <w:vAlign w:val="bottom"/>
            <w:tcBorders>
              <w:top w:val="nil"/>
              <w:left w:val="nil"/>
              <w:bottom w:val="nil"/>
              <w:right w:val="nil"/>
            </w:tcBorders>
          </w:tcPr>
          <w:p>
            <w:pPr>
              <w:pStyle w:val="0"/>
              <w:jc w:val="right"/>
            </w:pPr>
            <w:hyperlink w:history="0" w:anchor="P2882" w:tooltip="556.">
              <w:r>
                <w:rPr>
                  <w:sz w:val="20"/>
                  <w:color w:val="0000ff"/>
                </w:rPr>
                <w:t xml:space="preserve">556</w:t>
              </w:r>
            </w:hyperlink>
          </w:p>
        </w:tc>
      </w:tr>
      <w:tr>
        <w:tc>
          <w:tcPr>
            <w:tcW w:w="8220" w:type="dxa"/>
            <w:tcBorders>
              <w:top w:val="nil"/>
              <w:left w:val="nil"/>
              <w:bottom w:val="nil"/>
              <w:right w:val="nil"/>
            </w:tcBorders>
          </w:tcPr>
          <w:p>
            <w:pPr>
              <w:pStyle w:val="0"/>
              <w:jc w:val="both"/>
            </w:pPr>
            <w:r>
              <w:rPr>
                <w:sz w:val="20"/>
              </w:rPr>
              <w:t xml:space="preserve">о реорганизации организации</w:t>
            </w:r>
          </w:p>
        </w:tc>
        <w:tc>
          <w:tcPr>
            <w:tcW w:w="850" w:type="dxa"/>
            <w:vAlign w:val="bottom"/>
            <w:tcBorders>
              <w:top w:val="nil"/>
              <w:left w:val="nil"/>
              <w:bottom w:val="nil"/>
              <w:right w:val="nil"/>
            </w:tcBorders>
          </w:tcPr>
          <w:p>
            <w:pPr>
              <w:pStyle w:val="0"/>
              <w:jc w:val="right"/>
            </w:pPr>
            <w:hyperlink w:history="0" w:anchor="P226" w:tooltip="26.">
              <w:r>
                <w:rPr>
                  <w:sz w:val="20"/>
                  <w:color w:val="0000ff"/>
                </w:rPr>
                <w:t xml:space="preserve">26</w:t>
              </w:r>
            </w:hyperlink>
          </w:p>
        </w:tc>
      </w:tr>
      <w:tr>
        <w:tc>
          <w:tcPr>
            <w:tcW w:w="8220" w:type="dxa"/>
            <w:tcBorders>
              <w:top w:val="nil"/>
              <w:left w:val="nil"/>
              <w:bottom w:val="nil"/>
              <w:right w:val="nil"/>
            </w:tcBorders>
          </w:tcPr>
          <w:p>
            <w:pPr>
              <w:pStyle w:val="0"/>
              <w:jc w:val="both"/>
            </w:pPr>
            <w:r>
              <w:rPr>
                <w:sz w:val="20"/>
              </w:rPr>
              <w:t xml:space="preserve">о складском хранении материальных ценностей</w:t>
            </w:r>
          </w:p>
        </w:tc>
        <w:tc>
          <w:tcPr>
            <w:tcW w:w="850" w:type="dxa"/>
            <w:vAlign w:val="bottom"/>
            <w:tcBorders>
              <w:top w:val="nil"/>
              <w:left w:val="nil"/>
              <w:bottom w:val="nil"/>
              <w:right w:val="nil"/>
            </w:tcBorders>
          </w:tcPr>
          <w:p>
            <w:pPr>
              <w:pStyle w:val="0"/>
              <w:jc w:val="right"/>
            </w:pPr>
            <w:hyperlink w:history="0" w:anchor="P2751" w:tooltip="527.">
              <w:r>
                <w:rPr>
                  <w:sz w:val="20"/>
                  <w:color w:val="0000ff"/>
                </w:rPr>
                <w:t xml:space="preserve">527</w:t>
              </w:r>
            </w:hyperlink>
          </w:p>
        </w:tc>
      </w:tr>
      <w:tr>
        <w:tc>
          <w:tcPr>
            <w:tcW w:w="8220" w:type="dxa"/>
            <w:tcBorders>
              <w:top w:val="nil"/>
              <w:left w:val="nil"/>
              <w:bottom w:val="nil"/>
              <w:right w:val="nil"/>
            </w:tcBorders>
          </w:tcPr>
          <w:p>
            <w:pPr>
              <w:pStyle w:val="0"/>
              <w:jc w:val="both"/>
            </w:pPr>
            <w:r>
              <w:rPr>
                <w:sz w:val="20"/>
              </w:rPr>
              <w:t xml:space="preserve">о составе и объеме дел и документов</w:t>
            </w:r>
          </w:p>
        </w:tc>
        <w:tc>
          <w:tcPr>
            <w:tcW w:w="850" w:type="dxa"/>
            <w:vAlign w:val="bottom"/>
            <w:tcBorders>
              <w:top w:val="nil"/>
              <w:left w:val="nil"/>
              <w:bottom w:val="nil"/>
              <w:right w:val="nil"/>
            </w:tcBorders>
          </w:tcPr>
          <w:p>
            <w:pPr>
              <w:pStyle w:val="0"/>
              <w:jc w:val="right"/>
            </w:pPr>
            <w:hyperlink w:history="0" w:anchor="P907" w:tooltip="171.">
              <w:r>
                <w:rPr>
                  <w:sz w:val="20"/>
                  <w:color w:val="0000ff"/>
                </w:rPr>
                <w:t xml:space="preserve">171</w:t>
              </w:r>
            </w:hyperlink>
          </w:p>
        </w:tc>
      </w:tr>
      <w:tr>
        <w:tc>
          <w:tcPr>
            <w:tcW w:w="8220" w:type="dxa"/>
            <w:tcBorders>
              <w:top w:val="nil"/>
              <w:left w:val="nil"/>
              <w:bottom w:val="nil"/>
              <w:right w:val="nil"/>
            </w:tcBorders>
          </w:tcPr>
          <w:p>
            <w:pPr>
              <w:pStyle w:val="0"/>
              <w:jc w:val="both"/>
            </w:pPr>
            <w:r>
              <w:rPr>
                <w:sz w:val="20"/>
              </w:rPr>
              <w:t xml:space="preserve">о техническом состоянии и списании транспортных средств</w:t>
            </w:r>
          </w:p>
        </w:tc>
        <w:tc>
          <w:tcPr>
            <w:tcW w:w="850" w:type="dxa"/>
            <w:vAlign w:val="bottom"/>
            <w:tcBorders>
              <w:top w:val="nil"/>
              <w:left w:val="nil"/>
              <w:bottom w:val="nil"/>
              <w:right w:val="nil"/>
            </w:tcBorders>
          </w:tcPr>
          <w:p>
            <w:pPr>
              <w:pStyle w:val="0"/>
              <w:jc w:val="right"/>
            </w:pPr>
            <w:hyperlink w:history="0" w:anchor="P2878" w:tooltip="555.">
              <w:r>
                <w:rPr>
                  <w:sz w:val="20"/>
                  <w:color w:val="0000ff"/>
                </w:rPr>
                <w:t xml:space="preserve">555</w:t>
              </w:r>
            </w:hyperlink>
          </w:p>
        </w:tc>
      </w:tr>
      <w:tr>
        <w:tc>
          <w:tcPr>
            <w:tcW w:w="8220" w:type="dxa"/>
            <w:tcBorders>
              <w:top w:val="nil"/>
              <w:left w:val="nil"/>
              <w:bottom w:val="nil"/>
              <w:right w:val="nil"/>
            </w:tcBorders>
          </w:tcPr>
          <w:p>
            <w:pPr>
              <w:pStyle w:val="0"/>
              <w:jc w:val="both"/>
            </w:pPr>
            <w:r>
              <w:rPr>
                <w:sz w:val="20"/>
              </w:rPr>
              <w:t xml:space="preserve">о трудовой деятельности и трудовом стаже работника</w:t>
            </w:r>
          </w:p>
        </w:tc>
        <w:tc>
          <w:tcPr>
            <w:tcW w:w="850" w:type="dxa"/>
            <w:vAlign w:val="bottom"/>
            <w:tcBorders>
              <w:top w:val="nil"/>
              <w:left w:val="nil"/>
              <w:bottom w:val="nil"/>
              <w:right w:val="nil"/>
            </w:tcBorders>
          </w:tcPr>
          <w:p>
            <w:pPr>
              <w:pStyle w:val="0"/>
              <w:jc w:val="right"/>
            </w:pPr>
            <w:hyperlink w:history="0" w:anchor="P2352" w:tooltip="450.">
              <w:r>
                <w:rPr>
                  <w:sz w:val="20"/>
                  <w:color w:val="0000ff"/>
                </w:rPr>
                <w:t xml:space="preserve">450</w:t>
              </w:r>
            </w:hyperlink>
          </w:p>
        </w:tc>
      </w:tr>
      <w:tr>
        <w:tc>
          <w:tcPr>
            <w:tcW w:w="8220" w:type="dxa"/>
            <w:tcBorders>
              <w:top w:val="nil"/>
              <w:left w:val="nil"/>
              <w:bottom w:val="nil"/>
              <w:right w:val="nil"/>
            </w:tcBorders>
          </w:tcPr>
          <w:p>
            <w:pPr>
              <w:pStyle w:val="0"/>
              <w:jc w:val="both"/>
            </w:pPr>
            <w:r>
              <w:rPr>
                <w:sz w:val="20"/>
              </w:rPr>
              <w:t xml:space="preserve">о финансовом обеспечении всех направлений деятельности</w:t>
            </w:r>
          </w:p>
        </w:tc>
        <w:tc>
          <w:tcPr>
            <w:tcW w:w="850" w:type="dxa"/>
            <w:vAlign w:val="bottom"/>
            <w:tcBorders>
              <w:top w:val="nil"/>
              <w:left w:val="nil"/>
              <w:bottom w:val="nil"/>
              <w:right w:val="nil"/>
            </w:tcBorders>
          </w:tcPr>
          <w:p>
            <w:pPr>
              <w:pStyle w:val="0"/>
              <w:jc w:val="right"/>
            </w:pPr>
            <w:hyperlink w:history="0" w:anchor="P1359" w:tooltip="254.">
              <w:r>
                <w:rPr>
                  <w:sz w:val="20"/>
                  <w:color w:val="0000ff"/>
                </w:rPr>
                <w:t xml:space="preserve">254</w:t>
              </w:r>
            </w:hyperlink>
          </w:p>
        </w:tc>
      </w:tr>
      <w:tr>
        <w:tc>
          <w:tcPr>
            <w:tcW w:w="8220" w:type="dxa"/>
            <w:tcBorders>
              <w:top w:val="nil"/>
              <w:left w:val="nil"/>
              <w:bottom w:val="nil"/>
              <w:right w:val="nil"/>
            </w:tcBorders>
          </w:tcPr>
          <w:p>
            <w:pPr>
              <w:pStyle w:val="0"/>
              <w:jc w:val="both"/>
            </w:pPr>
            <w:r>
              <w:rPr>
                <w:sz w:val="20"/>
              </w:rPr>
              <w:t xml:space="preserve">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Borders>
              <w:top w:val="nil"/>
              <w:left w:val="nil"/>
              <w:bottom w:val="nil"/>
              <w:right w:val="nil"/>
            </w:tcBorders>
          </w:tcPr>
          <w:p>
            <w:pPr>
              <w:pStyle w:val="0"/>
              <w:jc w:val="right"/>
            </w:pPr>
            <w:hyperlink w:history="0" w:anchor="P1123" w:tooltip="208.">
              <w:r>
                <w:rPr>
                  <w:sz w:val="20"/>
                  <w:color w:val="0000ff"/>
                </w:rPr>
                <w:t xml:space="preserve">208</w:t>
              </w:r>
            </w:hyperlink>
          </w:p>
        </w:tc>
      </w:tr>
      <w:tr>
        <w:tc>
          <w:tcPr>
            <w:tcW w:w="8220" w:type="dxa"/>
            <w:tcBorders>
              <w:top w:val="nil"/>
              <w:left w:val="nil"/>
              <w:bottom w:val="nil"/>
              <w:right w:val="nil"/>
            </w:tcBorders>
          </w:tcPr>
          <w:p>
            <w:pPr>
              <w:pStyle w:val="0"/>
              <w:jc w:val="both"/>
            </w:pPr>
            <w:r>
              <w:rPr>
                <w:sz w:val="20"/>
              </w:rPr>
              <w:t xml:space="preserve">о численности, составе и движении работников</w:t>
            </w:r>
          </w:p>
        </w:tc>
        <w:tc>
          <w:tcPr>
            <w:tcW w:w="850" w:type="dxa"/>
            <w:vAlign w:val="bottom"/>
            <w:tcBorders>
              <w:top w:val="nil"/>
              <w:left w:val="nil"/>
              <w:bottom w:val="nil"/>
              <w:right w:val="nil"/>
            </w:tcBorders>
          </w:tcPr>
          <w:p>
            <w:pPr>
              <w:pStyle w:val="0"/>
              <w:jc w:val="right"/>
            </w:pPr>
            <w:hyperlink w:history="0" w:anchor="P1958" w:tooltip="373.">
              <w:r>
                <w:rPr>
                  <w:sz w:val="20"/>
                  <w:color w:val="0000ff"/>
                </w:rPr>
                <w:t xml:space="preserve">373</w:t>
              </w:r>
            </w:hyperlink>
          </w:p>
        </w:tc>
      </w:tr>
      <w:tr>
        <w:tc>
          <w:tcPr>
            <w:tcW w:w="8220" w:type="dxa"/>
            <w:tcBorders>
              <w:top w:val="nil"/>
              <w:left w:val="nil"/>
              <w:bottom w:val="nil"/>
              <w:right w:val="nil"/>
            </w:tcBorders>
          </w:tcPr>
          <w:p>
            <w:pPr>
              <w:pStyle w:val="0"/>
              <w:jc w:val="both"/>
            </w:pPr>
            <w:r>
              <w:rPr>
                <w:sz w:val="20"/>
              </w:rPr>
              <w:t xml:space="preserve">об обследовании жилищно-бытовых условий работников</w:t>
            </w:r>
          </w:p>
        </w:tc>
        <w:tc>
          <w:tcPr>
            <w:tcW w:w="850" w:type="dxa"/>
            <w:vAlign w:val="bottom"/>
            <w:tcBorders>
              <w:top w:val="nil"/>
              <w:left w:val="nil"/>
              <w:bottom w:val="nil"/>
              <w:right w:val="nil"/>
            </w:tcBorders>
          </w:tcPr>
          <w:p>
            <w:pPr>
              <w:pStyle w:val="0"/>
              <w:jc w:val="right"/>
            </w:pPr>
            <w:hyperlink w:history="0" w:anchor="P3285" w:tooltip="645.">
              <w:r>
                <w:rPr>
                  <w:sz w:val="20"/>
                  <w:color w:val="0000ff"/>
                </w:rPr>
                <w:t xml:space="preserve">645</w:t>
              </w:r>
            </w:hyperlink>
          </w:p>
        </w:tc>
      </w:tr>
      <w:tr>
        <w:tc>
          <w:tcPr>
            <w:tcW w:w="8220" w:type="dxa"/>
            <w:tcBorders>
              <w:top w:val="nil"/>
              <w:left w:val="nil"/>
              <w:bottom w:val="nil"/>
              <w:right w:val="nil"/>
            </w:tcBorders>
          </w:tcPr>
          <w:p>
            <w:pPr>
              <w:pStyle w:val="0"/>
              <w:jc w:val="both"/>
            </w:pPr>
            <w:r>
              <w:rPr>
                <w:sz w:val="20"/>
              </w:rPr>
              <w:t xml:space="preserve">об оплате за жилое помещение и коммунальные услуги</w:t>
            </w:r>
          </w:p>
        </w:tc>
        <w:tc>
          <w:tcPr>
            <w:tcW w:w="850" w:type="dxa"/>
            <w:vAlign w:val="bottom"/>
            <w:tcBorders>
              <w:top w:val="nil"/>
              <w:left w:val="nil"/>
              <w:bottom w:val="nil"/>
              <w:right w:val="nil"/>
            </w:tcBorders>
          </w:tcPr>
          <w:p>
            <w:pPr>
              <w:pStyle w:val="0"/>
              <w:jc w:val="right"/>
            </w:pPr>
            <w:hyperlink w:history="0" w:anchor="P3333" w:tooltip="657.">
              <w:r>
                <w:rPr>
                  <w:sz w:val="20"/>
                  <w:color w:val="0000ff"/>
                </w:rPr>
                <w:t xml:space="preserve">657</w:t>
              </w:r>
            </w:hyperlink>
          </w:p>
        </w:tc>
      </w:tr>
      <w:tr>
        <w:tc>
          <w:tcPr>
            <w:tcW w:w="8220" w:type="dxa"/>
            <w:tcBorders>
              <w:top w:val="nil"/>
              <w:left w:val="nil"/>
              <w:bottom w:val="nil"/>
              <w:right w:val="nil"/>
            </w:tcBorders>
          </w:tcPr>
          <w:p>
            <w:pPr>
              <w:pStyle w:val="0"/>
              <w:jc w:val="both"/>
            </w:pPr>
            <w:r>
              <w:rPr>
                <w:sz w:val="20"/>
              </w:rPr>
              <w:t xml:space="preserve">об оплате труда и исчислении трудового стажа</w:t>
            </w:r>
          </w:p>
        </w:tc>
        <w:tc>
          <w:tcPr>
            <w:tcW w:w="850" w:type="dxa"/>
            <w:vAlign w:val="bottom"/>
            <w:tcBorders>
              <w:top w:val="nil"/>
              <w:left w:val="nil"/>
              <w:bottom w:val="nil"/>
              <w:right w:val="nil"/>
            </w:tcBorders>
          </w:tcPr>
          <w:p>
            <w:pPr>
              <w:pStyle w:val="0"/>
              <w:jc w:val="right"/>
            </w:pPr>
            <w:hyperlink w:history="0" w:anchor="P2103" w:tooltip="403.">
              <w:r>
                <w:rPr>
                  <w:sz w:val="20"/>
                  <w:color w:val="0000ff"/>
                </w:rPr>
                <w:t xml:space="preserve">403</w:t>
              </w:r>
            </w:hyperlink>
          </w:p>
        </w:tc>
      </w:tr>
      <w:tr>
        <w:tc>
          <w:tcPr>
            <w:tcW w:w="8220" w:type="dxa"/>
            <w:tcBorders>
              <w:top w:val="nil"/>
              <w:left w:val="nil"/>
              <w:bottom w:val="nil"/>
              <w:right w:val="nil"/>
            </w:tcBorders>
          </w:tcPr>
          <w:p>
            <w:pPr>
              <w:pStyle w:val="0"/>
              <w:jc w:val="both"/>
            </w:pPr>
            <w:r>
              <w:rPr>
                <w:sz w:val="20"/>
              </w:rPr>
              <w:t xml:space="preserve">об организации и результатах контроля исполнения документов</w:t>
            </w:r>
          </w:p>
        </w:tc>
        <w:tc>
          <w:tcPr>
            <w:tcW w:w="850" w:type="dxa"/>
            <w:vAlign w:val="bottom"/>
            <w:tcBorders>
              <w:top w:val="nil"/>
              <w:left w:val="nil"/>
              <w:bottom w:val="nil"/>
              <w:right w:val="nil"/>
            </w:tcBorders>
          </w:tcPr>
          <w:p>
            <w:pPr>
              <w:pStyle w:val="0"/>
              <w:jc w:val="right"/>
            </w:pPr>
            <w:hyperlink w:history="0" w:anchor="P856" w:tooltip="159.">
              <w:r>
                <w:rPr>
                  <w:sz w:val="20"/>
                  <w:color w:val="0000ff"/>
                </w:rPr>
                <w:t xml:space="preserve">159</w:t>
              </w:r>
            </w:hyperlink>
          </w:p>
        </w:tc>
      </w:tr>
      <w:tr>
        <w:tc>
          <w:tcPr>
            <w:tcW w:w="8220" w:type="dxa"/>
            <w:tcBorders>
              <w:top w:val="nil"/>
              <w:left w:val="nil"/>
              <w:bottom w:val="nil"/>
              <w:right w:val="nil"/>
            </w:tcBorders>
          </w:tcPr>
          <w:p>
            <w:pPr>
              <w:pStyle w:val="0"/>
              <w:jc w:val="both"/>
            </w:pPr>
            <w:r>
              <w:rPr>
                <w:sz w:val="20"/>
              </w:rPr>
              <w:t xml:space="preserve">об освобождении от уплаты налогов, предоставлении льгот, отсрочек уплаты или отказе в ней по налогам, сборам</w:t>
            </w:r>
          </w:p>
        </w:tc>
        <w:tc>
          <w:tcPr>
            <w:tcW w:w="850" w:type="dxa"/>
            <w:vAlign w:val="bottom"/>
            <w:tcBorders>
              <w:top w:val="nil"/>
              <w:left w:val="nil"/>
              <w:bottom w:val="nil"/>
              <w:right w:val="nil"/>
            </w:tcBorders>
          </w:tcPr>
          <w:p>
            <w:pPr>
              <w:pStyle w:val="0"/>
              <w:jc w:val="right"/>
            </w:pPr>
            <w:hyperlink w:history="0" w:anchor="P1632" w:tooltip="304.">
              <w:r>
                <w:rPr>
                  <w:sz w:val="20"/>
                  <w:color w:val="0000ff"/>
                </w:rPr>
                <w:t xml:space="preserve">304</w:t>
              </w:r>
            </w:hyperlink>
          </w:p>
        </w:tc>
      </w:tr>
      <w:tr>
        <w:tc>
          <w:tcPr>
            <w:tcW w:w="8220" w:type="dxa"/>
            <w:tcBorders>
              <w:top w:val="nil"/>
              <w:left w:val="nil"/>
              <w:bottom w:val="nil"/>
              <w:right w:val="nil"/>
            </w:tcBorders>
          </w:tcPr>
          <w:p>
            <w:pPr>
              <w:pStyle w:val="0"/>
              <w:jc w:val="both"/>
            </w:pPr>
            <w:r>
              <w:rPr>
                <w:sz w:val="20"/>
              </w:rPr>
              <w:t xml:space="preserve">об оснащении рабочих мест оргтехникой</w:t>
            </w:r>
          </w:p>
        </w:tc>
        <w:tc>
          <w:tcPr>
            <w:tcW w:w="850" w:type="dxa"/>
            <w:vAlign w:val="bottom"/>
            <w:tcBorders>
              <w:top w:val="nil"/>
              <w:left w:val="nil"/>
              <w:bottom w:val="nil"/>
              <w:right w:val="nil"/>
            </w:tcBorders>
          </w:tcPr>
          <w:p>
            <w:pPr>
              <w:pStyle w:val="0"/>
              <w:jc w:val="right"/>
            </w:pPr>
            <w:hyperlink w:history="0" w:anchor="P2719" w:tooltip="519.">
              <w:r>
                <w:rPr>
                  <w:sz w:val="20"/>
                  <w:color w:val="0000ff"/>
                </w:rPr>
                <w:t xml:space="preserve">519</w:t>
              </w:r>
            </w:hyperlink>
          </w:p>
        </w:tc>
      </w:tr>
      <w:tr>
        <w:tc>
          <w:tcPr>
            <w:tcW w:w="8220" w:type="dxa"/>
            <w:tcBorders>
              <w:top w:val="nil"/>
              <w:left w:val="nil"/>
              <w:bottom w:val="nil"/>
              <w:right w:val="nil"/>
            </w:tcBorders>
          </w:tcPr>
          <w:p>
            <w:pPr>
              <w:pStyle w:val="0"/>
              <w:jc w:val="both"/>
            </w:pPr>
            <w:r>
              <w:rPr>
                <w:sz w:val="20"/>
              </w:rPr>
              <w:t xml:space="preserve">об отзыве выданных доверенностей</w:t>
            </w:r>
          </w:p>
        </w:tc>
        <w:tc>
          <w:tcPr>
            <w:tcW w:w="850" w:type="dxa"/>
            <w:vAlign w:val="bottom"/>
            <w:tcBorders>
              <w:top w:val="nil"/>
              <w:left w:val="nil"/>
              <w:bottom w:val="nil"/>
              <w:right w:val="nil"/>
            </w:tcBorders>
          </w:tcPr>
          <w:p>
            <w:pPr>
              <w:pStyle w:val="0"/>
              <w:jc w:val="right"/>
            </w:pPr>
            <w:hyperlink w:history="0" w:anchor="P274" w:tooltip="36.">
              <w:r>
                <w:rPr>
                  <w:sz w:val="20"/>
                  <w:color w:val="0000ff"/>
                </w:rPr>
                <w:t xml:space="preserve">36</w:t>
              </w:r>
            </w:hyperlink>
          </w:p>
        </w:tc>
      </w:tr>
      <w:tr>
        <w:tc>
          <w:tcPr>
            <w:tcW w:w="8220" w:type="dxa"/>
            <w:tcBorders>
              <w:top w:val="nil"/>
              <w:left w:val="nil"/>
              <w:bottom w:val="nil"/>
              <w:right w:val="nil"/>
            </w:tcBorders>
          </w:tcPr>
          <w:p>
            <w:pPr>
              <w:pStyle w:val="0"/>
              <w:jc w:val="both"/>
            </w:pPr>
            <w:r>
              <w:rPr>
                <w:sz w:val="20"/>
              </w:rPr>
              <w:t xml:space="preserve">оперативные статистические</w:t>
            </w:r>
          </w:p>
        </w:tc>
        <w:tc>
          <w:tcPr>
            <w:tcW w:w="850" w:type="dxa"/>
            <w:vAlign w:val="bottom"/>
            <w:tcBorders>
              <w:top w:val="nil"/>
              <w:left w:val="nil"/>
              <w:bottom w:val="nil"/>
              <w:right w:val="nil"/>
            </w:tcBorders>
          </w:tcPr>
          <w:p>
            <w:pPr>
              <w:pStyle w:val="0"/>
              <w:jc w:val="right"/>
            </w:pPr>
            <w:hyperlink w:history="0" w:anchor="P1805" w:tooltip="338.">
              <w:r>
                <w:rPr>
                  <w:sz w:val="20"/>
                  <w:color w:val="0000ff"/>
                </w:rPr>
                <w:t xml:space="preserve">338</w:t>
              </w:r>
            </w:hyperlink>
          </w:p>
        </w:tc>
      </w:tr>
      <w:tr>
        <w:tc>
          <w:tcPr>
            <w:tcW w:w="8220" w:type="dxa"/>
            <w:tcBorders>
              <w:top w:val="nil"/>
              <w:left w:val="nil"/>
              <w:bottom w:val="nil"/>
              <w:right w:val="nil"/>
            </w:tcBorders>
          </w:tcPr>
          <w:p>
            <w:pPr>
              <w:pStyle w:val="0"/>
              <w:jc w:val="both"/>
            </w:pPr>
            <w:r>
              <w:rPr>
                <w:sz w:val="20"/>
              </w:rPr>
              <w:t xml:space="preserve">по ведению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0" w:tooltip="457.">
              <w:r>
                <w:rPr>
                  <w:sz w:val="20"/>
                  <w:color w:val="0000ff"/>
                </w:rPr>
                <w:t xml:space="preserve">457</w:t>
              </w:r>
            </w:hyperlink>
          </w:p>
        </w:tc>
      </w:tr>
      <w:tr>
        <w:tc>
          <w:tcPr>
            <w:tcW w:w="8220" w:type="dxa"/>
            <w:tcBorders>
              <w:top w:val="nil"/>
              <w:left w:val="nil"/>
              <w:bottom w:val="nil"/>
              <w:right w:val="nil"/>
            </w:tcBorders>
          </w:tcPr>
          <w:p>
            <w:pPr>
              <w:pStyle w:val="0"/>
              <w:jc w:val="both"/>
            </w:pPr>
            <w:r>
              <w:rPr>
                <w:sz w:val="20"/>
              </w:rPr>
              <w:t xml:space="preserve">по организации защиты телекоммуникационных каналов и сетей связи</w:t>
            </w:r>
          </w:p>
        </w:tc>
        <w:tc>
          <w:tcPr>
            <w:tcW w:w="850" w:type="dxa"/>
            <w:vAlign w:val="bottom"/>
            <w:tcBorders>
              <w:top w:val="nil"/>
              <w:left w:val="nil"/>
              <w:bottom w:val="nil"/>
              <w:right w:val="nil"/>
            </w:tcBorders>
          </w:tcPr>
          <w:p>
            <w:pPr>
              <w:pStyle w:val="0"/>
              <w:jc w:val="right"/>
            </w:pPr>
            <w:hyperlink w:history="0" w:anchor="P2923" w:tooltip="566.">
              <w:r>
                <w:rPr>
                  <w:sz w:val="20"/>
                  <w:color w:val="0000ff"/>
                </w:rPr>
                <w:t xml:space="preserve">566</w:t>
              </w:r>
            </w:hyperlink>
          </w:p>
        </w:tc>
      </w:tr>
      <w:tr>
        <w:tc>
          <w:tcPr>
            <w:tcW w:w="8220" w:type="dxa"/>
            <w:tcBorders>
              <w:top w:val="nil"/>
              <w:left w:val="nil"/>
              <w:bottom w:val="nil"/>
              <w:right w:val="nil"/>
            </w:tcBorders>
          </w:tcPr>
          <w:p>
            <w:pPr>
              <w:pStyle w:val="0"/>
              <w:jc w:val="both"/>
            </w:pPr>
            <w:r>
              <w:rPr>
                <w:sz w:val="20"/>
              </w:rPr>
              <w:t xml:space="preserve">по проведению специальной оценки условий труда (СОУТ)</w:t>
            </w:r>
          </w:p>
        </w:tc>
        <w:tc>
          <w:tcPr>
            <w:tcW w:w="850" w:type="dxa"/>
            <w:vAlign w:val="bottom"/>
            <w:tcBorders>
              <w:top w:val="nil"/>
              <w:left w:val="nil"/>
              <w:bottom w:val="nil"/>
              <w:right w:val="nil"/>
            </w:tcBorders>
          </w:tcPr>
          <w:p>
            <w:pPr>
              <w:pStyle w:val="0"/>
              <w:jc w:val="right"/>
            </w:pPr>
            <w:hyperlink w:history="0" w:anchor="P2120" w:tooltip="407.">
              <w:r>
                <w:rPr>
                  <w:sz w:val="20"/>
                  <w:color w:val="0000ff"/>
                </w:rPr>
                <w:t xml:space="preserve">407</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прогнозов, стратегий, концепций развития, государственных, муниципальных программ</w:t>
            </w:r>
          </w:p>
        </w:tc>
        <w:tc>
          <w:tcPr>
            <w:tcW w:w="850" w:type="dxa"/>
            <w:vAlign w:val="bottom"/>
            <w:tcBorders>
              <w:top w:val="nil"/>
              <w:left w:val="nil"/>
              <w:bottom w:val="nil"/>
              <w:right w:val="nil"/>
            </w:tcBorders>
          </w:tcPr>
          <w:p>
            <w:pPr>
              <w:pStyle w:val="0"/>
              <w:jc w:val="right"/>
            </w:pPr>
            <w:hyperlink w:history="0" w:anchor="P1045" w:tooltip="192.">
              <w:r>
                <w:rPr>
                  <w:sz w:val="20"/>
                  <w:color w:val="0000ff"/>
                </w:rPr>
                <w:t xml:space="preserve">192</w:t>
              </w:r>
            </w:hyperlink>
          </w:p>
        </w:tc>
      </w:tr>
      <w:tr>
        <w:tc>
          <w:tcPr>
            <w:tcW w:w="8220" w:type="dxa"/>
            <w:tcBorders>
              <w:top w:val="nil"/>
              <w:left w:val="nil"/>
              <w:bottom w:val="nil"/>
              <w:right w:val="nil"/>
            </w:tcBorders>
          </w:tcPr>
          <w:p>
            <w:pPr>
              <w:pStyle w:val="0"/>
              <w:jc w:val="both"/>
            </w:pPr>
            <w:r>
              <w:rPr>
                <w:sz w:val="20"/>
              </w:rPr>
              <w:t xml:space="preserve">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jc w:val="both"/>
            </w:pPr>
            <w:r>
              <w:rPr>
                <w:sz w:val="20"/>
              </w:rPr>
              <w:t xml:space="preserve">по расчету налоговой базы юридическими лицами за налоговый период</w:t>
            </w:r>
          </w:p>
        </w:tc>
        <w:tc>
          <w:tcPr>
            <w:tcW w:w="850" w:type="dxa"/>
            <w:vAlign w:val="bottom"/>
            <w:tcBorders>
              <w:top w:val="nil"/>
              <w:left w:val="nil"/>
              <w:bottom w:val="nil"/>
              <w:right w:val="nil"/>
            </w:tcBorders>
          </w:tcPr>
          <w:p>
            <w:pPr>
              <w:pStyle w:val="0"/>
              <w:jc w:val="right"/>
            </w:pPr>
            <w:hyperlink w:history="0" w:anchor="P1685" w:tooltip="316.">
              <w:r>
                <w:rPr>
                  <w:sz w:val="20"/>
                  <w:color w:val="0000ff"/>
                </w:rPr>
                <w:t xml:space="preserve">316</w:t>
              </w:r>
            </w:hyperlink>
          </w:p>
        </w:tc>
      </w:tr>
      <w:tr>
        <w:tc>
          <w:tcPr>
            <w:tcW w:w="8220" w:type="dxa"/>
            <w:tcBorders>
              <w:top w:val="nil"/>
              <w:left w:val="nil"/>
              <w:bottom w:val="nil"/>
              <w:right w:val="nil"/>
            </w:tcBorders>
          </w:tcPr>
          <w:p>
            <w:pPr>
              <w:pStyle w:val="0"/>
              <w:jc w:val="both"/>
            </w:pPr>
            <w:r>
              <w:rPr>
                <w:sz w:val="20"/>
              </w:rPr>
              <w:t xml:space="preserve">подготовленные для размещения на сайте организации в сети "Интернет"</w:t>
            </w:r>
          </w:p>
        </w:tc>
        <w:tc>
          <w:tcPr>
            <w:tcW w:w="850" w:type="dxa"/>
            <w:vAlign w:val="bottom"/>
            <w:tcBorders>
              <w:top w:val="nil"/>
              <w:left w:val="nil"/>
              <w:bottom w:val="nil"/>
              <w:right w:val="nil"/>
            </w:tcBorders>
          </w:tcPr>
          <w:p>
            <w:pPr>
              <w:pStyle w:val="0"/>
              <w:jc w:val="right"/>
            </w:pPr>
            <w:hyperlink w:history="0" w:anchor="P1899" w:tooltip="359.">
              <w:r>
                <w:rPr>
                  <w:sz w:val="20"/>
                  <w:color w:val="0000ff"/>
                </w:rPr>
                <w:t xml:space="preserve">359</w:t>
              </w:r>
            </w:hyperlink>
          </w:p>
        </w:tc>
      </w:tr>
      <w:tr>
        <w:tc>
          <w:tcPr>
            <w:tcW w:w="8220" w:type="dxa"/>
            <w:tcBorders>
              <w:top w:val="nil"/>
              <w:left w:val="nil"/>
              <w:bottom w:val="nil"/>
              <w:right w:val="nil"/>
            </w:tcBorders>
          </w:tcPr>
          <w:p>
            <w:pPr>
              <w:pStyle w:val="0"/>
              <w:jc w:val="both"/>
            </w:pPr>
            <w:r>
              <w:rPr>
                <w:sz w:val="20"/>
              </w:rPr>
              <w:t xml:space="preserve">полученные и (или) составленные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jc w:val="both"/>
            </w:pPr>
            <w:r>
              <w:rPr>
                <w:sz w:val="20"/>
              </w:rPr>
              <w:t xml:space="preserve">представляемые в Пенсионный фонд Российской Федерации для индивидуального (персонифицированного) учета</w:t>
            </w:r>
          </w:p>
        </w:tc>
        <w:tc>
          <w:tcPr>
            <w:tcW w:w="850" w:type="dxa"/>
            <w:vAlign w:val="bottom"/>
            <w:tcBorders>
              <w:top w:val="nil"/>
              <w:left w:val="nil"/>
              <w:bottom w:val="nil"/>
              <w:right w:val="nil"/>
            </w:tcBorders>
          </w:tcPr>
          <w:p>
            <w:pPr>
              <w:pStyle w:val="0"/>
              <w:jc w:val="right"/>
            </w:pPr>
            <w:hyperlink w:history="0" w:anchor="P3190" w:tooltip="624.">
              <w:r>
                <w:rPr>
                  <w:sz w:val="20"/>
                  <w:color w:val="0000ff"/>
                </w:rPr>
                <w:t xml:space="preserve">624</w:t>
              </w:r>
            </w:hyperlink>
          </w:p>
        </w:tc>
      </w:tr>
      <w:tr>
        <w:tc>
          <w:tcPr>
            <w:tcW w:w="8220" w:type="dxa"/>
            <w:tcBorders>
              <w:top w:val="nil"/>
              <w:left w:val="nil"/>
              <w:bottom w:val="nil"/>
              <w:right w:val="nil"/>
            </w:tcBorders>
          </w:tcPr>
          <w:p>
            <w:pPr>
              <w:pStyle w:val="0"/>
              <w:jc w:val="both"/>
            </w:pPr>
            <w:r>
              <w:rPr>
                <w:sz w:val="20"/>
              </w:rPr>
              <w:t xml:space="preserve">структурных подразделений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332" w:tooltip="47.">
              <w:r>
                <w:rPr>
                  <w:sz w:val="20"/>
                  <w:color w:val="0000ff"/>
                </w:rPr>
                <w:t xml:space="preserve">47</w:t>
              </w:r>
            </w:hyperlink>
          </w:p>
        </w:tc>
      </w:tr>
      <w:tr>
        <w:tc>
          <w:tcPr>
            <w:tcW w:w="8220" w:type="dxa"/>
            <w:tcBorders>
              <w:top w:val="nil"/>
              <w:left w:val="nil"/>
              <w:bottom w:val="nil"/>
              <w:right w:val="nil"/>
            </w:tcBorders>
          </w:tcPr>
          <w:p>
            <w:pPr>
              <w:pStyle w:val="0"/>
              <w:jc w:val="both"/>
            </w:pPr>
            <w:r>
              <w:rPr>
                <w:sz w:val="20"/>
              </w:rPr>
              <w:t xml:space="preserve">финансовые оперативные</w:t>
            </w:r>
          </w:p>
        </w:tc>
        <w:tc>
          <w:tcPr>
            <w:tcW w:w="850" w:type="dxa"/>
            <w:vAlign w:val="bottom"/>
            <w:tcBorders>
              <w:top w:val="nil"/>
              <w:left w:val="nil"/>
              <w:bottom w:val="nil"/>
              <w:right w:val="nil"/>
            </w:tcBorders>
          </w:tcPr>
          <w:p>
            <w:pPr>
              <w:pStyle w:val="0"/>
              <w:jc w:val="right"/>
            </w:pPr>
            <w:hyperlink w:history="0" w:anchor="P1383" w:tooltip="260.">
              <w:r>
                <w:rPr>
                  <w:sz w:val="20"/>
                  <w:color w:val="0000ff"/>
                </w:rPr>
                <w:t xml:space="preserve">260</w:t>
              </w:r>
            </w:hyperlink>
          </w:p>
        </w:tc>
      </w:tr>
      <w:tr>
        <w:tc>
          <w:tcPr>
            <w:tcW w:w="8220" w:type="dxa"/>
            <w:tcBorders>
              <w:top w:val="nil"/>
              <w:left w:val="nil"/>
              <w:bottom w:val="nil"/>
              <w:right w:val="nil"/>
            </w:tcBorders>
          </w:tcPr>
          <w:p>
            <w:pPr>
              <w:pStyle w:val="0"/>
              <w:outlineLvl w:val="2"/>
              <w:jc w:val="both"/>
            </w:pPr>
            <w:r>
              <w:rPr>
                <w:sz w:val="20"/>
              </w:rPr>
              <w:t xml:space="preserve">СВИДЕТЕЛЬСТВА</w:t>
            </w:r>
          </w:p>
        </w:tc>
        <w:tc>
          <w:tcPr>
            <w:tcW w:w="850" w:type="dxa"/>
            <w:vAlign w:val="bottom"/>
            <w:tcBorders>
              <w:top w:val="nil"/>
              <w:left w:val="nil"/>
              <w:bottom w:val="nil"/>
              <w:right w:val="nil"/>
            </w:tcBorders>
          </w:tcPr>
          <w:p>
            <w:pPr>
              <w:pStyle w:val="0"/>
              <w:jc w:val="right"/>
            </w:pPr>
            <w:hyperlink w:history="0" w:anchor="P2348" w:tooltip="449.">
              <w:r>
                <w:rPr>
                  <w:sz w:val="20"/>
                  <w:color w:val="0000ff"/>
                </w:rPr>
                <w:t xml:space="preserve">449</w:t>
              </w:r>
            </w:hyperlink>
          </w:p>
        </w:tc>
      </w:tr>
      <w:tr>
        <w:tc>
          <w:tcPr>
            <w:tcW w:w="8220" w:type="dxa"/>
            <w:tcBorders>
              <w:top w:val="nil"/>
              <w:left w:val="nil"/>
              <w:bottom w:val="nil"/>
              <w:right w:val="nil"/>
            </w:tcBorders>
          </w:tcPr>
          <w:p>
            <w:pPr>
              <w:pStyle w:val="0"/>
              <w:jc w:val="both"/>
            </w:pPr>
            <w:r>
              <w:rPr>
                <w:sz w:val="20"/>
              </w:rPr>
              <w:t xml:space="preserve">о государственной аккредитации</w:t>
            </w:r>
          </w:p>
        </w:tc>
        <w:tc>
          <w:tcPr>
            <w:tcW w:w="850" w:type="dxa"/>
            <w:vAlign w:val="bottom"/>
            <w:tcBorders>
              <w:top w:val="nil"/>
              <w:left w:val="nil"/>
              <w:bottom w:val="nil"/>
              <w:right w:val="nil"/>
            </w:tcBorders>
          </w:tcPr>
          <w:p>
            <w:pPr>
              <w:pStyle w:val="0"/>
              <w:jc w:val="right"/>
            </w:pPr>
            <w:hyperlink w:history="0" w:anchor="P407" w:tooltip="61.">
              <w:r>
                <w:rPr>
                  <w:sz w:val="20"/>
                  <w:color w:val="0000ff"/>
                </w:rPr>
                <w:t xml:space="preserve">61</w:t>
              </w:r>
            </w:hyperlink>
          </w:p>
        </w:tc>
      </w:tr>
      <w:tr>
        <w:tc>
          <w:tcPr>
            <w:tcW w:w="8220" w:type="dxa"/>
            <w:tcBorders>
              <w:top w:val="nil"/>
              <w:left w:val="nil"/>
              <w:bottom w:val="nil"/>
              <w:right w:val="nil"/>
            </w:tcBorders>
          </w:tcPr>
          <w:p>
            <w:pPr>
              <w:pStyle w:val="0"/>
              <w:jc w:val="both"/>
            </w:pPr>
            <w:r>
              <w:rPr>
                <w:sz w:val="20"/>
              </w:rPr>
              <w:t xml:space="preserve">о квалификации</w:t>
            </w:r>
          </w:p>
        </w:tc>
        <w:tc>
          <w:tcPr>
            <w:tcW w:w="850" w:type="dxa"/>
            <w:vAlign w:val="bottom"/>
            <w:tcBorders>
              <w:top w:val="nil"/>
              <w:left w:val="nil"/>
              <w:bottom w:val="nil"/>
              <w:right w:val="nil"/>
            </w:tcBorders>
          </w:tcPr>
          <w:p>
            <w:pPr>
              <w:pStyle w:val="0"/>
              <w:jc w:val="right"/>
            </w:pPr>
            <w:hyperlink w:history="0" w:anchor="P2588" w:tooltip="488.">
              <w:r>
                <w:rPr>
                  <w:sz w:val="20"/>
                  <w:color w:val="0000ff"/>
                </w:rPr>
                <w:t xml:space="preserve">488</w:t>
              </w:r>
            </w:hyperlink>
          </w:p>
        </w:tc>
      </w:tr>
      <w:tr>
        <w:tc>
          <w:tcPr>
            <w:tcW w:w="8220" w:type="dxa"/>
            <w:tcBorders>
              <w:top w:val="nil"/>
              <w:left w:val="nil"/>
              <w:bottom w:val="nil"/>
              <w:right w:val="nil"/>
            </w:tcBorders>
          </w:tcPr>
          <w:p>
            <w:pPr>
              <w:pStyle w:val="0"/>
              <w:jc w:val="both"/>
            </w:pPr>
            <w:r>
              <w:rPr>
                <w:sz w:val="20"/>
              </w:rPr>
              <w:t xml:space="preserve">о награждении организации за участие в выставках, ярмарках, презентациях</w:t>
            </w:r>
          </w:p>
        </w:tc>
        <w:tc>
          <w:tcPr>
            <w:tcW w:w="850" w:type="dxa"/>
            <w:vAlign w:val="bottom"/>
            <w:tcBorders>
              <w:top w:val="nil"/>
              <w:left w:val="nil"/>
              <w:bottom w:val="nil"/>
              <w:right w:val="nil"/>
            </w:tcBorders>
          </w:tcPr>
          <w:p>
            <w:pPr>
              <w:pStyle w:val="0"/>
              <w:jc w:val="right"/>
            </w:pPr>
            <w:hyperlink w:history="0" w:anchor="P1940" w:tooltip="369.">
              <w:r>
                <w:rPr>
                  <w:sz w:val="20"/>
                  <w:color w:val="0000ff"/>
                </w:rPr>
                <w:t xml:space="preserve">369</w:t>
              </w:r>
            </w:hyperlink>
          </w:p>
        </w:tc>
      </w:tr>
      <w:tr>
        <w:tc>
          <w:tcPr>
            <w:tcW w:w="8220" w:type="dxa"/>
            <w:tcBorders>
              <w:top w:val="nil"/>
              <w:left w:val="nil"/>
              <w:bottom w:val="nil"/>
              <w:right w:val="nil"/>
            </w:tcBorders>
          </w:tcPr>
          <w:p>
            <w:pPr>
              <w:pStyle w:val="0"/>
              <w:jc w:val="both"/>
            </w:pPr>
            <w:r>
              <w:rPr>
                <w:sz w:val="20"/>
              </w:rPr>
              <w:t xml:space="preserve">о постановке на учет в налоговых органах</w:t>
            </w:r>
          </w:p>
        </w:tc>
        <w:tc>
          <w:tcPr>
            <w:tcW w:w="850" w:type="dxa"/>
            <w:vAlign w:val="bottom"/>
            <w:tcBorders>
              <w:top w:val="nil"/>
              <w:left w:val="nil"/>
              <w:bottom w:val="nil"/>
              <w:right w:val="nil"/>
            </w:tcBorders>
          </w:tcPr>
          <w:p>
            <w:pPr>
              <w:pStyle w:val="0"/>
              <w:jc w:val="right"/>
            </w:pPr>
            <w:hyperlink w:history="0" w:anchor="P218" w:tooltip="24.">
              <w:r>
                <w:rPr>
                  <w:sz w:val="20"/>
                  <w:color w:val="0000ff"/>
                </w:rPr>
                <w:t xml:space="preserve">24</w:t>
              </w:r>
            </w:hyperlink>
          </w:p>
        </w:tc>
      </w:tr>
      <w:tr>
        <w:tc>
          <w:tcPr>
            <w:tcW w:w="8220" w:type="dxa"/>
            <w:tcBorders>
              <w:top w:val="nil"/>
              <w:left w:val="nil"/>
              <w:bottom w:val="nil"/>
              <w:right w:val="nil"/>
            </w:tcBorders>
          </w:tcPr>
          <w:p>
            <w:pPr>
              <w:pStyle w:val="0"/>
              <w:jc w:val="both"/>
            </w:pPr>
            <w:r>
              <w:rPr>
                <w:sz w:val="20"/>
              </w:rPr>
              <w:t xml:space="preserve">охранные</w:t>
            </w:r>
          </w:p>
        </w:tc>
        <w:tc>
          <w:tcPr>
            <w:tcW w:w="850" w:type="dxa"/>
            <w:vAlign w:val="bottom"/>
            <w:tcBorders>
              <w:top w:val="nil"/>
              <w:left w:val="nil"/>
              <w:bottom w:val="nil"/>
              <w:right w:val="nil"/>
            </w:tcBorders>
          </w:tcPr>
          <w:p>
            <w:pPr>
              <w:pStyle w:val="0"/>
              <w:jc w:val="right"/>
            </w:pPr>
            <w:hyperlink w:history="0" w:anchor="P3309" w:tooltip="651.">
              <w:r>
                <w:rPr>
                  <w:sz w:val="20"/>
                  <w:color w:val="0000ff"/>
                </w:rPr>
                <w:t xml:space="preserve">651</w:t>
              </w:r>
            </w:hyperlink>
          </w:p>
        </w:tc>
      </w:tr>
      <w:tr>
        <w:tc>
          <w:tcPr>
            <w:tcW w:w="8220" w:type="dxa"/>
            <w:tcBorders>
              <w:top w:val="nil"/>
              <w:left w:val="nil"/>
              <w:bottom w:val="nil"/>
              <w:right w:val="nil"/>
            </w:tcBorders>
          </w:tcPr>
          <w:p>
            <w:pPr>
              <w:pStyle w:val="0"/>
              <w:jc w:val="both"/>
            </w:pPr>
            <w:r>
              <w:rPr>
                <w:sz w:val="20"/>
              </w:rPr>
              <w:t xml:space="preserve">по оформлению земельных участков в собственность</w:t>
            </w:r>
          </w:p>
        </w:tc>
        <w:tc>
          <w:tcPr>
            <w:tcW w:w="850" w:type="dxa"/>
            <w:vAlign w:val="bottom"/>
            <w:tcBorders>
              <w:top w:val="nil"/>
              <w:left w:val="nil"/>
              <w:bottom w:val="nil"/>
              <w:right w:val="nil"/>
            </w:tcBorders>
          </w:tcPr>
          <w:p>
            <w:pPr>
              <w:pStyle w:val="0"/>
              <w:jc w:val="right"/>
            </w:pPr>
            <w:hyperlink w:history="0" w:anchor="P504" w:tooltip="85.">
              <w:r>
                <w:rPr>
                  <w:sz w:val="20"/>
                  <w:color w:val="0000ff"/>
                </w:rPr>
                <w:t xml:space="preserve">85</w:t>
              </w:r>
            </w:hyperlink>
          </w:p>
        </w:tc>
      </w:tr>
      <w:tr>
        <w:tc>
          <w:tcPr>
            <w:tcW w:w="8220" w:type="dxa"/>
            <w:tcBorders>
              <w:top w:val="nil"/>
              <w:left w:val="nil"/>
              <w:bottom w:val="nil"/>
              <w:right w:val="nil"/>
            </w:tcBorders>
          </w:tcPr>
          <w:p>
            <w:pPr>
              <w:pStyle w:val="0"/>
              <w:jc w:val="both"/>
            </w:pPr>
            <w:r>
              <w:rPr>
                <w:sz w:val="20"/>
              </w:rPr>
              <w:t xml:space="preserve">подлинные личные</w:t>
            </w:r>
          </w:p>
        </w:tc>
        <w:tc>
          <w:tcPr>
            <w:tcW w:w="850" w:type="dxa"/>
            <w:vAlign w:val="bottom"/>
            <w:tcBorders>
              <w:top w:val="nil"/>
              <w:left w:val="nil"/>
              <w:bottom w:val="nil"/>
              <w:right w:val="nil"/>
            </w:tcBorders>
          </w:tcPr>
          <w:p>
            <w:pPr>
              <w:pStyle w:val="0"/>
              <w:jc w:val="right"/>
            </w:pPr>
            <w:hyperlink w:history="0" w:anchor="P2348" w:tooltip="449.">
              <w:r>
                <w:rPr>
                  <w:sz w:val="20"/>
                  <w:color w:val="0000ff"/>
                </w:rPr>
                <w:t xml:space="preserve">449</w:t>
              </w:r>
            </w:hyperlink>
          </w:p>
        </w:tc>
      </w:tr>
      <w:tr>
        <w:tc>
          <w:tcPr>
            <w:tcW w:w="8220" w:type="dxa"/>
            <w:tcBorders>
              <w:top w:val="nil"/>
              <w:left w:val="nil"/>
              <w:bottom w:val="nil"/>
              <w:right w:val="nil"/>
            </w:tcBorders>
          </w:tcPr>
          <w:p>
            <w:pPr>
              <w:pStyle w:val="0"/>
              <w:jc w:val="both"/>
            </w:pPr>
            <w:r>
              <w:rPr>
                <w:sz w:val="20"/>
              </w:rPr>
              <w:t xml:space="preserve">складские</w:t>
            </w:r>
          </w:p>
        </w:tc>
        <w:tc>
          <w:tcPr>
            <w:tcW w:w="850" w:type="dxa"/>
            <w:vAlign w:val="bottom"/>
            <w:tcBorders>
              <w:top w:val="nil"/>
              <w:left w:val="nil"/>
              <w:bottom w:val="nil"/>
              <w:right w:val="nil"/>
            </w:tcBorders>
          </w:tcPr>
          <w:p>
            <w:pPr>
              <w:pStyle w:val="0"/>
              <w:jc w:val="right"/>
            </w:pPr>
            <w:hyperlink w:history="0" w:anchor="P2747" w:tooltip="526.">
              <w:r>
                <w:rPr>
                  <w:sz w:val="20"/>
                  <w:color w:val="0000ff"/>
                </w:rPr>
                <w:t xml:space="preserve">526</w:t>
              </w:r>
            </w:hyperlink>
          </w:p>
        </w:tc>
      </w:tr>
      <w:tr>
        <w:tc>
          <w:tcPr>
            <w:tcW w:w="8220" w:type="dxa"/>
            <w:tcBorders>
              <w:top w:val="nil"/>
              <w:left w:val="nil"/>
              <w:bottom w:val="nil"/>
              <w:right w:val="nil"/>
            </w:tcBorders>
          </w:tcPr>
          <w:p>
            <w:pPr>
              <w:pStyle w:val="0"/>
              <w:outlineLvl w:val="2"/>
              <w:jc w:val="both"/>
            </w:pPr>
            <w:r>
              <w:rPr>
                <w:sz w:val="20"/>
              </w:rPr>
              <w:t xml:space="preserve">СВОДКИ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 приказам, распоряжениям по административно-хозяйственным вопросам</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о подготовке зданий, строений, сооружений к зиме и предупредительных мерах от стихийных бедствий</w:t>
            </w:r>
          </w:p>
        </w:tc>
        <w:tc>
          <w:tcPr>
            <w:tcW w:w="850" w:type="dxa"/>
            <w:vAlign w:val="bottom"/>
            <w:tcBorders>
              <w:top w:val="nil"/>
              <w:left w:val="nil"/>
              <w:bottom w:val="nil"/>
              <w:right w:val="nil"/>
            </w:tcBorders>
          </w:tcPr>
          <w:p>
            <w:pPr>
              <w:pStyle w:val="0"/>
              <w:jc w:val="right"/>
            </w:pPr>
            <w:hyperlink w:history="0" w:anchor="P2825" w:tooltip="543.">
              <w:r>
                <w:rPr>
                  <w:sz w:val="20"/>
                  <w:color w:val="0000ff"/>
                </w:rPr>
                <w:t xml:space="preserve">543</w:t>
              </w:r>
            </w:hyperlink>
          </w:p>
        </w:tc>
      </w:tr>
      <w:tr>
        <w:tc>
          <w:tcPr>
            <w:tcW w:w="8220" w:type="dxa"/>
            <w:tcBorders>
              <w:top w:val="nil"/>
              <w:left w:val="nil"/>
              <w:bottom w:val="nil"/>
              <w:right w:val="nil"/>
            </w:tcBorders>
          </w:tcPr>
          <w:p>
            <w:pPr>
              <w:pStyle w:val="0"/>
              <w:jc w:val="both"/>
            </w:pPr>
            <w:r>
              <w:rPr>
                <w:sz w:val="20"/>
              </w:rPr>
              <w:t xml:space="preserve">о состоянии работы по рассмотрению обращений граждан</w:t>
            </w:r>
          </w:p>
        </w:tc>
        <w:tc>
          <w:tcPr>
            <w:tcW w:w="850" w:type="dxa"/>
            <w:vAlign w:val="bottom"/>
            <w:tcBorders>
              <w:top w:val="nil"/>
              <w:left w:val="nil"/>
              <w:bottom w:val="nil"/>
              <w:right w:val="nil"/>
            </w:tcBorders>
          </w:tcPr>
          <w:p>
            <w:pPr>
              <w:pStyle w:val="0"/>
              <w:jc w:val="right"/>
            </w:pPr>
            <w:hyperlink w:history="0" w:anchor="P823" w:tooltip="153.">
              <w:r>
                <w:rPr>
                  <w:sz w:val="20"/>
                  <w:color w:val="0000ff"/>
                </w:rPr>
                <w:t xml:space="preserve">153</w:t>
              </w:r>
            </w:hyperlink>
          </w:p>
        </w:tc>
      </w:tr>
      <w:tr>
        <w:tc>
          <w:tcPr>
            <w:tcW w:w="8220" w:type="dxa"/>
            <w:tcBorders>
              <w:top w:val="nil"/>
              <w:left w:val="nil"/>
              <w:bottom w:val="nil"/>
              <w:right w:val="nil"/>
            </w:tcBorders>
          </w:tcPr>
          <w:p>
            <w:pPr>
              <w:pStyle w:val="0"/>
              <w:jc w:val="both"/>
            </w:pPr>
            <w:r>
              <w:rPr>
                <w:sz w:val="20"/>
              </w:rPr>
              <w:t xml:space="preserve">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Borders>
              <w:top w:val="nil"/>
              <w:left w:val="nil"/>
              <w:bottom w:val="nil"/>
              <w:right w:val="nil"/>
            </w:tcBorders>
          </w:tcPr>
          <w:p>
            <w:pPr>
              <w:pStyle w:val="0"/>
              <w:jc w:val="right"/>
            </w:pPr>
            <w:hyperlink w:history="0" w:anchor="P1123" w:tooltip="208.">
              <w:r>
                <w:rPr>
                  <w:sz w:val="20"/>
                  <w:color w:val="0000ff"/>
                </w:rPr>
                <w:t xml:space="preserve">208</w:t>
              </w:r>
            </w:hyperlink>
          </w:p>
        </w:tc>
      </w:tr>
      <w:tr>
        <w:tc>
          <w:tcPr>
            <w:tcW w:w="8220" w:type="dxa"/>
            <w:tcBorders>
              <w:top w:val="nil"/>
              <w:left w:val="nil"/>
              <w:bottom w:val="nil"/>
              <w:right w:val="nil"/>
            </w:tcBorders>
          </w:tcPr>
          <w:p>
            <w:pPr>
              <w:pStyle w:val="0"/>
              <w:jc w:val="both"/>
            </w:pPr>
            <w:r>
              <w:rPr>
                <w:sz w:val="20"/>
              </w:rPr>
              <w:t xml:space="preserve">об организации и результатах контроля исполнения документов</w:t>
            </w:r>
          </w:p>
        </w:tc>
        <w:tc>
          <w:tcPr>
            <w:tcW w:w="850" w:type="dxa"/>
            <w:vAlign w:val="bottom"/>
            <w:tcBorders>
              <w:top w:val="nil"/>
              <w:left w:val="nil"/>
              <w:bottom w:val="nil"/>
              <w:right w:val="nil"/>
            </w:tcBorders>
          </w:tcPr>
          <w:p>
            <w:pPr>
              <w:pStyle w:val="0"/>
              <w:jc w:val="right"/>
            </w:pPr>
            <w:hyperlink w:history="0" w:anchor="P856" w:tooltip="159.">
              <w:r>
                <w:rPr>
                  <w:sz w:val="20"/>
                  <w:color w:val="0000ff"/>
                </w:rPr>
                <w:t xml:space="preserve">159</w:t>
              </w:r>
            </w:hyperlink>
          </w:p>
        </w:tc>
      </w:tr>
      <w:tr>
        <w:tc>
          <w:tcPr>
            <w:tcW w:w="8220" w:type="dxa"/>
            <w:tcBorders>
              <w:top w:val="nil"/>
              <w:left w:val="nil"/>
              <w:bottom w:val="nil"/>
              <w:right w:val="nil"/>
            </w:tcBorders>
          </w:tcPr>
          <w:p>
            <w:pPr>
              <w:pStyle w:val="0"/>
              <w:jc w:val="both"/>
            </w:pPr>
            <w:r>
              <w:rPr>
                <w:sz w:val="20"/>
              </w:rPr>
              <w:t xml:space="preserve">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850" w:type="dxa"/>
            <w:vAlign w:val="bottom"/>
            <w:tcBorders>
              <w:top w:val="nil"/>
              <w:left w:val="nil"/>
              <w:bottom w:val="nil"/>
              <w:right w:val="nil"/>
            </w:tcBorders>
          </w:tcPr>
          <w:p>
            <w:pPr>
              <w:pStyle w:val="0"/>
              <w:jc w:val="right"/>
            </w:pPr>
            <w:hyperlink w:history="0" w:anchor="P104" w:tooltip="7.">
              <w:r>
                <w:rPr>
                  <w:sz w:val="20"/>
                  <w:color w:val="0000ff"/>
                </w:rPr>
                <w:t xml:space="preserve">7</w:t>
              </w:r>
            </w:hyperlink>
          </w:p>
        </w:tc>
      </w:tr>
      <w:tr>
        <w:tc>
          <w:tcPr>
            <w:tcW w:w="8220" w:type="dxa"/>
            <w:tcBorders>
              <w:top w:val="nil"/>
              <w:left w:val="nil"/>
              <w:bottom w:val="nil"/>
              <w:right w:val="nil"/>
            </w:tcBorders>
          </w:tcPr>
          <w:p>
            <w:pPr>
              <w:pStyle w:val="0"/>
              <w:jc w:val="both"/>
            </w:pPr>
            <w:r>
              <w:rPr>
                <w:sz w:val="20"/>
              </w:rPr>
              <w:t xml:space="preserve">содержащие показатели о результатах деятельности организации по направлениям деятельности организации</w:t>
            </w:r>
          </w:p>
        </w:tc>
        <w:tc>
          <w:tcPr>
            <w:tcW w:w="850" w:type="dxa"/>
            <w:vAlign w:val="bottom"/>
            <w:tcBorders>
              <w:top w:val="nil"/>
              <w:left w:val="nil"/>
              <w:bottom w:val="nil"/>
              <w:right w:val="nil"/>
            </w:tcBorders>
          </w:tcPr>
          <w:p>
            <w:pPr>
              <w:pStyle w:val="0"/>
              <w:jc w:val="right"/>
            </w:pPr>
            <w:hyperlink w:history="0" w:anchor="P1805" w:tooltip="338.">
              <w:r>
                <w:rPr>
                  <w:sz w:val="20"/>
                  <w:color w:val="0000ff"/>
                </w:rPr>
                <w:t xml:space="preserve">338</w:t>
              </w:r>
            </w:hyperlink>
          </w:p>
        </w:tc>
      </w:tr>
      <w:tr>
        <w:tc>
          <w:tcPr>
            <w:tcW w:w="8220" w:type="dxa"/>
            <w:tcBorders>
              <w:top w:val="nil"/>
              <w:left w:val="nil"/>
              <w:bottom w:val="nil"/>
              <w:right w:val="nil"/>
            </w:tcBorders>
          </w:tcPr>
          <w:p>
            <w:pPr>
              <w:pStyle w:val="0"/>
              <w:jc w:val="both"/>
            </w:pPr>
            <w:r>
              <w:rPr>
                <w:sz w:val="20"/>
              </w:rPr>
              <w:t xml:space="preserve">структурных подразделений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332" w:tooltip="47.">
              <w:r>
                <w:rPr>
                  <w:sz w:val="20"/>
                  <w:color w:val="0000ff"/>
                </w:rPr>
                <w:t xml:space="preserve">47</w:t>
              </w:r>
            </w:hyperlink>
          </w:p>
        </w:tc>
      </w:tr>
      <w:tr>
        <w:tc>
          <w:tcPr>
            <w:tcW w:w="8220" w:type="dxa"/>
            <w:tcBorders>
              <w:top w:val="nil"/>
              <w:left w:val="nil"/>
              <w:bottom w:val="nil"/>
              <w:right w:val="nil"/>
            </w:tcBorders>
          </w:tcPr>
          <w:p>
            <w:pPr>
              <w:pStyle w:val="0"/>
              <w:outlineLvl w:val="2"/>
              <w:jc w:val="both"/>
            </w:pPr>
            <w:r>
              <w:rPr>
                <w:sz w:val="20"/>
              </w:rPr>
              <w:t xml:space="preserve">СЕРТИФИКАТЫ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безопасности</w:t>
            </w:r>
          </w:p>
        </w:tc>
        <w:tc>
          <w:tcPr>
            <w:tcW w:w="850" w:type="dxa"/>
            <w:vAlign w:val="bottom"/>
            <w:tcBorders>
              <w:top w:val="nil"/>
              <w:left w:val="nil"/>
              <w:bottom w:val="nil"/>
              <w:right w:val="nil"/>
            </w:tcBorders>
          </w:tcPr>
          <w:p>
            <w:pPr>
              <w:pStyle w:val="0"/>
              <w:jc w:val="right"/>
            </w:pPr>
            <w:hyperlink w:history="0" w:anchor="P2128" w:tooltip="408.">
              <w:r>
                <w:rPr>
                  <w:sz w:val="20"/>
                  <w:color w:val="0000ff"/>
                </w:rPr>
                <w:t xml:space="preserve">408</w:t>
              </w:r>
            </w:hyperlink>
          </w:p>
        </w:tc>
      </w:tr>
      <w:tr>
        <w:tc>
          <w:tcPr>
            <w:tcW w:w="8220" w:type="dxa"/>
            <w:tcBorders>
              <w:top w:val="nil"/>
              <w:left w:val="nil"/>
              <w:bottom w:val="nil"/>
              <w:right w:val="nil"/>
            </w:tcBorders>
          </w:tcPr>
          <w:p>
            <w:pPr>
              <w:pStyle w:val="0"/>
              <w:jc w:val="both"/>
            </w:pPr>
            <w:r>
              <w:rPr>
                <w:sz w:val="20"/>
              </w:rPr>
              <w:t xml:space="preserve">ключа проверки электронной подписи</w:t>
            </w:r>
          </w:p>
        </w:tc>
        <w:tc>
          <w:tcPr>
            <w:tcW w:w="850" w:type="dxa"/>
            <w:vAlign w:val="bottom"/>
            <w:tcBorders>
              <w:top w:val="nil"/>
              <w:left w:val="nil"/>
              <w:bottom w:val="nil"/>
              <w:right w:val="nil"/>
            </w:tcBorders>
          </w:tcPr>
          <w:p>
            <w:pPr>
              <w:pStyle w:val="0"/>
              <w:jc w:val="right"/>
            </w:pPr>
            <w:hyperlink w:history="0" w:anchor="P2939" w:tooltip="570.">
              <w:r>
                <w:rPr>
                  <w:sz w:val="20"/>
                  <w:color w:val="0000ff"/>
                </w:rPr>
                <w:t xml:space="preserve">570</w:t>
              </w:r>
            </w:hyperlink>
          </w:p>
        </w:tc>
      </w:tr>
      <w:tr>
        <w:tc>
          <w:tcPr>
            <w:tcW w:w="8220" w:type="dxa"/>
            <w:tcBorders>
              <w:top w:val="nil"/>
              <w:left w:val="nil"/>
              <w:bottom w:val="nil"/>
              <w:right w:val="nil"/>
            </w:tcBorders>
          </w:tcPr>
          <w:p>
            <w:pPr>
              <w:pStyle w:val="0"/>
              <w:jc w:val="both"/>
            </w:pPr>
            <w:r>
              <w:rPr>
                <w:sz w:val="20"/>
              </w:rPr>
              <w:t xml:space="preserve">о качестве поступающих (отправляемых) материалов (сырья), продукции, оборудования</w:t>
            </w:r>
          </w:p>
        </w:tc>
        <w:tc>
          <w:tcPr>
            <w:tcW w:w="850" w:type="dxa"/>
            <w:vAlign w:val="bottom"/>
            <w:tcBorders>
              <w:top w:val="nil"/>
              <w:left w:val="nil"/>
              <w:bottom w:val="nil"/>
              <w:right w:val="nil"/>
            </w:tcBorders>
          </w:tcPr>
          <w:p>
            <w:pPr>
              <w:pStyle w:val="0"/>
              <w:jc w:val="right"/>
            </w:pPr>
            <w:hyperlink w:history="0" w:anchor="P2703" w:tooltip="515.">
              <w:r>
                <w:rPr>
                  <w:sz w:val="20"/>
                  <w:color w:val="0000ff"/>
                </w:rPr>
                <w:t xml:space="preserve">515</w:t>
              </w:r>
            </w:hyperlink>
          </w:p>
        </w:tc>
      </w:tr>
      <w:tr>
        <w:tc>
          <w:tcPr>
            <w:tcW w:w="8220" w:type="dxa"/>
            <w:tcBorders>
              <w:top w:val="nil"/>
              <w:left w:val="nil"/>
              <w:bottom w:val="nil"/>
              <w:right w:val="nil"/>
            </w:tcBorders>
          </w:tcPr>
          <w:p>
            <w:pPr>
              <w:pStyle w:val="0"/>
              <w:jc w:val="both"/>
            </w:pPr>
            <w:r>
              <w:rPr>
                <w:sz w:val="20"/>
              </w:rPr>
              <w:t xml:space="preserve">подтверждающие переход прав собственности на ценные бумаги</w:t>
            </w:r>
          </w:p>
        </w:tc>
        <w:tc>
          <w:tcPr>
            <w:tcW w:w="850" w:type="dxa"/>
            <w:vAlign w:val="bottom"/>
            <w:tcBorders>
              <w:top w:val="nil"/>
              <w:left w:val="nil"/>
              <w:bottom w:val="nil"/>
              <w:right w:val="nil"/>
            </w:tcBorders>
          </w:tcPr>
          <w:p>
            <w:pPr>
              <w:pStyle w:val="0"/>
              <w:jc w:val="right"/>
            </w:pPr>
            <w:hyperlink w:history="0" w:anchor="P615" w:tooltip="109.">
              <w:r>
                <w:rPr>
                  <w:sz w:val="20"/>
                  <w:color w:val="0000ff"/>
                </w:rPr>
                <w:t xml:space="preserve">109</w:t>
              </w:r>
            </w:hyperlink>
          </w:p>
        </w:tc>
      </w:tr>
      <w:tr>
        <w:tc>
          <w:tcPr>
            <w:tcW w:w="8220" w:type="dxa"/>
            <w:tcBorders>
              <w:top w:val="nil"/>
              <w:left w:val="nil"/>
              <w:bottom w:val="nil"/>
              <w:right w:val="nil"/>
            </w:tcBorders>
          </w:tcPr>
          <w:p>
            <w:pPr>
              <w:pStyle w:val="0"/>
              <w:jc w:val="both"/>
            </w:pPr>
            <w:r>
              <w:rPr>
                <w:sz w:val="20"/>
              </w:rPr>
              <w:t xml:space="preserve">соответствия</w:t>
            </w:r>
          </w:p>
        </w:tc>
        <w:tc>
          <w:tcPr>
            <w:tcW w:w="850" w:type="dxa"/>
            <w:vAlign w:val="bottom"/>
            <w:tcBorders>
              <w:top w:val="nil"/>
              <w:left w:val="nil"/>
              <w:bottom w:val="nil"/>
              <w:right w:val="nil"/>
            </w:tcBorders>
          </w:tcPr>
          <w:p>
            <w:pPr>
              <w:pStyle w:val="0"/>
              <w:jc w:val="right"/>
            </w:pPr>
            <w:hyperlink w:history="0" w:anchor="P419" w:tooltip="64.">
              <w:r>
                <w:rPr>
                  <w:sz w:val="20"/>
                  <w:color w:val="0000ff"/>
                </w:rPr>
                <w:t xml:space="preserve">64</w:t>
              </w:r>
            </w:hyperlink>
            <w:r>
              <w:rPr>
                <w:sz w:val="20"/>
              </w:rPr>
              <w:t xml:space="preserve">, </w:t>
            </w:r>
            <w:hyperlink w:history="0" w:anchor="P2128" w:tooltip="408.">
              <w:r>
                <w:rPr>
                  <w:sz w:val="20"/>
                  <w:color w:val="0000ff"/>
                </w:rPr>
                <w:t xml:space="preserve">408</w:t>
              </w:r>
            </w:hyperlink>
          </w:p>
        </w:tc>
      </w:tr>
      <w:tr>
        <w:tc>
          <w:tcPr>
            <w:tcW w:w="8220" w:type="dxa"/>
            <w:tcBorders>
              <w:top w:val="nil"/>
              <w:left w:val="nil"/>
              <w:bottom w:val="nil"/>
              <w:right w:val="nil"/>
            </w:tcBorders>
          </w:tcPr>
          <w:p>
            <w:pPr>
              <w:pStyle w:val="0"/>
              <w:outlineLvl w:val="2"/>
              <w:jc w:val="both"/>
            </w:pPr>
            <w:r>
              <w:rPr>
                <w:sz w:val="20"/>
              </w:rPr>
              <w:t xml:space="preserve">СЕТКИ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тарифные</w:t>
            </w:r>
          </w:p>
        </w:tc>
        <w:tc>
          <w:tcPr>
            <w:tcW w:w="850" w:type="dxa"/>
            <w:vAlign w:val="bottom"/>
            <w:tcBorders>
              <w:top w:val="nil"/>
              <w:left w:val="nil"/>
              <w:bottom w:val="nil"/>
              <w:right w:val="nil"/>
            </w:tcBorders>
          </w:tcPr>
          <w:p>
            <w:pPr>
              <w:pStyle w:val="0"/>
              <w:jc w:val="right"/>
            </w:pPr>
            <w:hyperlink w:history="0" w:anchor="P2063" w:tooltip="395.">
              <w:r>
                <w:rPr>
                  <w:sz w:val="20"/>
                  <w:color w:val="0000ff"/>
                </w:rPr>
                <w:t xml:space="preserve">395</w:t>
              </w:r>
            </w:hyperlink>
          </w:p>
        </w:tc>
      </w:tr>
      <w:tr>
        <w:tc>
          <w:tcPr>
            <w:tcW w:w="8220" w:type="dxa"/>
            <w:tcBorders>
              <w:top w:val="nil"/>
              <w:left w:val="nil"/>
              <w:bottom w:val="nil"/>
              <w:right w:val="nil"/>
            </w:tcBorders>
          </w:tcPr>
          <w:p>
            <w:pPr>
              <w:pStyle w:val="0"/>
              <w:outlineLvl w:val="2"/>
              <w:jc w:val="both"/>
            </w:pPr>
            <w:r>
              <w:rPr>
                <w:sz w:val="20"/>
              </w:rPr>
              <w:t xml:space="preserve">СЛУЖЕБНЫЕ ЗАПИСКИ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к проектам приказов, распоряжений</w:t>
            </w:r>
          </w:p>
        </w:tc>
        <w:tc>
          <w:tcPr>
            <w:tcW w:w="850" w:type="dxa"/>
            <w:vAlign w:val="bottom"/>
            <w:tcBorders>
              <w:top w:val="nil"/>
              <w:left w:val="nil"/>
              <w:bottom w:val="nil"/>
              <w:right w:val="nil"/>
            </w:tcBorders>
          </w:tcPr>
          <w:p>
            <w:pPr>
              <w:pStyle w:val="0"/>
              <w:jc w:val="right"/>
            </w:pPr>
            <w:hyperlink w:history="0" w:anchor="P196" w:tooltip="20.">
              <w:r>
                <w:rPr>
                  <w:sz w:val="20"/>
                  <w:color w:val="0000ff"/>
                </w:rPr>
                <w:t xml:space="preserve">20</w:t>
              </w:r>
            </w:hyperlink>
          </w:p>
        </w:tc>
      </w:tr>
      <w:tr>
        <w:tc>
          <w:tcPr>
            <w:tcW w:w="8220" w:type="dxa"/>
            <w:tcBorders>
              <w:top w:val="nil"/>
              <w:left w:val="nil"/>
              <w:bottom w:val="nil"/>
              <w:right w:val="nil"/>
            </w:tcBorders>
          </w:tcPr>
          <w:p>
            <w:pPr>
              <w:pStyle w:val="0"/>
              <w:jc w:val="both"/>
            </w:pPr>
            <w:r>
              <w:rPr>
                <w:sz w:val="20"/>
              </w:rPr>
              <w:t xml:space="preserve">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vAlign w:val="bottom"/>
            <w:tcBorders>
              <w:top w:val="nil"/>
              <w:left w:val="nil"/>
              <w:bottom w:val="nil"/>
              <w:right w:val="nil"/>
            </w:tcBorders>
          </w:tcPr>
          <w:p>
            <w:pPr>
              <w:pStyle w:val="0"/>
              <w:jc w:val="right"/>
            </w:pPr>
            <w:hyperlink w:history="0" w:anchor="P2469" w:tooltip="469.">
              <w:r>
                <w:rPr>
                  <w:sz w:val="20"/>
                  <w:color w:val="0000ff"/>
                </w:rPr>
                <w:t xml:space="preserve">469</w:t>
              </w:r>
            </w:hyperlink>
          </w:p>
        </w:tc>
      </w:tr>
      <w:tr>
        <w:tc>
          <w:tcPr>
            <w:tcW w:w="8220" w:type="dxa"/>
            <w:tcBorders>
              <w:top w:val="nil"/>
              <w:left w:val="nil"/>
              <w:bottom w:val="nil"/>
              <w:right w:val="nil"/>
            </w:tcBorders>
          </w:tcPr>
          <w:p>
            <w:pPr>
              <w:pStyle w:val="0"/>
              <w:jc w:val="both"/>
            </w:pPr>
            <w:r>
              <w:rPr>
                <w:sz w:val="20"/>
              </w:rPr>
              <w:t xml:space="preserve">о выдаче, утрате удостоверений, пропусков, идентификационных карт</w:t>
            </w:r>
          </w:p>
        </w:tc>
        <w:tc>
          <w:tcPr>
            <w:tcW w:w="850" w:type="dxa"/>
            <w:vAlign w:val="bottom"/>
            <w:tcBorders>
              <w:top w:val="nil"/>
              <w:left w:val="nil"/>
              <w:bottom w:val="nil"/>
              <w:right w:val="nil"/>
            </w:tcBorders>
          </w:tcPr>
          <w:p>
            <w:pPr>
              <w:pStyle w:val="0"/>
              <w:jc w:val="right"/>
            </w:pPr>
            <w:hyperlink w:history="0" w:anchor="P3021" w:tooltip="588.">
              <w:r>
                <w:rPr>
                  <w:sz w:val="20"/>
                  <w:color w:val="0000ff"/>
                </w:rPr>
                <w:t xml:space="preserve">588</w:t>
              </w:r>
            </w:hyperlink>
          </w:p>
        </w:tc>
      </w:tr>
      <w:tr>
        <w:tc>
          <w:tcPr>
            <w:tcW w:w="8220" w:type="dxa"/>
            <w:tcBorders>
              <w:top w:val="nil"/>
              <w:left w:val="nil"/>
              <w:bottom w:val="nil"/>
              <w:right w:val="nil"/>
            </w:tcBorders>
          </w:tcPr>
          <w:p>
            <w:pPr>
              <w:pStyle w:val="0"/>
              <w:jc w:val="both"/>
            </w:pPr>
            <w:r>
              <w:rPr>
                <w:sz w:val="20"/>
              </w:rPr>
              <w:t xml:space="preserve">о нарушении правил внутреннего трудового распорядка, служебного распорядка</w:t>
            </w:r>
          </w:p>
        </w:tc>
        <w:tc>
          <w:tcPr>
            <w:tcW w:w="850" w:type="dxa"/>
            <w:vAlign w:val="bottom"/>
            <w:tcBorders>
              <w:top w:val="nil"/>
              <w:left w:val="nil"/>
              <w:bottom w:val="nil"/>
              <w:right w:val="nil"/>
            </w:tcBorders>
          </w:tcPr>
          <w:p>
            <w:pPr>
              <w:pStyle w:val="0"/>
              <w:jc w:val="right"/>
            </w:pPr>
            <w:hyperlink w:history="0" w:anchor="P2002" w:tooltip="382.">
              <w:r>
                <w:rPr>
                  <w:sz w:val="20"/>
                  <w:color w:val="0000ff"/>
                </w:rPr>
                <w:t xml:space="preserve">382</w:t>
              </w:r>
            </w:hyperlink>
          </w:p>
        </w:tc>
      </w:tr>
      <w:tr>
        <w:tc>
          <w:tcPr>
            <w:tcW w:w="8220" w:type="dxa"/>
            <w:tcBorders>
              <w:top w:val="nil"/>
              <w:left w:val="nil"/>
              <w:bottom w:val="nil"/>
              <w:right w:val="nil"/>
            </w:tcBorders>
          </w:tcPr>
          <w:p>
            <w:pPr>
              <w:pStyle w:val="0"/>
              <w:jc w:val="both"/>
            </w:pPr>
            <w:r>
              <w:rPr>
                <w:sz w:val="20"/>
              </w:rPr>
              <w:t xml:space="preserve">о расследовании чрезвычайных происшествий при охране зданий, перевозке ценностей</w:t>
            </w:r>
          </w:p>
        </w:tc>
        <w:tc>
          <w:tcPr>
            <w:tcW w:w="850" w:type="dxa"/>
            <w:vAlign w:val="bottom"/>
            <w:tcBorders>
              <w:top w:val="nil"/>
              <w:left w:val="nil"/>
              <w:bottom w:val="nil"/>
              <w:right w:val="nil"/>
            </w:tcBorders>
          </w:tcPr>
          <w:p>
            <w:pPr>
              <w:pStyle w:val="0"/>
              <w:jc w:val="right"/>
            </w:pPr>
            <w:hyperlink w:history="0" w:anchor="P3017" w:tooltip="587.">
              <w:r>
                <w:rPr>
                  <w:sz w:val="20"/>
                  <w:color w:val="0000ff"/>
                </w:rPr>
                <w:t xml:space="preserve">587</w:t>
              </w:r>
            </w:hyperlink>
          </w:p>
        </w:tc>
      </w:tr>
      <w:tr>
        <w:tc>
          <w:tcPr>
            <w:tcW w:w="8220" w:type="dxa"/>
            <w:tcBorders>
              <w:top w:val="nil"/>
              <w:left w:val="nil"/>
              <w:bottom w:val="nil"/>
              <w:right w:val="nil"/>
            </w:tcBorders>
          </w:tcPr>
          <w:p>
            <w:pPr>
              <w:pStyle w:val="0"/>
              <w:jc w:val="both"/>
            </w:pPr>
            <w:r>
              <w:rPr>
                <w:sz w:val="20"/>
              </w:rPr>
              <w:t xml:space="preserve">о соблюдении дисциплины труда</w:t>
            </w:r>
          </w:p>
        </w:tc>
        <w:tc>
          <w:tcPr>
            <w:tcW w:w="850" w:type="dxa"/>
            <w:vAlign w:val="bottom"/>
            <w:tcBorders>
              <w:top w:val="nil"/>
              <w:left w:val="nil"/>
              <w:bottom w:val="nil"/>
              <w:right w:val="nil"/>
            </w:tcBorders>
          </w:tcPr>
          <w:p>
            <w:pPr>
              <w:pStyle w:val="0"/>
              <w:jc w:val="right"/>
            </w:pPr>
            <w:hyperlink w:history="0" w:anchor="P2006" w:tooltip="383.">
              <w:r>
                <w:rPr>
                  <w:sz w:val="20"/>
                  <w:color w:val="0000ff"/>
                </w:rPr>
                <w:t xml:space="preserve">383</w:t>
              </w:r>
            </w:hyperlink>
          </w:p>
        </w:tc>
      </w:tr>
      <w:tr>
        <w:tc>
          <w:tcPr>
            <w:tcW w:w="8220" w:type="dxa"/>
            <w:tcBorders>
              <w:top w:val="nil"/>
              <w:left w:val="nil"/>
              <w:bottom w:val="nil"/>
              <w:right w:val="nil"/>
            </w:tcBorders>
          </w:tcPr>
          <w:p>
            <w:pPr>
              <w:pStyle w:val="0"/>
              <w:jc w:val="both"/>
            </w:pPr>
            <w:r>
              <w:rPr>
                <w:sz w:val="20"/>
              </w:rPr>
              <w:t xml:space="preserve">о состоянии и проведении ремонтных, наладочных работ технических средств</w:t>
            </w:r>
          </w:p>
        </w:tc>
        <w:tc>
          <w:tcPr>
            <w:tcW w:w="850" w:type="dxa"/>
            <w:vAlign w:val="bottom"/>
            <w:tcBorders>
              <w:top w:val="nil"/>
              <w:left w:val="nil"/>
              <w:bottom w:val="nil"/>
              <w:right w:val="nil"/>
            </w:tcBorders>
          </w:tcPr>
          <w:p>
            <w:pPr>
              <w:pStyle w:val="0"/>
              <w:jc w:val="right"/>
            </w:pPr>
            <w:hyperlink w:history="0" w:anchor="P2723" w:tooltip="520.">
              <w:r>
                <w:rPr>
                  <w:sz w:val="20"/>
                  <w:color w:val="0000ff"/>
                </w:rPr>
                <w:t xml:space="preserve">520</w:t>
              </w:r>
            </w:hyperlink>
          </w:p>
        </w:tc>
      </w:tr>
      <w:tr>
        <w:tc>
          <w:tcPr>
            <w:tcW w:w="8220" w:type="dxa"/>
            <w:tcBorders>
              <w:top w:val="nil"/>
              <w:left w:val="nil"/>
              <w:bottom w:val="nil"/>
              <w:right w:val="nil"/>
            </w:tcBorders>
          </w:tcPr>
          <w:p>
            <w:pPr>
              <w:pStyle w:val="0"/>
              <w:jc w:val="both"/>
            </w:pPr>
            <w:r>
              <w:rPr>
                <w:sz w:val="20"/>
              </w:rPr>
              <w:t xml:space="preserve">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Borders>
              <w:top w:val="nil"/>
              <w:left w:val="nil"/>
              <w:bottom w:val="nil"/>
              <w:right w:val="nil"/>
            </w:tcBorders>
          </w:tcPr>
          <w:p>
            <w:pPr>
              <w:pStyle w:val="0"/>
              <w:jc w:val="right"/>
            </w:pPr>
            <w:hyperlink w:history="0" w:anchor="P2473" w:tooltip="470.">
              <w:r>
                <w:rPr>
                  <w:sz w:val="20"/>
                  <w:color w:val="0000ff"/>
                </w:rPr>
                <w:t xml:space="preserve">470</w:t>
              </w:r>
            </w:hyperlink>
          </w:p>
        </w:tc>
      </w:tr>
      <w:tr>
        <w:tc>
          <w:tcPr>
            <w:tcW w:w="8220" w:type="dxa"/>
            <w:tcBorders>
              <w:top w:val="nil"/>
              <w:left w:val="nil"/>
              <w:bottom w:val="nil"/>
              <w:right w:val="nil"/>
            </w:tcBorders>
          </w:tcPr>
          <w:p>
            <w:pPr>
              <w:pStyle w:val="0"/>
              <w:jc w:val="both"/>
            </w:pPr>
            <w:r>
              <w:rPr>
                <w:sz w:val="20"/>
              </w:rPr>
              <w:t xml:space="preserve">об обеспечении противопожарного, внутриобъектового, пропускного режимов организации</w:t>
            </w:r>
          </w:p>
        </w:tc>
        <w:tc>
          <w:tcPr>
            <w:tcW w:w="850" w:type="dxa"/>
            <w:vAlign w:val="bottom"/>
            <w:tcBorders>
              <w:top w:val="nil"/>
              <w:left w:val="nil"/>
              <w:bottom w:val="nil"/>
              <w:right w:val="nil"/>
            </w:tcBorders>
          </w:tcPr>
          <w:p>
            <w:pPr>
              <w:pStyle w:val="0"/>
              <w:jc w:val="right"/>
            </w:pPr>
            <w:hyperlink w:history="0" w:anchor="P3114" w:tooltip="611.">
              <w:r>
                <w:rPr>
                  <w:sz w:val="20"/>
                  <w:color w:val="0000ff"/>
                </w:rPr>
                <w:t xml:space="preserve">611</w:t>
              </w:r>
            </w:hyperlink>
          </w:p>
        </w:tc>
      </w:tr>
      <w:tr>
        <w:tc>
          <w:tcPr>
            <w:tcW w:w="8220" w:type="dxa"/>
            <w:tcBorders>
              <w:top w:val="nil"/>
              <w:left w:val="nil"/>
              <w:bottom w:val="nil"/>
              <w:right w:val="nil"/>
            </w:tcBorders>
          </w:tcPr>
          <w:p>
            <w:pPr>
              <w:pStyle w:val="0"/>
              <w:jc w:val="both"/>
            </w:pPr>
            <w:r>
              <w:rPr>
                <w:sz w:val="20"/>
              </w:rPr>
              <w:t xml:space="preserve">об организации и результатах контроля исполнения документов</w:t>
            </w:r>
          </w:p>
        </w:tc>
        <w:tc>
          <w:tcPr>
            <w:tcW w:w="850" w:type="dxa"/>
            <w:vAlign w:val="bottom"/>
            <w:tcBorders>
              <w:top w:val="nil"/>
              <w:left w:val="nil"/>
              <w:bottom w:val="nil"/>
              <w:right w:val="nil"/>
            </w:tcBorders>
          </w:tcPr>
          <w:p>
            <w:pPr>
              <w:pStyle w:val="0"/>
              <w:jc w:val="right"/>
            </w:pPr>
            <w:hyperlink w:history="0" w:anchor="P856" w:tooltip="159.">
              <w:r>
                <w:rPr>
                  <w:sz w:val="20"/>
                  <w:color w:val="0000ff"/>
                </w:rPr>
                <w:t xml:space="preserve">159</w:t>
              </w:r>
            </w:hyperlink>
          </w:p>
        </w:tc>
      </w:tr>
      <w:tr>
        <w:tc>
          <w:tcPr>
            <w:tcW w:w="8220" w:type="dxa"/>
            <w:tcBorders>
              <w:top w:val="nil"/>
              <w:left w:val="nil"/>
              <w:bottom w:val="nil"/>
              <w:right w:val="nil"/>
            </w:tcBorders>
          </w:tcPr>
          <w:p>
            <w:pPr>
              <w:pStyle w:val="0"/>
              <w:jc w:val="both"/>
            </w:pPr>
            <w:r>
              <w:rPr>
                <w:sz w:val="20"/>
              </w:rPr>
              <w:t xml:space="preserve">об оснащении рабочих мест оргтехникой</w:t>
            </w:r>
          </w:p>
        </w:tc>
        <w:tc>
          <w:tcPr>
            <w:tcW w:w="850" w:type="dxa"/>
            <w:vAlign w:val="bottom"/>
            <w:tcBorders>
              <w:top w:val="nil"/>
              <w:left w:val="nil"/>
              <w:bottom w:val="nil"/>
              <w:right w:val="nil"/>
            </w:tcBorders>
          </w:tcPr>
          <w:p>
            <w:pPr>
              <w:pStyle w:val="0"/>
              <w:jc w:val="right"/>
            </w:pPr>
            <w:hyperlink w:history="0" w:anchor="P2719" w:tooltip="519.">
              <w:r>
                <w:rPr>
                  <w:sz w:val="20"/>
                  <w:color w:val="0000ff"/>
                </w:rPr>
                <w:t xml:space="preserve">519</w:t>
              </w:r>
            </w:hyperlink>
          </w:p>
        </w:tc>
      </w:tr>
      <w:tr>
        <w:tc>
          <w:tcPr>
            <w:tcW w:w="8220" w:type="dxa"/>
            <w:tcBorders>
              <w:top w:val="nil"/>
              <w:left w:val="nil"/>
              <w:bottom w:val="nil"/>
              <w:right w:val="nil"/>
            </w:tcBorders>
          </w:tcPr>
          <w:p>
            <w:pPr>
              <w:pStyle w:val="0"/>
              <w:jc w:val="both"/>
            </w:pPr>
            <w:r>
              <w:rPr>
                <w:sz w:val="20"/>
              </w:rPr>
              <w:t xml:space="preserve">по вопросам охраны объектов культурного наследия, природоохранных зон</w:t>
            </w:r>
          </w:p>
        </w:tc>
        <w:tc>
          <w:tcPr>
            <w:tcW w:w="850" w:type="dxa"/>
            <w:vAlign w:val="bottom"/>
            <w:tcBorders>
              <w:top w:val="nil"/>
              <w:left w:val="nil"/>
              <w:bottom w:val="nil"/>
              <w:right w:val="nil"/>
            </w:tcBorders>
          </w:tcPr>
          <w:p>
            <w:pPr>
              <w:pStyle w:val="0"/>
              <w:jc w:val="right"/>
            </w:pPr>
            <w:hyperlink w:history="0" w:anchor="P2793" w:tooltip="535.">
              <w:r>
                <w:rPr>
                  <w:sz w:val="20"/>
                  <w:color w:val="0000ff"/>
                </w:rPr>
                <w:t xml:space="preserve">535</w:t>
              </w:r>
            </w:hyperlink>
          </w:p>
        </w:tc>
      </w:tr>
      <w:tr>
        <w:tc>
          <w:tcPr>
            <w:tcW w:w="8220" w:type="dxa"/>
            <w:tcBorders>
              <w:top w:val="nil"/>
              <w:left w:val="nil"/>
              <w:bottom w:val="nil"/>
              <w:right w:val="nil"/>
            </w:tcBorders>
          </w:tcPr>
          <w:p>
            <w:pPr>
              <w:pStyle w:val="0"/>
              <w:jc w:val="both"/>
            </w:pPr>
            <w:r>
              <w:rPr>
                <w:sz w:val="20"/>
              </w:rPr>
              <w:t xml:space="preserve">по выполнению поручений руководства организации</w:t>
            </w:r>
          </w:p>
        </w:tc>
        <w:tc>
          <w:tcPr>
            <w:tcW w:w="850" w:type="dxa"/>
            <w:vAlign w:val="bottom"/>
            <w:tcBorders>
              <w:top w:val="nil"/>
              <w:left w:val="nil"/>
              <w:bottom w:val="nil"/>
              <w:right w:val="nil"/>
            </w:tcBorders>
          </w:tcPr>
          <w:p>
            <w:pPr>
              <w:pStyle w:val="0"/>
              <w:jc w:val="right"/>
            </w:pPr>
            <w:hyperlink w:history="0" w:anchor="P154" w:tooltip="17.">
              <w:r>
                <w:rPr>
                  <w:sz w:val="20"/>
                  <w:color w:val="0000ff"/>
                </w:rPr>
                <w:t xml:space="preserve">17</w:t>
              </w:r>
            </w:hyperlink>
          </w:p>
        </w:tc>
      </w:tr>
      <w:tr>
        <w:tc>
          <w:tcPr>
            <w:tcW w:w="8220" w:type="dxa"/>
            <w:tcBorders>
              <w:top w:val="nil"/>
              <w:left w:val="nil"/>
              <w:bottom w:val="nil"/>
              <w:right w:val="nil"/>
            </w:tcBorders>
          </w:tcPr>
          <w:p>
            <w:pPr>
              <w:pStyle w:val="0"/>
              <w:jc w:val="both"/>
            </w:pPr>
            <w:r>
              <w:rPr>
                <w:sz w:val="20"/>
              </w:rPr>
              <w:t xml:space="preserve">по использованию, обслуживанию и совершенствованию информационных систем и программного обеспечения</w:t>
            </w:r>
          </w:p>
        </w:tc>
        <w:tc>
          <w:tcPr>
            <w:tcW w:w="850" w:type="dxa"/>
            <w:vAlign w:val="bottom"/>
            <w:tcBorders>
              <w:top w:val="nil"/>
              <w:left w:val="nil"/>
              <w:bottom w:val="nil"/>
              <w:right w:val="nil"/>
            </w:tcBorders>
          </w:tcPr>
          <w:p>
            <w:pPr>
              <w:pStyle w:val="0"/>
              <w:jc w:val="right"/>
            </w:pPr>
            <w:hyperlink w:history="0" w:anchor="P1015" w:tooltip="186.">
              <w:r>
                <w:rPr>
                  <w:sz w:val="20"/>
                  <w:color w:val="0000ff"/>
                </w:rPr>
                <w:t xml:space="preserve">186</w:t>
              </w:r>
            </w:hyperlink>
          </w:p>
        </w:tc>
      </w:tr>
      <w:tr>
        <w:tc>
          <w:tcPr>
            <w:tcW w:w="8220" w:type="dxa"/>
            <w:tcBorders>
              <w:top w:val="nil"/>
              <w:left w:val="nil"/>
              <w:bottom w:val="nil"/>
              <w:right w:val="nil"/>
            </w:tcBorders>
          </w:tcPr>
          <w:p>
            <w:pPr>
              <w:pStyle w:val="0"/>
              <w:jc w:val="both"/>
            </w:pPr>
            <w:r>
              <w:rPr>
                <w:sz w:val="20"/>
              </w:rP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36" w:tooltip="48.">
              <w:r>
                <w:rPr>
                  <w:sz w:val="20"/>
                  <w:color w:val="0000ff"/>
                </w:rPr>
                <w:t xml:space="preserve">48</w:t>
              </w:r>
            </w:hyperlink>
          </w:p>
        </w:tc>
      </w:tr>
      <w:tr>
        <w:tc>
          <w:tcPr>
            <w:tcW w:w="8220" w:type="dxa"/>
            <w:tcBorders>
              <w:top w:val="nil"/>
              <w:left w:val="nil"/>
              <w:bottom w:val="nil"/>
              <w:right w:val="nil"/>
            </w:tcBorders>
          </w:tcPr>
          <w:p>
            <w:pPr>
              <w:pStyle w:val="0"/>
              <w:jc w:val="both"/>
            </w:pPr>
            <w:r>
              <w:rPr>
                <w:sz w:val="20"/>
              </w:rPr>
              <w:t xml:space="preserve">связанные с применением взысканий за коррупционные правонарушения</w:t>
            </w:r>
          </w:p>
        </w:tc>
        <w:tc>
          <w:tcPr>
            <w:tcW w:w="850" w:type="dxa"/>
            <w:vAlign w:val="bottom"/>
            <w:tcBorders>
              <w:top w:val="nil"/>
              <w:left w:val="nil"/>
              <w:bottom w:val="nil"/>
              <w:right w:val="nil"/>
            </w:tcBorders>
          </w:tcPr>
          <w:p>
            <w:pPr>
              <w:pStyle w:val="0"/>
              <w:jc w:val="right"/>
            </w:pPr>
            <w:hyperlink w:history="0" w:anchor="P2477" w:tooltip="471.">
              <w:r>
                <w:rPr>
                  <w:sz w:val="20"/>
                  <w:color w:val="0000ff"/>
                </w:rPr>
                <w:t xml:space="preserve">471</w:t>
              </w:r>
            </w:hyperlink>
          </w:p>
        </w:tc>
      </w:tr>
      <w:tr>
        <w:tc>
          <w:tcPr>
            <w:tcW w:w="8220" w:type="dxa"/>
            <w:tcBorders>
              <w:top w:val="nil"/>
              <w:left w:val="nil"/>
              <w:bottom w:val="nil"/>
              <w:right w:val="nil"/>
            </w:tcBorders>
          </w:tcPr>
          <w:p>
            <w:pPr>
              <w:pStyle w:val="0"/>
              <w:jc w:val="both"/>
            </w:pPr>
            <w:r>
              <w:rPr>
                <w:sz w:val="20"/>
              </w:rPr>
              <w:t xml:space="preserve">структурных подразделений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332" w:tooltip="47.">
              <w:r>
                <w:rPr>
                  <w:sz w:val="20"/>
                  <w:color w:val="0000ff"/>
                </w:rPr>
                <w:t xml:space="preserve">47</w:t>
              </w:r>
            </w:hyperlink>
          </w:p>
        </w:tc>
      </w:tr>
      <w:tr>
        <w:tc>
          <w:tcPr>
            <w:tcW w:w="8220" w:type="dxa"/>
            <w:tcBorders>
              <w:top w:val="nil"/>
              <w:left w:val="nil"/>
              <w:bottom w:val="nil"/>
              <w:right w:val="nil"/>
            </w:tcBorders>
          </w:tcPr>
          <w:p>
            <w:pPr>
              <w:pStyle w:val="0"/>
              <w:outlineLvl w:val="2"/>
              <w:jc w:val="both"/>
            </w:pPr>
            <w:r>
              <w:rPr>
                <w:sz w:val="20"/>
              </w:rPr>
              <w:t xml:space="preserve">СМЕТЫ</w:t>
            </w:r>
          </w:p>
        </w:tc>
        <w:tc>
          <w:tcPr>
            <w:tcW w:w="850" w:type="dxa"/>
            <w:vAlign w:val="bottom"/>
            <w:tcBorders>
              <w:top w:val="nil"/>
              <w:left w:val="nil"/>
              <w:bottom w:val="nil"/>
              <w:right w:val="nil"/>
            </w:tcBorders>
          </w:tcPr>
          <w:p>
            <w:pPr>
              <w:pStyle w:val="0"/>
              <w:jc w:val="right"/>
            </w:pPr>
            <w:hyperlink w:history="0" w:anchor="P1295" w:tooltip="243.">
              <w:r>
                <w:rPr>
                  <w:sz w:val="20"/>
                  <w:color w:val="0000ff"/>
                </w:rPr>
                <w:t xml:space="preserve">243</w:t>
              </w:r>
            </w:hyperlink>
          </w:p>
        </w:tc>
      </w:tr>
      <w:tr>
        <w:tc>
          <w:tcPr>
            <w:tcW w:w="8220" w:type="dxa"/>
            <w:tcBorders>
              <w:top w:val="nil"/>
              <w:left w:val="nil"/>
              <w:bottom w:val="nil"/>
              <w:right w:val="nil"/>
            </w:tcBorders>
          </w:tcPr>
          <w:p>
            <w:pPr>
              <w:pStyle w:val="0"/>
              <w:outlineLvl w:val="2"/>
              <w:jc w:val="both"/>
            </w:pPr>
            <w:r>
              <w:rPr>
                <w:sz w:val="20"/>
              </w:rPr>
              <w:t xml:space="preserve">СОГЛАСИЯ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на обработку персональных данных</w:t>
            </w:r>
          </w:p>
        </w:tc>
        <w:tc>
          <w:tcPr>
            <w:tcW w:w="850" w:type="dxa"/>
            <w:vAlign w:val="bottom"/>
            <w:tcBorders>
              <w:top w:val="nil"/>
              <w:left w:val="nil"/>
              <w:bottom w:val="nil"/>
              <w:right w:val="nil"/>
            </w:tcBorders>
          </w:tcPr>
          <w:p>
            <w:pPr>
              <w:pStyle w:val="0"/>
              <w:jc w:val="right"/>
            </w:pPr>
            <w:hyperlink w:history="0" w:anchor="P2316" w:tooltip="441.">
              <w:r>
                <w:rPr>
                  <w:sz w:val="20"/>
                  <w:color w:val="0000ff"/>
                </w:rPr>
                <w:t xml:space="preserve">441</w:t>
              </w:r>
            </w:hyperlink>
          </w:p>
        </w:tc>
      </w:tr>
      <w:tr>
        <w:tc>
          <w:tcPr>
            <w:tcW w:w="8220" w:type="dxa"/>
            <w:tcBorders>
              <w:top w:val="nil"/>
              <w:left w:val="nil"/>
              <w:bottom w:val="nil"/>
              <w:right w:val="nil"/>
            </w:tcBorders>
          </w:tcPr>
          <w:p>
            <w:pPr>
              <w:pStyle w:val="0"/>
              <w:jc w:val="both"/>
            </w:pPr>
            <w:r>
              <w:rPr>
                <w:sz w:val="20"/>
              </w:rPr>
              <w:t xml:space="preserve">письменные гражданина на представление его заявления об установлении пенсии и иных социальных выплат работодателем</w:t>
            </w:r>
          </w:p>
        </w:tc>
        <w:tc>
          <w:tcPr>
            <w:tcW w:w="850" w:type="dxa"/>
            <w:vAlign w:val="bottom"/>
            <w:tcBorders>
              <w:top w:val="nil"/>
              <w:left w:val="nil"/>
              <w:bottom w:val="nil"/>
              <w:right w:val="nil"/>
            </w:tcBorders>
          </w:tcPr>
          <w:p>
            <w:pPr>
              <w:pStyle w:val="0"/>
              <w:jc w:val="right"/>
            </w:pPr>
            <w:hyperlink w:history="0" w:anchor="P3198" w:tooltip="625.">
              <w:r>
                <w:rPr>
                  <w:sz w:val="20"/>
                  <w:color w:val="0000ff"/>
                </w:rPr>
                <w:t xml:space="preserve">625</w:t>
              </w:r>
            </w:hyperlink>
          </w:p>
        </w:tc>
      </w:tr>
      <w:tr>
        <w:tc>
          <w:tcPr>
            <w:tcW w:w="8220" w:type="dxa"/>
            <w:tcBorders>
              <w:top w:val="nil"/>
              <w:left w:val="nil"/>
              <w:bottom w:val="nil"/>
              <w:right w:val="nil"/>
            </w:tcBorders>
          </w:tcPr>
          <w:p>
            <w:pPr>
              <w:pStyle w:val="0"/>
              <w:outlineLvl w:val="2"/>
              <w:jc w:val="both"/>
            </w:pPr>
            <w:r>
              <w:rPr>
                <w:sz w:val="20"/>
              </w:rPr>
              <w:t xml:space="preserve">СОГЛАШЕНИЯ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акционерные</w:t>
            </w:r>
          </w:p>
        </w:tc>
        <w:tc>
          <w:tcPr>
            <w:tcW w:w="850" w:type="dxa"/>
            <w:vAlign w:val="bottom"/>
            <w:tcBorders>
              <w:top w:val="nil"/>
              <w:left w:val="nil"/>
              <w:bottom w:val="nil"/>
              <w:right w:val="nil"/>
            </w:tcBorders>
          </w:tcPr>
          <w:p>
            <w:pPr>
              <w:pStyle w:val="0"/>
              <w:jc w:val="right"/>
            </w:pPr>
            <w:hyperlink w:history="0" w:anchor="P635" w:tooltip="114.">
              <w:r>
                <w:rPr>
                  <w:sz w:val="20"/>
                  <w:color w:val="0000ff"/>
                </w:rPr>
                <w:t xml:space="preserve">114</w:t>
              </w:r>
            </w:hyperlink>
          </w:p>
        </w:tc>
      </w:tr>
      <w:tr>
        <w:tc>
          <w:tcPr>
            <w:tcW w:w="8220" w:type="dxa"/>
            <w:tcBorders>
              <w:top w:val="nil"/>
              <w:left w:val="nil"/>
              <w:bottom w:val="nil"/>
              <w:right w:val="nil"/>
            </w:tcBorders>
          </w:tcPr>
          <w:p>
            <w:pPr>
              <w:pStyle w:val="0"/>
              <w:jc w:val="both"/>
            </w:pPr>
            <w:r>
              <w:rPr>
                <w:sz w:val="20"/>
              </w:rPr>
              <w:t xml:space="preserve">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850" w:type="dxa"/>
            <w:vAlign w:val="bottom"/>
            <w:tcBorders>
              <w:top w:val="nil"/>
              <w:left w:val="nil"/>
              <w:bottom w:val="nil"/>
              <w:right w:val="nil"/>
            </w:tcBorders>
          </w:tcPr>
          <w:p>
            <w:pPr>
              <w:pStyle w:val="0"/>
              <w:jc w:val="right"/>
            </w:pPr>
            <w:hyperlink w:history="0" w:anchor="P2014" w:tooltip="385.">
              <w:r>
                <w:rPr>
                  <w:sz w:val="20"/>
                  <w:color w:val="0000ff"/>
                </w:rPr>
                <w:t xml:space="preserve">385</w:t>
              </w:r>
            </w:hyperlink>
          </w:p>
        </w:tc>
      </w:tr>
      <w:tr>
        <w:tc>
          <w:tcPr>
            <w:tcW w:w="8220" w:type="dxa"/>
            <w:tcBorders>
              <w:top w:val="nil"/>
              <w:left w:val="nil"/>
              <w:bottom w:val="nil"/>
              <w:right w:val="nil"/>
            </w:tcBorders>
          </w:tcPr>
          <w:p>
            <w:pPr>
              <w:pStyle w:val="0"/>
              <w:jc w:val="both"/>
            </w:pPr>
            <w:r>
              <w:rPr>
                <w:sz w:val="20"/>
              </w:rPr>
              <w:t xml:space="preserve">к договорам страхования зданий, строений, сооружений, помещений, земельных участков</w:t>
            </w:r>
          </w:p>
        </w:tc>
        <w:tc>
          <w:tcPr>
            <w:tcW w:w="850" w:type="dxa"/>
            <w:vAlign w:val="bottom"/>
            <w:tcBorders>
              <w:top w:val="nil"/>
              <w:left w:val="nil"/>
              <w:bottom w:val="nil"/>
              <w:right w:val="nil"/>
            </w:tcBorders>
          </w:tcPr>
          <w:p>
            <w:pPr>
              <w:pStyle w:val="0"/>
              <w:jc w:val="right"/>
            </w:pPr>
            <w:hyperlink w:history="0" w:anchor="P2801" w:tooltip="537.">
              <w:r>
                <w:rPr>
                  <w:sz w:val="20"/>
                  <w:color w:val="0000ff"/>
                </w:rPr>
                <w:t xml:space="preserve">537</w:t>
              </w:r>
            </w:hyperlink>
          </w:p>
        </w:tc>
      </w:tr>
      <w:tr>
        <w:tc>
          <w:tcPr>
            <w:tcW w:w="8220" w:type="dxa"/>
            <w:tcBorders>
              <w:top w:val="nil"/>
              <w:left w:val="nil"/>
              <w:bottom w:val="nil"/>
              <w:right w:val="nil"/>
            </w:tcBorders>
          </w:tcPr>
          <w:p>
            <w:pPr>
              <w:pStyle w:val="0"/>
              <w:jc w:val="both"/>
            </w:pPr>
            <w:r>
              <w:rPr>
                <w:sz w:val="20"/>
              </w:rPr>
              <w:t xml:space="preserve">между участниками информационного взаимодействия</w:t>
            </w:r>
          </w:p>
        </w:tc>
        <w:tc>
          <w:tcPr>
            <w:tcW w:w="850" w:type="dxa"/>
            <w:vAlign w:val="bottom"/>
            <w:tcBorders>
              <w:top w:val="nil"/>
              <w:left w:val="nil"/>
              <w:bottom w:val="nil"/>
              <w:right w:val="nil"/>
            </w:tcBorders>
          </w:tcPr>
          <w:p>
            <w:pPr>
              <w:pStyle w:val="0"/>
              <w:jc w:val="right"/>
            </w:pPr>
            <w:hyperlink w:history="0" w:anchor="P1023" w:tooltip="188.">
              <w:r>
                <w:rPr>
                  <w:sz w:val="20"/>
                  <w:color w:val="0000ff"/>
                </w:rPr>
                <w:t xml:space="preserve">188</w:t>
              </w:r>
            </w:hyperlink>
          </w:p>
        </w:tc>
      </w:tr>
      <w:tr>
        <w:tc>
          <w:tcPr>
            <w:tcW w:w="8220" w:type="dxa"/>
            <w:tcBorders>
              <w:top w:val="nil"/>
              <w:left w:val="nil"/>
              <w:bottom w:val="nil"/>
              <w:right w:val="nil"/>
            </w:tcBorders>
          </w:tcPr>
          <w:p>
            <w:pPr>
              <w:pStyle w:val="0"/>
              <w:jc w:val="both"/>
            </w:pPr>
            <w:r>
              <w:rPr>
                <w:sz w:val="20"/>
              </w:rPr>
              <w:t xml:space="preserve">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vAlign w:val="bottom"/>
            <w:tcBorders>
              <w:top w:val="nil"/>
              <w:left w:val="nil"/>
              <w:bottom w:val="nil"/>
              <w:right w:val="nil"/>
            </w:tcBorders>
          </w:tcPr>
          <w:p>
            <w:pPr>
              <w:pStyle w:val="0"/>
              <w:jc w:val="right"/>
            </w:pPr>
            <w:hyperlink w:history="0" w:anchor="P1270" w:tooltip="238.">
              <w:r>
                <w:rPr>
                  <w:sz w:val="20"/>
                  <w:color w:val="0000ff"/>
                </w:rPr>
                <w:t xml:space="preserve">238</w:t>
              </w:r>
            </w:hyperlink>
          </w:p>
        </w:tc>
      </w:tr>
      <w:tr>
        <w:tc>
          <w:tcPr>
            <w:tcW w:w="8220" w:type="dxa"/>
            <w:tcBorders>
              <w:top w:val="nil"/>
              <w:left w:val="nil"/>
              <w:bottom w:val="nil"/>
              <w:right w:val="nil"/>
            </w:tcBorders>
          </w:tcPr>
          <w:p>
            <w:pPr>
              <w:pStyle w:val="0"/>
              <w:jc w:val="both"/>
            </w:pPr>
            <w:r>
              <w:rPr>
                <w:sz w:val="20"/>
              </w:rPr>
              <w:t xml:space="preserve">мировые (копии)</w:t>
            </w:r>
          </w:p>
        </w:tc>
        <w:tc>
          <w:tcPr>
            <w:tcW w:w="850" w:type="dxa"/>
            <w:vAlign w:val="bottom"/>
            <w:tcBorders>
              <w:top w:val="nil"/>
              <w:left w:val="nil"/>
              <w:bottom w:val="nil"/>
              <w:right w:val="nil"/>
            </w:tcBorders>
          </w:tcPr>
          <w:p>
            <w:pPr>
              <w:pStyle w:val="0"/>
              <w:jc w:val="right"/>
            </w:pPr>
            <w:hyperlink w:history="0" w:anchor="P786" w:tooltip="144.">
              <w:r>
                <w:rPr>
                  <w:sz w:val="20"/>
                  <w:color w:val="0000ff"/>
                </w:rPr>
                <w:t xml:space="preserve">144</w:t>
              </w:r>
            </w:hyperlink>
          </w:p>
        </w:tc>
      </w:tr>
      <w:tr>
        <w:tc>
          <w:tcPr>
            <w:tcW w:w="8220" w:type="dxa"/>
            <w:tcBorders>
              <w:top w:val="nil"/>
              <w:left w:val="nil"/>
              <w:bottom w:val="nil"/>
              <w:right w:val="nil"/>
            </w:tcBorders>
          </w:tcPr>
          <w:p>
            <w:pPr>
              <w:pStyle w:val="0"/>
              <w:jc w:val="both"/>
            </w:pPr>
            <w:r>
              <w:rPr>
                <w:sz w:val="20"/>
              </w:rPr>
              <w:t xml:space="preserve">не указанные в отдельных статьях Перечня</w:t>
            </w:r>
          </w:p>
        </w:tc>
        <w:tc>
          <w:tcPr>
            <w:tcW w:w="850" w:type="dxa"/>
            <w:vAlign w:val="bottom"/>
            <w:tcBorders>
              <w:top w:val="nil"/>
              <w:left w:val="nil"/>
              <w:bottom w:val="nil"/>
              <w:right w:val="nil"/>
            </w:tcBorders>
          </w:tcPr>
          <w:p>
            <w:pPr>
              <w:pStyle w:val="0"/>
              <w:jc w:val="right"/>
            </w:pPr>
            <w:hyperlink w:history="0" w:anchor="P124" w:tooltip="11.">
              <w:r>
                <w:rPr>
                  <w:sz w:val="20"/>
                  <w:color w:val="0000ff"/>
                </w:rPr>
                <w:t xml:space="preserve">11</w:t>
              </w:r>
            </w:hyperlink>
          </w:p>
        </w:tc>
      </w:tr>
      <w:tr>
        <w:tc>
          <w:tcPr>
            <w:tcW w:w="8220" w:type="dxa"/>
            <w:tcBorders>
              <w:top w:val="nil"/>
              <w:left w:val="nil"/>
              <w:bottom w:val="nil"/>
              <w:right w:val="nil"/>
            </w:tcBorders>
          </w:tcPr>
          <w:p>
            <w:pPr>
              <w:pStyle w:val="0"/>
              <w:jc w:val="both"/>
            </w:pPr>
            <w:r>
              <w:rPr>
                <w:sz w:val="20"/>
              </w:rPr>
              <w:t xml:space="preserve">о неразглашении информации ограниченного доступа</w:t>
            </w:r>
          </w:p>
        </w:tc>
        <w:tc>
          <w:tcPr>
            <w:tcW w:w="850" w:type="dxa"/>
            <w:vAlign w:val="bottom"/>
            <w:tcBorders>
              <w:top w:val="nil"/>
              <w:left w:val="nil"/>
              <w:bottom w:val="nil"/>
              <w:right w:val="nil"/>
            </w:tcBorders>
          </w:tcPr>
          <w:p>
            <w:pPr>
              <w:pStyle w:val="0"/>
              <w:jc w:val="right"/>
            </w:pPr>
            <w:hyperlink w:history="0" w:anchor="P884" w:tooltip="166.">
              <w:r>
                <w:rPr>
                  <w:sz w:val="20"/>
                  <w:color w:val="0000ff"/>
                </w:rPr>
                <w:t xml:space="preserve">166</w:t>
              </w:r>
            </w:hyperlink>
          </w:p>
        </w:tc>
      </w:tr>
      <w:tr>
        <w:tc>
          <w:tcPr>
            <w:tcW w:w="8220" w:type="dxa"/>
            <w:tcBorders>
              <w:top w:val="nil"/>
              <w:left w:val="nil"/>
              <w:bottom w:val="nil"/>
              <w:right w:val="nil"/>
            </w:tcBorders>
          </w:tcPr>
          <w:p>
            <w:pPr>
              <w:pStyle w:val="0"/>
              <w:jc w:val="both"/>
            </w:pPr>
            <w:r>
              <w:rPr>
                <w:sz w:val="20"/>
              </w:rPr>
              <w:t xml:space="preserve">о проведении конкурсов на право получения грантов, субсидий</w:t>
            </w:r>
          </w:p>
        </w:tc>
        <w:tc>
          <w:tcPr>
            <w:tcW w:w="850" w:type="dxa"/>
            <w:vAlign w:val="bottom"/>
            <w:tcBorders>
              <w:top w:val="nil"/>
              <w:left w:val="nil"/>
              <w:bottom w:val="nil"/>
              <w:right w:val="nil"/>
            </w:tcBorders>
          </w:tcPr>
          <w:p>
            <w:pPr>
              <w:pStyle w:val="0"/>
              <w:jc w:val="right"/>
            </w:pPr>
            <w:hyperlink w:history="0" w:anchor="P1232" w:tooltip="231.">
              <w:r>
                <w:rPr>
                  <w:sz w:val="20"/>
                  <w:color w:val="0000ff"/>
                </w:rPr>
                <w:t xml:space="preserve">231</w:t>
              </w:r>
            </w:hyperlink>
          </w:p>
        </w:tc>
      </w:tr>
      <w:tr>
        <w:tc>
          <w:tcPr>
            <w:tcW w:w="8220" w:type="dxa"/>
            <w:tcBorders>
              <w:top w:val="nil"/>
              <w:left w:val="nil"/>
              <w:bottom w:val="nil"/>
              <w:right w:val="nil"/>
            </w:tcBorders>
          </w:tcPr>
          <w:p>
            <w:pPr>
              <w:pStyle w:val="0"/>
              <w:jc w:val="both"/>
            </w:pPr>
            <w:r>
              <w:rPr>
                <w:sz w:val="20"/>
              </w:rPr>
              <w:t xml:space="preserve">о создании сертификата ключа проверки электронной подписи</w:t>
            </w:r>
          </w:p>
        </w:tc>
        <w:tc>
          <w:tcPr>
            <w:tcW w:w="850" w:type="dxa"/>
            <w:vAlign w:val="bottom"/>
            <w:tcBorders>
              <w:top w:val="nil"/>
              <w:left w:val="nil"/>
              <w:bottom w:val="nil"/>
              <w:right w:val="nil"/>
            </w:tcBorders>
          </w:tcPr>
          <w:p>
            <w:pPr>
              <w:pStyle w:val="0"/>
              <w:jc w:val="right"/>
            </w:pPr>
            <w:hyperlink w:history="0" w:anchor="P2947" w:tooltip="571.">
              <w:r>
                <w:rPr>
                  <w:sz w:val="20"/>
                  <w:color w:val="0000ff"/>
                </w:rPr>
                <w:t xml:space="preserve">571</w:t>
              </w:r>
            </w:hyperlink>
          </w:p>
        </w:tc>
      </w:tr>
      <w:tr>
        <w:tc>
          <w:tcPr>
            <w:tcW w:w="8220" w:type="dxa"/>
            <w:tcBorders>
              <w:top w:val="nil"/>
              <w:left w:val="nil"/>
              <w:bottom w:val="nil"/>
              <w:right w:val="nil"/>
            </w:tcBorders>
          </w:tcPr>
          <w:p>
            <w:pPr>
              <w:pStyle w:val="0"/>
              <w:jc w:val="both"/>
            </w:pPr>
            <w:r>
              <w:rPr>
                <w:sz w:val="20"/>
              </w:rPr>
              <w:t xml:space="preserve">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850" w:type="dxa"/>
            <w:vAlign w:val="bottom"/>
            <w:tcBorders>
              <w:top w:val="nil"/>
              <w:left w:val="nil"/>
              <w:bottom w:val="nil"/>
              <w:right w:val="nil"/>
            </w:tcBorders>
          </w:tcPr>
          <w:p>
            <w:pPr>
              <w:pStyle w:val="0"/>
              <w:jc w:val="right"/>
            </w:pPr>
            <w:hyperlink w:history="0" w:anchor="P1818" w:tooltip="341.">
              <w:r>
                <w:rPr>
                  <w:sz w:val="20"/>
                  <w:color w:val="0000ff"/>
                </w:rPr>
                <w:t xml:space="preserve">341</w:t>
              </w:r>
            </w:hyperlink>
          </w:p>
        </w:tc>
      </w:tr>
      <w:tr>
        <w:tc>
          <w:tcPr>
            <w:tcW w:w="8220" w:type="dxa"/>
            <w:tcBorders>
              <w:top w:val="nil"/>
              <w:left w:val="nil"/>
              <w:bottom w:val="nil"/>
              <w:right w:val="nil"/>
            </w:tcBorders>
          </w:tcPr>
          <w:p>
            <w:pPr>
              <w:pStyle w:val="0"/>
              <w:jc w:val="both"/>
            </w:pPr>
            <w:r>
              <w:rPr>
                <w:sz w:val="20"/>
              </w:rPr>
              <w:t xml:space="preserve">об изменении, расторжении договоров, контрактов</w:t>
            </w:r>
          </w:p>
        </w:tc>
        <w:tc>
          <w:tcPr>
            <w:tcW w:w="850" w:type="dxa"/>
            <w:vAlign w:val="bottom"/>
            <w:tcBorders>
              <w:top w:val="nil"/>
              <w:left w:val="nil"/>
              <w:bottom w:val="nil"/>
              <w:right w:val="nil"/>
            </w:tcBorders>
          </w:tcPr>
          <w:p>
            <w:pPr>
              <w:pStyle w:val="0"/>
              <w:jc w:val="right"/>
            </w:pPr>
            <w:hyperlink w:history="0" w:anchor="P2278" w:tooltip="435.">
              <w:r>
                <w:rPr>
                  <w:sz w:val="20"/>
                  <w:color w:val="0000ff"/>
                </w:rPr>
                <w:t xml:space="preserve">435</w:t>
              </w:r>
            </w:hyperlink>
          </w:p>
        </w:tc>
      </w:tr>
      <w:tr>
        <w:tc>
          <w:tcPr>
            <w:tcW w:w="8220" w:type="dxa"/>
            <w:tcBorders>
              <w:top w:val="nil"/>
              <w:left w:val="nil"/>
              <w:bottom w:val="nil"/>
              <w:right w:val="nil"/>
            </w:tcBorders>
          </w:tcPr>
          <w:p>
            <w:pPr>
              <w:pStyle w:val="0"/>
              <w:jc w:val="both"/>
            </w:pPr>
            <w:r>
              <w:rPr>
                <w:sz w:val="20"/>
              </w:rPr>
              <w:t xml:space="preserve">об определении долей в праве собственности и документы</w:t>
            </w:r>
          </w:p>
        </w:tc>
        <w:tc>
          <w:tcPr>
            <w:tcW w:w="850" w:type="dxa"/>
            <w:vAlign w:val="bottom"/>
            <w:tcBorders>
              <w:top w:val="nil"/>
              <w:left w:val="nil"/>
              <w:bottom w:val="nil"/>
              <w:right w:val="nil"/>
            </w:tcBorders>
          </w:tcPr>
          <w:p>
            <w:pPr>
              <w:pStyle w:val="0"/>
              <w:jc w:val="right"/>
            </w:pPr>
            <w:hyperlink w:history="0" w:anchor="P488" w:tooltip="81.">
              <w:r>
                <w:rPr>
                  <w:sz w:val="20"/>
                  <w:color w:val="0000ff"/>
                </w:rPr>
                <w:t xml:space="preserve">81</w:t>
              </w:r>
            </w:hyperlink>
          </w:p>
        </w:tc>
      </w:tr>
      <w:tr>
        <w:tc>
          <w:tcPr>
            <w:tcW w:w="8220" w:type="dxa"/>
            <w:tcBorders>
              <w:top w:val="nil"/>
              <w:left w:val="nil"/>
              <w:bottom w:val="nil"/>
              <w:right w:val="nil"/>
            </w:tcBorders>
          </w:tcPr>
          <w:p>
            <w:pPr>
              <w:pStyle w:val="0"/>
              <w:jc w:val="both"/>
            </w:pPr>
            <w:r>
              <w:rPr>
                <w:sz w:val="20"/>
              </w:rPr>
              <w:t xml:space="preserve">об отчуждении (изъятии) недвижимого имущества для государственных и муниципальных нужд</w:t>
            </w:r>
          </w:p>
        </w:tc>
        <w:tc>
          <w:tcPr>
            <w:tcW w:w="850" w:type="dxa"/>
            <w:vAlign w:val="bottom"/>
            <w:tcBorders>
              <w:top w:val="nil"/>
              <w:left w:val="nil"/>
              <w:bottom w:val="nil"/>
              <w:right w:val="nil"/>
            </w:tcBorders>
          </w:tcPr>
          <w:p>
            <w:pPr>
              <w:pStyle w:val="0"/>
              <w:jc w:val="right"/>
            </w:pPr>
            <w:hyperlink w:history="0" w:anchor="P464" w:tooltip="75.">
              <w:r>
                <w:rPr>
                  <w:sz w:val="20"/>
                  <w:color w:val="0000ff"/>
                </w:rPr>
                <w:t xml:space="preserve">75</w:t>
              </w:r>
            </w:hyperlink>
          </w:p>
        </w:tc>
      </w:tr>
      <w:tr>
        <w:tc>
          <w:tcPr>
            <w:tcW w:w="8220" w:type="dxa"/>
            <w:tcBorders>
              <w:top w:val="nil"/>
              <w:left w:val="nil"/>
              <w:bottom w:val="nil"/>
              <w:right w:val="nil"/>
            </w:tcBorders>
          </w:tcPr>
          <w:p>
            <w:pPr>
              <w:pStyle w:val="0"/>
              <w:jc w:val="both"/>
            </w:pPr>
            <w:r>
              <w:rPr>
                <w:sz w:val="20"/>
              </w:rPr>
              <w:t xml:space="preserve">об учреждении международных организаций (копии)</w:t>
            </w:r>
          </w:p>
        </w:tc>
        <w:tc>
          <w:tcPr>
            <w:tcW w:w="850" w:type="dxa"/>
            <w:vAlign w:val="bottom"/>
            <w:tcBorders>
              <w:top w:val="nil"/>
              <w:left w:val="nil"/>
              <w:bottom w:val="nil"/>
              <w:right w:val="nil"/>
            </w:tcBorders>
          </w:tcPr>
          <w:p>
            <w:pPr>
              <w:pStyle w:val="0"/>
              <w:jc w:val="right"/>
            </w:pPr>
            <w:hyperlink w:history="0" w:anchor="P1810" w:tooltip="339.">
              <w:r>
                <w:rPr>
                  <w:sz w:val="20"/>
                  <w:color w:val="0000ff"/>
                </w:rPr>
                <w:t xml:space="preserve">339</w:t>
              </w:r>
            </w:hyperlink>
          </w:p>
        </w:tc>
      </w:tr>
      <w:tr>
        <w:tc>
          <w:tcPr>
            <w:tcW w:w="8220" w:type="dxa"/>
            <w:tcBorders>
              <w:top w:val="nil"/>
              <w:left w:val="nil"/>
              <w:bottom w:val="nil"/>
              <w:right w:val="nil"/>
            </w:tcBorders>
          </w:tcPr>
          <w:p>
            <w:pPr>
              <w:pStyle w:val="0"/>
              <w:jc w:val="both"/>
            </w:pPr>
            <w:r>
              <w:rPr>
                <w:sz w:val="20"/>
              </w:rPr>
              <w:t xml:space="preserve">оказания аудиторских услуг</w:t>
            </w:r>
          </w:p>
        </w:tc>
        <w:tc>
          <w:tcPr>
            <w:tcW w:w="850" w:type="dxa"/>
            <w:vAlign w:val="bottom"/>
            <w:tcBorders>
              <w:top w:val="nil"/>
              <w:left w:val="nil"/>
              <w:bottom w:val="nil"/>
              <w:right w:val="nil"/>
            </w:tcBorders>
          </w:tcPr>
          <w:p>
            <w:pPr>
              <w:pStyle w:val="0"/>
              <w:jc w:val="right"/>
            </w:pPr>
            <w:hyperlink w:history="0" w:anchor="P1519" w:tooltip="285.">
              <w:r>
                <w:rPr>
                  <w:sz w:val="20"/>
                  <w:color w:val="0000ff"/>
                </w:rPr>
                <w:t xml:space="preserve">285</w:t>
              </w:r>
            </w:hyperlink>
          </w:p>
        </w:tc>
      </w:tr>
      <w:tr>
        <w:tc>
          <w:tcPr>
            <w:tcW w:w="8220" w:type="dxa"/>
            <w:tcBorders>
              <w:top w:val="nil"/>
              <w:left w:val="nil"/>
              <w:bottom w:val="nil"/>
              <w:right w:val="nil"/>
            </w:tcBorders>
          </w:tcPr>
          <w:p>
            <w:pPr>
              <w:pStyle w:val="0"/>
              <w:jc w:val="both"/>
            </w:pPr>
            <w:r>
              <w:rPr>
                <w:sz w:val="20"/>
              </w:rPr>
              <w:t xml:space="preserve">по регулированию социально-трудовых отношений</w:t>
            </w:r>
          </w:p>
        </w:tc>
        <w:tc>
          <w:tcPr>
            <w:tcW w:w="850" w:type="dxa"/>
            <w:vAlign w:val="bottom"/>
            <w:tcBorders>
              <w:top w:val="nil"/>
              <w:left w:val="nil"/>
              <w:bottom w:val="nil"/>
              <w:right w:val="nil"/>
            </w:tcBorders>
          </w:tcPr>
          <w:p>
            <w:pPr>
              <w:pStyle w:val="0"/>
              <w:jc w:val="right"/>
            </w:pPr>
            <w:hyperlink w:history="0" w:anchor="P2014" w:tooltip="385.">
              <w:r>
                <w:rPr>
                  <w:sz w:val="20"/>
                  <w:color w:val="0000ff"/>
                </w:rPr>
                <w:t xml:space="preserve">385</w:t>
              </w:r>
            </w:hyperlink>
          </w:p>
        </w:tc>
      </w:tr>
      <w:tr>
        <w:tc>
          <w:tcPr>
            <w:tcW w:w="8220" w:type="dxa"/>
            <w:tcBorders>
              <w:top w:val="nil"/>
              <w:left w:val="nil"/>
              <w:bottom w:val="nil"/>
              <w:right w:val="nil"/>
            </w:tcBorders>
          </w:tcPr>
          <w:p>
            <w:pPr>
              <w:pStyle w:val="0"/>
              <w:jc w:val="both"/>
            </w:pPr>
            <w:r>
              <w:rPr>
                <w:sz w:val="20"/>
              </w:rPr>
              <w:t xml:space="preserve">о сотрудничестве в сфере архивного дела и делопроизводства</w:t>
            </w:r>
          </w:p>
        </w:tc>
        <w:tc>
          <w:tcPr>
            <w:tcW w:w="850" w:type="dxa"/>
            <w:vAlign w:val="bottom"/>
            <w:tcBorders>
              <w:top w:val="nil"/>
              <w:left w:val="nil"/>
              <w:bottom w:val="nil"/>
              <w:right w:val="nil"/>
            </w:tcBorders>
          </w:tcPr>
          <w:p>
            <w:pPr>
              <w:pStyle w:val="0"/>
              <w:jc w:val="right"/>
            </w:pPr>
            <w:hyperlink w:history="0" w:anchor="P947" w:tooltip="179.">
              <w:r>
                <w:rPr>
                  <w:sz w:val="20"/>
                  <w:color w:val="0000ff"/>
                </w:rPr>
                <w:t xml:space="preserve">179</w:t>
              </w:r>
            </w:hyperlink>
          </w:p>
        </w:tc>
      </w:tr>
      <w:tr>
        <w:tc>
          <w:tcPr>
            <w:tcW w:w="8220" w:type="dxa"/>
            <w:tcBorders>
              <w:top w:val="nil"/>
              <w:left w:val="nil"/>
              <w:bottom w:val="nil"/>
              <w:right w:val="nil"/>
            </w:tcBorders>
          </w:tcPr>
          <w:p>
            <w:pPr>
              <w:pStyle w:val="0"/>
              <w:outlineLvl w:val="2"/>
              <w:jc w:val="both"/>
            </w:pPr>
            <w:r>
              <w:rPr>
                <w:sz w:val="20"/>
              </w:rPr>
              <w:t xml:space="preserve">СООБЩЕНИЯ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40" w:tooltip="49.">
              <w:r>
                <w:rPr>
                  <w:sz w:val="20"/>
                  <w:color w:val="0000ff"/>
                </w:rPr>
                <w:t xml:space="preserve">49</w:t>
              </w:r>
            </w:hyperlink>
          </w:p>
        </w:tc>
      </w:tr>
      <w:tr>
        <w:tc>
          <w:tcPr>
            <w:tcW w:w="8220" w:type="dxa"/>
            <w:tcBorders>
              <w:top w:val="nil"/>
              <w:left w:val="nil"/>
              <w:bottom w:val="nil"/>
              <w:right w:val="nil"/>
            </w:tcBorders>
          </w:tcPr>
          <w:p>
            <w:pPr>
              <w:pStyle w:val="0"/>
              <w:jc w:val="both"/>
            </w:pPr>
            <w:r>
              <w:rPr>
                <w:sz w:val="20"/>
              </w:rPr>
              <w:t xml:space="preserve">информационные</w:t>
            </w:r>
          </w:p>
        </w:tc>
        <w:tc>
          <w:tcPr>
            <w:tcW w:w="850" w:type="dxa"/>
            <w:vAlign w:val="bottom"/>
            <w:tcBorders>
              <w:top w:val="nil"/>
              <w:left w:val="nil"/>
              <w:bottom w:val="nil"/>
              <w:right w:val="nil"/>
            </w:tcBorders>
          </w:tcPr>
          <w:p>
            <w:pPr>
              <w:pStyle w:val="0"/>
              <w:jc w:val="right"/>
            </w:pPr>
            <w:hyperlink w:history="0" w:anchor="P702" w:tooltip="129.">
              <w:r>
                <w:rPr>
                  <w:sz w:val="20"/>
                  <w:color w:val="0000ff"/>
                </w:rPr>
                <w:t xml:space="preserve">129</w:t>
              </w:r>
            </w:hyperlink>
          </w:p>
        </w:tc>
      </w:tr>
      <w:tr>
        <w:tc>
          <w:tcPr>
            <w:tcW w:w="8220" w:type="dxa"/>
            <w:tcBorders>
              <w:top w:val="nil"/>
              <w:left w:val="nil"/>
              <w:bottom w:val="nil"/>
              <w:right w:val="nil"/>
            </w:tcBorders>
          </w:tcPr>
          <w:p>
            <w:pPr>
              <w:pStyle w:val="0"/>
              <w:jc w:val="both"/>
            </w:pPr>
            <w:r>
              <w:rPr>
                <w:sz w:val="20"/>
              </w:rPr>
              <w:t xml:space="preserve">касающиеся приобретения и выкупа размещенных ценных бумаг их эмитентом</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p>
        </w:tc>
      </w:tr>
      <w:tr>
        <w:tc>
          <w:tcPr>
            <w:tcW w:w="8220" w:type="dxa"/>
            <w:tcBorders>
              <w:top w:val="nil"/>
              <w:left w:val="nil"/>
              <w:bottom w:val="nil"/>
              <w:right w:val="nil"/>
            </w:tcBorders>
          </w:tcPr>
          <w:p>
            <w:pPr>
              <w:pStyle w:val="0"/>
              <w:jc w:val="both"/>
            </w:pPr>
            <w:r>
              <w:rPr>
                <w:sz w:val="20"/>
              </w:rPr>
              <w:t xml:space="preserve">о невозможности удержать налог</w:t>
            </w:r>
          </w:p>
        </w:tc>
        <w:tc>
          <w:tcPr>
            <w:tcW w:w="850" w:type="dxa"/>
            <w:vAlign w:val="bottom"/>
            <w:tcBorders>
              <w:top w:val="nil"/>
              <w:left w:val="nil"/>
              <w:bottom w:val="nil"/>
              <w:right w:val="nil"/>
            </w:tcBorders>
          </w:tcPr>
          <w:p>
            <w:pPr>
              <w:pStyle w:val="0"/>
              <w:jc w:val="right"/>
            </w:pPr>
            <w:hyperlink w:history="0" w:anchor="P1664" w:tooltip="311.">
              <w:r>
                <w:rPr>
                  <w:sz w:val="20"/>
                  <w:color w:val="0000ff"/>
                </w:rPr>
                <w:t xml:space="preserve">311</w:t>
              </w:r>
            </w:hyperlink>
          </w:p>
        </w:tc>
      </w:tr>
      <w:tr>
        <w:tc>
          <w:tcPr>
            <w:tcW w:w="8220" w:type="dxa"/>
            <w:tcBorders>
              <w:top w:val="nil"/>
              <w:left w:val="nil"/>
              <w:bottom w:val="nil"/>
              <w:right w:val="nil"/>
            </w:tcBorders>
          </w:tcPr>
          <w:p>
            <w:pPr>
              <w:pStyle w:val="0"/>
              <w:jc w:val="both"/>
            </w:pPr>
            <w:r>
              <w:rPr>
                <w:sz w:val="20"/>
              </w:rPr>
              <w:t xml:space="preserve">о взаимодействии со средствами массовой информации и общественностью</w:t>
            </w:r>
          </w:p>
        </w:tc>
        <w:tc>
          <w:tcPr>
            <w:tcW w:w="850" w:type="dxa"/>
            <w:vAlign w:val="bottom"/>
            <w:tcBorders>
              <w:top w:val="nil"/>
              <w:left w:val="nil"/>
              <w:bottom w:val="nil"/>
              <w:right w:val="nil"/>
            </w:tcBorders>
          </w:tcPr>
          <w:p>
            <w:pPr>
              <w:pStyle w:val="0"/>
              <w:jc w:val="right"/>
            </w:pPr>
            <w:hyperlink w:history="0" w:anchor="P1948" w:tooltip="371.">
              <w:r>
                <w:rPr>
                  <w:sz w:val="20"/>
                  <w:color w:val="0000ff"/>
                </w:rPr>
                <w:t xml:space="preserve">371</w:t>
              </w:r>
            </w:hyperlink>
          </w:p>
        </w:tc>
      </w:tr>
      <w:tr>
        <w:tc>
          <w:tcPr>
            <w:tcW w:w="8220" w:type="dxa"/>
            <w:tcBorders>
              <w:top w:val="nil"/>
              <w:left w:val="nil"/>
              <w:bottom w:val="nil"/>
              <w:right w:val="nil"/>
            </w:tcBorders>
          </w:tcPr>
          <w:p>
            <w:pPr>
              <w:pStyle w:val="0"/>
              <w:jc w:val="both"/>
            </w:pPr>
            <w:r>
              <w:rPr>
                <w:sz w:val="20"/>
              </w:rPr>
              <w:t xml:space="preserve">о существенных фактах, содержащие информацию, подлежащую раскрытию на рынке ценных бумаг</w:t>
            </w:r>
          </w:p>
        </w:tc>
        <w:tc>
          <w:tcPr>
            <w:tcW w:w="850" w:type="dxa"/>
            <w:vAlign w:val="bottom"/>
            <w:tcBorders>
              <w:top w:val="nil"/>
              <w:left w:val="nil"/>
              <w:bottom w:val="nil"/>
              <w:right w:val="nil"/>
            </w:tcBorders>
          </w:tcPr>
          <w:p>
            <w:pPr>
              <w:pStyle w:val="0"/>
              <w:jc w:val="right"/>
            </w:pPr>
            <w:hyperlink w:history="0" w:anchor="P690" w:tooltip="126.">
              <w:r>
                <w:rPr>
                  <w:sz w:val="20"/>
                  <w:color w:val="0000ff"/>
                </w:rPr>
                <w:t xml:space="preserve">126</w:t>
              </w:r>
            </w:hyperlink>
          </w:p>
        </w:tc>
      </w:tr>
      <w:tr>
        <w:tc>
          <w:tcPr>
            <w:tcW w:w="8220" w:type="dxa"/>
            <w:tcBorders>
              <w:top w:val="nil"/>
              <w:left w:val="nil"/>
              <w:bottom w:val="nil"/>
              <w:right w:val="nil"/>
            </w:tcBorders>
          </w:tcPr>
          <w:p>
            <w:pPr>
              <w:pStyle w:val="0"/>
              <w:outlineLvl w:val="2"/>
              <w:jc w:val="both"/>
            </w:pPr>
            <w:r>
              <w:rPr>
                <w:sz w:val="20"/>
              </w:rPr>
              <w:t xml:space="preserve">СПЕЦИФИКАЦИИ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на отгрузку и отправку продукции, материалов (сырья), оборудования</w:t>
            </w:r>
          </w:p>
        </w:tc>
        <w:tc>
          <w:tcPr>
            <w:tcW w:w="850" w:type="dxa"/>
            <w:vAlign w:val="bottom"/>
            <w:tcBorders>
              <w:top w:val="nil"/>
              <w:left w:val="nil"/>
              <w:bottom w:val="nil"/>
              <w:right w:val="nil"/>
            </w:tcBorders>
          </w:tcPr>
          <w:p>
            <w:pPr>
              <w:pStyle w:val="0"/>
              <w:jc w:val="right"/>
            </w:pPr>
            <w:hyperlink w:history="0" w:anchor="P2695" w:tooltip="513.">
              <w:r>
                <w:rPr>
                  <w:sz w:val="20"/>
                  <w:color w:val="0000ff"/>
                </w:rPr>
                <w:t xml:space="preserve">513</w:t>
              </w:r>
            </w:hyperlink>
          </w:p>
        </w:tc>
      </w:tr>
      <w:tr>
        <w:tc>
          <w:tcPr>
            <w:tcW w:w="8220" w:type="dxa"/>
            <w:tcBorders>
              <w:top w:val="nil"/>
              <w:left w:val="nil"/>
              <w:bottom w:val="nil"/>
              <w:right w:val="nil"/>
            </w:tcBorders>
          </w:tcPr>
          <w:p>
            <w:pPr>
              <w:pStyle w:val="0"/>
              <w:outlineLvl w:val="2"/>
              <w:jc w:val="both"/>
            </w:pPr>
            <w:r>
              <w:rPr>
                <w:sz w:val="20"/>
              </w:rPr>
              <w:t xml:space="preserve">СПИСКИ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адресов обязательной рассылки документов</w:t>
            </w:r>
          </w:p>
        </w:tc>
        <w:tc>
          <w:tcPr>
            <w:tcW w:w="850" w:type="dxa"/>
            <w:vAlign w:val="bottom"/>
            <w:tcBorders>
              <w:top w:val="nil"/>
              <w:left w:val="nil"/>
              <w:bottom w:val="nil"/>
              <w:right w:val="nil"/>
            </w:tcBorders>
          </w:tcPr>
          <w:p>
            <w:pPr>
              <w:pStyle w:val="0"/>
              <w:jc w:val="right"/>
            </w:pPr>
            <w:hyperlink w:history="0" w:anchor="P860" w:tooltip="160.">
              <w:r>
                <w:rPr>
                  <w:sz w:val="20"/>
                  <w:color w:val="0000ff"/>
                </w:rPr>
                <w:t xml:space="preserve">160</w:t>
              </w:r>
            </w:hyperlink>
          </w:p>
        </w:tc>
      </w:tr>
      <w:tr>
        <w:tc>
          <w:tcPr>
            <w:tcW w:w="8220" w:type="dxa"/>
            <w:tcBorders>
              <w:top w:val="nil"/>
              <w:left w:val="nil"/>
              <w:bottom w:val="nil"/>
              <w:right w:val="nil"/>
            </w:tcBorders>
          </w:tcPr>
          <w:p>
            <w:pPr>
              <w:pStyle w:val="0"/>
              <w:jc w:val="both"/>
            </w:pPr>
            <w:r>
              <w:rPr>
                <w:sz w:val="20"/>
              </w:rPr>
              <w:t xml:space="preserve">аффилированных лиц</w:t>
            </w:r>
          </w:p>
        </w:tc>
        <w:tc>
          <w:tcPr>
            <w:tcW w:w="850" w:type="dxa"/>
            <w:vAlign w:val="bottom"/>
            <w:tcBorders>
              <w:top w:val="nil"/>
              <w:left w:val="nil"/>
              <w:bottom w:val="nil"/>
              <w:right w:val="nil"/>
            </w:tcBorders>
          </w:tcPr>
          <w:p>
            <w:pPr>
              <w:pStyle w:val="0"/>
              <w:jc w:val="right"/>
            </w:pPr>
            <w:hyperlink w:history="0" w:anchor="P656" w:tooltip="118.">
              <w:r>
                <w:rPr>
                  <w:sz w:val="20"/>
                  <w:color w:val="0000ff"/>
                </w:rPr>
                <w:t xml:space="preserve">118</w:t>
              </w:r>
            </w:hyperlink>
          </w:p>
        </w:tc>
      </w:tr>
      <w:tr>
        <w:tc>
          <w:tcPr>
            <w:tcW w:w="8220" w:type="dxa"/>
            <w:tcBorders>
              <w:top w:val="nil"/>
              <w:left w:val="nil"/>
              <w:bottom w:val="nil"/>
              <w:right w:val="nil"/>
            </w:tcBorders>
          </w:tcPr>
          <w:p>
            <w:pPr>
              <w:pStyle w:val="0"/>
              <w:jc w:val="both"/>
            </w:pPr>
            <w:r>
              <w:rPr>
                <w:sz w:val="20"/>
              </w:rPr>
              <w:t xml:space="preserve">ветеранов и участников Великой Отечественной войны и других военных действий</w:t>
            </w:r>
          </w:p>
        </w:tc>
        <w:tc>
          <w:tcPr>
            <w:tcW w:w="850" w:type="dxa"/>
            <w:vAlign w:val="bottom"/>
            <w:tcBorders>
              <w:top w:val="nil"/>
              <w:left w:val="nil"/>
              <w:bottom w:val="nil"/>
              <w:right w:val="nil"/>
            </w:tcBorders>
          </w:tcPr>
          <w:p>
            <w:pPr>
              <w:pStyle w:val="0"/>
              <w:jc w:val="right"/>
            </w:pPr>
            <w:hyperlink w:history="0" w:anchor="P2404" w:tooltip="462.">
              <w:r>
                <w:rPr>
                  <w:sz w:val="20"/>
                  <w:color w:val="0000ff"/>
                </w:rPr>
                <w:t xml:space="preserve">462</w:t>
              </w:r>
            </w:hyperlink>
          </w:p>
        </w:tc>
      </w:tr>
      <w:tr>
        <w:tc>
          <w:tcPr>
            <w:tcW w:w="8220" w:type="dxa"/>
            <w:tcBorders>
              <w:top w:val="nil"/>
              <w:left w:val="nil"/>
              <w:bottom w:val="nil"/>
              <w:right w:val="nil"/>
            </w:tcBorders>
          </w:tcPr>
          <w:p>
            <w:pPr>
              <w:pStyle w:val="0"/>
              <w:jc w:val="both"/>
            </w:pPr>
            <w:r>
              <w:rPr>
                <w:sz w:val="20"/>
              </w:rPr>
              <w:t xml:space="preserve">владельцев ценных бумаг</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r>
              <w:rPr>
                <w:sz w:val="20"/>
              </w:rPr>
              <w:t xml:space="preserve">, </w:t>
            </w:r>
            <w:hyperlink w:history="0" w:anchor="P652" w:tooltip="117.">
              <w:r>
                <w:rPr>
                  <w:sz w:val="20"/>
                  <w:color w:val="0000ff"/>
                </w:rPr>
                <w:t xml:space="preserve">117</w:t>
              </w:r>
            </w:hyperlink>
          </w:p>
        </w:tc>
      </w:tr>
      <w:tr>
        <w:tc>
          <w:tcPr>
            <w:tcW w:w="8220" w:type="dxa"/>
            <w:tcBorders>
              <w:top w:val="nil"/>
              <w:left w:val="nil"/>
              <w:bottom w:val="nil"/>
              <w:right w:val="nil"/>
            </w:tcBorders>
          </w:tcPr>
          <w:p>
            <w:pPr>
              <w:pStyle w:val="0"/>
              <w:jc w:val="both"/>
            </w:pPr>
            <w:r>
              <w:rPr>
                <w:sz w:val="20"/>
              </w:rPr>
              <w:t xml:space="preserve">детей работников организации</w:t>
            </w:r>
          </w:p>
        </w:tc>
        <w:tc>
          <w:tcPr>
            <w:tcW w:w="850" w:type="dxa"/>
            <w:vAlign w:val="bottom"/>
            <w:tcBorders>
              <w:top w:val="nil"/>
              <w:left w:val="nil"/>
              <w:bottom w:val="nil"/>
              <w:right w:val="nil"/>
            </w:tcBorders>
          </w:tcPr>
          <w:p>
            <w:pPr>
              <w:pStyle w:val="0"/>
              <w:jc w:val="right"/>
            </w:pPr>
            <w:hyperlink w:history="0" w:anchor="P3250" w:tooltip="637.">
              <w:r>
                <w:rPr>
                  <w:sz w:val="20"/>
                  <w:color w:val="0000ff"/>
                </w:rPr>
                <w:t xml:space="preserve">637</w:t>
              </w:r>
            </w:hyperlink>
          </w:p>
        </w:tc>
      </w:tr>
      <w:tr>
        <w:tc>
          <w:tcPr>
            <w:tcW w:w="8220" w:type="dxa"/>
            <w:tcBorders>
              <w:top w:val="nil"/>
              <w:left w:val="nil"/>
              <w:bottom w:val="nil"/>
              <w:right w:val="nil"/>
            </w:tcBorders>
          </w:tcPr>
          <w:p>
            <w:pPr>
              <w:pStyle w:val="0"/>
              <w:jc w:val="both"/>
            </w:pPr>
            <w:r>
              <w:rPr>
                <w:sz w:val="20"/>
              </w:rPr>
              <w:t xml:space="preserve">изъятого имущества к соглашениям об определении долей в праве собственности</w:t>
            </w:r>
          </w:p>
        </w:tc>
        <w:tc>
          <w:tcPr>
            <w:tcW w:w="850" w:type="dxa"/>
            <w:vAlign w:val="bottom"/>
            <w:tcBorders>
              <w:top w:val="nil"/>
              <w:left w:val="nil"/>
              <w:bottom w:val="nil"/>
              <w:right w:val="nil"/>
            </w:tcBorders>
          </w:tcPr>
          <w:p>
            <w:pPr>
              <w:pStyle w:val="0"/>
              <w:jc w:val="right"/>
            </w:pPr>
            <w:hyperlink w:history="0" w:anchor="P488" w:tooltip="81.">
              <w:r>
                <w:rPr>
                  <w:sz w:val="20"/>
                  <w:color w:val="0000ff"/>
                </w:rPr>
                <w:t xml:space="preserve">81</w:t>
              </w:r>
            </w:hyperlink>
          </w:p>
        </w:tc>
      </w:tr>
      <w:tr>
        <w:tc>
          <w:tcPr>
            <w:tcW w:w="8220" w:type="dxa"/>
            <w:tcBorders>
              <w:top w:val="nil"/>
              <w:left w:val="nil"/>
              <w:bottom w:val="nil"/>
              <w:right w:val="nil"/>
            </w:tcBorders>
          </w:tcPr>
          <w:p>
            <w:pPr>
              <w:pStyle w:val="0"/>
              <w:jc w:val="both"/>
            </w:pPr>
            <w:r>
              <w:rPr>
                <w:sz w:val="20"/>
              </w:rPr>
              <w:t xml:space="preserve">имущества организации-должника, имущества, обращенного в собственность государства, и иного изъятого имущества</w:t>
            </w:r>
          </w:p>
        </w:tc>
        <w:tc>
          <w:tcPr>
            <w:tcW w:w="850" w:type="dxa"/>
            <w:vAlign w:val="bottom"/>
            <w:tcBorders>
              <w:top w:val="nil"/>
              <w:left w:val="nil"/>
              <w:bottom w:val="nil"/>
              <w:right w:val="nil"/>
            </w:tcBorders>
          </w:tcPr>
          <w:p>
            <w:pPr>
              <w:pStyle w:val="0"/>
              <w:jc w:val="right"/>
            </w:pPr>
            <w:hyperlink w:history="0" w:anchor="P468" w:tooltip="76.">
              <w:r>
                <w:rPr>
                  <w:sz w:val="20"/>
                  <w:color w:val="0000ff"/>
                </w:rPr>
                <w:t xml:space="preserve">76</w:t>
              </w:r>
            </w:hyperlink>
          </w:p>
        </w:tc>
      </w:tr>
      <w:tr>
        <w:tc>
          <w:tcPr>
            <w:tcW w:w="8220" w:type="dxa"/>
            <w:tcBorders>
              <w:top w:val="nil"/>
              <w:left w:val="nil"/>
              <w:bottom w:val="nil"/>
              <w:right w:val="nil"/>
            </w:tcBorders>
          </w:tcPr>
          <w:p>
            <w:pPr>
              <w:pStyle w:val="0"/>
              <w:jc w:val="both"/>
            </w:pPr>
            <w:r>
              <w:rPr>
                <w:sz w:val="20"/>
              </w:rPr>
              <w:t xml:space="preserve">инвентаризация активов, обязательств</w:t>
            </w:r>
          </w:p>
        </w:tc>
        <w:tc>
          <w:tcPr>
            <w:tcW w:w="850" w:type="dxa"/>
            <w:vAlign w:val="bottom"/>
            <w:tcBorders>
              <w:top w:val="nil"/>
              <w:left w:val="nil"/>
              <w:bottom w:val="nil"/>
              <w:right w:val="nil"/>
            </w:tcBorders>
          </w:tcPr>
          <w:p>
            <w:pPr>
              <w:pStyle w:val="0"/>
              <w:jc w:val="right"/>
            </w:pPr>
            <w:hyperlink w:history="0" w:anchor="P1710" w:tooltip="321.">
              <w:r>
                <w:rPr>
                  <w:sz w:val="20"/>
                  <w:color w:val="0000ff"/>
                </w:rPr>
                <w:t xml:space="preserve">321</w:t>
              </w:r>
            </w:hyperlink>
          </w:p>
        </w:tc>
      </w:tr>
      <w:tr>
        <w:tc>
          <w:tcPr>
            <w:tcW w:w="8220" w:type="dxa"/>
            <w:tcBorders>
              <w:top w:val="nil"/>
              <w:left w:val="nil"/>
              <w:bottom w:val="nil"/>
              <w:right w:val="nil"/>
            </w:tcBorders>
          </w:tcPr>
          <w:p>
            <w:pPr>
              <w:pStyle w:val="0"/>
              <w:jc w:val="both"/>
            </w:pPr>
            <w:r>
              <w:rPr>
                <w:sz w:val="20"/>
              </w:rPr>
              <w:t xml:space="preserve">инвентарные</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инсайдеров</w:t>
            </w:r>
          </w:p>
        </w:tc>
        <w:tc>
          <w:tcPr>
            <w:tcW w:w="850" w:type="dxa"/>
            <w:vAlign w:val="bottom"/>
            <w:tcBorders>
              <w:top w:val="nil"/>
              <w:left w:val="nil"/>
              <w:bottom w:val="nil"/>
              <w:right w:val="nil"/>
            </w:tcBorders>
          </w:tcPr>
          <w:p>
            <w:pPr>
              <w:pStyle w:val="0"/>
              <w:jc w:val="right"/>
            </w:pPr>
            <w:hyperlink w:history="0" w:anchor="P694" w:tooltip="127.">
              <w:r>
                <w:rPr>
                  <w:sz w:val="20"/>
                  <w:color w:val="0000ff"/>
                </w:rPr>
                <w:t xml:space="preserve">127</w:t>
              </w:r>
            </w:hyperlink>
          </w:p>
        </w:tc>
      </w:tr>
      <w:tr>
        <w:tc>
          <w:tcPr>
            <w:tcW w:w="8220" w:type="dxa"/>
            <w:tcBorders>
              <w:top w:val="nil"/>
              <w:left w:val="nil"/>
              <w:bottom w:val="nil"/>
              <w:right w:val="nil"/>
            </w:tcBorders>
          </w:tcPr>
          <w:p>
            <w:pPr>
              <w:pStyle w:val="0"/>
              <w:jc w:val="both"/>
            </w:pPr>
            <w:r>
              <w:rPr>
                <w:sz w:val="20"/>
              </w:rPr>
              <w:t xml:space="preserve">кандидатов на выдвижение по должности</w:t>
            </w:r>
          </w:p>
        </w:tc>
        <w:tc>
          <w:tcPr>
            <w:tcW w:w="850" w:type="dxa"/>
            <w:vAlign w:val="bottom"/>
            <w:tcBorders>
              <w:top w:val="nil"/>
              <w:left w:val="nil"/>
              <w:bottom w:val="nil"/>
              <w:right w:val="nil"/>
            </w:tcBorders>
          </w:tcPr>
          <w:p>
            <w:pPr>
              <w:pStyle w:val="0"/>
              <w:jc w:val="right"/>
            </w:pPr>
            <w:hyperlink w:history="0" w:anchor="P2404" w:tooltip="462.">
              <w:r>
                <w:rPr>
                  <w:sz w:val="20"/>
                  <w:color w:val="0000ff"/>
                </w:rPr>
                <w:t xml:space="preserve">462</w:t>
              </w:r>
            </w:hyperlink>
          </w:p>
        </w:tc>
      </w:tr>
      <w:tr>
        <w:tc>
          <w:tcPr>
            <w:tcW w:w="8220" w:type="dxa"/>
            <w:tcBorders>
              <w:top w:val="nil"/>
              <w:left w:val="nil"/>
              <w:bottom w:val="nil"/>
              <w:right w:val="nil"/>
            </w:tcBorders>
          </w:tcPr>
          <w:p>
            <w:pPr>
              <w:pStyle w:val="0"/>
              <w:jc w:val="both"/>
            </w:pPr>
            <w:r>
              <w:rPr>
                <w:sz w:val="20"/>
              </w:rPr>
              <w:t xml:space="preserve">контрольных вопросов</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лиц, выезжающих за границу</w:t>
            </w:r>
          </w:p>
        </w:tc>
        <w:tc>
          <w:tcPr>
            <w:tcW w:w="850" w:type="dxa"/>
            <w:vAlign w:val="bottom"/>
            <w:tcBorders>
              <w:top w:val="nil"/>
              <w:left w:val="nil"/>
              <w:bottom w:val="nil"/>
              <w:right w:val="nil"/>
            </w:tcBorders>
          </w:tcPr>
          <w:p>
            <w:pPr>
              <w:pStyle w:val="0"/>
              <w:jc w:val="right"/>
            </w:pPr>
            <w:hyperlink w:history="0" w:anchor="P2404" w:tooltip="462.">
              <w:r>
                <w:rPr>
                  <w:sz w:val="20"/>
                  <w:color w:val="0000ff"/>
                </w:rPr>
                <w:t xml:space="preserve">462</w:t>
              </w:r>
            </w:hyperlink>
          </w:p>
        </w:tc>
      </w:tr>
      <w:tr>
        <w:tc>
          <w:tcPr>
            <w:tcW w:w="8220" w:type="dxa"/>
            <w:tcBorders>
              <w:top w:val="nil"/>
              <w:left w:val="nil"/>
              <w:bottom w:val="nil"/>
              <w:right w:val="nil"/>
            </w:tcBorders>
          </w:tcPr>
          <w:p>
            <w:pPr>
              <w:pStyle w:val="0"/>
              <w:jc w:val="both"/>
            </w:pPr>
            <w:r>
              <w:rPr>
                <w:sz w:val="20"/>
              </w:rPr>
              <w:t xml:space="preserve">лиц, имеющих право на дополнительные выплаты (адресную социальную помощь)</w:t>
            </w:r>
          </w:p>
        </w:tc>
        <w:tc>
          <w:tcPr>
            <w:tcW w:w="850" w:type="dxa"/>
            <w:vAlign w:val="bottom"/>
            <w:tcBorders>
              <w:top w:val="nil"/>
              <w:left w:val="nil"/>
              <w:bottom w:val="nil"/>
              <w:right w:val="nil"/>
            </w:tcBorders>
          </w:tcPr>
          <w:p>
            <w:pPr>
              <w:pStyle w:val="0"/>
              <w:jc w:val="right"/>
            </w:pPr>
            <w:hyperlink w:history="0" w:anchor="P3182" w:tooltip="622.">
              <w:r>
                <w:rPr>
                  <w:sz w:val="20"/>
                  <w:color w:val="0000ff"/>
                </w:rPr>
                <w:t xml:space="preserve">622</w:t>
              </w:r>
            </w:hyperlink>
          </w:p>
        </w:tc>
      </w:tr>
      <w:tr>
        <w:tc>
          <w:tcPr>
            <w:tcW w:w="8220" w:type="dxa"/>
            <w:tcBorders>
              <w:top w:val="nil"/>
              <w:left w:val="nil"/>
              <w:bottom w:val="nil"/>
              <w:right w:val="nil"/>
            </w:tcBorders>
          </w:tcPr>
          <w:p>
            <w:pPr>
              <w:pStyle w:val="0"/>
              <w:jc w:val="both"/>
            </w:pPr>
            <w:r>
              <w:rPr>
                <w:sz w:val="20"/>
              </w:rPr>
              <w:t xml:space="preserve">лиц, осуществляющих права по ценным бумагам</w:t>
            </w:r>
          </w:p>
        </w:tc>
        <w:tc>
          <w:tcPr>
            <w:tcW w:w="850" w:type="dxa"/>
            <w:vAlign w:val="bottom"/>
            <w:tcBorders>
              <w:top w:val="nil"/>
              <w:left w:val="nil"/>
              <w:bottom w:val="nil"/>
              <w:right w:val="nil"/>
            </w:tcBorders>
          </w:tcPr>
          <w:p>
            <w:pPr>
              <w:pStyle w:val="0"/>
              <w:jc w:val="right"/>
            </w:pPr>
            <w:hyperlink w:history="0" w:anchor="P652" w:tooltip="117.">
              <w:r>
                <w:rPr>
                  <w:sz w:val="20"/>
                  <w:color w:val="0000ff"/>
                </w:rPr>
                <w:t xml:space="preserve">117</w:t>
              </w:r>
            </w:hyperlink>
          </w:p>
        </w:tc>
      </w:tr>
      <w:tr>
        <w:tc>
          <w:tcPr>
            <w:tcW w:w="8220" w:type="dxa"/>
            <w:tcBorders>
              <w:top w:val="nil"/>
              <w:left w:val="nil"/>
              <w:bottom w:val="nil"/>
              <w:right w:val="nil"/>
            </w:tcBorders>
          </w:tcPr>
          <w:p>
            <w:pPr>
              <w:pStyle w:val="0"/>
              <w:jc w:val="both"/>
            </w:pPr>
            <w:r>
              <w:rPr>
                <w:sz w:val="20"/>
              </w:rPr>
              <w:t xml:space="preserve">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vAlign w:val="bottom"/>
            <w:tcBorders>
              <w:top w:val="nil"/>
              <w:left w:val="nil"/>
              <w:bottom w:val="nil"/>
              <w:right w:val="nil"/>
            </w:tcBorders>
          </w:tcPr>
          <w:p>
            <w:pPr>
              <w:pStyle w:val="0"/>
              <w:jc w:val="right"/>
            </w:pPr>
            <w:hyperlink w:history="0" w:anchor="P2238" w:tooltip="428.">
              <w:r>
                <w:rPr>
                  <w:sz w:val="20"/>
                  <w:color w:val="0000ff"/>
                </w:rPr>
                <w:t xml:space="preserve">428</w:t>
              </w:r>
            </w:hyperlink>
          </w:p>
        </w:tc>
      </w:tr>
      <w:tr>
        <w:tc>
          <w:tcPr>
            <w:tcW w:w="8220" w:type="dxa"/>
            <w:tcBorders>
              <w:top w:val="nil"/>
              <w:left w:val="nil"/>
              <w:bottom w:val="nil"/>
              <w:right w:val="nil"/>
            </w:tcBorders>
          </w:tcPr>
          <w:p>
            <w:pPr>
              <w:pStyle w:val="0"/>
              <w:jc w:val="both"/>
            </w:pPr>
            <w:r>
              <w:rPr>
                <w:sz w:val="20"/>
              </w:rPr>
              <w:t xml:space="preserve">награжденных государственными и иными наградами, удостоенных государственных и иных званий, премий</w:t>
            </w:r>
          </w:p>
        </w:tc>
        <w:tc>
          <w:tcPr>
            <w:tcW w:w="850" w:type="dxa"/>
            <w:vAlign w:val="bottom"/>
            <w:tcBorders>
              <w:top w:val="nil"/>
              <w:left w:val="nil"/>
              <w:bottom w:val="nil"/>
              <w:right w:val="nil"/>
            </w:tcBorders>
          </w:tcPr>
          <w:p>
            <w:pPr>
              <w:pStyle w:val="0"/>
              <w:jc w:val="right"/>
            </w:pPr>
            <w:hyperlink w:history="0" w:anchor="P2404" w:tooltip="462.">
              <w:r>
                <w:rPr>
                  <w:sz w:val="20"/>
                  <w:color w:val="0000ff"/>
                </w:rPr>
                <w:t xml:space="preserve">462</w:t>
              </w:r>
            </w:hyperlink>
          </w:p>
        </w:tc>
      </w:tr>
      <w:tr>
        <w:tc>
          <w:tcPr>
            <w:tcW w:w="8220" w:type="dxa"/>
            <w:tcBorders>
              <w:top w:val="nil"/>
              <w:left w:val="nil"/>
              <w:bottom w:val="nil"/>
              <w:right w:val="nil"/>
            </w:tcBorders>
          </w:tcPr>
          <w:p>
            <w:pPr>
              <w:pStyle w:val="0"/>
              <w:jc w:val="both"/>
            </w:pPr>
            <w:r>
              <w:rPr>
                <w:sz w:val="20"/>
              </w:rPr>
              <w:t xml:space="preserve">о выдаче, утрате удостоверений, пропусков, идентификационных карт</w:t>
            </w:r>
          </w:p>
        </w:tc>
        <w:tc>
          <w:tcPr>
            <w:tcW w:w="850" w:type="dxa"/>
            <w:vAlign w:val="bottom"/>
            <w:tcBorders>
              <w:top w:val="nil"/>
              <w:left w:val="nil"/>
              <w:bottom w:val="nil"/>
              <w:right w:val="nil"/>
            </w:tcBorders>
          </w:tcPr>
          <w:p>
            <w:pPr>
              <w:pStyle w:val="0"/>
              <w:jc w:val="right"/>
            </w:pPr>
            <w:hyperlink w:history="0" w:anchor="P3021" w:tooltip="588.">
              <w:r>
                <w:rPr>
                  <w:sz w:val="20"/>
                  <w:color w:val="0000ff"/>
                </w:rPr>
                <w:t xml:space="preserve">588</w:t>
              </w:r>
            </w:hyperlink>
          </w:p>
        </w:tc>
      </w:tr>
      <w:tr>
        <w:tc>
          <w:tcPr>
            <w:tcW w:w="8220" w:type="dxa"/>
            <w:tcBorders>
              <w:top w:val="nil"/>
              <w:left w:val="nil"/>
              <w:bottom w:val="nil"/>
              <w:right w:val="nil"/>
            </w:tcBorders>
          </w:tcPr>
          <w:p>
            <w:pPr>
              <w:pStyle w:val="0"/>
              <w:jc w:val="both"/>
            </w:pPr>
            <w:r>
              <w:rPr>
                <w:sz w:val="20"/>
              </w:rPr>
              <w:t xml:space="preserve">о медицинском и санаторно-курортном обслуживании работников</w:t>
            </w:r>
          </w:p>
        </w:tc>
        <w:tc>
          <w:tcPr>
            <w:tcW w:w="850" w:type="dxa"/>
            <w:vAlign w:val="bottom"/>
            <w:tcBorders>
              <w:top w:val="nil"/>
              <w:left w:val="nil"/>
              <w:bottom w:val="nil"/>
              <w:right w:val="nil"/>
            </w:tcBorders>
          </w:tcPr>
          <w:p>
            <w:pPr>
              <w:pStyle w:val="0"/>
              <w:jc w:val="right"/>
            </w:pPr>
            <w:hyperlink w:history="0" w:anchor="P3238" w:tooltip="634.">
              <w:r>
                <w:rPr>
                  <w:sz w:val="20"/>
                  <w:color w:val="0000ff"/>
                </w:rPr>
                <w:t xml:space="preserve">634</w:t>
              </w:r>
            </w:hyperlink>
          </w:p>
        </w:tc>
      </w:tr>
      <w:tr>
        <w:tc>
          <w:tcPr>
            <w:tcW w:w="8220" w:type="dxa"/>
            <w:tcBorders>
              <w:top w:val="nil"/>
              <w:left w:val="nil"/>
              <w:bottom w:val="nil"/>
              <w:right w:val="nil"/>
            </w:tcBorders>
          </w:tcPr>
          <w:p>
            <w:pPr>
              <w:pStyle w:val="0"/>
              <w:jc w:val="both"/>
            </w:pPr>
            <w:r>
              <w:rPr>
                <w:sz w:val="20"/>
              </w:rPr>
              <w:t xml:space="preserve">о начислении стипендий обучающимся работникам</w:t>
            </w:r>
          </w:p>
        </w:tc>
        <w:tc>
          <w:tcPr>
            <w:tcW w:w="850" w:type="dxa"/>
            <w:vAlign w:val="bottom"/>
            <w:tcBorders>
              <w:top w:val="nil"/>
              <w:left w:val="nil"/>
              <w:bottom w:val="nil"/>
              <w:right w:val="nil"/>
            </w:tcBorders>
          </w:tcPr>
          <w:p>
            <w:pPr>
              <w:pStyle w:val="0"/>
              <w:jc w:val="right"/>
            </w:pPr>
            <w:hyperlink w:history="0" w:anchor="P2620" w:tooltip="496.">
              <w:r>
                <w:rPr>
                  <w:sz w:val="20"/>
                  <w:color w:val="0000ff"/>
                </w:rPr>
                <w:t xml:space="preserve">496</w:t>
              </w:r>
            </w:hyperlink>
          </w:p>
        </w:tc>
      </w:tr>
      <w:tr>
        <w:tc>
          <w:tcPr>
            <w:tcW w:w="8220" w:type="dxa"/>
            <w:tcBorders>
              <w:top w:val="nil"/>
              <w:left w:val="nil"/>
              <w:bottom w:val="nil"/>
              <w:right w:val="nil"/>
            </w:tcBorders>
          </w:tcPr>
          <w:p>
            <w:pPr>
              <w:pStyle w:val="0"/>
              <w:jc w:val="both"/>
            </w:pPr>
            <w:r>
              <w:rPr>
                <w:sz w:val="20"/>
              </w:rPr>
              <w:t xml:space="preserve">об обеспечении защиты информации в организации</w:t>
            </w:r>
          </w:p>
        </w:tc>
        <w:tc>
          <w:tcPr>
            <w:tcW w:w="850" w:type="dxa"/>
            <w:vAlign w:val="bottom"/>
            <w:tcBorders>
              <w:top w:val="nil"/>
              <w:left w:val="nil"/>
              <w:bottom w:val="nil"/>
              <w:right w:val="nil"/>
            </w:tcBorders>
          </w:tcPr>
          <w:p>
            <w:pPr>
              <w:pStyle w:val="0"/>
              <w:jc w:val="right"/>
            </w:pPr>
            <w:hyperlink w:history="0" w:anchor="P2927" w:tooltip="567.">
              <w:r>
                <w:rPr>
                  <w:sz w:val="20"/>
                  <w:color w:val="0000ff"/>
                </w:rPr>
                <w:t xml:space="preserve">567</w:t>
              </w:r>
            </w:hyperlink>
          </w:p>
        </w:tc>
      </w:tr>
      <w:tr>
        <w:tc>
          <w:tcPr>
            <w:tcW w:w="8220" w:type="dxa"/>
            <w:tcBorders>
              <w:top w:val="nil"/>
              <w:left w:val="nil"/>
              <w:bottom w:val="nil"/>
              <w:right w:val="nil"/>
            </w:tcBorders>
          </w:tcPr>
          <w:p>
            <w:pPr>
              <w:pStyle w:val="0"/>
              <w:jc w:val="both"/>
            </w:pPr>
            <w:r>
              <w:rPr>
                <w:sz w:val="20"/>
              </w:rPr>
              <w:t xml:space="preserve">об организации и проведении практики и стажировки обучающихся</w:t>
            </w:r>
          </w:p>
        </w:tc>
        <w:tc>
          <w:tcPr>
            <w:tcW w:w="850" w:type="dxa"/>
            <w:vAlign w:val="bottom"/>
            <w:tcBorders>
              <w:top w:val="nil"/>
              <w:left w:val="nil"/>
              <w:bottom w:val="nil"/>
              <w:right w:val="nil"/>
            </w:tcBorders>
          </w:tcPr>
          <w:p>
            <w:pPr>
              <w:pStyle w:val="0"/>
              <w:jc w:val="right"/>
            </w:pPr>
            <w:hyperlink w:history="0" w:anchor="P2624" w:tooltip="497.">
              <w:r>
                <w:rPr>
                  <w:sz w:val="20"/>
                  <w:color w:val="0000ff"/>
                </w:rPr>
                <w:t xml:space="preserve">497</w:t>
              </w:r>
            </w:hyperlink>
          </w:p>
        </w:tc>
      </w:tr>
      <w:tr>
        <w:tc>
          <w:tcPr>
            <w:tcW w:w="8220" w:type="dxa"/>
            <w:tcBorders>
              <w:top w:val="nil"/>
              <w:left w:val="nil"/>
              <w:bottom w:val="nil"/>
              <w:right w:val="nil"/>
            </w:tcBorders>
          </w:tcPr>
          <w:p>
            <w:pPr>
              <w:pStyle w:val="0"/>
              <w:jc w:val="both"/>
            </w:pPr>
            <w:r>
              <w:rPr>
                <w:sz w:val="20"/>
              </w:rPr>
              <w:t xml:space="preserve">об организации работы по гражданской обороне и защите от чрезвычайных ситуаций</w:t>
            </w:r>
          </w:p>
        </w:tc>
        <w:tc>
          <w:tcPr>
            <w:tcW w:w="850" w:type="dxa"/>
            <w:vAlign w:val="bottom"/>
            <w:tcBorders>
              <w:top w:val="nil"/>
              <w:left w:val="nil"/>
              <w:bottom w:val="nil"/>
              <w:right w:val="nil"/>
            </w:tcBorders>
          </w:tcPr>
          <w:p>
            <w:pPr>
              <w:pStyle w:val="0"/>
              <w:jc w:val="right"/>
            </w:pPr>
            <w:hyperlink w:history="0" w:anchor="P3074" w:tooltip="601.">
              <w:r>
                <w:rPr>
                  <w:sz w:val="20"/>
                  <w:color w:val="0000ff"/>
                </w:rPr>
                <w:t xml:space="preserve">601</w:t>
              </w:r>
            </w:hyperlink>
          </w:p>
        </w:tc>
      </w:tr>
      <w:tr>
        <w:tc>
          <w:tcPr>
            <w:tcW w:w="8220" w:type="dxa"/>
            <w:tcBorders>
              <w:top w:val="nil"/>
              <w:left w:val="nil"/>
              <w:bottom w:val="nil"/>
              <w:right w:val="nil"/>
            </w:tcBorders>
          </w:tcPr>
          <w:p>
            <w:pPr>
              <w:pStyle w:val="0"/>
              <w:jc w:val="both"/>
            </w:pPr>
            <w:r>
              <w:rPr>
                <w:sz w:val="20"/>
              </w:rPr>
              <w:t xml:space="preserve">об освобождении от уплаты налогов, предоставлении льгот, отсрочек уплаты или отказе в ней по налогам, сборам</w:t>
            </w:r>
          </w:p>
        </w:tc>
        <w:tc>
          <w:tcPr>
            <w:tcW w:w="850" w:type="dxa"/>
            <w:vAlign w:val="bottom"/>
            <w:tcBorders>
              <w:top w:val="nil"/>
              <w:left w:val="nil"/>
              <w:bottom w:val="nil"/>
              <w:right w:val="nil"/>
            </w:tcBorders>
          </w:tcPr>
          <w:p>
            <w:pPr>
              <w:pStyle w:val="0"/>
              <w:jc w:val="right"/>
            </w:pPr>
            <w:hyperlink w:history="0" w:anchor="P1632" w:tooltip="304.">
              <w:r>
                <w:rPr>
                  <w:sz w:val="20"/>
                  <w:color w:val="0000ff"/>
                </w:rPr>
                <w:t xml:space="preserve">304</w:t>
              </w:r>
            </w:hyperlink>
          </w:p>
        </w:tc>
      </w:tr>
      <w:tr>
        <w:tc>
          <w:tcPr>
            <w:tcW w:w="8220" w:type="dxa"/>
            <w:tcBorders>
              <w:top w:val="nil"/>
              <w:left w:val="nil"/>
              <w:bottom w:val="nil"/>
              <w:right w:val="nil"/>
            </w:tcBorders>
          </w:tcPr>
          <w:p>
            <w:pPr>
              <w:pStyle w:val="0"/>
              <w:jc w:val="both"/>
            </w:pPr>
            <w:r>
              <w:rPr>
                <w:sz w:val="20"/>
              </w:rPr>
              <w:t xml:space="preserve">обучения работников по охране труда</w:t>
            </w:r>
          </w:p>
        </w:tc>
        <w:tc>
          <w:tcPr>
            <w:tcW w:w="850" w:type="dxa"/>
            <w:vAlign w:val="bottom"/>
            <w:tcBorders>
              <w:top w:val="nil"/>
              <w:left w:val="nil"/>
              <w:bottom w:val="nil"/>
              <w:right w:val="nil"/>
            </w:tcBorders>
          </w:tcPr>
          <w:p>
            <w:pPr>
              <w:pStyle w:val="0"/>
              <w:jc w:val="right"/>
            </w:pPr>
            <w:hyperlink w:history="0" w:anchor="P2198" w:tooltip="421.">
              <w:r>
                <w:rPr>
                  <w:sz w:val="20"/>
                  <w:color w:val="0000ff"/>
                </w:rPr>
                <w:t xml:space="preserve">421</w:t>
              </w:r>
            </w:hyperlink>
          </w:p>
        </w:tc>
      </w:tr>
      <w:tr>
        <w:tc>
          <w:tcPr>
            <w:tcW w:w="8220" w:type="dxa"/>
            <w:tcBorders>
              <w:top w:val="nil"/>
              <w:left w:val="nil"/>
              <w:bottom w:val="nil"/>
              <w:right w:val="nil"/>
            </w:tcBorders>
          </w:tcPr>
          <w:p>
            <w:pPr>
              <w:pStyle w:val="0"/>
              <w:jc w:val="both"/>
            </w:pPr>
            <w:r>
              <w:rPr>
                <w:sz w:val="20"/>
              </w:rPr>
              <w:t xml:space="preserve">объектов имущества организации по лизингу</w:t>
            </w:r>
          </w:p>
        </w:tc>
        <w:tc>
          <w:tcPr>
            <w:tcW w:w="850" w:type="dxa"/>
            <w:vAlign w:val="bottom"/>
            <w:tcBorders>
              <w:top w:val="nil"/>
              <w:left w:val="nil"/>
              <w:bottom w:val="nil"/>
              <w:right w:val="nil"/>
            </w:tcBorders>
          </w:tcPr>
          <w:p>
            <w:pPr>
              <w:pStyle w:val="0"/>
              <w:jc w:val="right"/>
            </w:pPr>
            <w:hyperlink w:history="0" w:anchor="P559" w:tooltip="97.">
              <w:r>
                <w:rPr>
                  <w:sz w:val="20"/>
                  <w:color w:val="0000ff"/>
                </w:rPr>
                <w:t xml:space="preserve">97</w:t>
              </w:r>
            </w:hyperlink>
          </w:p>
        </w:tc>
      </w:tr>
      <w:tr>
        <w:tc>
          <w:tcPr>
            <w:tcW w:w="8220" w:type="dxa"/>
            <w:tcBorders>
              <w:top w:val="nil"/>
              <w:left w:val="nil"/>
              <w:bottom w:val="nil"/>
              <w:right w:val="nil"/>
            </w:tcBorders>
          </w:tcPr>
          <w:p>
            <w:pPr>
              <w:pStyle w:val="0"/>
              <w:jc w:val="both"/>
            </w:pPr>
            <w:r>
              <w:rPr>
                <w:sz w:val="20"/>
              </w:rPr>
              <w:t xml:space="preserve">объектов налогообложения</w:t>
            </w:r>
          </w:p>
        </w:tc>
        <w:tc>
          <w:tcPr>
            <w:tcW w:w="850" w:type="dxa"/>
            <w:vAlign w:val="bottom"/>
            <w:tcBorders>
              <w:top w:val="nil"/>
              <w:left w:val="nil"/>
              <w:bottom w:val="nil"/>
              <w:right w:val="nil"/>
            </w:tcBorders>
          </w:tcPr>
          <w:p>
            <w:pPr>
              <w:pStyle w:val="0"/>
              <w:jc w:val="right"/>
            </w:pPr>
            <w:hyperlink w:history="0" w:anchor="P1685" w:tooltip="316.">
              <w:r>
                <w:rPr>
                  <w:sz w:val="20"/>
                  <w:color w:val="0000ff"/>
                </w:rPr>
                <w:t xml:space="preserve">316</w:t>
              </w:r>
            </w:hyperlink>
          </w:p>
        </w:tc>
      </w:tr>
      <w:tr>
        <w:tc>
          <w:tcPr>
            <w:tcW w:w="8220" w:type="dxa"/>
            <w:tcBorders>
              <w:top w:val="nil"/>
              <w:left w:val="nil"/>
              <w:bottom w:val="nil"/>
              <w:right w:val="nil"/>
            </w:tcBorders>
          </w:tcPr>
          <w:p>
            <w:pPr>
              <w:pStyle w:val="0"/>
              <w:jc w:val="both"/>
            </w:pPr>
            <w:r>
              <w:rPr>
                <w:sz w:val="20"/>
              </w:rPr>
              <w:t xml:space="preserve">периодических медицинских осмотров</w:t>
            </w:r>
          </w:p>
        </w:tc>
        <w:tc>
          <w:tcPr>
            <w:tcW w:w="850" w:type="dxa"/>
            <w:vAlign w:val="bottom"/>
            <w:tcBorders>
              <w:top w:val="nil"/>
              <w:left w:val="nil"/>
              <w:bottom w:val="nil"/>
              <w:right w:val="nil"/>
            </w:tcBorders>
          </w:tcPr>
          <w:p>
            <w:pPr>
              <w:pStyle w:val="0"/>
              <w:jc w:val="right"/>
            </w:pPr>
            <w:hyperlink w:history="0" w:anchor="P3242" w:tooltip="635.">
              <w:r>
                <w:rPr>
                  <w:sz w:val="20"/>
                  <w:color w:val="0000ff"/>
                </w:rPr>
                <w:t xml:space="preserve">635</w:t>
              </w:r>
            </w:hyperlink>
          </w:p>
        </w:tc>
      </w:tr>
      <w:tr>
        <w:tc>
          <w:tcPr>
            <w:tcW w:w="8220" w:type="dxa"/>
            <w:tcBorders>
              <w:top w:val="nil"/>
              <w:left w:val="nil"/>
              <w:bottom w:val="nil"/>
              <w:right w:val="nil"/>
            </w:tcBorders>
          </w:tcPr>
          <w:p>
            <w:pPr>
              <w:pStyle w:val="0"/>
              <w:jc w:val="both"/>
            </w:pPr>
            <w:r>
              <w:rPr>
                <w:sz w:val="20"/>
              </w:rPr>
              <w:t xml:space="preserve">по аттестации и квалификационным экзаменам</w:t>
            </w:r>
          </w:p>
        </w:tc>
        <w:tc>
          <w:tcPr>
            <w:tcW w:w="850" w:type="dxa"/>
            <w:vAlign w:val="bottom"/>
            <w:tcBorders>
              <w:top w:val="nil"/>
              <w:left w:val="nil"/>
              <w:bottom w:val="nil"/>
              <w:right w:val="nil"/>
            </w:tcBorders>
          </w:tcPr>
          <w:p>
            <w:pPr>
              <w:pStyle w:val="0"/>
              <w:jc w:val="right"/>
            </w:pPr>
            <w:hyperlink w:history="0" w:anchor="P2584" w:tooltip="487.">
              <w:r>
                <w:rPr>
                  <w:sz w:val="20"/>
                  <w:color w:val="0000ff"/>
                </w:rPr>
                <w:t xml:space="preserve">487</w:t>
              </w:r>
            </w:hyperlink>
          </w:p>
        </w:tc>
      </w:tr>
      <w:tr>
        <w:tc>
          <w:tcPr>
            <w:tcW w:w="8220" w:type="dxa"/>
            <w:tcBorders>
              <w:top w:val="nil"/>
              <w:left w:val="nil"/>
              <w:bottom w:val="nil"/>
              <w:right w:val="nil"/>
            </w:tcBorders>
          </w:tcPr>
          <w:p>
            <w:pPr>
              <w:pStyle w:val="0"/>
              <w:jc w:val="both"/>
            </w:pPr>
            <w:r>
              <w:rPr>
                <w:sz w:val="20"/>
              </w:rPr>
              <w:t xml:space="preserve">по ведению воинского учета и бронированию граждан, пребывающих в запасе</w:t>
            </w:r>
          </w:p>
        </w:tc>
        <w:tc>
          <w:tcPr>
            <w:tcW w:w="850" w:type="dxa"/>
            <w:vAlign w:val="bottom"/>
            <w:tcBorders>
              <w:top w:val="nil"/>
              <w:left w:val="nil"/>
              <w:bottom w:val="nil"/>
              <w:right w:val="nil"/>
            </w:tcBorders>
          </w:tcPr>
          <w:p>
            <w:pPr>
              <w:pStyle w:val="0"/>
              <w:jc w:val="right"/>
            </w:pPr>
            <w:hyperlink w:history="0" w:anchor="P2380" w:tooltip="457.">
              <w:r>
                <w:rPr>
                  <w:sz w:val="20"/>
                  <w:color w:val="0000ff"/>
                </w:rPr>
                <w:t xml:space="preserve">457</w:t>
              </w:r>
            </w:hyperlink>
          </w:p>
        </w:tc>
      </w:tr>
      <w:tr>
        <w:tc>
          <w:tcPr>
            <w:tcW w:w="8220" w:type="dxa"/>
            <w:tcBorders>
              <w:top w:val="nil"/>
              <w:left w:val="nil"/>
              <w:bottom w:val="nil"/>
              <w:right w:val="nil"/>
            </w:tcBorders>
          </w:tcPr>
          <w:p>
            <w:pPr>
              <w:pStyle w:val="0"/>
              <w:jc w:val="both"/>
            </w:pPr>
            <w:r>
              <w:rPr>
                <w:sz w:val="20"/>
              </w:rPr>
              <w:t xml:space="preserve">по формированию кадрового резерва организации</w:t>
            </w:r>
          </w:p>
        </w:tc>
        <w:tc>
          <w:tcPr>
            <w:tcW w:w="850" w:type="dxa"/>
            <w:vAlign w:val="bottom"/>
            <w:tcBorders>
              <w:top w:val="nil"/>
              <w:left w:val="nil"/>
              <w:bottom w:val="nil"/>
              <w:right w:val="nil"/>
            </w:tcBorders>
          </w:tcPr>
          <w:p>
            <w:pPr>
              <w:pStyle w:val="0"/>
              <w:jc w:val="right"/>
            </w:pPr>
            <w:hyperlink w:history="0" w:anchor="P2304" w:tooltip="439.">
              <w:r>
                <w:rPr>
                  <w:sz w:val="20"/>
                  <w:color w:val="0000ff"/>
                </w:rPr>
                <w:t xml:space="preserve">439</w:t>
              </w:r>
            </w:hyperlink>
          </w:p>
        </w:tc>
      </w:tr>
      <w:tr>
        <w:tc>
          <w:tcPr>
            <w:tcW w:w="8220" w:type="dxa"/>
            <w:tcBorders>
              <w:top w:val="nil"/>
              <w:left w:val="nil"/>
              <w:bottom w:val="nil"/>
              <w:right w:val="nil"/>
            </w:tcBorders>
          </w:tcPr>
          <w:p>
            <w:pPr>
              <w:pStyle w:val="0"/>
              <w:jc w:val="both"/>
            </w:pPr>
            <w:r>
              <w:rPr>
                <w:sz w:val="20"/>
              </w:rPr>
              <w:t xml:space="preserve">подведомственных, подконтрольных организаций</w:t>
            </w:r>
          </w:p>
        </w:tc>
        <w:tc>
          <w:tcPr>
            <w:tcW w:w="850" w:type="dxa"/>
            <w:vAlign w:val="bottom"/>
            <w:tcBorders>
              <w:top w:val="nil"/>
              <w:left w:val="nil"/>
              <w:bottom w:val="nil"/>
              <w:right w:val="nil"/>
            </w:tcBorders>
          </w:tcPr>
          <w:p>
            <w:pPr>
              <w:pStyle w:val="0"/>
              <w:jc w:val="right"/>
            </w:pPr>
            <w:hyperlink w:history="0" w:anchor="P290" w:tooltip="39.">
              <w:r>
                <w:rPr>
                  <w:sz w:val="20"/>
                  <w:color w:val="0000ff"/>
                </w:rPr>
                <w:t xml:space="preserve">39</w:t>
              </w:r>
            </w:hyperlink>
          </w:p>
        </w:tc>
      </w:tr>
      <w:tr>
        <w:tc>
          <w:tcPr>
            <w:tcW w:w="8220" w:type="dxa"/>
            <w:tcBorders>
              <w:top w:val="nil"/>
              <w:left w:val="nil"/>
              <w:bottom w:val="nil"/>
              <w:right w:val="nil"/>
            </w:tcBorders>
          </w:tcPr>
          <w:p>
            <w:pPr>
              <w:pStyle w:val="0"/>
              <w:jc w:val="both"/>
            </w:pPr>
            <w:r>
              <w:rPr>
                <w:sz w:val="20"/>
              </w:rPr>
              <w:t xml:space="preserve">покупателей (заказчиков)</w:t>
            </w:r>
          </w:p>
        </w:tc>
        <w:tc>
          <w:tcPr>
            <w:tcW w:w="850" w:type="dxa"/>
            <w:vAlign w:val="bottom"/>
            <w:tcBorders>
              <w:top w:val="nil"/>
              <w:left w:val="nil"/>
              <w:bottom w:val="nil"/>
              <w:right w:val="nil"/>
            </w:tcBorders>
          </w:tcPr>
          <w:p>
            <w:pPr>
              <w:pStyle w:val="0"/>
              <w:jc w:val="right"/>
            </w:pPr>
            <w:hyperlink w:history="0" w:anchor="P2679" w:tooltip="509.">
              <w:r>
                <w:rPr>
                  <w:sz w:val="20"/>
                  <w:color w:val="0000ff"/>
                </w:rPr>
                <w:t xml:space="preserve">509</w:t>
              </w:r>
            </w:hyperlink>
          </w:p>
        </w:tc>
      </w:tr>
      <w:tr>
        <w:tc>
          <w:tcPr>
            <w:tcW w:w="8220" w:type="dxa"/>
            <w:tcBorders>
              <w:top w:val="nil"/>
              <w:left w:val="nil"/>
              <w:bottom w:val="nil"/>
              <w:right w:val="nil"/>
            </w:tcBorders>
          </w:tcPr>
          <w:p>
            <w:pPr>
              <w:pStyle w:val="0"/>
              <w:jc w:val="both"/>
            </w:pPr>
            <w:r>
              <w:rPr>
                <w:sz w:val="20"/>
              </w:rPr>
              <w:t xml:space="preserve">поставщиков (подрядчиков, исполнителей)</w:t>
            </w:r>
          </w:p>
        </w:tc>
        <w:tc>
          <w:tcPr>
            <w:tcW w:w="850" w:type="dxa"/>
            <w:vAlign w:val="bottom"/>
            <w:tcBorders>
              <w:top w:val="nil"/>
              <w:left w:val="nil"/>
              <w:bottom w:val="nil"/>
              <w:right w:val="nil"/>
            </w:tcBorders>
          </w:tcPr>
          <w:p>
            <w:pPr>
              <w:pStyle w:val="0"/>
              <w:jc w:val="right"/>
            </w:pPr>
            <w:hyperlink w:history="0" w:anchor="P2679" w:tooltip="509.">
              <w:r>
                <w:rPr>
                  <w:sz w:val="20"/>
                  <w:color w:val="0000ff"/>
                </w:rPr>
                <w:t xml:space="preserve">509</w:t>
              </w:r>
            </w:hyperlink>
          </w:p>
        </w:tc>
      </w:tr>
      <w:tr>
        <w:tc>
          <w:tcPr>
            <w:tcW w:w="8220" w:type="dxa"/>
            <w:tcBorders>
              <w:top w:val="nil"/>
              <w:left w:val="nil"/>
              <w:bottom w:val="nil"/>
              <w:right w:val="nil"/>
            </w:tcBorders>
          </w:tcPr>
          <w:p>
            <w:pPr>
              <w:pStyle w:val="0"/>
              <w:jc w:val="both"/>
            </w:pPr>
            <w:r>
              <w:rPr>
                <w:sz w:val="20"/>
              </w:rPr>
              <w:t xml:space="preserve">постоянных корреспондентов</w:t>
            </w:r>
          </w:p>
        </w:tc>
        <w:tc>
          <w:tcPr>
            <w:tcW w:w="850" w:type="dxa"/>
            <w:vAlign w:val="bottom"/>
            <w:tcBorders>
              <w:top w:val="nil"/>
              <w:left w:val="nil"/>
              <w:bottom w:val="nil"/>
              <w:right w:val="nil"/>
            </w:tcBorders>
          </w:tcPr>
          <w:p>
            <w:pPr>
              <w:pStyle w:val="0"/>
              <w:jc w:val="right"/>
            </w:pPr>
            <w:hyperlink w:history="0" w:anchor="P860" w:tooltip="160.">
              <w:r>
                <w:rPr>
                  <w:sz w:val="20"/>
                  <w:color w:val="0000ff"/>
                </w:rPr>
                <w:t xml:space="preserve">160</w:t>
              </w:r>
            </w:hyperlink>
          </w:p>
        </w:tc>
      </w:tr>
      <w:tr>
        <w:tc>
          <w:tcPr>
            <w:tcW w:w="8220" w:type="dxa"/>
            <w:tcBorders>
              <w:top w:val="nil"/>
              <w:left w:val="nil"/>
              <w:bottom w:val="nil"/>
              <w:right w:val="nil"/>
            </w:tcBorders>
          </w:tcPr>
          <w:p>
            <w:pPr>
              <w:pStyle w:val="0"/>
              <w:jc w:val="both"/>
            </w:pPr>
            <w:r>
              <w:rPr>
                <w:sz w:val="20"/>
              </w:rPr>
              <w:t xml:space="preserve">премирования работников организации</w:t>
            </w:r>
          </w:p>
        </w:tc>
        <w:tc>
          <w:tcPr>
            <w:tcW w:w="850" w:type="dxa"/>
            <w:vAlign w:val="bottom"/>
            <w:tcBorders>
              <w:top w:val="nil"/>
              <w:left w:val="nil"/>
              <w:bottom w:val="nil"/>
              <w:right w:val="nil"/>
            </w:tcBorders>
          </w:tcPr>
          <w:p>
            <w:pPr>
              <w:pStyle w:val="0"/>
              <w:jc w:val="right"/>
            </w:pPr>
            <w:hyperlink w:history="0" w:anchor="P2111" w:tooltip="405.">
              <w:r>
                <w:rPr>
                  <w:sz w:val="20"/>
                  <w:color w:val="0000ff"/>
                </w:rPr>
                <w:t xml:space="preserve">405</w:t>
              </w:r>
            </w:hyperlink>
          </w:p>
        </w:tc>
      </w:tr>
      <w:tr>
        <w:tc>
          <w:tcPr>
            <w:tcW w:w="8220" w:type="dxa"/>
            <w:tcBorders>
              <w:top w:val="nil"/>
              <w:left w:val="nil"/>
              <w:bottom w:val="nil"/>
              <w:right w:val="nil"/>
            </w:tcBorders>
          </w:tcPr>
          <w:p>
            <w:pPr>
              <w:pStyle w:val="0"/>
              <w:jc w:val="both"/>
            </w:pPr>
            <w:r>
              <w:rPr>
                <w:sz w:val="20"/>
              </w:rPr>
              <w:t xml:space="preserve">противопожарного оборудования и инвентаря</w:t>
            </w:r>
          </w:p>
        </w:tc>
        <w:tc>
          <w:tcPr>
            <w:tcW w:w="850" w:type="dxa"/>
            <w:vAlign w:val="bottom"/>
            <w:tcBorders>
              <w:top w:val="nil"/>
              <w:left w:val="nil"/>
              <w:bottom w:val="nil"/>
              <w:right w:val="nil"/>
            </w:tcBorders>
          </w:tcPr>
          <w:p>
            <w:pPr>
              <w:pStyle w:val="0"/>
              <w:jc w:val="right"/>
            </w:pPr>
            <w:hyperlink w:history="0" w:anchor="P3126" w:tooltip="614.">
              <w:r>
                <w:rPr>
                  <w:sz w:val="20"/>
                  <w:color w:val="0000ff"/>
                </w:rPr>
                <w:t xml:space="preserve">614</w:t>
              </w:r>
            </w:hyperlink>
          </w:p>
        </w:tc>
      </w:tr>
      <w:tr>
        <w:tc>
          <w:tcPr>
            <w:tcW w:w="8220" w:type="dxa"/>
            <w:tcBorders>
              <w:top w:val="nil"/>
              <w:left w:val="nil"/>
              <w:bottom w:val="nil"/>
              <w:right w:val="nil"/>
            </w:tcBorders>
          </w:tcPr>
          <w:p>
            <w:pPr>
              <w:pStyle w:val="0"/>
              <w:jc w:val="both"/>
            </w:pPr>
            <w:r>
              <w:rPr>
                <w:sz w:val="20"/>
              </w:rPr>
              <w:t xml:space="preserve">работающих на производстве с вредными, опасными условиями труда</w:t>
            </w:r>
          </w:p>
        </w:tc>
        <w:tc>
          <w:tcPr>
            <w:tcW w:w="850" w:type="dxa"/>
            <w:vAlign w:val="bottom"/>
            <w:tcBorders>
              <w:top w:val="nil"/>
              <w:left w:val="nil"/>
              <w:bottom w:val="nil"/>
              <w:right w:val="nil"/>
            </w:tcBorders>
          </w:tcPr>
          <w:p>
            <w:pPr>
              <w:pStyle w:val="0"/>
              <w:jc w:val="right"/>
            </w:pPr>
            <w:hyperlink w:history="0" w:anchor="P2164" w:tooltip="414.">
              <w:r>
                <w:rPr>
                  <w:sz w:val="20"/>
                  <w:color w:val="0000ff"/>
                </w:rPr>
                <w:t xml:space="preserve">414</w:t>
              </w:r>
            </w:hyperlink>
          </w:p>
        </w:tc>
      </w:tr>
      <w:tr>
        <w:tc>
          <w:tcPr>
            <w:tcW w:w="8220" w:type="dxa"/>
            <w:tcBorders>
              <w:top w:val="nil"/>
              <w:left w:val="nil"/>
              <w:bottom w:val="nil"/>
              <w:right w:val="nil"/>
            </w:tcBorders>
          </w:tcPr>
          <w:p>
            <w:pPr>
              <w:pStyle w:val="0"/>
              <w:jc w:val="both"/>
            </w:pPr>
            <w:r>
              <w:rPr>
                <w:sz w:val="20"/>
              </w:rPr>
              <w:t xml:space="preserve">работников о выплате пособий, оплате листков нетрудоспособности, материальной помощи</w:t>
            </w:r>
          </w:p>
        </w:tc>
        <w:tc>
          <w:tcPr>
            <w:tcW w:w="850" w:type="dxa"/>
            <w:vAlign w:val="bottom"/>
            <w:tcBorders>
              <w:top w:val="nil"/>
              <w:left w:val="nil"/>
              <w:bottom w:val="nil"/>
              <w:right w:val="nil"/>
            </w:tcBorders>
          </w:tcPr>
          <w:p>
            <w:pPr>
              <w:pStyle w:val="0"/>
              <w:jc w:val="right"/>
            </w:pPr>
            <w:hyperlink w:history="0" w:anchor="P1607" w:tooltip="298.">
              <w:r>
                <w:rPr>
                  <w:sz w:val="20"/>
                  <w:color w:val="0000ff"/>
                </w:rPr>
                <w:t xml:space="preserve">298</w:t>
              </w:r>
            </w:hyperlink>
          </w:p>
        </w:tc>
      </w:tr>
      <w:tr>
        <w:tc>
          <w:tcPr>
            <w:tcW w:w="8220" w:type="dxa"/>
            <w:tcBorders>
              <w:top w:val="nil"/>
              <w:left w:val="nil"/>
              <w:bottom w:val="nil"/>
              <w:right w:val="nil"/>
            </w:tcBorders>
          </w:tcPr>
          <w:p>
            <w:pPr>
              <w:pStyle w:val="0"/>
              <w:jc w:val="both"/>
            </w:pPr>
            <w:r>
              <w:rPr>
                <w:sz w:val="20"/>
              </w:rPr>
              <w:t xml:space="preserve">работников, вышедших на пенсию, ушедших в отставку</w:t>
            </w:r>
          </w:p>
        </w:tc>
        <w:tc>
          <w:tcPr>
            <w:tcW w:w="850" w:type="dxa"/>
            <w:vAlign w:val="bottom"/>
            <w:tcBorders>
              <w:top w:val="nil"/>
              <w:left w:val="nil"/>
              <w:bottom w:val="nil"/>
              <w:right w:val="nil"/>
            </w:tcBorders>
          </w:tcPr>
          <w:p>
            <w:pPr>
              <w:pStyle w:val="0"/>
              <w:jc w:val="right"/>
            </w:pPr>
            <w:hyperlink w:history="0" w:anchor="P2404" w:tooltip="462.">
              <w:r>
                <w:rPr>
                  <w:sz w:val="20"/>
                  <w:color w:val="0000ff"/>
                </w:rPr>
                <w:t xml:space="preserve">462</w:t>
              </w:r>
            </w:hyperlink>
          </w:p>
        </w:tc>
      </w:tr>
      <w:tr>
        <w:tc>
          <w:tcPr>
            <w:tcW w:w="8220" w:type="dxa"/>
            <w:tcBorders>
              <w:top w:val="nil"/>
              <w:left w:val="nil"/>
              <w:bottom w:val="nil"/>
              <w:right w:val="nil"/>
            </w:tcBorders>
          </w:tcPr>
          <w:p>
            <w:pPr>
              <w:pStyle w:val="0"/>
              <w:jc w:val="both"/>
            </w:pPr>
            <w:r>
              <w:rPr>
                <w:sz w:val="20"/>
              </w:rPr>
              <w:t xml:space="preserve">работников, прошедших аттестацию</w:t>
            </w:r>
          </w:p>
        </w:tc>
        <w:tc>
          <w:tcPr>
            <w:tcW w:w="850" w:type="dxa"/>
            <w:vAlign w:val="bottom"/>
            <w:tcBorders>
              <w:top w:val="nil"/>
              <w:left w:val="nil"/>
              <w:bottom w:val="nil"/>
              <w:right w:val="nil"/>
            </w:tcBorders>
          </w:tcPr>
          <w:p>
            <w:pPr>
              <w:pStyle w:val="0"/>
              <w:jc w:val="right"/>
            </w:pPr>
            <w:hyperlink w:history="0" w:anchor="P2404" w:tooltip="462.">
              <w:r>
                <w:rPr>
                  <w:sz w:val="20"/>
                  <w:color w:val="0000ff"/>
                </w:rPr>
                <w:t xml:space="preserve">462</w:t>
              </w:r>
            </w:hyperlink>
          </w:p>
        </w:tc>
      </w:tr>
      <w:tr>
        <w:tc>
          <w:tcPr>
            <w:tcW w:w="8220" w:type="dxa"/>
            <w:tcBorders>
              <w:top w:val="nil"/>
              <w:left w:val="nil"/>
              <w:bottom w:val="nil"/>
              <w:right w:val="nil"/>
            </w:tcBorders>
          </w:tcPr>
          <w:p>
            <w:pPr>
              <w:pStyle w:val="0"/>
              <w:jc w:val="both"/>
            </w:pPr>
            <w:r>
              <w:rPr>
                <w:sz w:val="20"/>
              </w:rPr>
              <w:t xml:space="preserve">работников, прошедших повышение квалификации и профессиональную переподготовку, независимую оценку квалификации</w:t>
            </w:r>
          </w:p>
        </w:tc>
        <w:tc>
          <w:tcPr>
            <w:tcW w:w="850" w:type="dxa"/>
            <w:vAlign w:val="bottom"/>
            <w:tcBorders>
              <w:top w:val="nil"/>
              <w:left w:val="nil"/>
              <w:bottom w:val="nil"/>
              <w:right w:val="nil"/>
            </w:tcBorders>
          </w:tcPr>
          <w:p>
            <w:pPr>
              <w:pStyle w:val="0"/>
              <w:jc w:val="right"/>
            </w:pPr>
            <w:hyperlink w:history="0" w:anchor="P2628" w:tooltip="498.">
              <w:r>
                <w:rPr>
                  <w:sz w:val="20"/>
                  <w:color w:val="0000ff"/>
                </w:rPr>
                <w:t xml:space="preserve">498</w:t>
              </w:r>
            </w:hyperlink>
          </w:p>
        </w:tc>
      </w:tr>
      <w:tr>
        <w:tc>
          <w:tcPr>
            <w:tcW w:w="8220" w:type="dxa"/>
            <w:tcBorders>
              <w:top w:val="nil"/>
              <w:left w:val="nil"/>
              <w:bottom w:val="nil"/>
              <w:right w:val="nil"/>
            </w:tcBorders>
          </w:tcPr>
          <w:p>
            <w:pPr>
              <w:pStyle w:val="0"/>
              <w:jc w:val="both"/>
            </w:pPr>
            <w:r>
              <w:rPr>
                <w:sz w:val="20"/>
              </w:rPr>
              <w:t xml:space="preserve">совмещающих работу с получением образования</w:t>
            </w:r>
          </w:p>
        </w:tc>
        <w:tc>
          <w:tcPr>
            <w:tcW w:w="850" w:type="dxa"/>
            <w:vAlign w:val="bottom"/>
            <w:tcBorders>
              <w:top w:val="nil"/>
              <w:left w:val="nil"/>
              <w:bottom w:val="nil"/>
              <w:right w:val="nil"/>
            </w:tcBorders>
          </w:tcPr>
          <w:p>
            <w:pPr>
              <w:pStyle w:val="0"/>
              <w:jc w:val="right"/>
            </w:pPr>
            <w:hyperlink w:history="0" w:anchor="P2404" w:tooltip="462.">
              <w:r>
                <w:rPr>
                  <w:sz w:val="20"/>
                  <w:color w:val="0000ff"/>
                </w:rPr>
                <w:t xml:space="preserve">462</w:t>
              </w:r>
            </w:hyperlink>
          </w:p>
        </w:tc>
      </w:tr>
      <w:tr>
        <w:tc>
          <w:tcPr>
            <w:tcW w:w="8220" w:type="dxa"/>
            <w:tcBorders>
              <w:top w:val="nil"/>
              <w:left w:val="nil"/>
              <w:bottom w:val="nil"/>
              <w:right w:val="nil"/>
            </w:tcBorders>
          </w:tcPr>
          <w:p>
            <w:pPr>
              <w:pStyle w:val="0"/>
              <w:jc w:val="both"/>
            </w:pPr>
            <w:r>
              <w:rPr>
                <w:sz w:val="20"/>
              </w:rPr>
              <w:t xml:space="preserve">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vAlign w:val="bottom"/>
            <w:tcBorders>
              <w:top w:val="nil"/>
              <w:left w:val="nil"/>
              <w:bottom w:val="nil"/>
              <w:right w:val="nil"/>
            </w:tcBorders>
          </w:tcPr>
          <w:p>
            <w:pPr>
              <w:pStyle w:val="0"/>
              <w:jc w:val="right"/>
            </w:pPr>
            <w:hyperlink w:history="0" w:anchor="P1797" w:tooltip="337.">
              <w:r>
                <w:rPr>
                  <w:sz w:val="20"/>
                  <w:color w:val="0000ff"/>
                </w:rPr>
                <w:t xml:space="preserve">337</w:t>
              </w:r>
            </w:hyperlink>
          </w:p>
        </w:tc>
      </w:tr>
      <w:tr>
        <w:tc>
          <w:tcPr>
            <w:tcW w:w="8220" w:type="dxa"/>
            <w:tcBorders>
              <w:top w:val="nil"/>
              <w:left w:val="nil"/>
              <w:bottom w:val="nil"/>
              <w:right w:val="nil"/>
            </w:tcBorders>
          </w:tcPr>
          <w:p>
            <w:pPr>
              <w:pStyle w:val="0"/>
              <w:jc w:val="both"/>
            </w:pPr>
            <w:r>
              <w:rPr>
                <w:sz w:val="20"/>
              </w:rPr>
              <w:t xml:space="preserve">тарификационные работников</w:t>
            </w:r>
          </w:p>
        </w:tc>
        <w:tc>
          <w:tcPr>
            <w:tcW w:w="850" w:type="dxa"/>
            <w:vAlign w:val="bottom"/>
            <w:tcBorders>
              <w:top w:val="nil"/>
              <w:left w:val="nil"/>
              <w:bottom w:val="nil"/>
              <w:right w:val="nil"/>
            </w:tcBorders>
          </w:tcPr>
          <w:p>
            <w:pPr>
              <w:pStyle w:val="0"/>
              <w:jc w:val="right"/>
            </w:pPr>
            <w:hyperlink w:history="0" w:anchor="P2091" w:tooltip="400.">
              <w:r>
                <w:rPr>
                  <w:sz w:val="20"/>
                  <w:color w:val="0000ff"/>
                </w:rPr>
                <w:t xml:space="preserve">400</w:t>
              </w:r>
            </w:hyperlink>
          </w:p>
        </w:tc>
      </w:tr>
      <w:tr>
        <w:tc>
          <w:tcPr>
            <w:tcW w:w="8220" w:type="dxa"/>
            <w:tcBorders>
              <w:top w:val="nil"/>
              <w:left w:val="nil"/>
              <w:bottom w:val="nil"/>
              <w:right w:val="nil"/>
            </w:tcBorders>
          </w:tcPr>
          <w:p>
            <w:pPr>
              <w:pStyle w:val="0"/>
              <w:jc w:val="both"/>
            </w:pPr>
            <w:r>
              <w:rPr>
                <w:sz w:val="20"/>
              </w:rPr>
              <w:t xml:space="preserve">уполномоченных лиц - владельцев сертификатов ключа проверки электронной подписи</w:t>
            </w:r>
          </w:p>
        </w:tc>
        <w:tc>
          <w:tcPr>
            <w:tcW w:w="850" w:type="dxa"/>
            <w:vAlign w:val="bottom"/>
            <w:tcBorders>
              <w:top w:val="nil"/>
              <w:left w:val="nil"/>
              <w:bottom w:val="nil"/>
              <w:right w:val="nil"/>
            </w:tcBorders>
          </w:tcPr>
          <w:p>
            <w:pPr>
              <w:pStyle w:val="0"/>
              <w:jc w:val="right"/>
            </w:pPr>
            <w:hyperlink w:history="0" w:anchor="P2959" w:tooltip="574.">
              <w:r>
                <w:rPr>
                  <w:sz w:val="20"/>
                  <w:color w:val="0000ff"/>
                </w:rPr>
                <w:t xml:space="preserve">574</w:t>
              </w:r>
            </w:hyperlink>
          </w:p>
        </w:tc>
      </w:tr>
      <w:tr>
        <w:tc>
          <w:tcPr>
            <w:tcW w:w="8220" w:type="dxa"/>
            <w:tcBorders>
              <w:top w:val="nil"/>
              <w:left w:val="nil"/>
              <w:bottom w:val="nil"/>
              <w:right w:val="nil"/>
            </w:tcBorders>
          </w:tcPr>
          <w:p>
            <w:pPr>
              <w:pStyle w:val="0"/>
              <w:jc w:val="both"/>
            </w:pPr>
            <w:r>
              <w:rPr>
                <w:sz w:val="20"/>
              </w:rPr>
              <w:t xml:space="preserve">участников (учредителей) организаций</w:t>
            </w:r>
          </w:p>
        </w:tc>
        <w:tc>
          <w:tcPr>
            <w:tcW w:w="850" w:type="dxa"/>
            <w:vAlign w:val="bottom"/>
            <w:tcBorders>
              <w:top w:val="nil"/>
              <w:left w:val="nil"/>
              <w:bottom w:val="nil"/>
              <w:right w:val="nil"/>
            </w:tcBorders>
          </w:tcPr>
          <w:p>
            <w:pPr>
              <w:pStyle w:val="0"/>
              <w:jc w:val="right"/>
            </w:pPr>
            <w:hyperlink w:history="0" w:anchor="P250" w:tooltip="32.">
              <w:r>
                <w:rPr>
                  <w:sz w:val="20"/>
                  <w:color w:val="0000ff"/>
                </w:rPr>
                <w:t xml:space="preserve">32</w:t>
              </w:r>
            </w:hyperlink>
          </w:p>
        </w:tc>
      </w:tr>
      <w:tr>
        <w:tc>
          <w:tcPr>
            <w:tcW w:w="8220" w:type="dxa"/>
            <w:tcBorders>
              <w:top w:val="nil"/>
              <w:left w:val="nil"/>
              <w:bottom w:val="nil"/>
              <w:right w:val="nil"/>
            </w:tcBorders>
          </w:tcPr>
          <w:p>
            <w:pPr>
              <w:pStyle w:val="0"/>
              <w:jc w:val="both"/>
            </w:pPr>
            <w:r>
              <w:rPr>
                <w:sz w:val="20"/>
              </w:rPr>
              <w:t xml:space="preserve">участников подготовки и проведения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фондов архива</w:t>
            </w:r>
          </w:p>
        </w:tc>
        <w:tc>
          <w:tcPr>
            <w:tcW w:w="850" w:type="dxa"/>
            <w:vAlign w:val="bottom"/>
            <w:tcBorders>
              <w:top w:val="nil"/>
              <w:left w:val="nil"/>
              <w:bottom w:val="nil"/>
              <w:right w:val="nil"/>
            </w:tcBorders>
          </w:tcPr>
          <w:p>
            <w:pPr>
              <w:pStyle w:val="0"/>
              <w:jc w:val="right"/>
            </w:pPr>
            <w:hyperlink w:history="0" w:anchor="P907" w:tooltip="171.">
              <w:r>
                <w:rPr>
                  <w:sz w:val="20"/>
                  <w:color w:val="0000ff"/>
                </w:rPr>
                <w:t xml:space="preserve">171</w:t>
              </w:r>
            </w:hyperlink>
          </w:p>
        </w:tc>
      </w:tr>
      <w:tr>
        <w:tc>
          <w:tcPr>
            <w:tcW w:w="8220" w:type="dxa"/>
            <w:tcBorders>
              <w:top w:val="nil"/>
              <w:left w:val="nil"/>
              <w:bottom w:val="nil"/>
              <w:right w:val="nil"/>
            </w:tcBorders>
          </w:tcPr>
          <w:p>
            <w:pPr>
              <w:pStyle w:val="0"/>
              <w:jc w:val="both"/>
            </w:pPr>
            <w:r>
              <w:rPr>
                <w:sz w:val="20"/>
              </w:rPr>
              <w:t xml:space="preserve">членов руководящих и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2404" w:tooltip="462.">
              <w:r>
                <w:rPr>
                  <w:sz w:val="20"/>
                  <w:color w:val="0000ff"/>
                </w:rPr>
                <w:t xml:space="preserve">462</w:t>
              </w:r>
            </w:hyperlink>
          </w:p>
        </w:tc>
      </w:tr>
      <w:tr>
        <w:tc>
          <w:tcPr>
            <w:tcW w:w="8220" w:type="dxa"/>
            <w:tcBorders>
              <w:top w:val="nil"/>
              <w:left w:val="nil"/>
              <w:bottom w:val="nil"/>
              <w:right w:val="nil"/>
            </w:tcBorders>
          </w:tcPr>
          <w:p>
            <w:pPr>
              <w:pStyle w:val="0"/>
              <w:jc w:val="both"/>
            </w:pPr>
            <w:r>
              <w:rPr>
                <w:sz w:val="20"/>
              </w:rPr>
              <w:t xml:space="preserve">эвакуируемых работников и членов их семей</w:t>
            </w:r>
          </w:p>
        </w:tc>
        <w:tc>
          <w:tcPr>
            <w:tcW w:w="850" w:type="dxa"/>
            <w:vAlign w:val="bottom"/>
            <w:tcBorders>
              <w:top w:val="nil"/>
              <w:left w:val="nil"/>
              <w:bottom w:val="nil"/>
              <w:right w:val="nil"/>
            </w:tcBorders>
          </w:tcPr>
          <w:p>
            <w:pPr>
              <w:pStyle w:val="0"/>
              <w:jc w:val="right"/>
            </w:pPr>
            <w:hyperlink w:history="0" w:anchor="P3098" w:tooltip="607.">
              <w:r>
                <w:rPr>
                  <w:sz w:val="20"/>
                  <w:color w:val="0000ff"/>
                </w:rPr>
                <w:t xml:space="preserve">607</w:t>
              </w:r>
            </w:hyperlink>
          </w:p>
        </w:tc>
      </w:tr>
      <w:tr>
        <w:tc>
          <w:tcPr>
            <w:tcW w:w="8220" w:type="dxa"/>
            <w:tcBorders>
              <w:top w:val="nil"/>
              <w:left w:val="nil"/>
              <w:bottom w:val="nil"/>
              <w:right w:val="nil"/>
            </w:tcBorders>
          </w:tcPr>
          <w:p>
            <w:pPr>
              <w:pStyle w:val="0"/>
              <w:outlineLvl w:val="2"/>
              <w:jc w:val="both"/>
            </w:pPr>
            <w:r>
              <w:rPr>
                <w:sz w:val="20"/>
              </w:rPr>
              <w:t xml:space="preserve">СПРАВКИ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аккредитованных лиц</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аналитические к </w:t>
            </w:r>
            <w:hyperlink w:history="0"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jc w:val="both"/>
            </w:pPr>
            <w:r>
              <w:rPr>
                <w:sz w:val="20"/>
              </w:rPr>
              <w:t xml:space="preserve">аналитические о рассмотрении обращений граждан</w:t>
            </w:r>
          </w:p>
        </w:tc>
        <w:tc>
          <w:tcPr>
            <w:tcW w:w="850" w:type="dxa"/>
            <w:vAlign w:val="bottom"/>
            <w:tcBorders>
              <w:top w:val="nil"/>
              <w:left w:val="nil"/>
              <w:bottom w:val="nil"/>
              <w:right w:val="nil"/>
            </w:tcBorders>
          </w:tcPr>
          <w:p>
            <w:pPr>
              <w:pStyle w:val="0"/>
              <w:jc w:val="right"/>
            </w:pPr>
            <w:hyperlink w:history="0" w:anchor="P819" w:tooltip="152.">
              <w:r>
                <w:rPr>
                  <w:sz w:val="20"/>
                  <w:color w:val="0000ff"/>
                </w:rPr>
                <w:t xml:space="preserve">152</w:t>
              </w:r>
            </w:hyperlink>
          </w:p>
        </w:tc>
      </w:tr>
      <w:tr>
        <w:tc>
          <w:tcPr>
            <w:tcW w:w="8220" w:type="dxa"/>
            <w:tcBorders>
              <w:top w:val="nil"/>
              <w:left w:val="nil"/>
              <w:bottom w:val="nil"/>
              <w:right w:val="nil"/>
            </w:tcBorders>
          </w:tcPr>
          <w:p>
            <w:pPr>
              <w:pStyle w:val="0"/>
              <w:jc w:val="both"/>
            </w:pPr>
            <w:r>
              <w:rPr>
                <w:sz w:val="20"/>
              </w:rPr>
              <w:t xml:space="preserve">архивные (копии)</w:t>
            </w:r>
          </w:p>
        </w:tc>
        <w:tc>
          <w:tcPr>
            <w:tcW w:w="850" w:type="dxa"/>
            <w:vAlign w:val="bottom"/>
            <w:tcBorders>
              <w:top w:val="nil"/>
              <w:left w:val="nil"/>
              <w:bottom w:val="nil"/>
              <w:right w:val="nil"/>
            </w:tcBorders>
          </w:tcPr>
          <w:p>
            <w:pPr>
              <w:pStyle w:val="0"/>
              <w:jc w:val="right"/>
            </w:pPr>
            <w:hyperlink w:history="0" w:anchor="P943" w:tooltip="178.">
              <w:r>
                <w:rPr>
                  <w:sz w:val="20"/>
                  <w:color w:val="0000ff"/>
                </w:rPr>
                <w:t xml:space="preserve">178</w:t>
              </w:r>
            </w:hyperlink>
          </w:p>
        </w:tc>
      </w:tr>
      <w:tr>
        <w:tc>
          <w:tcPr>
            <w:tcW w:w="8220" w:type="dxa"/>
            <w:tcBorders>
              <w:top w:val="nil"/>
              <w:left w:val="nil"/>
              <w:bottom w:val="nil"/>
              <w:right w:val="nil"/>
            </w:tcBorders>
          </w:tcPr>
          <w:p>
            <w:pPr>
              <w:pStyle w:val="0"/>
              <w:jc w:val="both"/>
            </w:pPr>
            <w:r>
              <w:rPr>
                <w:sz w:val="20"/>
              </w:rPr>
              <w:t xml:space="preserve">выемки дел, документов</w:t>
            </w:r>
          </w:p>
        </w:tc>
        <w:tc>
          <w:tcPr>
            <w:tcW w:w="850" w:type="dxa"/>
            <w:vAlign w:val="bottom"/>
            <w:tcBorders>
              <w:top w:val="nil"/>
              <w:left w:val="nil"/>
              <w:bottom w:val="nil"/>
              <w:right w:val="nil"/>
            </w:tcBorders>
          </w:tcPr>
          <w:p>
            <w:pPr>
              <w:pStyle w:val="0"/>
              <w:jc w:val="right"/>
            </w:pPr>
            <w:hyperlink w:history="0" w:anchor="P935" w:tooltip="176.">
              <w:r>
                <w:rPr>
                  <w:sz w:val="20"/>
                  <w:color w:val="0000ff"/>
                </w:rPr>
                <w:t xml:space="preserve">176</w:t>
              </w:r>
            </w:hyperlink>
          </w:p>
        </w:tc>
      </w:tr>
      <w:tr>
        <w:tc>
          <w:tcPr>
            <w:tcW w:w="8220" w:type="dxa"/>
            <w:tcBorders>
              <w:top w:val="nil"/>
              <w:left w:val="nil"/>
              <w:bottom w:val="nil"/>
              <w:right w:val="nil"/>
            </w:tcBorders>
          </w:tcPr>
          <w:p>
            <w:pPr>
              <w:pStyle w:val="0"/>
              <w:jc w:val="both"/>
            </w:pPr>
            <w:r>
              <w:rPr>
                <w:sz w:val="20"/>
              </w:rPr>
              <w:t xml:space="preserve">информационно-аналитические</w:t>
            </w:r>
          </w:p>
        </w:tc>
        <w:tc>
          <w:tcPr>
            <w:tcW w:w="850" w:type="dxa"/>
            <w:vAlign w:val="bottom"/>
            <w:tcBorders>
              <w:top w:val="nil"/>
              <w:left w:val="nil"/>
              <w:bottom w:val="nil"/>
              <w:right w:val="nil"/>
            </w:tcBorders>
          </w:tcPr>
          <w:p>
            <w:pPr>
              <w:pStyle w:val="0"/>
              <w:jc w:val="right"/>
            </w:pPr>
            <w:hyperlink w:history="0" w:anchor="P1907" w:tooltip="361.">
              <w:r>
                <w:rPr>
                  <w:sz w:val="20"/>
                  <w:color w:val="0000ff"/>
                </w:rPr>
                <w:t xml:space="preserve">361</w:t>
              </w:r>
            </w:hyperlink>
          </w:p>
        </w:tc>
      </w:tr>
      <w:tr>
        <w:tc>
          <w:tcPr>
            <w:tcW w:w="8220" w:type="dxa"/>
            <w:tcBorders>
              <w:top w:val="nil"/>
              <w:left w:val="nil"/>
              <w:bottom w:val="nil"/>
              <w:right w:val="nil"/>
            </w:tcBorders>
          </w:tcPr>
          <w:p>
            <w:pPr>
              <w:pStyle w:val="0"/>
              <w:jc w:val="both"/>
            </w:pPr>
            <w:r>
              <w:rPr>
                <w:sz w:val="20"/>
              </w:rPr>
              <w:t xml:space="preserve">исторические</w:t>
            </w:r>
          </w:p>
        </w:tc>
        <w:tc>
          <w:tcPr>
            <w:tcW w:w="850" w:type="dxa"/>
            <w:vAlign w:val="bottom"/>
            <w:tcBorders>
              <w:top w:val="nil"/>
              <w:left w:val="nil"/>
              <w:bottom w:val="nil"/>
              <w:right w:val="nil"/>
            </w:tcBorders>
          </w:tcPr>
          <w:p>
            <w:pPr>
              <w:pStyle w:val="0"/>
              <w:jc w:val="right"/>
            </w:pPr>
            <w:hyperlink w:history="0" w:anchor="P352" w:tooltip="51.">
              <w:r>
                <w:rPr>
                  <w:sz w:val="20"/>
                  <w:color w:val="0000ff"/>
                </w:rPr>
                <w:t xml:space="preserve">51</w:t>
              </w:r>
            </w:hyperlink>
            <w:r>
              <w:rPr>
                <w:sz w:val="20"/>
              </w:rPr>
              <w:t xml:space="preserve">, </w:t>
            </w: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к бизнес-планам</w:t>
            </w:r>
          </w:p>
        </w:tc>
        <w:tc>
          <w:tcPr>
            <w:tcW w:w="850" w:type="dxa"/>
            <w:vAlign w:val="bottom"/>
            <w:tcBorders>
              <w:top w:val="nil"/>
              <w:left w:val="nil"/>
              <w:bottom w:val="nil"/>
              <w:right w:val="nil"/>
            </w:tcBorders>
          </w:tcPr>
          <w:p>
            <w:pPr>
              <w:pStyle w:val="0"/>
              <w:jc w:val="right"/>
            </w:pPr>
            <w:hyperlink w:history="0" w:anchor="P1074" w:tooltip="197.">
              <w:r>
                <w:rPr>
                  <w:sz w:val="20"/>
                  <w:color w:val="0000ff"/>
                </w:rPr>
                <w:t xml:space="preserve">197</w:t>
              </w:r>
            </w:hyperlink>
          </w:p>
        </w:tc>
      </w:tr>
      <w:tr>
        <w:tc>
          <w:tcPr>
            <w:tcW w:w="8220" w:type="dxa"/>
            <w:tcBorders>
              <w:top w:val="nil"/>
              <w:left w:val="nil"/>
              <w:bottom w:val="nil"/>
              <w:right w:val="nil"/>
            </w:tcBorders>
          </w:tcPr>
          <w:p>
            <w:pPr>
              <w:pStyle w:val="0"/>
              <w:jc w:val="both"/>
            </w:pPr>
            <w:r>
              <w:rPr>
                <w:sz w:val="20"/>
              </w:rPr>
              <w:t xml:space="preserve">к договорам, соглашениям, контрактам</w:t>
            </w:r>
          </w:p>
        </w:tc>
        <w:tc>
          <w:tcPr>
            <w:tcW w:w="850" w:type="dxa"/>
            <w:vAlign w:val="bottom"/>
            <w:tcBorders>
              <w:top w:val="nil"/>
              <w:left w:val="nil"/>
              <w:bottom w:val="nil"/>
              <w:right w:val="nil"/>
            </w:tcBorders>
          </w:tcPr>
          <w:p>
            <w:pPr>
              <w:pStyle w:val="0"/>
              <w:jc w:val="right"/>
            </w:pPr>
            <w:hyperlink w:history="0" w:anchor="P129" w:tooltip="12.">
              <w:r>
                <w:rPr>
                  <w:sz w:val="20"/>
                  <w:color w:val="0000ff"/>
                </w:rPr>
                <w:t xml:space="preserve">12</w:t>
              </w:r>
            </w:hyperlink>
          </w:p>
        </w:tc>
      </w:tr>
      <w:tr>
        <w:tc>
          <w:tcPr>
            <w:tcW w:w="8220" w:type="dxa"/>
            <w:tcBorders>
              <w:top w:val="nil"/>
              <w:left w:val="nil"/>
              <w:bottom w:val="nil"/>
              <w:right w:val="nil"/>
            </w:tcBorders>
          </w:tcPr>
          <w:p>
            <w:pPr>
              <w:pStyle w:val="0"/>
              <w:jc w:val="both"/>
            </w:pPr>
            <w:r>
              <w:rPr>
                <w:sz w:val="20"/>
              </w:rPr>
              <w:t xml:space="preserve">к копиям архивных справок, выданных по запросам пользователей</w:t>
            </w:r>
          </w:p>
        </w:tc>
        <w:tc>
          <w:tcPr>
            <w:tcW w:w="850" w:type="dxa"/>
            <w:vAlign w:val="bottom"/>
            <w:tcBorders>
              <w:top w:val="nil"/>
              <w:left w:val="nil"/>
              <w:bottom w:val="nil"/>
              <w:right w:val="nil"/>
            </w:tcBorders>
          </w:tcPr>
          <w:p>
            <w:pPr>
              <w:pStyle w:val="0"/>
              <w:jc w:val="right"/>
            </w:pPr>
            <w:hyperlink w:history="0" w:anchor="P943" w:tooltip="178.">
              <w:r>
                <w:rPr>
                  <w:sz w:val="20"/>
                  <w:color w:val="0000ff"/>
                </w:rPr>
                <w:t xml:space="preserve">178</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административно-хозяйственным вопросам</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личному составу</w:t>
            </w:r>
          </w:p>
        </w:tc>
        <w:tc>
          <w:tcPr>
            <w:tcW w:w="850" w:type="dxa"/>
            <w:vAlign w:val="bottom"/>
            <w:tcBorders>
              <w:top w:val="nil"/>
              <w:left w:val="nil"/>
              <w:bottom w:val="nil"/>
              <w:right w:val="nil"/>
            </w:tcBorders>
          </w:tcPr>
          <w:p>
            <w:pPr>
              <w:pStyle w:val="0"/>
              <w:jc w:val="right"/>
            </w:pPr>
            <w:hyperlink w:history="0" w:anchor="P2264" w:tooltip="434.">
              <w:r>
                <w:rPr>
                  <w:sz w:val="20"/>
                  <w:color w:val="0000ff"/>
                </w:rPr>
                <w:t xml:space="preserve">434</w:t>
              </w:r>
            </w:hyperlink>
          </w:p>
        </w:tc>
      </w:tr>
      <w:tr>
        <w:tc>
          <w:tcPr>
            <w:tcW w:w="8220" w:type="dxa"/>
            <w:tcBorders>
              <w:top w:val="nil"/>
              <w:left w:val="nil"/>
              <w:bottom w:val="nil"/>
              <w:right w:val="nil"/>
            </w:tcBorders>
          </w:tcPr>
          <w:p>
            <w:pPr>
              <w:pStyle w:val="0"/>
              <w:jc w:val="both"/>
            </w:pPr>
            <w:r>
              <w:rPr>
                <w:sz w:val="20"/>
              </w:rPr>
              <w:t xml:space="preserve">к приказам, распоряжениям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187" w:tooltip="19.">
              <w:r>
                <w:rPr>
                  <w:sz w:val="20"/>
                  <w:color w:val="0000ff"/>
                </w:rPr>
                <w:t xml:space="preserve">19</w:t>
              </w:r>
            </w:hyperlink>
          </w:p>
        </w:tc>
      </w:tr>
      <w:tr>
        <w:tc>
          <w:tcPr>
            <w:tcW w:w="8220" w:type="dxa"/>
            <w:tcBorders>
              <w:top w:val="nil"/>
              <w:left w:val="nil"/>
              <w:bottom w:val="nil"/>
              <w:right w:val="nil"/>
            </w:tcBorders>
          </w:tcPr>
          <w:p>
            <w:pPr>
              <w:pStyle w:val="0"/>
              <w:jc w:val="both"/>
            </w:pPr>
            <w:r>
              <w:rPr>
                <w:sz w:val="20"/>
              </w:rPr>
              <w:t xml:space="preserve">к проектам годовых планов, государственных и муниципальных заданий</w:t>
            </w:r>
          </w:p>
        </w:tc>
        <w:tc>
          <w:tcPr>
            <w:tcW w:w="850" w:type="dxa"/>
            <w:vAlign w:val="bottom"/>
            <w:tcBorders>
              <w:top w:val="nil"/>
              <w:left w:val="nil"/>
              <w:bottom w:val="nil"/>
              <w:right w:val="nil"/>
            </w:tcBorders>
          </w:tcPr>
          <w:p>
            <w:pPr>
              <w:pStyle w:val="0"/>
              <w:jc w:val="right"/>
            </w:pPr>
            <w:hyperlink w:history="0" w:anchor="P1086" w:tooltip="199.">
              <w:r>
                <w:rPr>
                  <w:sz w:val="20"/>
                  <w:color w:val="0000ff"/>
                </w:rPr>
                <w:t xml:space="preserve">199</w:t>
              </w:r>
            </w:hyperlink>
          </w:p>
        </w:tc>
      </w:tr>
      <w:tr>
        <w:tc>
          <w:tcPr>
            <w:tcW w:w="8220" w:type="dxa"/>
            <w:tcBorders>
              <w:top w:val="nil"/>
              <w:left w:val="nil"/>
              <w:bottom w:val="nil"/>
              <w:right w:val="nil"/>
            </w:tcBorders>
          </w:tcPr>
          <w:p>
            <w:pPr>
              <w:pStyle w:val="0"/>
              <w:jc w:val="both"/>
            </w:pPr>
            <w:r>
              <w:rPr>
                <w:sz w:val="20"/>
              </w:rPr>
              <w:t xml:space="preserve">к проектам перспективных планов, планов мероприятий ("дорожных карт")</w:t>
            </w:r>
          </w:p>
        </w:tc>
        <w:tc>
          <w:tcPr>
            <w:tcW w:w="850" w:type="dxa"/>
            <w:vAlign w:val="bottom"/>
            <w:tcBorders>
              <w:top w:val="nil"/>
              <w:left w:val="nil"/>
              <w:bottom w:val="nil"/>
              <w:right w:val="nil"/>
            </w:tcBorders>
          </w:tcPr>
          <w:p>
            <w:pPr>
              <w:pStyle w:val="0"/>
              <w:jc w:val="right"/>
            </w:pPr>
            <w:hyperlink w:history="0" w:anchor="P1053" w:tooltip="194.">
              <w:r>
                <w:rPr>
                  <w:sz w:val="20"/>
                  <w:color w:val="0000ff"/>
                </w:rPr>
                <w:t xml:space="preserve">194</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общих собраний владельцев ценных бумаг, участников, пайщиков</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структурных подразделений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трудовых коллективов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собраний, сходов граждан</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совещаний у руководителя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 протоколам, постановлениям, решениям, стенограммам 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комиссии (уполномоченного) по социальному страхованию</w:t>
            </w:r>
          </w:p>
        </w:tc>
        <w:tc>
          <w:tcPr>
            <w:tcW w:w="850" w:type="dxa"/>
            <w:vAlign w:val="bottom"/>
            <w:tcBorders>
              <w:top w:val="nil"/>
              <w:left w:val="nil"/>
              <w:bottom w:val="nil"/>
              <w:right w:val="nil"/>
            </w:tcBorders>
          </w:tcPr>
          <w:p>
            <w:pPr>
              <w:pStyle w:val="0"/>
              <w:jc w:val="right"/>
            </w:pPr>
            <w:hyperlink w:history="0" w:anchor="P3186" w:tooltip="623.">
              <w:r>
                <w:rPr>
                  <w:sz w:val="20"/>
                  <w:color w:val="0000ff"/>
                </w:rPr>
                <w:t xml:space="preserve">623</w:t>
              </w:r>
            </w:hyperlink>
          </w:p>
        </w:tc>
      </w:tr>
      <w:tr>
        <w:tc>
          <w:tcPr>
            <w:tcW w:w="8220" w:type="dxa"/>
            <w:tcBorders>
              <w:top w:val="nil"/>
              <w:left w:val="nil"/>
              <w:bottom w:val="nil"/>
              <w:right w:val="nil"/>
            </w:tcBorders>
          </w:tcPr>
          <w:p>
            <w:pPr>
              <w:pStyle w:val="0"/>
              <w:jc w:val="both"/>
            </w:pPr>
            <w:r>
              <w:rPr>
                <w:sz w:val="20"/>
              </w:rPr>
              <w:t xml:space="preserve">лиц, не принятых на работу</w:t>
            </w:r>
          </w:p>
        </w:tc>
        <w:tc>
          <w:tcPr>
            <w:tcW w:w="850" w:type="dxa"/>
            <w:vAlign w:val="bottom"/>
            <w:tcBorders>
              <w:top w:val="nil"/>
              <w:left w:val="nil"/>
              <w:bottom w:val="nil"/>
              <w:right w:val="nil"/>
            </w:tcBorders>
          </w:tcPr>
          <w:p>
            <w:pPr>
              <w:pStyle w:val="0"/>
              <w:jc w:val="right"/>
            </w:pPr>
            <w:hyperlink w:history="0" w:anchor="P2296" w:tooltip="438.">
              <w:r>
                <w:rPr>
                  <w:sz w:val="20"/>
                  <w:color w:val="0000ff"/>
                </w:rPr>
                <w:t xml:space="preserve">438</w:t>
              </w:r>
            </w:hyperlink>
          </w:p>
        </w:tc>
      </w:tr>
      <w:tr>
        <w:tc>
          <w:tcPr>
            <w:tcW w:w="8220" w:type="dxa"/>
            <w:tcBorders>
              <w:top w:val="nil"/>
              <w:left w:val="nil"/>
              <w:bottom w:val="nil"/>
              <w:right w:val="nil"/>
            </w:tcBorders>
          </w:tcPr>
          <w:p>
            <w:pPr>
              <w:pStyle w:val="0"/>
              <w:jc w:val="both"/>
            </w:pPr>
            <w:r>
              <w:rPr>
                <w:sz w:val="20"/>
              </w:rPr>
              <w:t xml:space="preserve">о взаимных расчетах и перерасчетах</w:t>
            </w:r>
          </w:p>
        </w:tc>
        <w:tc>
          <w:tcPr>
            <w:tcW w:w="850" w:type="dxa"/>
            <w:vAlign w:val="bottom"/>
            <w:tcBorders>
              <w:top w:val="nil"/>
              <w:left w:val="nil"/>
              <w:bottom w:val="nil"/>
              <w:right w:val="nil"/>
            </w:tcBorders>
          </w:tcPr>
          <w:p>
            <w:pPr>
              <w:pStyle w:val="0"/>
              <w:jc w:val="right"/>
            </w:pPr>
            <w:hyperlink w:history="0" w:anchor="P1400" w:tooltip="264.">
              <w:r>
                <w:rPr>
                  <w:sz w:val="20"/>
                  <w:color w:val="0000ff"/>
                </w:rPr>
                <w:t xml:space="preserve">264</w:t>
              </w:r>
            </w:hyperlink>
          </w:p>
        </w:tc>
      </w:tr>
      <w:tr>
        <w:tc>
          <w:tcPr>
            <w:tcW w:w="8220" w:type="dxa"/>
            <w:tcBorders>
              <w:top w:val="nil"/>
              <w:left w:val="nil"/>
              <w:bottom w:val="nil"/>
              <w:right w:val="nil"/>
            </w:tcBorders>
          </w:tcPr>
          <w:p>
            <w:pPr>
              <w:pStyle w:val="0"/>
              <w:jc w:val="both"/>
            </w:pPr>
            <w:r>
              <w:rPr>
                <w:sz w:val="20"/>
              </w:rPr>
              <w:t xml:space="preserve">о возврате конфискованного имущества реабилитированных граждан</w:t>
            </w:r>
          </w:p>
        </w:tc>
        <w:tc>
          <w:tcPr>
            <w:tcW w:w="850" w:type="dxa"/>
            <w:vAlign w:val="bottom"/>
            <w:tcBorders>
              <w:top w:val="nil"/>
              <w:left w:val="nil"/>
              <w:bottom w:val="nil"/>
              <w:right w:val="nil"/>
            </w:tcBorders>
          </w:tcPr>
          <w:p>
            <w:pPr>
              <w:pStyle w:val="0"/>
              <w:jc w:val="right"/>
            </w:pPr>
            <w:hyperlink w:history="0" w:anchor="P484" w:tooltip="80.">
              <w:r>
                <w:rPr>
                  <w:sz w:val="20"/>
                  <w:color w:val="0000ff"/>
                </w:rPr>
                <w:t xml:space="preserve">80</w:t>
              </w:r>
            </w:hyperlink>
          </w:p>
        </w:tc>
      </w:tr>
      <w:tr>
        <w:tc>
          <w:tcPr>
            <w:tcW w:w="8220" w:type="dxa"/>
            <w:tcBorders>
              <w:top w:val="nil"/>
              <w:left w:val="nil"/>
              <w:bottom w:val="nil"/>
              <w:right w:val="nil"/>
            </w:tcBorders>
          </w:tcPr>
          <w:p>
            <w:pPr>
              <w:pStyle w:val="0"/>
              <w:jc w:val="both"/>
            </w:pPr>
            <w:r>
              <w:rPr>
                <w:sz w:val="20"/>
              </w:rPr>
              <w:t xml:space="preserve">о вступлении в международные организации</w:t>
            </w:r>
          </w:p>
        </w:tc>
        <w:tc>
          <w:tcPr>
            <w:tcW w:w="850" w:type="dxa"/>
            <w:vAlign w:val="bottom"/>
            <w:tcBorders>
              <w:top w:val="nil"/>
              <w:left w:val="nil"/>
              <w:bottom w:val="nil"/>
              <w:right w:val="nil"/>
            </w:tcBorders>
          </w:tcPr>
          <w:p>
            <w:pPr>
              <w:pStyle w:val="0"/>
              <w:jc w:val="right"/>
            </w:pPr>
            <w:hyperlink w:history="0" w:anchor="P1814" w:tooltip="340.">
              <w:r>
                <w:rPr>
                  <w:sz w:val="20"/>
                  <w:color w:val="0000ff"/>
                </w:rPr>
                <w:t xml:space="preserve">340</w:t>
              </w:r>
            </w:hyperlink>
          </w:p>
        </w:tc>
      </w:tr>
      <w:tr>
        <w:tc>
          <w:tcPr>
            <w:tcW w:w="8220" w:type="dxa"/>
            <w:tcBorders>
              <w:top w:val="nil"/>
              <w:left w:val="nil"/>
              <w:bottom w:val="nil"/>
              <w:right w:val="nil"/>
            </w:tcBorders>
          </w:tcPr>
          <w:p>
            <w:pPr>
              <w:pStyle w:val="0"/>
              <w:jc w:val="both"/>
            </w:pPr>
            <w:r>
              <w:rPr>
                <w:sz w:val="20"/>
              </w:rPr>
              <w:t xml:space="preserve">о выдаче дубликатов документов к государственным, муниципальным и ведомственным наградам взамен утраченных</w:t>
            </w:r>
          </w:p>
        </w:tc>
        <w:tc>
          <w:tcPr>
            <w:tcW w:w="850" w:type="dxa"/>
            <w:vAlign w:val="bottom"/>
            <w:tcBorders>
              <w:top w:val="nil"/>
              <w:left w:val="nil"/>
              <w:bottom w:val="nil"/>
              <w:right w:val="nil"/>
            </w:tcBorders>
          </w:tcPr>
          <w:p>
            <w:pPr>
              <w:pStyle w:val="0"/>
              <w:jc w:val="right"/>
            </w:pPr>
            <w:hyperlink w:history="0" w:anchor="P2658" w:tooltip="504.">
              <w:r>
                <w:rPr>
                  <w:sz w:val="20"/>
                  <w:color w:val="0000ff"/>
                </w:rPr>
                <w:t xml:space="preserve">504</w:t>
              </w:r>
            </w:hyperlink>
          </w:p>
        </w:tc>
      </w:tr>
      <w:tr>
        <w:tc>
          <w:tcPr>
            <w:tcW w:w="8220" w:type="dxa"/>
            <w:tcBorders>
              <w:top w:val="nil"/>
              <w:left w:val="nil"/>
              <w:bottom w:val="nil"/>
              <w:right w:val="nil"/>
            </w:tcBorders>
          </w:tcPr>
          <w:p>
            <w:pPr>
              <w:pStyle w:val="0"/>
              <w:jc w:val="both"/>
            </w:pPr>
            <w:r>
              <w:rPr>
                <w:sz w:val="20"/>
              </w:rPr>
              <w:t xml:space="preserve">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vAlign w:val="bottom"/>
            <w:tcBorders>
              <w:top w:val="nil"/>
              <w:left w:val="nil"/>
              <w:bottom w:val="nil"/>
              <w:right w:val="nil"/>
            </w:tcBorders>
          </w:tcPr>
          <w:p>
            <w:pPr>
              <w:pStyle w:val="0"/>
              <w:jc w:val="right"/>
            </w:pPr>
            <w:hyperlink w:history="0" w:anchor="P2107" w:tooltip="404.">
              <w:r>
                <w:rPr>
                  <w:sz w:val="20"/>
                  <w:color w:val="0000ff"/>
                </w:rPr>
                <w:t xml:space="preserve">404</w:t>
              </w:r>
            </w:hyperlink>
          </w:p>
        </w:tc>
      </w:tr>
      <w:tr>
        <w:tc>
          <w:tcPr>
            <w:tcW w:w="8220" w:type="dxa"/>
            <w:tcBorders>
              <w:top w:val="nil"/>
              <w:left w:val="nil"/>
              <w:bottom w:val="nil"/>
              <w:right w:val="nil"/>
            </w:tcBorders>
          </w:tcPr>
          <w:p>
            <w:pPr>
              <w:pStyle w:val="0"/>
              <w:jc w:val="both"/>
            </w:pPr>
            <w:r>
              <w:rPr>
                <w:sz w:val="20"/>
              </w:rPr>
              <w:t xml:space="preserve">о выплате пособий, оплате листков нетрудоспособности, материальной помощи</w:t>
            </w:r>
          </w:p>
        </w:tc>
        <w:tc>
          <w:tcPr>
            <w:tcW w:w="850" w:type="dxa"/>
            <w:vAlign w:val="bottom"/>
            <w:tcBorders>
              <w:top w:val="nil"/>
              <w:left w:val="nil"/>
              <w:bottom w:val="nil"/>
              <w:right w:val="nil"/>
            </w:tcBorders>
          </w:tcPr>
          <w:p>
            <w:pPr>
              <w:pStyle w:val="0"/>
              <w:jc w:val="right"/>
            </w:pPr>
            <w:hyperlink w:history="0" w:anchor="P1607" w:tooltip="298.">
              <w:r>
                <w:rPr>
                  <w:sz w:val="20"/>
                  <w:color w:val="0000ff"/>
                </w:rPr>
                <w:t xml:space="preserve">298</w:t>
              </w:r>
            </w:hyperlink>
          </w:p>
        </w:tc>
      </w:tr>
      <w:tr>
        <w:tc>
          <w:tcPr>
            <w:tcW w:w="8220" w:type="dxa"/>
            <w:tcBorders>
              <w:top w:val="nil"/>
              <w:left w:val="nil"/>
              <w:bottom w:val="nil"/>
              <w:right w:val="nil"/>
            </w:tcBorders>
          </w:tcPr>
          <w:p>
            <w:pPr>
              <w:pStyle w:val="0"/>
              <w:jc w:val="both"/>
            </w:pPr>
            <w:r>
              <w:rPr>
                <w:sz w:val="20"/>
              </w:rPr>
              <w:t xml:space="preserve">о выполнении приказов, распоряжений</w:t>
            </w:r>
          </w:p>
        </w:tc>
        <w:tc>
          <w:tcPr>
            <w:tcW w:w="850" w:type="dxa"/>
            <w:vAlign w:val="bottom"/>
            <w:tcBorders>
              <w:top w:val="nil"/>
              <w:left w:val="nil"/>
              <w:bottom w:val="nil"/>
              <w:right w:val="nil"/>
            </w:tcBorders>
          </w:tcPr>
          <w:p>
            <w:pPr>
              <w:pStyle w:val="0"/>
              <w:jc w:val="right"/>
            </w:pPr>
            <w:hyperlink w:history="0" w:anchor="P200" w:tooltip="21.">
              <w:r>
                <w:rPr>
                  <w:sz w:val="20"/>
                  <w:color w:val="0000ff"/>
                </w:rPr>
                <w:t xml:space="preserve">21</w:t>
              </w:r>
            </w:hyperlink>
          </w:p>
        </w:tc>
      </w:tr>
      <w:tr>
        <w:tc>
          <w:tcPr>
            <w:tcW w:w="8220" w:type="dxa"/>
            <w:tcBorders>
              <w:top w:val="nil"/>
              <w:left w:val="nil"/>
              <w:bottom w:val="nil"/>
              <w:right w:val="nil"/>
            </w:tcBorders>
          </w:tcPr>
          <w:p>
            <w:pPr>
              <w:pStyle w:val="0"/>
              <w:jc w:val="both"/>
            </w:pPr>
            <w:r>
              <w:rPr>
                <w:sz w:val="20"/>
              </w:rPr>
              <w:t xml:space="preserve">о дебиторской и кредиторской задолженности</w:t>
            </w:r>
          </w:p>
        </w:tc>
        <w:tc>
          <w:tcPr>
            <w:tcW w:w="850" w:type="dxa"/>
            <w:vAlign w:val="bottom"/>
            <w:tcBorders>
              <w:top w:val="nil"/>
              <w:left w:val="nil"/>
              <w:bottom w:val="nil"/>
              <w:right w:val="nil"/>
            </w:tcBorders>
          </w:tcPr>
          <w:p>
            <w:pPr>
              <w:pStyle w:val="0"/>
              <w:jc w:val="right"/>
            </w:pPr>
            <w:hyperlink w:history="0" w:anchor="P1408" w:tooltip="266.">
              <w:r>
                <w:rPr>
                  <w:sz w:val="20"/>
                  <w:color w:val="0000ff"/>
                </w:rPr>
                <w:t xml:space="preserve">266</w:t>
              </w:r>
            </w:hyperlink>
          </w:p>
        </w:tc>
      </w:tr>
      <w:tr>
        <w:tc>
          <w:tcPr>
            <w:tcW w:w="8220" w:type="dxa"/>
            <w:tcBorders>
              <w:top w:val="nil"/>
              <w:left w:val="nil"/>
              <w:bottom w:val="nil"/>
              <w:right w:val="nil"/>
            </w:tcBorders>
          </w:tcPr>
          <w:p>
            <w:pPr>
              <w:pStyle w:val="0"/>
              <w:jc w:val="both"/>
            </w:pPr>
            <w:r>
              <w:rPr>
                <w:sz w:val="20"/>
              </w:rPr>
              <w:t xml:space="preserve">о доходах и суммах налога физического лица</w:t>
            </w:r>
          </w:p>
        </w:tc>
        <w:tc>
          <w:tcPr>
            <w:tcW w:w="850" w:type="dxa"/>
            <w:vAlign w:val="bottom"/>
            <w:tcBorders>
              <w:top w:val="nil"/>
              <w:left w:val="nil"/>
              <w:bottom w:val="nil"/>
              <w:right w:val="nil"/>
            </w:tcBorders>
          </w:tcPr>
          <w:p>
            <w:pPr>
              <w:pStyle w:val="0"/>
              <w:jc w:val="right"/>
            </w:pPr>
            <w:hyperlink w:history="0" w:anchor="P1668" w:tooltip="312.">
              <w:r>
                <w:rPr>
                  <w:sz w:val="20"/>
                  <w:color w:val="0000ff"/>
                </w:rPr>
                <w:t xml:space="preserve">312</w:t>
              </w:r>
            </w:hyperlink>
          </w:p>
        </w:tc>
      </w:tr>
      <w:tr>
        <w:tc>
          <w:tcPr>
            <w:tcW w:w="8220" w:type="dxa"/>
            <w:tcBorders>
              <w:top w:val="nil"/>
              <w:left w:val="nil"/>
              <w:bottom w:val="nil"/>
              <w:right w:val="nil"/>
            </w:tcBorders>
          </w:tcPr>
          <w:p>
            <w:pPr>
              <w:pStyle w:val="0"/>
              <w:jc w:val="both"/>
            </w:pPr>
            <w:r>
              <w:rPr>
                <w:sz w:val="20"/>
              </w:rPr>
              <w:t xml:space="preserve">о доходах, расходах, об имуществе и обязательствах имущественного характера</w:t>
            </w:r>
          </w:p>
        </w:tc>
        <w:tc>
          <w:tcPr>
            <w:tcW w:w="850" w:type="dxa"/>
            <w:vAlign w:val="bottom"/>
            <w:tcBorders>
              <w:top w:val="nil"/>
              <w:left w:val="nil"/>
              <w:bottom w:val="nil"/>
              <w:right w:val="nil"/>
            </w:tcBorders>
          </w:tcPr>
          <w:p>
            <w:pPr>
              <w:pStyle w:val="0"/>
              <w:jc w:val="right"/>
            </w:pPr>
            <w:hyperlink w:history="0" w:anchor="P2461" w:tooltip="467.">
              <w:r>
                <w:rPr>
                  <w:sz w:val="20"/>
                  <w:color w:val="0000ff"/>
                </w:rPr>
                <w:t xml:space="preserve">467</w:t>
              </w:r>
            </w:hyperlink>
          </w:p>
        </w:tc>
      </w:tr>
      <w:tr>
        <w:tc>
          <w:tcPr>
            <w:tcW w:w="8220" w:type="dxa"/>
            <w:tcBorders>
              <w:top w:val="nil"/>
              <w:left w:val="nil"/>
              <w:bottom w:val="nil"/>
              <w:right w:val="nil"/>
            </w:tcBorders>
          </w:tcPr>
          <w:p>
            <w:pPr>
              <w:pStyle w:val="0"/>
              <w:jc w:val="both"/>
            </w:pPr>
            <w:r>
              <w:rPr>
                <w:sz w:val="20"/>
              </w:rPr>
              <w:t xml:space="preserve">о качестве поступающих (отправляемых) материалов (сырья), продукции, оборудования</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о ликвидации организации</w:t>
            </w:r>
          </w:p>
        </w:tc>
        <w:tc>
          <w:tcPr>
            <w:tcW w:w="850" w:type="dxa"/>
            <w:vAlign w:val="bottom"/>
            <w:tcBorders>
              <w:top w:val="nil"/>
              <w:left w:val="nil"/>
              <w:bottom w:val="nil"/>
              <w:right w:val="nil"/>
            </w:tcBorders>
          </w:tcPr>
          <w:p>
            <w:pPr>
              <w:pStyle w:val="0"/>
              <w:jc w:val="right"/>
            </w:pPr>
            <w:hyperlink w:history="0" w:anchor="P230" w:tooltip="27.">
              <w:r>
                <w:rPr>
                  <w:sz w:val="20"/>
                  <w:color w:val="0000ff"/>
                </w:rPr>
                <w:t xml:space="preserve">27</w:t>
              </w:r>
            </w:hyperlink>
          </w:p>
        </w:tc>
      </w:tr>
      <w:tr>
        <w:tc>
          <w:tcPr>
            <w:tcW w:w="8220" w:type="dxa"/>
            <w:tcBorders>
              <w:top w:val="nil"/>
              <w:left w:val="nil"/>
              <w:bottom w:val="nil"/>
              <w:right w:val="nil"/>
            </w:tcBorders>
          </w:tcPr>
          <w:p>
            <w:pPr>
              <w:pStyle w:val="0"/>
              <w:jc w:val="both"/>
            </w:pPr>
            <w:r>
              <w:rPr>
                <w:sz w:val="20"/>
              </w:rPr>
              <w:t xml:space="preserve">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850" w:type="dxa"/>
            <w:vAlign w:val="bottom"/>
            <w:tcBorders>
              <w:top w:val="nil"/>
              <w:left w:val="nil"/>
              <w:bottom w:val="nil"/>
              <w:right w:val="nil"/>
            </w:tcBorders>
          </w:tcPr>
          <w:p>
            <w:pPr>
              <w:pStyle w:val="0"/>
              <w:jc w:val="right"/>
            </w:pPr>
            <w:hyperlink w:history="0" w:anchor="P1311" w:tooltip="246.">
              <w:r>
                <w:rPr>
                  <w:sz w:val="20"/>
                  <w:color w:val="0000ff"/>
                </w:rPr>
                <w:t xml:space="preserve">246</w:t>
              </w:r>
            </w:hyperlink>
          </w:p>
        </w:tc>
      </w:tr>
      <w:tr>
        <w:tc>
          <w:tcPr>
            <w:tcW w:w="8220" w:type="dxa"/>
            <w:tcBorders>
              <w:top w:val="nil"/>
              <w:left w:val="nil"/>
              <w:bottom w:val="nil"/>
              <w:right w:val="nil"/>
            </w:tcBorders>
          </w:tcPr>
          <w:p>
            <w:pPr>
              <w:pStyle w:val="0"/>
              <w:jc w:val="both"/>
            </w:pPr>
            <w:r>
              <w:rPr>
                <w:sz w:val="20"/>
              </w:rPr>
              <w:t xml:space="preserve">о маркетинговых исследованиях</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jc w:val="both"/>
            </w:pPr>
            <w:r>
              <w:rPr>
                <w:sz w:val="20"/>
              </w:rPr>
              <w:t xml:space="preserve">о медицинском и санаторно-курортном обслуживании работников</w:t>
            </w:r>
          </w:p>
        </w:tc>
        <w:tc>
          <w:tcPr>
            <w:tcW w:w="850" w:type="dxa"/>
            <w:vAlign w:val="bottom"/>
            <w:tcBorders>
              <w:top w:val="nil"/>
              <w:left w:val="nil"/>
              <w:bottom w:val="nil"/>
              <w:right w:val="nil"/>
            </w:tcBorders>
          </w:tcPr>
          <w:p>
            <w:pPr>
              <w:pStyle w:val="0"/>
              <w:jc w:val="right"/>
            </w:pPr>
            <w:hyperlink w:history="0" w:anchor="P3238" w:tooltip="634.">
              <w:r>
                <w:rPr>
                  <w:sz w:val="20"/>
                  <w:color w:val="0000ff"/>
                </w:rPr>
                <w:t xml:space="preserve">634</w:t>
              </w:r>
            </w:hyperlink>
          </w:p>
        </w:tc>
      </w:tr>
      <w:tr>
        <w:tc>
          <w:tcPr>
            <w:tcW w:w="8220" w:type="dxa"/>
            <w:tcBorders>
              <w:top w:val="nil"/>
              <w:left w:val="nil"/>
              <w:bottom w:val="nil"/>
              <w:right w:val="nil"/>
            </w:tcBorders>
          </w:tcPr>
          <w:p>
            <w:pPr>
              <w:pStyle w:val="0"/>
              <w:jc w:val="both"/>
            </w:pPr>
            <w:r>
              <w:rPr>
                <w:sz w:val="20"/>
              </w:rPr>
              <w:t xml:space="preserve">о начислении стипендий обучающимся работникам</w:t>
            </w:r>
          </w:p>
        </w:tc>
        <w:tc>
          <w:tcPr>
            <w:tcW w:w="850" w:type="dxa"/>
            <w:vAlign w:val="bottom"/>
            <w:tcBorders>
              <w:top w:val="nil"/>
              <w:left w:val="nil"/>
              <w:bottom w:val="nil"/>
              <w:right w:val="nil"/>
            </w:tcBorders>
          </w:tcPr>
          <w:p>
            <w:pPr>
              <w:pStyle w:val="0"/>
              <w:jc w:val="right"/>
            </w:pPr>
            <w:hyperlink w:history="0" w:anchor="P2620" w:tooltip="496.">
              <w:r>
                <w:rPr>
                  <w:sz w:val="20"/>
                  <w:color w:val="0000ff"/>
                </w:rPr>
                <w:t xml:space="preserve">496</w:t>
              </w:r>
            </w:hyperlink>
          </w:p>
        </w:tc>
      </w:tr>
      <w:tr>
        <w:tc>
          <w:tcPr>
            <w:tcW w:w="8220" w:type="dxa"/>
            <w:tcBorders>
              <w:top w:val="nil"/>
              <w:left w:val="nil"/>
              <w:bottom w:val="nil"/>
              <w:right w:val="nil"/>
            </w:tcBorders>
          </w:tcPr>
          <w:p>
            <w:pPr>
              <w:pStyle w:val="0"/>
              <w:jc w:val="both"/>
            </w:pPr>
            <w:r>
              <w:rPr>
                <w:sz w:val="20"/>
              </w:rPr>
              <w:t xml:space="preserve">о начисленных и перечисленных суммах налогов в бюджеты всех уровней, задолженности по ним</w:t>
            </w:r>
          </w:p>
        </w:tc>
        <w:tc>
          <w:tcPr>
            <w:tcW w:w="850" w:type="dxa"/>
            <w:vAlign w:val="bottom"/>
            <w:tcBorders>
              <w:top w:val="nil"/>
              <w:left w:val="nil"/>
              <w:bottom w:val="nil"/>
              <w:right w:val="nil"/>
            </w:tcBorders>
          </w:tcPr>
          <w:p>
            <w:pPr>
              <w:pStyle w:val="0"/>
              <w:jc w:val="right"/>
            </w:pPr>
            <w:hyperlink w:history="0" w:anchor="P1628" w:tooltip="303.">
              <w:r>
                <w:rPr>
                  <w:sz w:val="20"/>
                  <w:color w:val="0000ff"/>
                </w:rPr>
                <w:t xml:space="preserve">303</w:t>
              </w:r>
            </w:hyperlink>
          </w:p>
        </w:tc>
      </w:tr>
      <w:tr>
        <w:tc>
          <w:tcPr>
            <w:tcW w:w="8220" w:type="dxa"/>
            <w:tcBorders>
              <w:top w:val="nil"/>
              <w:left w:val="nil"/>
              <w:bottom w:val="nil"/>
              <w:right w:val="nil"/>
            </w:tcBorders>
          </w:tcPr>
          <w:p>
            <w:pPr>
              <w:pStyle w:val="0"/>
              <w:jc w:val="both"/>
            </w:pPr>
            <w:r>
              <w:rPr>
                <w:sz w:val="20"/>
              </w:rPr>
              <w:t xml:space="preserve">о недостачах, присвоениях, растратах</w:t>
            </w:r>
          </w:p>
        </w:tc>
        <w:tc>
          <w:tcPr>
            <w:tcW w:w="850" w:type="dxa"/>
            <w:vAlign w:val="bottom"/>
            <w:tcBorders>
              <w:top w:val="nil"/>
              <w:left w:val="nil"/>
              <w:bottom w:val="nil"/>
              <w:right w:val="nil"/>
            </w:tcBorders>
          </w:tcPr>
          <w:p>
            <w:pPr>
              <w:pStyle w:val="0"/>
              <w:jc w:val="right"/>
            </w:pPr>
            <w:hyperlink w:history="0" w:anchor="P1538" w:tooltip="287.">
              <w:r>
                <w:rPr>
                  <w:sz w:val="20"/>
                  <w:color w:val="0000ff"/>
                </w:rPr>
                <w:t xml:space="preserve">287</w:t>
              </w:r>
            </w:hyperlink>
          </w:p>
        </w:tc>
      </w:tr>
      <w:tr>
        <w:tc>
          <w:tcPr>
            <w:tcW w:w="8220" w:type="dxa"/>
            <w:tcBorders>
              <w:top w:val="nil"/>
              <w:left w:val="nil"/>
              <w:bottom w:val="nil"/>
              <w:right w:val="nil"/>
            </w:tcBorders>
          </w:tcPr>
          <w:p>
            <w:pPr>
              <w:pStyle w:val="0"/>
              <w:jc w:val="both"/>
            </w:pPr>
            <w:r>
              <w:rPr>
                <w:sz w:val="20"/>
              </w:rPr>
              <w:t xml:space="preserve">о переводе работников на сокращенный рабочий день или сокращенную рабочую неделю</w:t>
            </w:r>
          </w:p>
        </w:tc>
        <w:tc>
          <w:tcPr>
            <w:tcW w:w="850" w:type="dxa"/>
            <w:vAlign w:val="bottom"/>
            <w:tcBorders>
              <w:top w:val="nil"/>
              <w:left w:val="nil"/>
              <w:bottom w:val="nil"/>
              <w:right w:val="nil"/>
            </w:tcBorders>
          </w:tcPr>
          <w:p>
            <w:pPr>
              <w:pStyle w:val="0"/>
              <w:jc w:val="right"/>
            </w:pPr>
            <w:hyperlink w:history="0" w:anchor="P2042" w:tooltip="392.">
              <w:r>
                <w:rPr>
                  <w:sz w:val="20"/>
                  <w:color w:val="0000ff"/>
                </w:rPr>
                <w:t xml:space="preserve">392</w:t>
              </w:r>
            </w:hyperlink>
          </w:p>
        </w:tc>
      </w:tr>
      <w:tr>
        <w:tc>
          <w:tcPr>
            <w:tcW w:w="8220" w:type="dxa"/>
            <w:tcBorders>
              <w:top w:val="nil"/>
              <w:left w:val="nil"/>
              <w:bottom w:val="nil"/>
              <w:right w:val="nil"/>
            </w:tcBorders>
          </w:tcPr>
          <w:p>
            <w:pPr>
              <w:pStyle w:val="0"/>
              <w:jc w:val="both"/>
            </w:pPr>
            <w:r>
              <w:rPr>
                <w:sz w:val="20"/>
              </w:rPr>
              <w:t xml:space="preserve">о передаче жилых помещений в собственность</w:t>
            </w:r>
          </w:p>
        </w:tc>
        <w:tc>
          <w:tcPr>
            <w:tcW w:w="850" w:type="dxa"/>
            <w:vAlign w:val="bottom"/>
            <w:tcBorders>
              <w:top w:val="nil"/>
              <w:left w:val="nil"/>
              <w:bottom w:val="nil"/>
              <w:right w:val="nil"/>
            </w:tcBorders>
          </w:tcPr>
          <w:p>
            <w:pPr>
              <w:pStyle w:val="0"/>
              <w:jc w:val="right"/>
            </w:pPr>
            <w:hyperlink w:history="0" w:anchor="P3297" w:tooltip="648.">
              <w:r>
                <w:rPr>
                  <w:sz w:val="20"/>
                  <w:color w:val="0000ff"/>
                </w:rPr>
                <w:t xml:space="preserve">648</w:t>
              </w:r>
            </w:hyperlink>
          </w:p>
        </w:tc>
      </w:tr>
      <w:tr>
        <w:tc>
          <w:tcPr>
            <w:tcW w:w="8220" w:type="dxa"/>
            <w:tcBorders>
              <w:top w:val="nil"/>
              <w:left w:val="nil"/>
              <w:bottom w:val="nil"/>
              <w:right w:val="nil"/>
            </w:tcBorders>
          </w:tcPr>
          <w:p>
            <w:pPr>
              <w:pStyle w:val="0"/>
              <w:jc w:val="both"/>
            </w:pPr>
            <w:r>
              <w:rPr>
                <w:sz w:val="20"/>
              </w:rPr>
              <w:t xml:space="preserve">о переоценке, определении амортизации, списании основных средств и нематериальных активов</w:t>
            </w:r>
          </w:p>
        </w:tc>
        <w:tc>
          <w:tcPr>
            <w:tcW w:w="850" w:type="dxa"/>
            <w:vAlign w:val="bottom"/>
            <w:tcBorders>
              <w:top w:val="nil"/>
              <w:left w:val="nil"/>
              <w:bottom w:val="nil"/>
              <w:right w:val="nil"/>
            </w:tcBorders>
          </w:tcPr>
          <w:p>
            <w:pPr>
              <w:pStyle w:val="0"/>
              <w:jc w:val="right"/>
            </w:pPr>
            <w:hyperlink w:history="0" w:anchor="P1718" w:tooltip="323.">
              <w:r>
                <w:rPr>
                  <w:sz w:val="20"/>
                  <w:color w:val="0000ff"/>
                </w:rPr>
                <w:t xml:space="preserve">323</w:t>
              </w:r>
            </w:hyperlink>
          </w:p>
        </w:tc>
      </w:tr>
      <w:tr>
        <w:tc>
          <w:tcPr>
            <w:tcW w:w="8220" w:type="dxa"/>
            <w:tcBorders>
              <w:top w:val="nil"/>
              <w:left w:val="nil"/>
              <w:bottom w:val="nil"/>
              <w:right w:val="nil"/>
            </w:tcBorders>
          </w:tcPr>
          <w:p>
            <w:pPr>
              <w:pStyle w:val="0"/>
              <w:jc w:val="both"/>
            </w:pPr>
            <w:r>
              <w:rPr>
                <w:sz w:val="20"/>
              </w:rPr>
              <w:t xml:space="preserve">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vAlign w:val="bottom"/>
            <w:tcBorders>
              <w:top w:val="nil"/>
              <w:left w:val="nil"/>
              <w:bottom w:val="nil"/>
              <w:right w:val="nil"/>
            </w:tcBorders>
          </w:tcPr>
          <w:p>
            <w:pPr>
              <w:pStyle w:val="0"/>
              <w:jc w:val="right"/>
            </w:pPr>
            <w:hyperlink w:history="0" w:anchor="P2095" w:tooltip="401.">
              <w:r>
                <w:rPr>
                  <w:sz w:val="20"/>
                  <w:color w:val="0000ff"/>
                </w:rPr>
                <w:t xml:space="preserve">401</w:t>
              </w:r>
            </w:hyperlink>
          </w:p>
        </w:tc>
      </w:tr>
      <w:tr>
        <w:tc>
          <w:tcPr>
            <w:tcW w:w="8220" w:type="dxa"/>
            <w:tcBorders>
              <w:top w:val="nil"/>
              <w:left w:val="nil"/>
              <w:bottom w:val="nil"/>
              <w:right w:val="nil"/>
            </w:tcBorders>
          </w:tcPr>
          <w:p>
            <w:pPr>
              <w:pStyle w:val="0"/>
              <w:jc w:val="both"/>
            </w:pPr>
            <w:r>
              <w:rPr>
                <w:sz w:val="20"/>
              </w:rPr>
              <w:t xml:space="preserve">о повышении антитеррористической защищенности организации</w:t>
            </w:r>
          </w:p>
        </w:tc>
        <w:tc>
          <w:tcPr>
            <w:tcW w:w="850" w:type="dxa"/>
            <w:vAlign w:val="bottom"/>
            <w:tcBorders>
              <w:top w:val="nil"/>
              <w:left w:val="nil"/>
              <w:bottom w:val="nil"/>
              <w:right w:val="nil"/>
            </w:tcBorders>
          </w:tcPr>
          <w:p>
            <w:pPr>
              <w:pStyle w:val="0"/>
              <w:jc w:val="right"/>
            </w:pPr>
            <w:hyperlink w:history="0" w:anchor="P3058" w:tooltip="597.">
              <w:r>
                <w:rPr>
                  <w:sz w:val="20"/>
                  <w:color w:val="0000ff"/>
                </w:rPr>
                <w:t xml:space="preserve">597</w:t>
              </w:r>
            </w:hyperlink>
          </w:p>
        </w:tc>
      </w:tr>
      <w:tr>
        <w:tc>
          <w:tcPr>
            <w:tcW w:w="8220" w:type="dxa"/>
            <w:tcBorders>
              <w:top w:val="nil"/>
              <w:left w:val="nil"/>
              <w:bottom w:val="nil"/>
              <w:right w:val="nil"/>
            </w:tcBorders>
          </w:tcPr>
          <w:p>
            <w:pPr>
              <w:pStyle w:val="0"/>
              <w:jc w:val="both"/>
            </w:pPr>
            <w:r>
              <w:rPr>
                <w:sz w:val="20"/>
              </w:rPr>
              <w:t xml:space="preserve">о повышении квалификации, профессиональной переподготовке работников, о проведении независимой оценки квалификации</w:t>
            </w:r>
          </w:p>
        </w:tc>
        <w:tc>
          <w:tcPr>
            <w:tcW w:w="850" w:type="dxa"/>
            <w:vAlign w:val="bottom"/>
            <w:tcBorders>
              <w:top w:val="nil"/>
              <w:left w:val="nil"/>
              <w:bottom w:val="nil"/>
              <w:right w:val="nil"/>
            </w:tcBorders>
          </w:tcPr>
          <w:p>
            <w:pPr>
              <w:pStyle w:val="0"/>
              <w:jc w:val="right"/>
            </w:pPr>
            <w:hyperlink w:history="0" w:anchor="P2600" w:tooltip="491.">
              <w:r>
                <w:rPr>
                  <w:sz w:val="20"/>
                  <w:color w:val="0000ff"/>
                </w:rPr>
                <w:t xml:space="preserve">491</w:t>
              </w:r>
            </w:hyperlink>
          </w:p>
        </w:tc>
      </w:tr>
      <w:tr>
        <w:tc>
          <w:tcPr>
            <w:tcW w:w="8220" w:type="dxa"/>
            <w:tcBorders>
              <w:top w:val="nil"/>
              <w:left w:val="nil"/>
              <w:bottom w:val="nil"/>
              <w:right w:val="nil"/>
            </w:tcBorders>
          </w:tcPr>
          <w:p>
            <w:pPr>
              <w:pStyle w:val="0"/>
              <w:jc w:val="both"/>
            </w:pPr>
            <w:r>
              <w:rPr>
                <w:sz w:val="20"/>
              </w:rPr>
              <w:t xml:space="preserve">о подготовке зданий, строений, сооружений к зиме и предупредительных мерах от стихийных бедствий</w:t>
            </w:r>
          </w:p>
        </w:tc>
        <w:tc>
          <w:tcPr>
            <w:tcW w:w="850" w:type="dxa"/>
            <w:vAlign w:val="bottom"/>
            <w:tcBorders>
              <w:top w:val="nil"/>
              <w:left w:val="nil"/>
              <w:bottom w:val="nil"/>
              <w:right w:val="nil"/>
            </w:tcBorders>
          </w:tcPr>
          <w:p>
            <w:pPr>
              <w:pStyle w:val="0"/>
              <w:jc w:val="right"/>
            </w:pPr>
            <w:hyperlink w:history="0" w:anchor="P2825" w:tooltip="543.">
              <w:r>
                <w:rPr>
                  <w:sz w:val="20"/>
                  <w:color w:val="0000ff"/>
                </w:rPr>
                <w:t xml:space="preserve">543</w:t>
              </w:r>
            </w:hyperlink>
          </w:p>
        </w:tc>
      </w:tr>
      <w:tr>
        <w:tc>
          <w:tcPr>
            <w:tcW w:w="8220" w:type="dxa"/>
            <w:tcBorders>
              <w:top w:val="nil"/>
              <w:left w:val="nil"/>
              <w:bottom w:val="nil"/>
              <w:right w:val="nil"/>
            </w:tcBorders>
          </w:tcPr>
          <w:p>
            <w:pPr>
              <w:pStyle w:val="0"/>
              <w:jc w:val="both"/>
            </w:pPr>
            <w:r>
              <w:rPr>
                <w:sz w:val="20"/>
              </w:rPr>
              <w:t xml:space="preserve">о подготовке и проведении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о премировании работников организации</w:t>
            </w:r>
          </w:p>
        </w:tc>
        <w:tc>
          <w:tcPr>
            <w:tcW w:w="850" w:type="dxa"/>
            <w:vAlign w:val="bottom"/>
            <w:tcBorders>
              <w:top w:val="nil"/>
              <w:left w:val="nil"/>
              <w:bottom w:val="nil"/>
              <w:right w:val="nil"/>
            </w:tcBorders>
          </w:tcPr>
          <w:p>
            <w:pPr>
              <w:pStyle w:val="0"/>
              <w:jc w:val="right"/>
            </w:pPr>
            <w:hyperlink w:history="0" w:anchor="P2111" w:tooltip="405.">
              <w:r>
                <w:rPr>
                  <w:sz w:val="20"/>
                  <w:color w:val="0000ff"/>
                </w:rPr>
                <w:t xml:space="preserve">405</w:t>
              </w:r>
            </w:hyperlink>
          </w:p>
        </w:tc>
      </w:tr>
      <w:tr>
        <w:tc>
          <w:tcPr>
            <w:tcW w:w="8220" w:type="dxa"/>
            <w:tcBorders>
              <w:top w:val="nil"/>
              <w:left w:val="nil"/>
              <w:bottom w:val="nil"/>
              <w:right w:val="nil"/>
            </w:tcBorders>
          </w:tcPr>
          <w:p>
            <w:pPr>
              <w:pStyle w:val="0"/>
              <w:jc w:val="both"/>
            </w:pPr>
            <w:r>
              <w:rPr>
                <w:sz w:val="20"/>
              </w:rPr>
              <w:t xml:space="preserve">о причинах заболеваемости работников организаций</w:t>
            </w:r>
          </w:p>
        </w:tc>
        <w:tc>
          <w:tcPr>
            <w:tcW w:w="850" w:type="dxa"/>
            <w:vAlign w:val="bottom"/>
            <w:tcBorders>
              <w:top w:val="nil"/>
              <w:left w:val="nil"/>
              <w:bottom w:val="nil"/>
              <w:right w:val="nil"/>
            </w:tcBorders>
          </w:tcPr>
          <w:p>
            <w:pPr>
              <w:pStyle w:val="0"/>
              <w:jc w:val="right"/>
            </w:pPr>
            <w:hyperlink w:history="0" w:anchor="P2186" w:tooltip="418.">
              <w:r>
                <w:rPr>
                  <w:sz w:val="20"/>
                  <w:color w:val="0000ff"/>
                </w:rPr>
                <w:t xml:space="preserve">418</w:t>
              </w:r>
            </w:hyperlink>
          </w:p>
        </w:tc>
      </w:tr>
      <w:tr>
        <w:tc>
          <w:tcPr>
            <w:tcW w:w="8220" w:type="dxa"/>
            <w:tcBorders>
              <w:top w:val="nil"/>
              <w:left w:val="nil"/>
              <w:bottom w:val="nil"/>
              <w:right w:val="nil"/>
            </w:tcBorders>
          </w:tcPr>
          <w:p>
            <w:pPr>
              <w:pStyle w:val="0"/>
              <w:jc w:val="both"/>
            </w:pPr>
            <w:r>
              <w:rPr>
                <w:sz w:val="20"/>
              </w:rPr>
              <w:t xml:space="preserve">о проведении встреч (переговоров) с представителями международных и иностранных организаций</w:t>
            </w:r>
          </w:p>
        </w:tc>
        <w:tc>
          <w:tcPr>
            <w:tcW w:w="850" w:type="dxa"/>
            <w:vAlign w:val="bottom"/>
            <w:tcBorders>
              <w:top w:val="nil"/>
              <w:left w:val="nil"/>
              <w:bottom w:val="nil"/>
              <w:right w:val="nil"/>
            </w:tcBorders>
          </w:tcPr>
          <w:p>
            <w:pPr>
              <w:pStyle w:val="0"/>
              <w:jc w:val="right"/>
            </w:pPr>
            <w:hyperlink w:history="0" w:anchor="P1850" w:tooltip="348.">
              <w:r>
                <w:rPr>
                  <w:sz w:val="20"/>
                  <w:color w:val="0000ff"/>
                </w:rPr>
                <w:t xml:space="preserve">348</w:t>
              </w:r>
            </w:hyperlink>
          </w:p>
        </w:tc>
      </w:tr>
      <w:tr>
        <w:tc>
          <w:tcPr>
            <w:tcW w:w="8220" w:type="dxa"/>
            <w:tcBorders>
              <w:top w:val="nil"/>
              <w:left w:val="nil"/>
              <w:bottom w:val="nil"/>
              <w:right w:val="nil"/>
            </w:tcBorders>
          </w:tcPr>
          <w:p>
            <w:pPr>
              <w:pStyle w:val="0"/>
              <w:jc w:val="both"/>
            </w:pPr>
            <w:r>
              <w:rPr>
                <w:sz w:val="20"/>
              </w:rPr>
              <w:t xml:space="preserve">о проведении проверок финансово-хозяйственной деятельности</w:t>
            </w:r>
          </w:p>
        </w:tc>
        <w:tc>
          <w:tcPr>
            <w:tcW w:w="850" w:type="dxa"/>
            <w:vAlign w:val="bottom"/>
            <w:tcBorders>
              <w:top w:val="nil"/>
              <w:left w:val="nil"/>
              <w:bottom w:val="nil"/>
              <w:right w:val="nil"/>
            </w:tcBorders>
          </w:tcPr>
          <w:p>
            <w:pPr>
              <w:pStyle w:val="0"/>
              <w:jc w:val="right"/>
            </w:pPr>
            <w:hyperlink w:history="0" w:anchor="P1503" w:tooltip="282.">
              <w:r>
                <w:rPr>
                  <w:sz w:val="20"/>
                  <w:color w:val="0000ff"/>
                </w:rPr>
                <w:t xml:space="preserve">282</w:t>
              </w:r>
            </w:hyperlink>
          </w:p>
        </w:tc>
      </w:tr>
      <w:tr>
        <w:tc>
          <w:tcPr>
            <w:tcW w:w="8220" w:type="dxa"/>
            <w:tcBorders>
              <w:top w:val="nil"/>
              <w:left w:val="nil"/>
              <w:bottom w:val="nil"/>
              <w:right w:val="nil"/>
            </w:tcBorders>
          </w:tcPr>
          <w:p>
            <w:pPr>
              <w:pStyle w:val="0"/>
              <w:jc w:val="both"/>
            </w:pPr>
            <w:r>
              <w:rPr>
                <w:sz w:val="20"/>
              </w:rPr>
              <w:t xml:space="preserve">о производственных травмах, авариях и несчастных случаях на производстве</w:t>
            </w:r>
          </w:p>
        </w:tc>
        <w:tc>
          <w:tcPr>
            <w:tcW w:w="850" w:type="dxa"/>
            <w:vAlign w:val="bottom"/>
            <w:tcBorders>
              <w:top w:val="nil"/>
              <w:left w:val="nil"/>
              <w:bottom w:val="nil"/>
              <w:right w:val="nil"/>
            </w:tcBorders>
          </w:tcPr>
          <w:p>
            <w:pPr>
              <w:pStyle w:val="0"/>
              <w:jc w:val="right"/>
            </w:pPr>
            <w:hyperlink w:history="0" w:anchor="P2218" w:tooltip="425.">
              <w:r>
                <w:rPr>
                  <w:sz w:val="20"/>
                  <w:color w:val="0000ff"/>
                </w:rPr>
                <w:t xml:space="preserve">425</w:t>
              </w:r>
            </w:hyperlink>
          </w:p>
        </w:tc>
      </w:tr>
      <w:tr>
        <w:tc>
          <w:tcPr>
            <w:tcW w:w="8220" w:type="dxa"/>
            <w:tcBorders>
              <w:top w:val="nil"/>
              <w:left w:val="nil"/>
              <w:bottom w:val="nil"/>
              <w:right w:val="nil"/>
            </w:tcBorders>
          </w:tcPr>
          <w:p>
            <w:pPr>
              <w:pStyle w:val="0"/>
              <w:jc w:val="both"/>
            </w:pPr>
            <w:r>
              <w:rPr>
                <w:sz w:val="20"/>
              </w:rPr>
              <w:t xml:space="preserve">о развитии средств связи и их эксплуатации</w:t>
            </w:r>
          </w:p>
        </w:tc>
        <w:tc>
          <w:tcPr>
            <w:tcW w:w="850" w:type="dxa"/>
            <w:vAlign w:val="bottom"/>
            <w:tcBorders>
              <w:top w:val="nil"/>
              <w:left w:val="nil"/>
              <w:bottom w:val="nil"/>
              <w:right w:val="nil"/>
            </w:tcBorders>
          </w:tcPr>
          <w:p>
            <w:pPr>
              <w:pStyle w:val="0"/>
              <w:jc w:val="right"/>
            </w:pPr>
            <w:hyperlink w:history="0" w:anchor="P2915" w:tooltip="564.">
              <w:r>
                <w:rPr>
                  <w:sz w:val="20"/>
                  <w:color w:val="0000ff"/>
                </w:rPr>
                <w:t xml:space="preserve">564</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 разработке норм выработки и расценок</w:t>
            </w:r>
          </w:p>
        </w:tc>
        <w:tc>
          <w:tcPr>
            <w:tcW w:w="850" w:type="dxa"/>
            <w:vAlign w:val="bottom"/>
            <w:tcBorders>
              <w:top w:val="nil"/>
              <w:left w:val="nil"/>
              <w:bottom w:val="nil"/>
              <w:right w:val="nil"/>
            </w:tcBorders>
          </w:tcPr>
          <w:p>
            <w:pPr>
              <w:pStyle w:val="0"/>
              <w:jc w:val="right"/>
            </w:pPr>
            <w:hyperlink w:history="0" w:anchor="P2083" w:tooltip="398.">
              <w:r>
                <w:rPr>
                  <w:sz w:val="20"/>
                  <w:color w:val="0000ff"/>
                </w:rPr>
                <w:t xml:space="preserve">398</w:t>
              </w:r>
            </w:hyperlink>
          </w:p>
        </w:tc>
      </w:tr>
      <w:tr>
        <w:tc>
          <w:tcPr>
            <w:tcW w:w="8220" w:type="dxa"/>
            <w:tcBorders>
              <w:top w:val="nil"/>
              <w:left w:val="nil"/>
              <w:bottom w:val="nil"/>
              <w:right w:val="nil"/>
            </w:tcBorders>
          </w:tcPr>
          <w:p>
            <w:pPr>
              <w:pStyle w:val="0"/>
              <w:jc w:val="both"/>
            </w:pPr>
            <w:r>
              <w:rPr>
                <w:sz w:val="20"/>
              </w:rPr>
              <w:t xml:space="preserve">о разработке планов</w:t>
            </w:r>
          </w:p>
        </w:tc>
        <w:tc>
          <w:tcPr>
            <w:tcW w:w="850" w:type="dxa"/>
            <w:vAlign w:val="bottom"/>
            <w:tcBorders>
              <w:top w:val="nil"/>
              <w:left w:val="nil"/>
              <w:bottom w:val="nil"/>
              <w:right w:val="nil"/>
            </w:tcBorders>
          </w:tcPr>
          <w:p>
            <w:pPr>
              <w:pStyle w:val="0"/>
              <w:jc w:val="right"/>
            </w:pPr>
            <w:hyperlink w:history="0" w:anchor="P1106" w:tooltip="204.">
              <w:r>
                <w:rPr>
                  <w:sz w:val="20"/>
                  <w:color w:val="0000ff"/>
                </w:rPr>
                <w:t xml:space="preserve">204</w:t>
              </w:r>
            </w:hyperlink>
          </w:p>
        </w:tc>
      </w:tr>
      <w:tr>
        <w:tc>
          <w:tcPr>
            <w:tcW w:w="8220" w:type="dxa"/>
            <w:tcBorders>
              <w:top w:val="nil"/>
              <w:left w:val="nil"/>
              <w:bottom w:val="nil"/>
              <w:right w:val="nil"/>
            </w:tcBorders>
          </w:tcPr>
          <w:p>
            <w:pPr>
              <w:pStyle w:val="0"/>
              <w:jc w:val="both"/>
            </w:pPr>
            <w:r>
              <w:rPr>
                <w:sz w:val="20"/>
              </w:rPr>
              <w:t xml:space="preserve">о разработке, применении цен, тарифов и их корректировке</w:t>
            </w:r>
          </w:p>
        </w:tc>
        <w:tc>
          <w:tcPr>
            <w:tcW w:w="850" w:type="dxa"/>
            <w:vAlign w:val="bottom"/>
            <w:tcBorders>
              <w:top w:val="nil"/>
              <w:left w:val="nil"/>
              <w:bottom w:val="nil"/>
              <w:right w:val="nil"/>
            </w:tcBorders>
          </w:tcPr>
          <w:p>
            <w:pPr>
              <w:pStyle w:val="0"/>
              <w:jc w:val="right"/>
            </w:pPr>
            <w:hyperlink w:history="0" w:anchor="P1262" w:tooltip="237.">
              <w:r>
                <w:rPr>
                  <w:sz w:val="20"/>
                  <w:color w:val="0000ff"/>
                </w:rPr>
                <w:t xml:space="preserve">237</w:t>
              </w:r>
            </w:hyperlink>
          </w:p>
        </w:tc>
      </w:tr>
      <w:tr>
        <w:tc>
          <w:tcPr>
            <w:tcW w:w="8220" w:type="dxa"/>
            <w:tcBorders>
              <w:top w:val="nil"/>
              <w:left w:val="nil"/>
              <w:bottom w:val="nil"/>
              <w:right w:val="nil"/>
            </w:tcBorders>
          </w:tcPr>
          <w:p>
            <w:pPr>
              <w:pStyle w:val="0"/>
              <w:jc w:val="both"/>
            </w:pPr>
            <w:r>
              <w:rPr>
                <w:sz w:val="20"/>
              </w:rPr>
              <w:t xml:space="preserve">о разрешении трудовых споров, в том числе коллективных, с участием посредника</w:t>
            </w:r>
          </w:p>
        </w:tc>
        <w:tc>
          <w:tcPr>
            <w:tcW w:w="850" w:type="dxa"/>
            <w:vAlign w:val="bottom"/>
            <w:tcBorders>
              <w:top w:val="nil"/>
              <w:left w:val="nil"/>
              <w:bottom w:val="nil"/>
              <w:right w:val="nil"/>
            </w:tcBorders>
          </w:tcPr>
          <w:p>
            <w:pPr>
              <w:pStyle w:val="0"/>
              <w:jc w:val="right"/>
            </w:pPr>
            <w:hyperlink w:history="0" w:anchor="P2034" w:tooltip="390.">
              <w:r>
                <w:rPr>
                  <w:sz w:val="20"/>
                  <w:color w:val="0000ff"/>
                </w:rPr>
                <w:t xml:space="preserve">390</w:t>
              </w:r>
            </w:hyperlink>
          </w:p>
        </w:tc>
      </w:tr>
      <w:tr>
        <w:tc>
          <w:tcPr>
            <w:tcW w:w="8220" w:type="dxa"/>
            <w:tcBorders>
              <w:top w:val="nil"/>
              <w:left w:val="nil"/>
              <w:bottom w:val="nil"/>
              <w:right w:val="nil"/>
            </w:tcBorders>
          </w:tcPr>
          <w:p>
            <w:pPr>
              <w:pStyle w:val="0"/>
              <w:jc w:val="both"/>
            </w:pPr>
            <w:r>
              <w:rPr>
                <w:sz w:val="20"/>
              </w:rPr>
              <w:t xml:space="preserve">о расследовании и учете профессиональных заболеваний</w:t>
            </w:r>
          </w:p>
        </w:tc>
        <w:tc>
          <w:tcPr>
            <w:tcW w:w="850" w:type="dxa"/>
            <w:vAlign w:val="bottom"/>
            <w:tcBorders>
              <w:top w:val="nil"/>
              <w:left w:val="nil"/>
              <w:bottom w:val="nil"/>
              <w:right w:val="nil"/>
            </w:tcBorders>
          </w:tcPr>
          <w:p>
            <w:pPr>
              <w:pStyle w:val="0"/>
              <w:jc w:val="right"/>
            </w:pPr>
            <w:hyperlink w:history="0" w:anchor="P2190" w:tooltip="419.">
              <w:r>
                <w:rPr>
                  <w:sz w:val="20"/>
                  <w:color w:val="0000ff"/>
                </w:rPr>
                <w:t xml:space="preserve">419</w:t>
              </w:r>
            </w:hyperlink>
          </w:p>
        </w:tc>
      </w:tr>
      <w:tr>
        <w:tc>
          <w:tcPr>
            <w:tcW w:w="8220" w:type="dxa"/>
            <w:tcBorders>
              <w:top w:val="nil"/>
              <w:left w:val="nil"/>
              <w:bottom w:val="nil"/>
              <w:right w:val="nil"/>
            </w:tcBorders>
          </w:tcPr>
          <w:p>
            <w:pPr>
              <w:pStyle w:val="0"/>
              <w:jc w:val="both"/>
            </w:pPr>
            <w:r>
              <w:rPr>
                <w:sz w:val="20"/>
              </w:rPr>
              <w:t xml:space="preserve">о расследовании чрезвычайных происшествий при охране зданий, перевозке ценностей</w:t>
            </w:r>
          </w:p>
        </w:tc>
        <w:tc>
          <w:tcPr>
            <w:tcW w:w="850" w:type="dxa"/>
            <w:vAlign w:val="bottom"/>
            <w:tcBorders>
              <w:top w:val="nil"/>
              <w:left w:val="nil"/>
              <w:bottom w:val="nil"/>
              <w:right w:val="nil"/>
            </w:tcBorders>
          </w:tcPr>
          <w:p>
            <w:pPr>
              <w:pStyle w:val="0"/>
              <w:jc w:val="right"/>
            </w:pPr>
            <w:hyperlink w:history="0" w:anchor="P3017" w:tooltip="587.">
              <w:r>
                <w:rPr>
                  <w:sz w:val="20"/>
                  <w:color w:val="0000ff"/>
                </w:rPr>
                <w:t xml:space="preserve">587</w:t>
              </w:r>
            </w:hyperlink>
          </w:p>
        </w:tc>
      </w:tr>
      <w:tr>
        <w:tc>
          <w:tcPr>
            <w:tcW w:w="8220" w:type="dxa"/>
            <w:tcBorders>
              <w:top w:val="nil"/>
              <w:left w:val="nil"/>
              <w:bottom w:val="nil"/>
              <w:right w:val="nil"/>
            </w:tcBorders>
          </w:tcPr>
          <w:p>
            <w:pPr>
              <w:pStyle w:val="0"/>
              <w:jc w:val="both"/>
            </w:pPr>
            <w:r>
              <w:rPr>
                <w:sz w:val="20"/>
              </w:rPr>
              <w:t xml:space="preserve">о рассмотрении заявлений о несогласии с постановлениями аттестационных, квалификационных комиссий</w:t>
            </w:r>
          </w:p>
        </w:tc>
        <w:tc>
          <w:tcPr>
            <w:tcW w:w="850" w:type="dxa"/>
            <w:vAlign w:val="bottom"/>
            <w:tcBorders>
              <w:top w:val="nil"/>
              <w:left w:val="nil"/>
              <w:bottom w:val="nil"/>
              <w:right w:val="nil"/>
            </w:tcBorders>
          </w:tcPr>
          <w:p>
            <w:pPr>
              <w:pStyle w:val="0"/>
              <w:jc w:val="right"/>
            </w:pPr>
            <w:hyperlink w:history="0" w:anchor="P2580" w:tooltip="486.">
              <w:r>
                <w:rPr>
                  <w:sz w:val="20"/>
                  <w:color w:val="0000ff"/>
                </w:rPr>
                <w:t xml:space="preserve">486</w:t>
              </w:r>
            </w:hyperlink>
          </w:p>
        </w:tc>
      </w:tr>
      <w:tr>
        <w:tc>
          <w:tcPr>
            <w:tcW w:w="8220" w:type="dxa"/>
            <w:tcBorders>
              <w:top w:val="nil"/>
              <w:left w:val="nil"/>
              <w:bottom w:val="nil"/>
              <w:right w:val="nil"/>
            </w:tcBorders>
          </w:tcPr>
          <w:p>
            <w:pPr>
              <w:pStyle w:val="0"/>
              <w:jc w:val="both"/>
            </w:pPr>
            <w:r>
              <w:rPr>
                <w:sz w:val="20"/>
              </w:rPr>
              <w:t xml:space="preserve">о расходах на приобретение оборудования, производственного и жилого фонда</w:t>
            </w:r>
          </w:p>
        </w:tc>
        <w:tc>
          <w:tcPr>
            <w:tcW w:w="850" w:type="dxa"/>
            <w:vAlign w:val="bottom"/>
            <w:tcBorders>
              <w:top w:val="nil"/>
              <w:left w:val="nil"/>
              <w:bottom w:val="nil"/>
              <w:right w:val="nil"/>
            </w:tcBorders>
          </w:tcPr>
          <w:p>
            <w:pPr>
              <w:pStyle w:val="0"/>
              <w:jc w:val="right"/>
            </w:pPr>
            <w:hyperlink w:history="0" w:anchor="P1739" w:tooltip="328.">
              <w:r>
                <w:rPr>
                  <w:sz w:val="20"/>
                  <w:color w:val="0000ff"/>
                </w:rPr>
                <w:t xml:space="preserve">328</w:t>
              </w:r>
            </w:hyperlink>
          </w:p>
        </w:tc>
      </w:tr>
      <w:tr>
        <w:tc>
          <w:tcPr>
            <w:tcW w:w="8220" w:type="dxa"/>
            <w:tcBorders>
              <w:top w:val="nil"/>
              <w:left w:val="nil"/>
              <w:bottom w:val="nil"/>
              <w:right w:val="nil"/>
            </w:tcBorders>
          </w:tcPr>
          <w:p>
            <w:pPr>
              <w:pStyle w:val="0"/>
              <w:jc w:val="both"/>
            </w:pPr>
            <w:r>
              <w:rPr>
                <w:sz w:val="20"/>
              </w:rPr>
              <w:t xml:space="preserve">о реструктуризации задолженности по страховым взносам и налоговой задолженности</w:t>
            </w:r>
          </w:p>
        </w:tc>
        <w:tc>
          <w:tcPr>
            <w:tcW w:w="850" w:type="dxa"/>
            <w:vAlign w:val="bottom"/>
            <w:tcBorders>
              <w:top w:val="nil"/>
              <w:left w:val="nil"/>
              <w:bottom w:val="nil"/>
              <w:right w:val="nil"/>
            </w:tcBorders>
          </w:tcPr>
          <w:p>
            <w:pPr>
              <w:pStyle w:val="0"/>
              <w:jc w:val="right"/>
            </w:pPr>
            <w:hyperlink w:history="0" w:anchor="P1681" w:tooltip="315.">
              <w:r>
                <w:rPr>
                  <w:sz w:val="20"/>
                  <w:color w:val="0000ff"/>
                </w:rPr>
                <w:t xml:space="preserve">315</w:t>
              </w:r>
            </w:hyperlink>
          </w:p>
        </w:tc>
      </w:tr>
      <w:tr>
        <w:tc>
          <w:tcPr>
            <w:tcW w:w="8220" w:type="dxa"/>
            <w:tcBorders>
              <w:top w:val="nil"/>
              <w:left w:val="nil"/>
              <w:bottom w:val="nil"/>
              <w:right w:val="nil"/>
            </w:tcBorders>
          </w:tcPr>
          <w:p>
            <w:pPr>
              <w:pStyle w:val="0"/>
              <w:jc w:val="both"/>
            </w:pPr>
            <w:r>
              <w:rPr>
                <w:sz w:val="20"/>
              </w:rPr>
              <w:t xml:space="preserve">о складском хранении материальных ценностей</w:t>
            </w:r>
          </w:p>
        </w:tc>
        <w:tc>
          <w:tcPr>
            <w:tcW w:w="850" w:type="dxa"/>
            <w:vAlign w:val="bottom"/>
            <w:tcBorders>
              <w:top w:val="nil"/>
              <w:left w:val="nil"/>
              <w:bottom w:val="nil"/>
              <w:right w:val="nil"/>
            </w:tcBorders>
          </w:tcPr>
          <w:p>
            <w:pPr>
              <w:pStyle w:val="0"/>
              <w:jc w:val="right"/>
            </w:pPr>
            <w:hyperlink w:history="0" w:anchor="P2751" w:tooltip="527.">
              <w:r>
                <w:rPr>
                  <w:sz w:val="20"/>
                  <w:color w:val="0000ff"/>
                </w:rPr>
                <w:t xml:space="preserve">527</w:t>
              </w:r>
            </w:hyperlink>
          </w:p>
        </w:tc>
      </w:tr>
      <w:tr>
        <w:tc>
          <w:tcPr>
            <w:tcW w:w="8220" w:type="dxa"/>
            <w:tcBorders>
              <w:top w:val="nil"/>
              <w:left w:val="nil"/>
              <w:bottom w:val="nil"/>
              <w:right w:val="nil"/>
            </w:tcBorders>
          </w:tcPr>
          <w:p>
            <w:pPr>
              <w:pStyle w:val="0"/>
              <w:jc w:val="both"/>
            </w:pPr>
            <w:r>
              <w:rPr>
                <w:sz w:val="20"/>
              </w:rPr>
              <w:t xml:space="preserve">о соблюдении дисциплины труда</w:t>
            </w:r>
          </w:p>
        </w:tc>
        <w:tc>
          <w:tcPr>
            <w:tcW w:w="850" w:type="dxa"/>
            <w:vAlign w:val="bottom"/>
            <w:tcBorders>
              <w:top w:val="nil"/>
              <w:left w:val="nil"/>
              <w:bottom w:val="nil"/>
              <w:right w:val="nil"/>
            </w:tcBorders>
          </w:tcPr>
          <w:p>
            <w:pPr>
              <w:pStyle w:val="0"/>
              <w:jc w:val="right"/>
            </w:pPr>
            <w:hyperlink w:history="0" w:anchor="P2006" w:tooltip="383.">
              <w:r>
                <w:rPr>
                  <w:sz w:val="20"/>
                  <w:color w:val="0000ff"/>
                </w:rPr>
                <w:t xml:space="preserve">383</w:t>
              </w:r>
            </w:hyperlink>
          </w:p>
        </w:tc>
      </w:tr>
      <w:tr>
        <w:tc>
          <w:tcPr>
            <w:tcW w:w="8220" w:type="dxa"/>
            <w:tcBorders>
              <w:top w:val="nil"/>
              <w:left w:val="nil"/>
              <w:bottom w:val="nil"/>
              <w:right w:val="nil"/>
            </w:tcBorders>
          </w:tcPr>
          <w:p>
            <w:pPr>
              <w:pStyle w:val="0"/>
              <w:jc w:val="both"/>
            </w:pPr>
            <w:r>
              <w:rPr>
                <w:sz w:val="20"/>
              </w:rPr>
              <w:t xml:space="preserve">о совершенствовании документационного обеспечения управления</w:t>
            </w:r>
          </w:p>
        </w:tc>
        <w:tc>
          <w:tcPr>
            <w:tcW w:w="850" w:type="dxa"/>
            <w:vAlign w:val="bottom"/>
            <w:tcBorders>
              <w:top w:val="nil"/>
              <w:left w:val="nil"/>
              <w:bottom w:val="nil"/>
              <w:right w:val="nil"/>
            </w:tcBorders>
          </w:tcPr>
          <w:p>
            <w:pPr>
              <w:pStyle w:val="0"/>
              <w:jc w:val="right"/>
            </w:pPr>
            <w:hyperlink w:history="0" w:anchor="P892" w:tooltip="168.">
              <w:r>
                <w:rPr>
                  <w:sz w:val="20"/>
                  <w:color w:val="0000ff"/>
                </w:rPr>
                <w:t xml:space="preserve">168</w:t>
              </w:r>
            </w:hyperlink>
          </w:p>
        </w:tc>
      </w:tr>
      <w:tr>
        <w:tc>
          <w:tcPr>
            <w:tcW w:w="8220" w:type="dxa"/>
            <w:tcBorders>
              <w:top w:val="nil"/>
              <w:left w:val="nil"/>
              <w:bottom w:val="nil"/>
              <w:right w:val="nil"/>
            </w:tcBorders>
          </w:tcPr>
          <w:p>
            <w:pPr>
              <w:pStyle w:val="0"/>
              <w:jc w:val="both"/>
            </w:pPr>
            <w:r>
              <w:rPr>
                <w:sz w:val="20"/>
              </w:rPr>
              <w:t xml:space="preserve">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vAlign w:val="bottom"/>
            <w:tcBorders>
              <w:top w:val="nil"/>
              <w:left w:val="nil"/>
              <w:bottom w:val="nil"/>
              <w:right w:val="nil"/>
            </w:tcBorders>
          </w:tcPr>
          <w:p>
            <w:pPr>
              <w:pStyle w:val="0"/>
              <w:jc w:val="right"/>
            </w:pPr>
            <w:hyperlink w:history="0" w:anchor="P2242" w:tooltip="429.">
              <w:r>
                <w:rPr>
                  <w:sz w:val="20"/>
                  <w:color w:val="0000ff"/>
                </w:rPr>
                <w:t xml:space="preserve">429</w:t>
              </w:r>
            </w:hyperlink>
          </w:p>
        </w:tc>
      </w:tr>
      <w:tr>
        <w:tc>
          <w:tcPr>
            <w:tcW w:w="8220" w:type="dxa"/>
            <w:tcBorders>
              <w:top w:val="nil"/>
              <w:left w:val="nil"/>
              <w:bottom w:val="nil"/>
              <w:right w:val="nil"/>
            </w:tcBorders>
          </w:tcPr>
          <w:p>
            <w:pPr>
              <w:pStyle w:val="0"/>
              <w:jc w:val="both"/>
            </w:pPr>
            <w:r>
              <w:rPr>
                <w:sz w:val="20"/>
              </w:rPr>
              <w:t xml:space="preserve">о состоянии и мерах по улучшению охраны труда</w:t>
            </w:r>
          </w:p>
        </w:tc>
        <w:tc>
          <w:tcPr>
            <w:tcW w:w="850" w:type="dxa"/>
            <w:vAlign w:val="bottom"/>
            <w:tcBorders>
              <w:top w:val="nil"/>
              <w:left w:val="nil"/>
              <w:bottom w:val="nil"/>
              <w:right w:val="nil"/>
            </w:tcBorders>
          </w:tcPr>
          <w:p>
            <w:pPr>
              <w:pStyle w:val="0"/>
              <w:jc w:val="right"/>
            </w:pPr>
            <w:hyperlink w:history="0" w:anchor="P2132" w:tooltip="409.">
              <w:r>
                <w:rPr>
                  <w:sz w:val="20"/>
                  <w:color w:val="0000ff"/>
                </w:rPr>
                <w:t xml:space="preserve">409</w:t>
              </w:r>
            </w:hyperlink>
          </w:p>
        </w:tc>
      </w:tr>
      <w:tr>
        <w:tc>
          <w:tcPr>
            <w:tcW w:w="8220" w:type="dxa"/>
            <w:tcBorders>
              <w:top w:val="nil"/>
              <w:left w:val="nil"/>
              <w:bottom w:val="nil"/>
              <w:right w:val="nil"/>
            </w:tcBorders>
          </w:tcPr>
          <w:p>
            <w:pPr>
              <w:pStyle w:val="0"/>
              <w:jc w:val="both"/>
            </w:pPr>
            <w:r>
              <w:rPr>
                <w:sz w:val="20"/>
              </w:rPr>
              <w:t xml:space="preserve">о состоянии и проведении ремонтных, наладочных работ технических средств</w:t>
            </w:r>
          </w:p>
        </w:tc>
        <w:tc>
          <w:tcPr>
            <w:tcW w:w="850" w:type="dxa"/>
            <w:vAlign w:val="bottom"/>
            <w:tcBorders>
              <w:top w:val="nil"/>
              <w:left w:val="nil"/>
              <w:bottom w:val="nil"/>
              <w:right w:val="nil"/>
            </w:tcBorders>
          </w:tcPr>
          <w:p>
            <w:pPr>
              <w:pStyle w:val="0"/>
              <w:jc w:val="right"/>
            </w:pPr>
            <w:hyperlink w:history="0" w:anchor="P2723" w:tooltip="520.">
              <w:r>
                <w:rPr>
                  <w:sz w:val="20"/>
                  <w:color w:val="0000ff"/>
                </w:rPr>
                <w:t xml:space="preserve">520</w:t>
              </w:r>
            </w:hyperlink>
          </w:p>
        </w:tc>
      </w:tr>
      <w:tr>
        <w:tc>
          <w:tcPr>
            <w:tcW w:w="8220" w:type="dxa"/>
            <w:tcBorders>
              <w:top w:val="nil"/>
              <w:left w:val="nil"/>
              <w:bottom w:val="nil"/>
              <w:right w:val="nil"/>
            </w:tcBorders>
          </w:tcPr>
          <w:p>
            <w:pPr>
              <w:pStyle w:val="0"/>
              <w:jc w:val="both"/>
            </w:pPr>
            <w:r>
              <w:rPr>
                <w:sz w:val="20"/>
              </w:rPr>
              <w:t xml:space="preserve">о состоянии работы по рассмотрению обращений граждан</w:t>
            </w:r>
          </w:p>
        </w:tc>
        <w:tc>
          <w:tcPr>
            <w:tcW w:w="850" w:type="dxa"/>
            <w:vAlign w:val="bottom"/>
            <w:tcBorders>
              <w:top w:val="nil"/>
              <w:left w:val="nil"/>
              <w:bottom w:val="nil"/>
              <w:right w:val="nil"/>
            </w:tcBorders>
          </w:tcPr>
          <w:p>
            <w:pPr>
              <w:pStyle w:val="0"/>
              <w:jc w:val="right"/>
            </w:pPr>
            <w:hyperlink w:history="0" w:anchor="P823" w:tooltip="153.">
              <w:r>
                <w:rPr>
                  <w:sz w:val="20"/>
                  <w:color w:val="0000ff"/>
                </w:rPr>
                <w:t xml:space="preserve">153</w:t>
              </w:r>
            </w:hyperlink>
          </w:p>
        </w:tc>
      </w:tr>
      <w:tr>
        <w:tc>
          <w:tcPr>
            <w:tcW w:w="8220" w:type="dxa"/>
            <w:tcBorders>
              <w:top w:val="nil"/>
              <w:left w:val="nil"/>
              <w:bottom w:val="nil"/>
              <w:right w:val="nil"/>
            </w:tcBorders>
          </w:tcPr>
          <w:p>
            <w:pPr>
              <w:pStyle w:val="0"/>
              <w:jc w:val="both"/>
            </w:pPr>
            <w:r>
              <w:rPr>
                <w:sz w:val="20"/>
              </w:rPr>
              <w:t xml:space="preserve">о состоянии расчетов с бюджетом</w:t>
            </w:r>
          </w:p>
        </w:tc>
        <w:tc>
          <w:tcPr>
            <w:tcW w:w="850" w:type="dxa"/>
            <w:vAlign w:val="bottom"/>
            <w:tcBorders>
              <w:top w:val="nil"/>
              <w:left w:val="nil"/>
              <w:bottom w:val="nil"/>
              <w:right w:val="nil"/>
            </w:tcBorders>
          </w:tcPr>
          <w:p>
            <w:pPr>
              <w:pStyle w:val="0"/>
              <w:jc w:val="right"/>
            </w:pPr>
            <w:hyperlink w:history="0" w:anchor="P1636" w:tooltip="305.">
              <w:r>
                <w:rPr>
                  <w:sz w:val="20"/>
                  <w:color w:val="0000ff"/>
                </w:rPr>
                <w:t xml:space="preserve">305</w:t>
              </w:r>
            </w:hyperlink>
          </w:p>
        </w:tc>
      </w:tr>
      <w:tr>
        <w:tc>
          <w:tcPr>
            <w:tcW w:w="8220" w:type="dxa"/>
            <w:tcBorders>
              <w:top w:val="nil"/>
              <w:left w:val="nil"/>
              <w:bottom w:val="nil"/>
              <w:right w:val="nil"/>
            </w:tcBorders>
          </w:tcPr>
          <w:p>
            <w:pPr>
              <w:pStyle w:val="0"/>
              <w:jc w:val="both"/>
            </w:pPr>
            <w:r>
              <w:rPr>
                <w:sz w:val="20"/>
              </w:rPr>
              <w:t xml:space="preserve">о финансовом обеспечении всех направлений деятельности</w:t>
            </w:r>
          </w:p>
        </w:tc>
        <w:tc>
          <w:tcPr>
            <w:tcW w:w="850" w:type="dxa"/>
            <w:vAlign w:val="bottom"/>
            <w:tcBorders>
              <w:top w:val="nil"/>
              <w:left w:val="nil"/>
              <w:bottom w:val="nil"/>
              <w:right w:val="nil"/>
            </w:tcBorders>
          </w:tcPr>
          <w:p>
            <w:pPr>
              <w:pStyle w:val="0"/>
              <w:jc w:val="right"/>
            </w:pPr>
            <w:hyperlink w:history="0" w:anchor="P1359" w:tooltip="254.">
              <w:r>
                <w:rPr>
                  <w:sz w:val="20"/>
                  <w:color w:val="0000ff"/>
                </w:rPr>
                <w:t xml:space="preserve">254</w:t>
              </w:r>
            </w:hyperlink>
          </w:p>
        </w:tc>
      </w:tr>
      <w:tr>
        <w:tc>
          <w:tcPr>
            <w:tcW w:w="8220" w:type="dxa"/>
            <w:tcBorders>
              <w:top w:val="nil"/>
              <w:left w:val="nil"/>
              <w:bottom w:val="nil"/>
              <w:right w:val="nil"/>
            </w:tcBorders>
          </w:tcPr>
          <w:p>
            <w:pPr>
              <w:pStyle w:val="0"/>
              <w:jc w:val="both"/>
            </w:pPr>
            <w:r>
              <w:rPr>
                <w:sz w:val="20"/>
              </w:rPr>
              <w:t xml:space="preserve">о формировании фондов организации и их расходовании</w:t>
            </w:r>
          </w:p>
        </w:tc>
        <w:tc>
          <w:tcPr>
            <w:tcW w:w="850" w:type="dxa"/>
            <w:vAlign w:val="bottom"/>
            <w:tcBorders>
              <w:top w:val="nil"/>
              <w:left w:val="nil"/>
              <w:bottom w:val="nil"/>
              <w:right w:val="nil"/>
            </w:tcBorders>
          </w:tcPr>
          <w:p>
            <w:pPr>
              <w:pStyle w:val="0"/>
              <w:jc w:val="right"/>
            </w:pPr>
            <w:hyperlink w:history="0" w:anchor="P1367" w:tooltip="256.">
              <w:r>
                <w:rPr>
                  <w:sz w:val="20"/>
                  <w:color w:val="0000ff"/>
                </w:rPr>
                <w:t xml:space="preserve">256</w:t>
              </w:r>
            </w:hyperlink>
          </w:p>
        </w:tc>
      </w:tr>
      <w:tr>
        <w:tc>
          <w:tcPr>
            <w:tcW w:w="8220" w:type="dxa"/>
            <w:tcBorders>
              <w:top w:val="nil"/>
              <w:left w:val="nil"/>
              <w:bottom w:val="nil"/>
              <w:right w:val="nil"/>
            </w:tcBorders>
          </w:tcPr>
          <w:p>
            <w:pPr>
              <w:pStyle w:val="0"/>
              <w:jc w:val="both"/>
            </w:pPr>
            <w:r>
              <w:rPr>
                <w:sz w:val="20"/>
              </w:rPr>
              <w:t xml:space="preserve">о численности, составе и движении работников</w:t>
            </w:r>
          </w:p>
        </w:tc>
        <w:tc>
          <w:tcPr>
            <w:tcW w:w="850" w:type="dxa"/>
            <w:vAlign w:val="bottom"/>
            <w:tcBorders>
              <w:top w:val="nil"/>
              <w:left w:val="nil"/>
              <w:bottom w:val="nil"/>
              <w:right w:val="nil"/>
            </w:tcBorders>
          </w:tcPr>
          <w:p>
            <w:pPr>
              <w:pStyle w:val="0"/>
              <w:jc w:val="right"/>
            </w:pPr>
            <w:hyperlink w:history="0" w:anchor="P1958" w:tooltip="373.">
              <w:r>
                <w:rPr>
                  <w:sz w:val="20"/>
                  <w:color w:val="0000ff"/>
                </w:rPr>
                <w:t xml:space="preserve">373</w:t>
              </w:r>
            </w:hyperlink>
          </w:p>
        </w:tc>
      </w:tr>
      <w:tr>
        <w:tc>
          <w:tcPr>
            <w:tcW w:w="8220" w:type="dxa"/>
            <w:tcBorders>
              <w:top w:val="nil"/>
              <w:left w:val="nil"/>
              <w:bottom w:val="nil"/>
              <w:right w:val="nil"/>
            </w:tcBorders>
          </w:tcPr>
          <w:p>
            <w:pPr>
              <w:pStyle w:val="0"/>
              <w:jc w:val="both"/>
            </w:pPr>
            <w:r>
              <w:rPr>
                <w:sz w:val="20"/>
              </w:rPr>
              <w:t xml:space="preserve">об изменении сводной бюджетной росписи и лимитов бюджетных обязательств</w:t>
            </w:r>
          </w:p>
        </w:tc>
        <w:tc>
          <w:tcPr>
            <w:tcW w:w="850" w:type="dxa"/>
            <w:vAlign w:val="bottom"/>
            <w:tcBorders>
              <w:top w:val="nil"/>
              <w:left w:val="nil"/>
              <w:bottom w:val="nil"/>
              <w:right w:val="nil"/>
            </w:tcBorders>
          </w:tcPr>
          <w:p>
            <w:pPr>
              <w:pStyle w:val="0"/>
              <w:jc w:val="right"/>
            </w:pPr>
            <w:hyperlink w:history="0" w:anchor="P1307" w:tooltip="245.">
              <w:r>
                <w:rPr>
                  <w:sz w:val="20"/>
                  <w:color w:val="0000ff"/>
                </w:rPr>
                <w:t xml:space="preserve">245</w:t>
              </w:r>
            </w:hyperlink>
          </w:p>
        </w:tc>
      </w:tr>
      <w:tr>
        <w:tc>
          <w:tcPr>
            <w:tcW w:w="8220" w:type="dxa"/>
            <w:tcBorders>
              <w:top w:val="nil"/>
              <w:left w:val="nil"/>
              <w:bottom w:val="nil"/>
              <w:right w:val="nil"/>
            </w:tcBorders>
          </w:tcPr>
          <w:p>
            <w:pPr>
              <w:pStyle w:val="0"/>
              <w:jc w:val="both"/>
            </w:pPr>
            <w:r>
              <w:rPr>
                <w:sz w:val="20"/>
              </w:rPr>
              <w:t xml:space="preserve">об исполнении обязанности по уплате налогов, сборов, страховых взносов, пени и налоговых санкций</w:t>
            </w:r>
          </w:p>
        </w:tc>
        <w:tc>
          <w:tcPr>
            <w:tcW w:w="850" w:type="dxa"/>
            <w:vAlign w:val="bottom"/>
            <w:tcBorders>
              <w:top w:val="nil"/>
              <w:left w:val="nil"/>
              <w:bottom w:val="nil"/>
              <w:right w:val="nil"/>
            </w:tcBorders>
          </w:tcPr>
          <w:p>
            <w:pPr>
              <w:pStyle w:val="0"/>
              <w:jc w:val="right"/>
            </w:pPr>
            <w:hyperlink w:history="0" w:anchor="P1636" w:tooltip="305.">
              <w:r>
                <w:rPr>
                  <w:sz w:val="20"/>
                  <w:color w:val="0000ff"/>
                </w:rPr>
                <w:t xml:space="preserve">305</w:t>
              </w:r>
            </w:hyperlink>
          </w:p>
        </w:tc>
      </w:tr>
      <w:tr>
        <w:tc>
          <w:tcPr>
            <w:tcW w:w="8220" w:type="dxa"/>
            <w:tcBorders>
              <w:top w:val="nil"/>
              <w:left w:val="nil"/>
              <w:bottom w:val="nil"/>
              <w:right w:val="nil"/>
            </w:tcBorders>
          </w:tcPr>
          <w:p>
            <w:pPr>
              <w:pStyle w:val="0"/>
              <w:jc w:val="both"/>
            </w:pPr>
            <w:r>
              <w:rPr>
                <w:sz w:val="20"/>
              </w:rPr>
              <w:t xml:space="preserve">об обеспечении защиты информации в организации</w:t>
            </w:r>
          </w:p>
        </w:tc>
        <w:tc>
          <w:tcPr>
            <w:tcW w:w="850" w:type="dxa"/>
            <w:vAlign w:val="bottom"/>
            <w:tcBorders>
              <w:top w:val="nil"/>
              <w:left w:val="nil"/>
              <w:bottom w:val="nil"/>
              <w:right w:val="nil"/>
            </w:tcBorders>
          </w:tcPr>
          <w:p>
            <w:pPr>
              <w:pStyle w:val="0"/>
              <w:jc w:val="right"/>
            </w:pPr>
            <w:hyperlink w:history="0" w:anchor="P2927" w:tooltip="567.">
              <w:r>
                <w:rPr>
                  <w:sz w:val="20"/>
                  <w:color w:val="0000ff"/>
                </w:rPr>
                <w:t xml:space="preserve">567</w:t>
              </w:r>
            </w:hyperlink>
          </w:p>
        </w:tc>
      </w:tr>
      <w:tr>
        <w:tc>
          <w:tcPr>
            <w:tcW w:w="8220" w:type="dxa"/>
            <w:tcBorders>
              <w:top w:val="nil"/>
              <w:left w:val="nil"/>
              <w:bottom w:val="nil"/>
              <w:right w:val="nil"/>
            </w:tcBorders>
          </w:tcPr>
          <w:p>
            <w:pPr>
              <w:pStyle w:val="0"/>
              <w:jc w:val="both"/>
            </w:pPr>
            <w:r>
              <w:rPr>
                <w:sz w:val="20"/>
              </w:rPr>
              <w:t xml:space="preserve">об обеспечении противопожарного, внутриобъектового, пропускного режимов организации</w:t>
            </w:r>
          </w:p>
        </w:tc>
        <w:tc>
          <w:tcPr>
            <w:tcW w:w="850" w:type="dxa"/>
            <w:vAlign w:val="bottom"/>
            <w:tcBorders>
              <w:top w:val="nil"/>
              <w:left w:val="nil"/>
              <w:bottom w:val="nil"/>
              <w:right w:val="nil"/>
            </w:tcBorders>
          </w:tcPr>
          <w:p>
            <w:pPr>
              <w:pStyle w:val="0"/>
              <w:jc w:val="right"/>
            </w:pPr>
            <w:hyperlink w:history="0" w:anchor="P3114" w:tooltip="611.">
              <w:r>
                <w:rPr>
                  <w:sz w:val="20"/>
                  <w:color w:val="0000ff"/>
                </w:rPr>
                <w:t xml:space="preserve">611</w:t>
              </w:r>
            </w:hyperlink>
          </w:p>
        </w:tc>
      </w:tr>
      <w:tr>
        <w:tc>
          <w:tcPr>
            <w:tcW w:w="8220" w:type="dxa"/>
            <w:tcBorders>
              <w:top w:val="nil"/>
              <w:left w:val="nil"/>
              <w:bottom w:val="nil"/>
              <w:right w:val="nil"/>
            </w:tcBorders>
          </w:tcPr>
          <w:p>
            <w:pPr>
              <w:pStyle w:val="0"/>
              <w:jc w:val="both"/>
            </w:pPr>
            <w:r>
              <w:rPr>
                <w:sz w:val="20"/>
              </w:rPr>
              <w:t xml:space="preserve">об объективных сведениях на работников</w:t>
            </w:r>
          </w:p>
        </w:tc>
        <w:tc>
          <w:tcPr>
            <w:tcW w:w="850" w:type="dxa"/>
            <w:vAlign w:val="bottom"/>
            <w:tcBorders>
              <w:top w:val="nil"/>
              <w:left w:val="nil"/>
              <w:bottom w:val="nil"/>
              <w:right w:val="nil"/>
            </w:tcBorders>
          </w:tcPr>
          <w:p>
            <w:pPr>
              <w:pStyle w:val="0"/>
              <w:jc w:val="right"/>
            </w:pPr>
            <w:hyperlink w:history="0" w:anchor="P2340" w:tooltip="447.">
              <w:r>
                <w:rPr>
                  <w:sz w:val="20"/>
                  <w:color w:val="0000ff"/>
                </w:rPr>
                <w:t xml:space="preserve">447</w:t>
              </w:r>
            </w:hyperlink>
          </w:p>
        </w:tc>
      </w:tr>
      <w:tr>
        <w:tc>
          <w:tcPr>
            <w:tcW w:w="8220" w:type="dxa"/>
            <w:tcBorders>
              <w:top w:val="nil"/>
              <w:left w:val="nil"/>
              <w:bottom w:val="nil"/>
              <w:right w:val="nil"/>
            </w:tcBorders>
          </w:tcPr>
          <w:p>
            <w:pPr>
              <w:pStyle w:val="0"/>
              <w:jc w:val="both"/>
            </w:pPr>
            <w:r>
              <w:rPr>
                <w:sz w:val="20"/>
              </w:rPr>
              <w:t xml:space="preserve">об объеме документооборота в организации</w:t>
            </w:r>
          </w:p>
        </w:tc>
        <w:tc>
          <w:tcPr>
            <w:tcW w:w="850" w:type="dxa"/>
            <w:vAlign w:val="bottom"/>
            <w:tcBorders>
              <w:top w:val="nil"/>
              <w:left w:val="nil"/>
              <w:bottom w:val="nil"/>
              <w:right w:val="nil"/>
            </w:tcBorders>
          </w:tcPr>
          <w:p>
            <w:pPr>
              <w:pStyle w:val="0"/>
              <w:jc w:val="right"/>
            </w:pPr>
            <w:hyperlink w:history="0" w:anchor="P896" w:tooltip="169.">
              <w:r>
                <w:rPr>
                  <w:sz w:val="20"/>
                  <w:color w:val="0000ff"/>
                </w:rPr>
                <w:t xml:space="preserve">169</w:t>
              </w:r>
            </w:hyperlink>
          </w:p>
        </w:tc>
      </w:tr>
      <w:tr>
        <w:tc>
          <w:tcPr>
            <w:tcW w:w="8220" w:type="dxa"/>
            <w:tcBorders>
              <w:top w:val="nil"/>
              <w:left w:val="nil"/>
              <w:bottom w:val="nil"/>
              <w:right w:val="nil"/>
            </w:tcBorders>
          </w:tcPr>
          <w:p>
            <w:pPr>
              <w:pStyle w:val="0"/>
              <w:jc w:val="both"/>
            </w:pPr>
            <w:r>
              <w:rPr>
                <w:sz w:val="20"/>
              </w:rPr>
              <w:t xml:space="preserve">об оплате дополнительных отпусков, предоставляемых работникам, совмещающим работу с получением образования</w:t>
            </w:r>
          </w:p>
        </w:tc>
        <w:tc>
          <w:tcPr>
            <w:tcW w:w="850" w:type="dxa"/>
            <w:vAlign w:val="bottom"/>
            <w:tcBorders>
              <w:top w:val="nil"/>
              <w:left w:val="nil"/>
              <w:bottom w:val="nil"/>
              <w:right w:val="nil"/>
            </w:tcBorders>
          </w:tcPr>
          <w:p>
            <w:pPr>
              <w:pStyle w:val="0"/>
              <w:jc w:val="right"/>
            </w:pPr>
            <w:hyperlink w:history="0" w:anchor="P1615" w:tooltip="300.">
              <w:r>
                <w:rPr>
                  <w:sz w:val="20"/>
                  <w:color w:val="0000ff"/>
                </w:rPr>
                <w:t xml:space="preserve">300</w:t>
              </w:r>
            </w:hyperlink>
          </w:p>
        </w:tc>
      </w:tr>
      <w:tr>
        <w:tc>
          <w:tcPr>
            <w:tcW w:w="8220" w:type="dxa"/>
            <w:tcBorders>
              <w:top w:val="nil"/>
              <w:left w:val="nil"/>
              <w:bottom w:val="nil"/>
              <w:right w:val="nil"/>
            </w:tcBorders>
          </w:tcPr>
          <w:p>
            <w:pPr>
              <w:pStyle w:val="0"/>
              <w:jc w:val="both"/>
            </w:pPr>
            <w:r>
              <w:rPr>
                <w:sz w:val="20"/>
              </w:rPr>
              <w:t xml:space="preserve">об оплате за жилое помещение и коммунальные услуги</w:t>
            </w:r>
          </w:p>
        </w:tc>
        <w:tc>
          <w:tcPr>
            <w:tcW w:w="850" w:type="dxa"/>
            <w:vAlign w:val="bottom"/>
            <w:tcBorders>
              <w:top w:val="nil"/>
              <w:left w:val="nil"/>
              <w:bottom w:val="nil"/>
              <w:right w:val="nil"/>
            </w:tcBorders>
          </w:tcPr>
          <w:p>
            <w:pPr>
              <w:pStyle w:val="0"/>
              <w:jc w:val="right"/>
            </w:pPr>
            <w:hyperlink w:history="0" w:anchor="P3333" w:tooltip="657.">
              <w:r>
                <w:rPr>
                  <w:sz w:val="20"/>
                  <w:color w:val="0000ff"/>
                </w:rPr>
                <w:t xml:space="preserve">657</w:t>
              </w:r>
            </w:hyperlink>
          </w:p>
        </w:tc>
      </w:tr>
      <w:tr>
        <w:tc>
          <w:tcPr>
            <w:tcW w:w="8220" w:type="dxa"/>
            <w:tcBorders>
              <w:top w:val="nil"/>
              <w:left w:val="nil"/>
              <w:bottom w:val="nil"/>
              <w:right w:val="nil"/>
            </w:tcBorders>
          </w:tcPr>
          <w:p>
            <w:pPr>
              <w:pStyle w:val="0"/>
              <w:jc w:val="both"/>
            </w:pPr>
            <w:r>
              <w:rPr>
                <w:sz w:val="20"/>
              </w:rPr>
              <w:t xml:space="preserve">об оплате труда и исчислении трудового стажа работника организации</w:t>
            </w:r>
          </w:p>
        </w:tc>
        <w:tc>
          <w:tcPr>
            <w:tcW w:w="850" w:type="dxa"/>
            <w:vAlign w:val="bottom"/>
            <w:tcBorders>
              <w:top w:val="nil"/>
              <w:left w:val="nil"/>
              <w:bottom w:val="nil"/>
              <w:right w:val="nil"/>
            </w:tcBorders>
          </w:tcPr>
          <w:p>
            <w:pPr>
              <w:pStyle w:val="0"/>
              <w:jc w:val="right"/>
            </w:pPr>
            <w:hyperlink w:history="0" w:anchor="P2103" w:tooltip="403.">
              <w:r>
                <w:rPr>
                  <w:sz w:val="20"/>
                  <w:color w:val="0000ff"/>
                </w:rPr>
                <w:t xml:space="preserve">403</w:t>
              </w:r>
            </w:hyperlink>
          </w:p>
        </w:tc>
      </w:tr>
      <w:tr>
        <w:tc>
          <w:tcPr>
            <w:tcW w:w="8220" w:type="dxa"/>
            <w:tcBorders>
              <w:top w:val="nil"/>
              <w:left w:val="nil"/>
              <w:bottom w:val="nil"/>
              <w:right w:val="nil"/>
            </w:tcBorders>
          </w:tcPr>
          <w:p>
            <w:pPr>
              <w:pStyle w:val="0"/>
              <w:jc w:val="both"/>
            </w:pPr>
            <w:r>
              <w:rPr>
                <w:sz w:val="20"/>
              </w:rPr>
              <w:t xml:space="preserve">об оплате, размене, приеме-передаче векселей</w:t>
            </w:r>
          </w:p>
        </w:tc>
        <w:tc>
          <w:tcPr>
            <w:tcW w:w="850" w:type="dxa"/>
            <w:vAlign w:val="bottom"/>
            <w:tcBorders>
              <w:top w:val="nil"/>
              <w:left w:val="nil"/>
              <w:bottom w:val="nil"/>
              <w:right w:val="nil"/>
            </w:tcBorders>
          </w:tcPr>
          <w:p>
            <w:pPr>
              <w:pStyle w:val="0"/>
              <w:jc w:val="right"/>
            </w:pPr>
            <w:hyperlink w:history="0" w:anchor="P627" w:tooltip="112.">
              <w:r>
                <w:rPr>
                  <w:sz w:val="20"/>
                  <w:color w:val="0000ff"/>
                </w:rPr>
                <w:t xml:space="preserve">112</w:t>
              </w:r>
            </w:hyperlink>
          </w:p>
        </w:tc>
      </w:tr>
      <w:tr>
        <w:tc>
          <w:tcPr>
            <w:tcW w:w="8220" w:type="dxa"/>
            <w:tcBorders>
              <w:top w:val="nil"/>
              <w:left w:val="nil"/>
              <w:bottom w:val="nil"/>
              <w:right w:val="nil"/>
            </w:tcBorders>
          </w:tcPr>
          <w:p>
            <w:pPr>
              <w:pStyle w:val="0"/>
              <w:jc w:val="both"/>
            </w:pPr>
            <w:r>
              <w:rPr>
                <w:sz w:val="20"/>
              </w:rPr>
              <w:t xml:space="preserve">об организации и результатах контроля исполнения документов</w:t>
            </w:r>
          </w:p>
        </w:tc>
        <w:tc>
          <w:tcPr>
            <w:tcW w:w="850" w:type="dxa"/>
            <w:vAlign w:val="bottom"/>
            <w:tcBorders>
              <w:top w:val="nil"/>
              <w:left w:val="nil"/>
              <w:bottom w:val="nil"/>
              <w:right w:val="nil"/>
            </w:tcBorders>
          </w:tcPr>
          <w:p>
            <w:pPr>
              <w:pStyle w:val="0"/>
              <w:jc w:val="right"/>
            </w:pPr>
            <w:hyperlink w:history="0" w:anchor="P856" w:tooltip="159.">
              <w:r>
                <w:rPr>
                  <w:sz w:val="20"/>
                  <w:color w:val="0000ff"/>
                </w:rPr>
                <w:t xml:space="preserve">159</w:t>
              </w:r>
            </w:hyperlink>
          </w:p>
        </w:tc>
      </w:tr>
      <w:tr>
        <w:tc>
          <w:tcPr>
            <w:tcW w:w="8220" w:type="dxa"/>
            <w:tcBorders>
              <w:top w:val="nil"/>
              <w:left w:val="nil"/>
              <w:bottom w:val="nil"/>
              <w:right w:val="nil"/>
            </w:tcBorders>
          </w:tcPr>
          <w:p>
            <w:pPr>
              <w:pStyle w:val="0"/>
              <w:jc w:val="both"/>
            </w:pPr>
            <w:r>
              <w:rPr>
                <w:sz w:val="20"/>
              </w:rPr>
              <w:t xml:space="preserve">об организации работы по гражданской обороне и защите от чрезвычайных ситуаций</w:t>
            </w:r>
          </w:p>
        </w:tc>
        <w:tc>
          <w:tcPr>
            <w:tcW w:w="850" w:type="dxa"/>
            <w:vAlign w:val="bottom"/>
            <w:tcBorders>
              <w:top w:val="nil"/>
              <w:left w:val="nil"/>
              <w:bottom w:val="nil"/>
              <w:right w:val="nil"/>
            </w:tcBorders>
          </w:tcPr>
          <w:p>
            <w:pPr>
              <w:pStyle w:val="0"/>
              <w:jc w:val="right"/>
            </w:pPr>
            <w:hyperlink w:history="0" w:anchor="P3074" w:tooltip="601.">
              <w:r>
                <w:rPr>
                  <w:sz w:val="20"/>
                  <w:color w:val="0000ff"/>
                </w:rPr>
                <w:t xml:space="preserve">601</w:t>
              </w:r>
            </w:hyperlink>
          </w:p>
        </w:tc>
      </w:tr>
      <w:tr>
        <w:tc>
          <w:tcPr>
            <w:tcW w:w="8220" w:type="dxa"/>
            <w:tcBorders>
              <w:top w:val="nil"/>
              <w:left w:val="nil"/>
              <w:bottom w:val="nil"/>
              <w:right w:val="nil"/>
            </w:tcBorders>
          </w:tcPr>
          <w:p>
            <w:pPr>
              <w:pStyle w:val="0"/>
              <w:jc w:val="both"/>
            </w:pPr>
            <w:r>
              <w:rPr>
                <w:sz w:val="20"/>
              </w:rPr>
              <w:t xml:space="preserve">отражающие работу с фондом</w:t>
            </w:r>
          </w:p>
        </w:tc>
        <w:tc>
          <w:tcPr>
            <w:tcW w:w="850" w:type="dxa"/>
            <w:vAlign w:val="bottom"/>
            <w:tcBorders>
              <w:top w:val="nil"/>
              <w:left w:val="nil"/>
              <w:bottom w:val="nil"/>
              <w:right w:val="nil"/>
            </w:tcBorders>
          </w:tcPr>
          <w:p>
            <w:pPr>
              <w:pStyle w:val="0"/>
              <w:jc w:val="right"/>
            </w:pP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jc w:val="both"/>
            </w:pPr>
            <w:r>
              <w:rPr>
                <w:sz w:val="20"/>
              </w:rPr>
              <w:t xml:space="preserve">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по вопросам благотворительной деятельности</w:t>
            </w:r>
          </w:p>
        </w:tc>
        <w:tc>
          <w:tcPr>
            <w:tcW w:w="850" w:type="dxa"/>
            <w:vAlign w:val="bottom"/>
            <w:tcBorders>
              <w:top w:val="nil"/>
              <w:left w:val="nil"/>
              <w:bottom w:val="nil"/>
              <w:right w:val="nil"/>
            </w:tcBorders>
          </w:tcPr>
          <w:p>
            <w:pPr>
              <w:pStyle w:val="0"/>
              <w:jc w:val="right"/>
            </w:pPr>
            <w:hyperlink w:history="0" w:anchor="P1404" w:tooltip="265.">
              <w:r>
                <w:rPr>
                  <w:sz w:val="20"/>
                  <w:color w:val="0000ff"/>
                </w:rPr>
                <w:t xml:space="preserve">265</w:t>
              </w:r>
            </w:hyperlink>
          </w:p>
        </w:tc>
      </w:tr>
      <w:tr>
        <w:tc>
          <w:tcPr>
            <w:tcW w:w="8220" w:type="dxa"/>
            <w:tcBorders>
              <w:top w:val="nil"/>
              <w:left w:val="nil"/>
              <w:bottom w:val="nil"/>
              <w:right w:val="nil"/>
            </w:tcBorders>
          </w:tcPr>
          <w:p>
            <w:pPr>
              <w:pStyle w:val="0"/>
              <w:jc w:val="both"/>
            </w:pPr>
            <w:r>
              <w:rPr>
                <w:sz w:val="20"/>
              </w:rPr>
              <w:t xml:space="preserve">по вопросам охраны объектов культурного наследия, природоохранных зон</w:t>
            </w:r>
          </w:p>
        </w:tc>
        <w:tc>
          <w:tcPr>
            <w:tcW w:w="850" w:type="dxa"/>
            <w:vAlign w:val="bottom"/>
            <w:tcBorders>
              <w:top w:val="nil"/>
              <w:left w:val="nil"/>
              <w:bottom w:val="nil"/>
              <w:right w:val="nil"/>
            </w:tcBorders>
          </w:tcPr>
          <w:p>
            <w:pPr>
              <w:pStyle w:val="0"/>
              <w:jc w:val="right"/>
            </w:pPr>
            <w:hyperlink w:history="0" w:anchor="P2793" w:tooltip="535.">
              <w:r>
                <w:rPr>
                  <w:sz w:val="20"/>
                  <w:color w:val="0000ff"/>
                </w:rPr>
                <w:t xml:space="preserve">535</w:t>
              </w:r>
            </w:hyperlink>
          </w:p>
        </w:tc>
      </w:tr>
      <w:tr>
        <w:tc>
          <w:tcPr>
            <w:tcW w:w="8220" w:type="dxa"/>
            <w:tcBorders>
              <w:top w:val="nil"/>
              <w:left w:val="nil"/>
              <w:bottom w:val="nil"/>
              <w:right w:val="nil"/>
            </w:tcBorders>
          </w:tcPr>
          <w:p>
            <w:pPr>
              <w:pStyle w:val="0"/>
              <w:jc w:val="both"/>
            </w:pPr>
            <w:r>
              <w:rPr>
                <w:sz w:val="20"/>
              </w:rPr>
              <w:t xml:space="preserve">по выбору организаций, осуществляющих управление многоквартирными домами</w:t>
            </w:r>
          </w:p>
        </w:tc>
        <w:tc>
          <w:tcPr>
            <w:tcW w:w="850" w:type="dxa"/>
            <w:vAlign w:val="bottom"/>
            <w:tcBorders>
              <w:top w:val="nil"/>
              <w:left w:val="nil"/>
              <w:bottom w:val="nil"/>
              <w:right w:val="nil"/>
            </w:tcBorders>
          </w:tcPr>
          <w:p>
            <w:pPr>
              <w:pStyle w:val="0"/>
              <w:jc w:val="right"/>
            </w:pPr>
            <w:hyperlink w:history="0" w:anchor="P2841" w:tooltip="547.">
              <w:r>
                <w:rPr>
                  <w:sz w:val="20"/>
                  <w:color w:val="0000ff"/>
                </w:rPr>
                <w:t xml:space="preserve">547</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по выполнению поручений руководства организации</w:t>
            </w:r>
          </w:p>
        </w:tc>
        <w:tc>
          <w:tcPr>
            <w:tcW w:w="850" w:type="dxa"/>
            <w:vAlign w:val="bottom"/>
            <w:tcBorders>
              <w:top w:val="nil"/>
              <w:left w:val="nil"/>
              <w:bottom w:val="nil"/>
              <w:right w:val="nil"/>
            </w:tcBorders>
          </w:tcPr>
          <w:p>
            <w:pPr>
              <w:pStyle w:val="0"/>
              <w:jc w:val="right"/>
            </w:pPr>
            <w:hyperlink w:history="0" w:anchor="P154" w:tooltip="17.">
              <w:r>
                <w:rPr>
                  <w:sz w:val="20"/>
                  <w:color w:val="0000ff"/>
                </w:rPr>
                <w:t xml:space="preserve">17</w:t>
              </w:r>
            </w:hyperlink>
          </w:p>
        </w:tc>
      </w:tr>
      <w:tr>
        <w:tc>
          <w:tcPr>
            <w:tcW w:w="8220" w:type="dxa"/>
            <w:tcBorders>
              <w:top w:val="nil"/>
              <w:left w:val="nil"/>
              <w:bottom w:val="nil"/>
              <w:right w:val="nil"/>
            </w:tcBorders>
          </w:tcPr>
          <w:p>
            <w:pPr>
              <w:pStyle w:val="0"/>
              <w:jc w:val="both"/>
            </w:pPr>
            <w:r>
              <w:rPr>
                <w:sz w:val="20"/>
              </w:rPr>
              <w:t xml:space="preserve">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vAlign w:val="bottom"/>
            <w:tcBorders>
              <w:top w:val="nil"/>
              <w:left w:val="nil"/>
              <w:bottom w:val="nil"/>
              <w:right w:val="nil"/>
            </w:tcBorders>
          </w:tcPr>
          <w:p>
            <w:pPr>
              <w:pStyle w:val="0"/>
              <w:jc w:val="right"/>
            </w:pPr>
            <w:hyperlink w:history="0" w:anchor="P104" w:tooltip="7.">
              <w:r>
                <w:rPr>
                  <w:sz w:val="20"/>
                  <w:color w:val="0000ff"/>
                </w:rPr>
                <w:t xml:space="preserve">7</w:t>
              </w:r>
            </w:hyperlink>
          </w:p>
        </w:tc>
      </w:tr>
      <w:tr>
        <w:tc>
          <w:tcPr>
            <w:tcW w:w="8220" w:type="dxa"/>
            <w:tcBorders>
              <w:top w:val="nil"/>
              <w:left w:val="nil"/>
              <w:bottom w:val="nil"/>
              <w:right w:val="nil"/>
            </w:tcBorders>
          </w:tcPr>
          <w:p>
            <w:pPr>
              <w:pStyle w:val="0"/>
              <w:jc w:val="both"/>
            </w:pPr>
            <w:r>
              <w:rPr>
                <w:sz w:val="20"/>
              </w:rPr>
              <w:t xml:space="preserve">по использованию, обслуживанию и совершенствованию информационных систем и программного обеспечения</w:t>
            </w:r>
          </w:p>
        </w:tc>
        <w:tc>
          <w:tcPr>
            <w:tcW w:w="850" w:type="dxa"/>
            <w:vAlign w:val="bottom"/>
            <w:tcBorders>
              <w:top w:val="nil"/>
              <w:left w:val="nil"/>
              <w:bottom w:val="nil"/>
              <w:right w:val="nil"/>
            </w:tcBorders>
          </w:tcPr>
          <w:p>
            <w:pPr>
              <w:pStyle w:val="0"/>
              <w:jc w:val="right"/>
            </w:pPr>
            <w:hyperlink w:history="0" w:anchor="P1015" w:tooltip="186.">
              <w:r>
                <w:rPr>
                  <w:sz w:val="20"/>
                  <w:color w:val="0000ff"/>
                </w:rPr>
                <w:t xml:space="preserve">186</w:t>
              </w:r>
            </w:hyperlink>
          </w:p>
        </w:tc>
      </w:tr>
      <w:tr>
        <w:tc>
          <w:tcPr>
            <w:tcW w:w="8220" w:type="dxa"/>
            <w:tcBorders>
              <w:top w:val="nil"/>
              <w:left w:val="nil"/>
              <w:bottom w:val="nil"/>
              <w:right w:val="nil"/>
            </w:tcBorders>
          </w:tcPr>
          <w:p>
            <w:pPr>
              <w:pStyle w:val="0"/>
              <w:jc w:val="both"/>
            </w:pPr>
            <w:r>
              <w:rPr>
                <w:sz w:val="20"/>
              </w:rPr>
              <w:t xml:space="preserve">по назначению на должности, заключению служебных контрактов с государственными и муниципальными служащими</w:t>
            </w:r>
          </w:p>
        </w:tc>
        <w:tc>
          <w:tcPr>
            <w:tcW w:w="850" w:type="dxa"/>
            <w:vAlign w:val="bottom"/>
            <w:tcBorders>
              <w:top w:val="nil"/>
              <w:left w:val="nil"/>
              <w:bottom w:val="nil"/>
              <w:right w:val="nil"/>
            </w:tcBorders>
          </w:tcPr>
          <w:p>
            <w:pPr>
              <w:pStyle w:val="0"/>
              <w:jc w:val="right"/>
            </w:pPr>
            <w:hyperlink w:history="0" w:anchor="P2376" w:tooltip="456.">
              <w:r>
                <w:rPr>
                  <w:sz w:val="20"/>
                  <w:color w:val="0000ff"/>
                </w:rPr>
                <w:t xml:space="preserve">456</w:t>
              </w:r>
            </w:hyperlink>
          </w:p>
        </w:tc>
      </w:tr>
      <w:tr>
        <w:tc>
          <w:tcPr>
            <w:tcW w:w="8220" w:type="dxa"/>
            <w:tcBorders>
              <w:top w:val="nil"/>
              <w:left w:val="nil"/>
              <w:bottom w:val="nil"/>
              <w:right w:val="nil"/>
            </w:tcBorders>
          </w:tcPr>
          <w:p>
            <w:pPr>
              <w:pStyle w:val="0"/>
              <w:jc w:val="both"/>
            </w:pPr>
            <w:r>
              <w:rPr>
                <w:sz w:val="20"/>
              </w:rPr>
              <w:t xml:space="preserve">по организации защиты телекоммуникационных каналов и сетей связи</w:t>
            </w:r>
          </w:p>
        </w:tc>
        <w:tc>
          <w:tcPr>
            <w:tcW w:w="850" w:type="dxa"/>
            <w:vAlign w:val="bottom"/>
            <w:tcBorders>
              <w:top w:val="nil"/>
              <w:left w:val="nil"/>
              <w:bottom w:val="nil"/>
              <w:right w:val="nil"/>
            </w:tcBorders>
          </w:tcPr>
          <w:p>
            <w:pPr>
              <w:pStyle w:val="0"/>
              <w:jc w:val="right"/>
            </w:pPr>
            <w:hyperlink w:history="0" w:anchor="P2923" w:tooltip="566.">
              <w:r>
                <w:rPr>
                  <w:sz w:val="20"/>
                  <w:color w:val="0000ff"/>
                </w:rPr>
                <w:t xml:space="preserve">566</w:t>
              </w:r>
            </w:hyperlink>
          </w:p>
        </w:tc>
      </w:tr>
      <w:tr>
        <w:tc>
          <w:tcPr>
            <w:tcW w:w="8220" w:type="dxa"/>
            <w:tcBorders>
              <w:top w:val="nil"/>
              <w:left w:val="nil"/>
              <w:bottom w:val="nil"/>
              <w:right w:val="nil"/>
            </w:tcBorders>
          </w:tcPr>
          <w:p>
            <w:pPr>
              <w:pStyle w:val="0"/>
              <w:jc w:val="both"/>
            </w:pPr>
            <w:r>
              <w:rPr>
                <w:sz w:val="20"/>
              </w:rP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vAlign w:val="bottom"/>
            <w:tcBorders>
              <w:top w:val="nil"/>
              <w:left w:val="nil"/>
              <w:bottom w:val="nil"/>
              <w:right w:val="nil"/>
            </w:tcBorders>
          </w:tcPr>
          <w:p>
            <w:pPr>
              <w:pStyle w:val="0"/>
              <w:jc w:val="right"/>
            </w:pPr>
            <w:hyperlink w:history="0" w:anchor="P336" w:tooltip="48.">
              <w:r>
                <w:rPr>
                  <w:sz w:val="20"/>
                  <w:color w:val="0000ff"/>
                </w:rPr>
                <w:t xml:space="preserve">48</w:t>
              </w:r>
            </w:hyperlink>
          </w:p>
        </w:tc>
      </w:tr>
      <w:tr>
        <w:tc>
          <w:tcPr>
            <w:tcW w:w="8220" w:type="dxa"/>
            <w:tcBorders>
              <w:top w:val="nil"/>
              <w:left w:val="nil"/>
              <w:bottom w:val="nil"/>
              <w:right w:val="nil"/>
            </w:tcBorders>
          </w:tcPr>
          <w:p>
            <w:pPr>
              <w:pStyle w:val="0"/>
              <w:jc w:val="both"/>
            </w:pPr>
            <w:r>
              <w:rPr>
                <w:sz w:val="20"/>
              </w:rPr>
              <w:t xml:space="preserve">по поступлениям в бюджеты бюджетной системы Российской Федерации</w:t>
            </w:r>
          </w:p>
        </w:tc>
        <w:tc>
          <w:tcPr>
            <w:tcW w:w="850" w:type="dxa"/>
            <w:vAlign w:val="bottom"/>
            <w:tcBorders>
              <w:top w:val="nil"/>
              <w:left w:val="nil"/>
              <w:bottom w:val="nil"/>
              <w:right w:val="nil"/>
            </w:tcBorders>
          </w:tcPr>
          <w:p>
            <w:pPr>
              <w:pStyle w:val="0"/>
              <w:jc w:val="right"/>
            </w:pPr>
            <w:hyperlink w:history="0" w:anchor="P1347" w:tooltip="251.">
              <w:r>
                <w:rPr>
                  <w:sz w:val="20"/>
                  <w:color w:val="0000ff"/>
                </w:rPr>
                <w:t xml:space="preserve">251</w:t>
              </w:r>
            </w:hyperlink>
          </w:p>
        </w:tc>
      </w:tr>
      <w:tr>
        <w:tc>
          <w:tcPr>
            <w:tcW w:w="8220" w:type="dxa"/>
            <w:tcBorders>
              <w:top w:val="nil"/>
              <w:left w:val="nil"/>
              <w:bottom w:val="nil"/>
              <w:right w:val="nil"/>
            </w:tcBorders>
          </w:tcPr>
          <w:p>
            <w:pPr>
              <w:pStyle w:val="0"/>
              <w:jc w:val="both"/>
            </w:pPr>
            <w:r>
              <w:rPr>
                <w:sz w:val="20"/>
              </w:rPr>
              <w:t xml:space="preserve">по проведению правовой экспертизы локальных нормативных актов, их проектов и иных документов</w:t>
            </w:r>
          </w:p>
        </w:tc>
        <w:tc>
          <w:tcPr>
            <w:tcW w:w="850" w:type="dxa"/>
            <w:vAlign w:val="bottom"/>
            <w:tcBorders>
              <w:top w:val="nil"/>
              <w:left w:val="nil"/>
              <w:bottom w:val="nil"/>
              <w:right w:val="nil"/>
            </w:tcBorders>
          </w:tcPr>
          <w:p>
            <w:pPr>
              <w:pStyle w:val="0"/>
              <w:jc w:val="right"/>
            </w:pPr>
            <w:hyperlink w:history="0" w:anchor="P133" w:tooltip="13.">
              <w:r>
                <w:rPr>
                  <w:sz w:val="20"/>
                  <w:color w:val="0000ff"/>
                </w:rPr>
                <w:t xml:space="preserve">13</w:t>
              </w:r>
            </w:hyperlink>
          </w:p>
        </w:tc>
      </w:tr>
      <w:tr>
        <w:tc>
          <w:tcPr>
            <w:tcW w:w="8220" w:type="dxa"/>
            <w:tcBorders>
              <w:top w:val="nil"/>
              <w:left w:val="nil"/>
              <w:bottom w:val="nil"/>
              <w:right w:val="nil"/>
            </w:tcBorders>
          </w:tcPr>
          <w:p>
            <w:pPr>
              <w:pStyle w:val="0"/>
              <w:jc w:val="both"/>
            </w:pPr>
            <w:r>
              <w:rPr>
                <w:sz w:val="20"/>
              </w:rPr>
              <w:t xml:space="preserve">по проверке выполнения условий коллективного договора</w:t>
            </w:r>
          </w:p>
        </w:tc>
        <w:tc>
          <w:tcPr>
            <w:tcW w:w="850" w:type="dxa"/>
            <w:vAlign w:val="bottom"/>
            <w:tcBorders>
              <w:top w:val="nil"/>
              <w:left w:val="nil"/>
              <w:bottom w:val="nil"/>
              <w:right w:val="nil"/>
            </w:tcBorders>
          </w:tcPr>
          <w:p>
            <w:pPr>
              <w:pStyle w:val="0"/>
              <w:jc w:val="right"/>
            </w:pPr>
            <w:hyperlink w:history="0" w:anchor="P2030" w:tooltip="389.">
              <w:r>
                <w:rPr>
                  <w:sz w:val="20"/>
                  <w:color w:val="0000ff"/>
                </w:rPr>
                <w:t xml:space="preserve">389</w:t>
              </w:r>
            </w:hyperlink>
          </w:p>
        </w:tc>
      </w:tr>
      <w:tr>
        <w:tc>
          <w:tcPr>
            <w:tcW w:w="8220" w:type="dxa"/>
            <w:tcBorders>
              <w:top w:val="nil"/>
              <w:left w:val="nil"/>
              <w:bottom w:val="nil"/>
              <w:right w:val="nil"/>
            </w:tcBorders>
          </w:tcPr>
          <w:p>
            <w:pPr>
              <w:pStyle w:val="0"/>
              <w:jc w:val="both"/>
            </w:pPr>
            <w:r>
              <w:rPr>
                <w:sz w:val="20"/>
              </w:rPr>
              <w:t xml:space="preserve">по прогнозированию цен</w:t>
            </w:r>
          </w:p>
        </w:tc>
        <w:tc>
          <w:tcPr>
            <w:tcW w:w="850" w:type="dxa"/>
            <w:vAlign w:val="bottom"/>
            <w:tcBorders>
              <w:top w:val="nil"/>
              <w:left w:val="nil"/>
              <w:bottom w:val="nil"/>
              <w:right w:val="nil"/>
            </w:tcBorders>
          </w:tcPr>
          <w:p>
            <w:pPr>
              <w:pStyle w:val="0"/>
              <w:jc w:val="right"/>
            </w:pPr>
            <w:hyperlink w:history="0" w:anchor="P1258" w:tooltip="236.">
              <w:r>
                <w:rPr>
                  <w:sz w:val="20"/>
                  <w:color w:val="0000ff"/>
                </w:rPr>
                <w:t xml:space="preserve">236</w:t>
              </w:r>
            </w:hyperlink>
          </w:p>
        </w:tc>
      </w:tr>
      <w:tr>
        <w:tc>
          <w:tcPr>
            <w:tcW w:w="8220" w:type="dxa"/>
            <w:tcBorders>
              <w:top w:val="nil"/>
              <w:left w:val="nil"/>
              <w:bottom w:val="nil"/>
              <w:right w:val="nil"/>
            </w:tcBorders>
          </w:tcPr>
          <w:p>
            <w:pPr>
              <w:pStyle w:val="0"/>
              <w:jc w:val="both"/>
            </w:pPr>
            <w:r>
              <w:rPr>
                <w:sz w:val="20"/>
              </w:rPr>
              <w:t xml:space="preserve">по разработке и изменению проектов штатных расписаний</w:t>
            </w:r>
          </w:p>
        </w:tc>
        <w:tc>
          <w:tcPr>
            <w:tcW w:w="850" w:type="dxa"/>
            <w:vAlign w:val="bottom"/>
            <w:tcBorders>
              <w:top w:val="nil"/>
              <w:left w:val="nil"/>
              <w:bottom w:val="nil"/>
              <w:right w:val="nil"/>
            </w:tcBorders>
          </w:tcPr>
          <w:p>
            <w:pPr>
              <w:pStyle w:val="0"/>
              <w:jc w:val="right"/>
            </w:pPr>
            <w:hyperlink w:history="0" w:anchor="P306" w:tooltip="41.">
              <w:r>
                <w:rPr>
                  <w:sz w:val="20"/>
                  <w:color w:val="0000ff"/>
                </w:rPr>
                <w:t xml:space="preserve">41</w:t>
              </w:r>
            </w:hyperlink>
          </w:p>
        </w:tc>
      </w:tr>
      <w:tr>
        <w:tc>
          <w:tcPr>
            <w:tcW w:w="8220" w:type="dxa"/>
            <w:tcBorders>
              <w:top w:val="nil"/>
              <w:left w:val="nil"/>
              <w:bottom w:val="nil"/>
              <w:right w:val="nil"/>
            </w:tcBorders>
          </w:tcPr>
          <w:p>
            <w:pPr>
              <w:pStyle w:val="0"/>
              <w:jc w:val="both"/>
            </w:pPr>
            <w:r>
              <w:rPr>
                <w:sz w:val="20"/>
              </w:rPr>
              <w:t xml:space="preserve">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vAlign w:val="bottom"/>
            <w:tcBorders>
              <w:top w:val="nil"/>
              <w:left w:val="nil"/>
              <w:bottom w:val="nil"/>
              <w:right w:val="nil"/>
            </w:tcBorders>
          </w:tcPr>
          <w:p>
            <w:pPr>
              <w:pStyle w:val="0"/>
              <w:jc w:val="right"/>
            </w:pPr>
            <w:hyperlink w:history="0" w:anchor="P89" w:tooltip="5.">
              <w:r>
                <w:rPr>
                  <w:sz w:val="20"/>
                  <w:color w:val="0000ff"/>
                </w:rPr>
                <w:t xml:space="preserve">5</w:t>
              </w:r>
            </w:hyperlink>
          </w:p>
        </w:tc>
      </w:tr>
      <w:tr>
        <w:tc>
          <w:tcPr>
            <w:tcW w:w="8220" w:type="dxa"/>
            <w:tcBorders>
              <w:top w:val="nil"/>
              <w:left w:val="nil"/>
              <w:bottom w:val="nil"/>
              <w:right w:val="nil"/>
            </w:tcBorders>
          </w:tcPr>
          <w:p>
            <w:pPr>
              <w:pStyle w:val="0"/>
              <w:jc w:val="both"/>
            </w:pPr>
            <w:r>
              <w:rPr>
                <w:sz w:val="20"/>
              </w:rPr>
              <w:t xml:space="preserve">по разработке проектов муниципальных правовых актов</w:t>
            </w:r>
          </w:p>
        </w:tc>
        <w:tc>
          <w:tcPr>
            <w:tcW w:w="850" w:type="dxa"/>
            <w:vAlign w:val="bottom"/>
            <w:tcBorders>
              <w:top w:val="nil"/>
              <w:left w:val="nil"/>
              <w:bottom w:val="nil"/>
              <w:right w:val="nil"/>
            </w:tcBorders>
          </w:tcPr>
          <w:p>
            <w:pPr>
              <w:pStyle w:val="0"/>
              <w:jc w:val="right"/>
            </w:pPr>
            <w:hyperlink w:history="0" w:anchor="P97" w:tooltip="6.">
              <w:r>
                <w:rPr>
                  <w:sz w:val="20"/>
                  <w:color w:val="0000ff"/>
                </w:rPr>
                <w:t xml:space="preserve">6</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vAlign w:val="bottom"/>
            <w:tcBorders>
              <w:top w:val="nil"/>
              <w:left w:val="nil"/>
              <w:bottom w:val="nil"/>
              <w:right w:val="nil"/>
            </w:tcBorders>
          </w:tcPr>
          <w:p>
            <w:pPr>
              <w:pStyle w:val="0"/>
              <w:jc w:val="right"/>
            </w:pPr>
            <w:hyperlink w:history="0" w:anchor="P116" w:tooltip="9.">
              <w:r>
                <w:rPr>
                  <w:sz w:val="20"/>
                  <w:color w:val="0000ff"/>
                </w:rPr>
                <w:t xml:space="preserve">9</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прогнозов, стратегий, концепций развития, государственных, муниципальных программ</w:t>
            </w:r>
          </w:p>
        </w:tc>
        <w:tc>
          <w:tcPr>
            <w:tcW w:w="850" w:type="dxa"/>
            <w:vAlign w:val="bottom"/>
            <w:tcBorders>
              <w:top w:val="nil"/>
              <w:left w:val="nil"/>
              <w:bottom w:val="nil"/>
              <w:right w:val="nil"/>
            </w:tcBorders>
          </w:tcPr>
          <w:p>
            <w:pPr>
              <w:pStyle w:val="0"/>
              <w:jc w:val="right"/>
            </w:pPr>
            <w:hyperlink w:history="0" w:anchor="P1045" w:tooltip="192.">
              <w:r>
                <w:rPr>
                  <w:sz w:val="20"/>
                  <w:color w:val="0000ff"/>
                </w:rPr>
                <w:t xml:space="preserve">192</w:t>
              </w:r>
            </w:hyperlink>
          </w:p>
        </w:tc>
      </w:tr>
      <w:tr>
        <w:tc>
          <w:tcPr>
            <w:tcW w:w="8220" w:type="dxa"/>
            <w:tcBorders>
              <w:top w:val="nil"/>
              <w:left w:val="nil"/>
              <w:bottom w:val="nil"/>
              <w:right w:val="nil"/>
            </w:tcBorders>
          </w:tcPr>
          <w:p>
            <w:pPr>
              <w:pStyle w:val="0"/>
              <w:jc w:val="both"/>
            </w:pPr>
            <w:r>
              <w:rPr>
                <w:sz w:val="20"/>
              </w:rPr>
              <w:t xml:space="preserve">по разработке проектов уставов, положений</w:t>
            </w:r>
          </w:p>
        </w:tc>
        <w:tc>
          <w:tcPr>
            <w:tcW w:w="850" w:type="dxa"/>
            <w:vAlign w:val="bottom"/>
            <w:tcBorders>
              <w:top w:val="nil"/>
              <w:left w:val="nil"/>
              <w:bottom w:val="nil"/>
              <w:right w:val="nil"/>
            </w:tcBorders>
          </w:tcPr>
          <w:p>
            <w:pPr>
              <w:pStyle w:val="0"/>
              <w:jc w:val="right"/>
            </w:pPr>
            <w:hyperlink w:history="0" w:anchor="P270" w:tooltip="35.">
              <w:r>
                <w:rPr>
                  <w:sz w:val="20"/>
                  <w:color w:val="0000ff"/>
                </w:rPr>
                <w:t xml:space="preserve">35</w:t>
              </w:r>
            </w:hyperlink>
          </w:p>
        </w:tc>
      </w:tr>
      <w:tr>
        <w:tc>
          <w:tcPr>
            <w:tcW w:w="8220" w:type="dxa"/>
            <w:tcBorders>
              <w:top w:val="nil"/>
              <w:left w:val="nil"/>
              <w:bottom w:val="nil"/>
              <w:right w:val="nil"/>
            </w:tcBorders>
          </w:tcPr>
          <w:p>
            <w:pPr>
              <w:pStyle w:val="0"/>
              <w:jc w:val="both"/>
            </w:pPr>
            <w:r>
              <w:rPr>
                <w:sz w:val="20"/>
              </w:rPr>
              <w:t xml:space="preserve">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vAlign w:val="bottom"/>
            <w:tcBorders>
              <w:top w:val="nil"/>
              <w:left w:val="nil"/>
              <w:bottom w:val="nil"/>
              <w:right w:val="nil"/>
            </w:tcBorders>
          </w:tcPr>
          <w:p>
            <w:pPr>
              <w:pStyle w:val="0"/>
              <w:jc w:val="right"/>
            </w:pPr>
            <w:hyperlink w:history="0" w:anchor="P815" w:tooltip="151.">
              <w:r>
                <w:rPr>
                  <w:sz w:val="20"/>
                  <w:color w:val="0000ff"/>
                </w:rPr>
                <w:t xml:space="preserve">151</w:t>
              </w:r>
            </w:hyperlink>
          </w:p>
        </w:tc>
      </w:tr>
      <w:tr>
        <w:tc>
          <w:tcPr>
            <w:tcW w:w="8220" w:type="dxa"/>
            <w:tcBorders>
              <w:top w:val="nil"/>
              <w:left w:val="nil"/>
              <w:bottom w:val="nil"/>
              <w:right w:val="nil"/>
            </w:tcBorders>
          </w:tcPr>
          <w:p>
            <w:pPr>
              <w:pStyle w:val="0"/>
              <w:jc w:val="both"/>
            </w:pPr>
            <w:r>
              <w:rPr>
                <w:sz w:val="20"/>
              </w:rPr>
              <w:t xml:space="preserve">по результатам проверок, ревизий организаций</w:t>
            </w:r>
          </w:p>
        </w:tc>
        <w:tc>
          <w:tcPr>
            <w:tcW w:w="850" w:type="dxa"/>
            <w:vAlign w:val="bottom"/>
            <w:tcBorders>
              <w:top w:val="nil"/>
              <w:left w:val="nil"/>
              <w:bottom w:val="nil"/>
              <w:right w:val="nil"/>
            </w:tcBorders>
          </w:tcPr>
          <w:p>
            <w:pPr>
              <w:pStyle w:val="0"/>
              <w:jc w:val="right"/>
            </w:pPr>
            <w:hyperlink w:history="0" w:anchor="P799" w:tooltip="147.">
              <w:r>
                <w:rPr>
                  <w:sz w:val="20"/>
                  <w:color w:val="0000ff"/>
                </w:rPr>
                <w:t xml:space="preserve">147</w:t>
              </w:r>
            </w:hyperlink>
          </w:p>
        </w:tc>
      </w:tr>
      <w:tr>
        <w:tc>
          <w:tcPr>
            <w:tcW w:w="8220" w:type="dxa"/>
            <w:tcBorders>
              <w:top w:val="nil"/>
              <w:left w:val="nil"/>
              <w:bottom w:val="nil"/>
              <w:right w:val="nil"/>
            </w:tcBorders>
          </w:tcPr>
          <w:p>
            <w:pPr>
              <w:pStyle w:val="0"/>
              <w:jc w:val="both"/>
            </w:pPr>
            <w:r>
              <w:rPr>
                <w:sz w:val="20"/>
              </w:rPr>
              <w:t xml:space="preserve">подготовленные для размещения на сайте организации в сети "Интернет"</w:t>
            </w:r>
          </w:p>
        </w:tc>
        <w:tc>
          <w:tcPr>
            <w:tcW w:w="850" w:type="dxa"/>
            <w:vAlign w:val="bottom"/>
            <w:tcBorders>
              <w:top w:val="nil"/>
              <w:left w:val="nil"/>
              <w:bottom w:val="nil"/>
              <w:right w:val="nil"/>
            </w:tcBorders>
          </w:tcPr>
          <w:p>
            <w:pPr>
              <w:pStyle w:val="0"/>
              <w:jc w:val="right"/>
            </w:pPr>
            <w:hyperlink w:history="0" w:anchor="P1899" w:tooltip="359.">
              <w:r>
                <w:rPr>
                  <w:sz w:val="20"/>
                  <w:color w:val="0000ff"/>
                </w:rPr>
                <w:t xml:space="preserve">359</w:t>
              </w:r>
            </w:hyperlink>
          </w:p>
        </w:tc>
      </w:tr>
      <w:tr>
        <w:tc>
          <w:tcPr>
            <w:tcW w:w="8220" w:type="dxa"/>
            <w:tcBorders>
              <w:top w:val="nil"/>
              <w:left w:val="nil"/>
              <w:bottom w:val="nil"/>
              <w:right w:val="nil"/>
            </w:tcBorders>
          </w:tcPr>
          <w:p>
            <w:pPr>
              <w:pStyle w:val="0"/>
              <w:jc w:val="both"/>
            </w:pPr>
            <w:r>
              <w:rPr>
                <w:sz w:val="20"/>
              </w:rPr>
              <w:t xml:space="preserve">полученные и (или) составленные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jc w:val="both"/>
            </w:pPr>
            <w:r>
              <w:rPr>
                <w:sz w:val="20"/>
              </w:rPr>
              <w:t xml:space="preserve">претендентов на замещение вакантной должности, не допущенных к участию в конкурсе и не прошедших конкурсный отбор</w:t>
            </w:r>
          </w:p>
        </w:tc>
        <w:tc>
          <w:tcPr>
            <w:tcW w:w="850" w:type="dxa"/>
            <w:vAlign w:val="bottom"/>
            <w:tcBorders>
              <w:top w:val="nil"/>
              <w:left w:val="nil"/>
              <w:bottom w:val="nil"/>
              <w:right w:val="nil"/>
            </w:tcBorders>
          </w:tcPr>
          <w:p>
            <w:pPr>
              <w:pStyle w:val="0"/>
              <w:jc w:val="right"/>
            </w:pPr>
            <w:hyperlink w:history="0" w:anchor="P2296" w:tooltip="438.">
              <w:r>
                <w:rPr>
                  <w:sz w:val="20"/>
                  <w:color w:val="0000ff"/>
                </w:rPr>
                <w:t xml:space="preserve">438</w:t>
              </w:r>
            </w:hyperlink>
          </w:p>
        </w:tc>
      </w:tr>
      <w:tr>
        <w:tc>
          <w:tcPr>
            <w:tcW w:w="8220" w:type="dxa"/>
            <w:tcBorders>
              <w:top w:val="nil"/>
              <w:left w:val="nil"/>
              <w:bottom w:val="nil"/>
              <w:right w:val="nil"/>
            </w:tcBorders>
          </w:tcPr>
          <w:p>
            <w:pPr>
              <w:pStyle w:val="0"/>
              <w:jc w:val="both"/>
            </w:pPr>
            <w:r>
              <w:rPr>
                <w:sz w:val="20"/>
              </w:rPr>
              <w:t xml:space="preserve">проверок подведомственных организаций</w:t>
            </w:r>
          </w:p>
        </w:tc>
        <w:tc>
          <w:tcPr>
            <w:tcW w:w="850" w:type="dxa"/>
            <w:vAlign w:val="bottom"/>
            <w:tcBorders>
              <w:top w:val="nil"/>
              <w:left w:val="nil"/>
              <w:bottom w:val="nil"/>
              <w:right w:val="nil"/>
            </w:tcBorders>
          </w:tcPr>
          <w:p>
            <w:pPr>
              <w:pStyle w:val="0"/>
              <w:jc w:val="right"/>
            </w:pPr>
            <w:hyperlink w:history="0" w:anchor="P753" w:tooltip="139.">
              <w:r>
                <w:rPr>
                  <w:sz w:val="20"/>
                  <w:color w:val="0000ff"/>
                </w:rPr>
                <w:t xml:space="preserve">139</w:t>
              </w:r>
            </w:hyperlink>
          </w:p>
        </w:tc>
      </w:tr>
      <w:tr>
        <w:tc>
          <w:tcPr>
            <w:tcW w:w="8220" w:type="dxa"/>
            <w:tcBorders>
              <w:top w:val="nil"/>
              <w:left w:val="nil"/>
              <w:bottom w:val="nil"/>
              <w:right w:val="nil"/>
            </w:tcBorders>
          </w:tcPr>
          <w:p>
            <w:pPr>
              <w:pStyle w:val="0"/>
              <w:jc w:val="both"/>
            </w:pPr>
            <w:r>
              <w:rPr>
                <w:sz w:val="20"/>
              </w:rPr>
              <w:t xml:space="preserve">проверок структурных подразделений</w:t>
            </w:r>
          </w:p>
        </w:tc>
        <w:tc>
          <w:tcPr>
            <w:tcW w:w="850" w:type="dxa"/>
            <w:vAlign w:val="bottom"/>
            <w:tcBorders>
              <w:top w:val="nil"/>
              <w:left w:val="nil"/>
              <w:bottom w:val="nil"/>
              <w:right w:val="nil"/>
            </w:tcBorders>
          </w:tcPr>
          <w:p>
            <w:pPr>
              <w:pStyle w:val="0"/>
              <w:jc w:val="right"/>
            </w:pPr>
            <w:hyperlink w:history="0" w:anchor="P761" w:tooltip="140.">
              <w:r>
                <w:rPr>
                  <w:sz w:val="20"/>
                  <w:color w:val="0000ff"/>
                </w:rPr>
                <w:t xml:space="preserve">140</w:t>
              </w:r>
            </w:hyperlink>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в том числе без взаимодействия с объектом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связанные с применением взысканий за коррупционные правонарушения, совершенные государственными и муниципальными служащими</w:t>
            </w:r>
          </w:p>
        </w:tc>
        <w:tc>
          <w:tcPr>
            <w:tcW w:w="850" w:type="dxa"/>
            <w:vAlign w:val="bottom"/>
            <w:tcBorders>
              <w:top w:val="nil"/>
              <w:left w:val="nil"/>
              <w:bottom w:val="nil"/>
              <w:right w:val="nil"/>
            </w:tcBorders>
          </w:tcPr>
          <w:p>
            <w:pPr>
              <w:pStyle w:val="0"/>
              <w:jc w:val="right"/>
            </w:pPr>
            <w:hyperlink w:history="0" w:anchor="P2477" w:tooltip="471.">
              <w:r>
                <w:rPr>
                  <w:sz w:val="20"/>
                  <w:color w:val="0000ff"/>
                </w:rPr>
                <w:t xml:space="preserve">471</w:t>
              </w:r>
            </w:hyperlink>
          </w:p>
        </w:tc>
      </w:tr>
      <w:tr>
        <w:tc>
          <w:tcPr>
            <w:tcW w:w="8220" w:type="dxa"/>
            <w:tcBorders>
              <w:top w:val="nil"/>
              <w:left w:val="nil"/>
              <w:bottom w:val="nil"/>
              <w:right w:val="nil"/>
            </w:tcBorders>
          </w:tcPr>
          <w:p>
            <w:pPr>
              <w:pStyle w:val="0"/>
              <w:jc w:val="both"/>
            </w:pPr>
            <w:r>
              <w:rPr>
                <w:sz w:val="20"/>
              </w:rPr>
              <w:t xml:space="preserve">связанные с применением дисциплинарных взысканий</w:t>
            </w:r>
          </w:p>
        </w:tc>
        <w:tc>
          <w:tcPr>
            <w:tcW w:w="850" w:type="dxa"/>
            <w:vAlign w:val="bottom"/>
            <w:tcBorders>
              <w:top w:val="nil"/>
              <w:left w:val="nil"/>
              <w:bottom w:val="nil"/>
              <w:right w:val="nil"/>
            </w:tcBorders>
          </w:tcPr>
          <w:p>
            <w:pPr>
              <w:pStyle w:val="0"/>
              <w:jc w:val="right"/>
            </w:pPr>
            <w:hyperlink w:history="0" w:anchor="P2368" w:tooltip="454.">
              <w:r>
                <w:rPr>
                  <w:sz w:val="20"/>
                  <w:color w:val="0000ff"/>
                </w:rPr>
                <w:t xml:space="preserve">454</w:t>
              </w:r>
            </w:hyperlink>
          </w:p>
        </w:tc>
      </w:tr>
      <w:tr>
        <w:tc>
          <w:tcPr>
            <w:tcW w:w="8220" w:type="dxa"/>
            <w:tcBorders>
              <w:top w:val="nil"/>
              <w:left w:val="nil"/>
              <w:bottom w:val="nil"/>
              <w:right w:val="nil"/>
            </w:tcBorders>
          </w:tcPr>
          <w:p>
            <w:pPr>
              <w:pStyle w:val="0"/>
              <w:jc w:val="both"/>
            </w:pPr>
            <w:r>
              <w:rPr>
                <w:sz w:val="20"/>
              </w:rPr>
              <w:t xml:space="preserve">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vAlign w:val="bottom"/>
            <w:tcBorders>
              <w:top w:val="nil"/>
              <w:left w:val="nil"/>
              <w:bottom w:val="nil"/>
              <w:right w:val="nil"/>
            </w:tcBorders>
          </w:tcPr>
          <w:p>
            <w:pPr>
              <w:pStyle w:val="0"/>
              <w:jc w:val="right"/>
            </w:pPr>
            <w:hyperlink w:history="0" w:anchor="P1797" w:tooltip="337.">
              <w:r>
                <w:rPr>
                  <w:sz w:val="20"/>
                  <w:color w:val="0000ff"/>
                </w:rPr>
                <w:t xml:space="preserve">337</w:t>
              </w:r>
            </w:hyperlink>
          </w:p>
        </w:tc>
      </w:tr>
      <w:tr>
        <w:tc>
          <w:tcPr>
            <w:tcW w:w="8220" w:type="dxa"/>
            <w:tcBorders>
              <w:top w:val="nil"/>
              <w:left w:val="nil"/>
              <w:bottom w:val="nil"/>
              <w:right w:val="nil"/>
            </w:tcBorders>
          </w:tcPr>
          <w:p>
            <w:pPr>
              <w:pStyle w:val="0"/>
              <w:jc w:val="both"/>
            </w:pPr>
            <w:r>
              <w:rPr>
                <w:sz w:val="20"/>
              </w:rPr>
              <w:t xml:space="preserve">структурных подразделений по основной (профильной) деятельности</w:t>
            </w:r>
          </w:p>
        </w:tc>
        <w:tc>
          <w:tcPr>
            <w:tcW w:w="850" w:type="dxa"/>
            <w:vAlign w:val="bottom"/>
            <w:tcBorders>
              <w:top w:val="nil"/>
              <w:left w:val="nil"/>
              <w:bottom w:val="nil"/>
              <w:right w:val="nil"/>
            </w:tcBorders>
          </w:tcPr>
          <w:p>
            <w:pPr>
              <w:pStyle w:val="0"/>
              <w:jc w:val="right"/>
            </w:pPr>
            <w:hyperlink w:history="0" w:anchor="P332" w:tooltip="47.">
              <w:r>
                <w:rPr>
                  <w:sz w:val="20"/>
                  <w:color w:val="0000ff"/>
                </w:rPr>
                <w:t xml:space="preserve">47</w:t>
              </w:r>
            </w:hyperlink>
          </w:p>
        </w:tc>
      </w:tr>
      <w:tr>
        <w:tc>
          <w:tcPr>
            <w:tcW w:w="8220" w:type="dxa"/>
            <w:tcBorders>
              <w:top w:val="nil"/>
              <w:left w:val="nil"/>
              <w:bottom w:val="nil"/>
              <w:right w:val="nil"/>
            </w:tcBorders>
          </w:tcPr>
          <w:p>
            <w:pPr>
              <w:pStyle w:val="0"/>
              <w:jc w:val="both"/>
            </w:pPr>
            <w:r>
              <w:rPr>
                <w:sz w:val="20"/>
              </w:rPr>
              <w:t xml:space="preserve">тематические</w:t>
            </w:r>
          </w:p>
        </w:tc>
        <w:tc>
          <w:tcPr>
            <w:tcW w:w="850" w:type="dxa"/>
            <w:vAlign w:val="bottom"/>
            <w:tcBorders>
              <w:top w:val="nil"/>
              <w:left w:val="nil"/>
              <w:bottom w:val="nil"/>
              <w:right w:val="nil"/>
            </w:tcBorders>
          </w:tcPr>
          <w:p>
            <w:pPr>
              <w:pStyle w:val="0"/>
              <w:jc w:val="right"/>
            </w:pPr>
            <w:hyperlink w:history="0" w:anchor="P352" w:tooltip="51.">
              <w:r>
                <w:rPr>
                  <w:sz w:val="20"/>
                  <w:color w:val="0000ff"/>
                </w:rPr>
                <w:t xml:space="preserve">51</w:t>
              </w:r>
            </w:hyperlink>
            <w:r>
              <w:rPr>
                <w:sz w:val="20"/>
              </w:rPr>
              <w:t xml:space="preserve">, </w:t>
            </w:r>
            <w:hyperlink w:history="0" w:anchor="P902" w:tooltip="170.">
              <w:r>
                <w:rPr>
                  <w:sz w:val="20"/>
                  <w:color w:val="0000ff"/>
                </w:rPr>
                <w:t xml:space="preserve">170</w:t>
              </w:r>
            </w:hyperlink>
          </w:p>
        </w:tc>
      </w:tr>
      <w:tr>
        <w:tc>
          <w:tcPr>
            <w:tcW w:w="8220" w:type="dxa"/>
            <w:tcBorders>
              <w:top w:val="nil"/>
              <w:left w:val="nil"/>
              <w:bottom w:val="nil"/>
              <w:right w:val="nil"/>
            </w:tcBorders>
          </w:tcPr>
          <w:p>
            <w:pPr>
              <w:pStyle w:val="0"/>
              <w:outlineLvl w:val="2"/>
              <w:jc w:val="both"/>
            </w:pPr>
            <w:r>
              <w:rPr>
                <w:sz w:val="20"/>
              </w:rPr>
              <w:t xml:space="preserve">СПРАВКИ-ГРАФИКИ</w:t>
            </w:r>
          </w:p>
        </w:tc>
        <w:tc>
          <w:tcPr>
            <w:tcW w:w="850" w:type="dxa"/>
            <w:vAlign w:val="bottom"/>
            <w:tcBorders>
              <w:top w:val="nil"/>
              <w:left w:val="nil"/>
              <w:bottom w:val="nil"/>
              <w:right w:val="nil"/>
            </w:tcBorders>
          </w:tcPr>
          <w:p>
            <w:pPr>
              <w:pStyle w:val="0"/>
              <w:jc w:val="right"/>
            </w:pPr>
            <w:hyperlink w:history="0" w:anchor="P627" w:tooltip="112.">
              <w:r>
                <w:rPr>
                  <w:sz w:val="20"/>
                  <w:color w:val="0000ff"/>
                </w:rPr>
                <w:t xml:space="preserve">112</w:t>
              </w:r>
            </w:hyperlink>
          </w:p>
        </w:tc>
      </w:tr>
      <w:tr>
        <w:tc>
          <w:tcPr>
            <w:tcW w:w="8220" w:type="dxa"/>
            <w:tcBorders>
              <w:top w:val="nil"/>
              <w:left w:val="nil"/>
              <w:bottom w:val="nil"/>
              <w:right w:val="nil"/>
            </w:tcBorders>
          </w:tcPr>
          <w:p>
            <w:pPr>
              <w:pStyle w:val="0"/>
              <w:outlineLvl w:val="2"/>
              <w:jc w:val="both"/>
            </w:pPr>
            <w:r>
              <w:rPr>
                <w:sz w:val="20"/>
              </w:rPr>
              <w:t xml:space="preserve">СПРАВОЧНИКИ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единый квалификационный должностей руководителей, специалистов и служащих</w:t>
            </w:r>
          </w:p>
        </w:tc>
        <w:tc>
          <w:tcPr>
            <w:tcW w:w="850" w:type="dxa"/>
            <w:vAlign w:val="bottom"/>
            <w:tcBorders>
              <w:top w:val="nil"/>
              <w:left w:val="nil"/>
              <w:bottom w:val="nil"/>
              <w:right w:val="nil"/>
            </w:tcBorders>
          </w:tcPr>
          <w:p>
            <w:pPr>
              <w:pStyle w:val="0"/>
              <w:jc w:val="right"/>
            </w:pPr>
            <w:hyperlink w:history="0" w:anchor="P2071" w:tooltip="396.">
              <w:r>
                <w:rPr>
                  <w:sz w:val="20"/>
                  <w:color w:val="0000ff"/>
                </w:rPr>
                <w:t xml:space="preserve">396</w:t>
              </w:r>
            </w:hyperlink>
          </w:p>
        </w:tc>
      </w:tr>
      <w:tr>
        <w:tc>
          <w:tcPr>
            <w:tcW w:w="8220" w:type="dxa"/>
            <w:tcBorders>
              <w:top w:val="nil"/>
              <w:left w:val="nil"/>
              <w:bottom w:val="nil"/>
              <w:right w:val="nil"/>
            </w:tcBorders>
          </w:tcPr>
          <w:p>
            <w:pPr>
              <w:pStyle w:val="0"/>
              <w:jc w:val="both"/>
            </w:pPr>
            <w:r>
              <w:rPr>
                <w:sz w:val="20"/>
              </w:rPr>
              <w:t xml:space="preserve">единый тарифно-квалификационный работ и профессий рабочих</w:t>
            </w:r>
          </w:p>
        </w:tc>
        <w:tc>
          <w:tcPr>
            <w:tcW w:w="850" w:type="dxa"/>
            <w:vAlign w:val="bottom"/>
            <w:tcBorders>
              <w:top w:val="nil"/>
              <w:left w:val="nil"/>
              <w:bottom w:val="nil"/>
              <w:right w:val="nil"/>
            </w:tcBorders>
          </w:tcPr>
          <w:p>
            <w:pPr>
              <w:pStyle w:val="0"/>
              <w:jc w:val="right"/>
            </w:pPr>
            <w:hyperlink w:history="0" w:anchor="P2071" w:tooltip="396.">
              <w:r>
                <w:rPr>
                  <w:sz w:val="20"/>
                  <w:color w:val="0000ff"/>
                </w:rPr>
                <w:t xml:space="preserve">396</w:t>
              </w:r>
            </w:hyperlink>
          </w:p>
        </w:tc>
      </w:tr>
      <w:tr>
        <w:tc>
          <w:tcPr>
            <w:tcW w:w="8220" w:type="dxa"/>
            <w:tcBorders>
              <w:top w:val="nil"/>
              <w:left w:val="nil"/>
              <w:bottom w:val="nil"/>
              <w:right w:val="nil"/>
            </w:tcBorders>
          </w:tcPr>
          <w:p>
            <w:pPr>
              <w:pStyle w:val="0"/>
              <w:outlineLvl w:val="2"/>
              <w:jc w:val="both"/>
            </w:pPr>
            <w:r>
              <w:rPr>
                <w:sz w:val="20"/>
              </w:rPr>
              <w:t xml:space="preserve">СТАВКИ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тарифные</w:t>
            </w:r>
          </w:p>
        </w:tc>
        <w:tc>
          <w:tcPr>
            <w:tcW w:w="850" w:type="dxa"/>
            <w:vAlign w:val="bottom"/>
            <w:tcBorders>
              <w:top w:val="nil"/>
              <w:left w:val="nil"/>
              <w:bottom w:val="nil"/>
              <w:right w:val="nil"/>
            </w:tcBorders>
          </w:tcPr>
          <w:p>
            <w:pPr>
              <w:pStyle w:val="0"/>
              <w:jc w:val="right"/>
            </w:pPr>
            <w:hyperlink w:history="0" w:anchor="P2063" w:tooltip="395.">
              <w:r>
                <w:rPr>
                  <w:sz w:val="20"/>
                  <w:color w:val="0000ff"/>
                </w:rPr>
                <w:t xml:space="preserve">395</w:t>
              </w:r>
            </w:hyperlink>
          </w:p>
        </w:tc>
      </w:tr>
      <w:tr>
        <w:tc>
          <w:tcPr>
            <w:tcW w:w="8220" w:type="dxa"/>
            <w:tcBorders>
              <w:top w:val="nil"/>
              <w:left w:val="nil"/>
              <w:bottom w:val="nil"/>
              <w:right w:val="nil"/>
            </w:tcBorders>
          </w:tcPr>
          <w:p>
            <w:pPr>
              <w:pStyle w:val="0"/>
              <w:outlineLvl w:val="2"/>
              <w:jc w:val="both"/>
            </w:pPr>
            <w:r>
              <w:rPr>
                <w:sz w:val="20"/>
              </w:rPr>
              <w:t xml:space="preserve">СТАНДАРТЫ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аудиторской деятельности</w:t>
            </w:r>
          </w:p>
        </w:tc>
        <w:tc>
          <w:tcPr>
            <w:tcW w:w="850" w:type="dxa"/>
            <w:vAlign w:val="bottom"/>
            <w:tcBorders>
              <w:top w:val="nil"/>
              <w:left w:val="nil"/>
              <w:bottom w:val="nil"/>
              <w:right w:val="nil"/>
            </w:tcBorders>
          </w:tcPr>
          <w:p>
            <w:pPr>
              <w:pStyle w:val="0"/>
              <w:jc w:val="right"/>
            </w:pPr>
            <w:hyperlink w:history="0" w:anchor="P1507" w:tooltip="283.">
              <w:r>
                <w:rPr>
                  <w:sz w:val="20"/>
                  <w:color w:val="0000ff"/>
                </w:rPr>
                <w:t xml:space="preserve">283</w:t>
              </w:r>
            </w:hyperlink>
          </w:p>
        </w:tc>
      </w:tr>
      <w:tr>
        <w:tc>
          <w:tcPr>
            <w:tcW w:w="8220" w:type="dxa"/>
            <w:tcBorders>
              <w:top w:val="nil"/>
              <w:left w:val="nil"/>
              <w:bottom w:val="nil"/>
              <w:right w:val="nil"/>
            </w:tcBorders>
          </w:tcPr>
          <w:p>
            <w:pPr>
              <w:pStyle w:val="0"/>
              <w:jc w:val="both"/>
            </w:pPr>
            <w:r>
              <w:rPr>
                <w:sz w:val="20"/>
              </w:rPr>
              <w:t xml:space="preserve">бухгалтерского учета экономического субъекта</w:t>
            </w:r>
          </w:p>
        </w:tc>
        <w:tc>
          <w:tcPr>
            <w:tcW w:w="850" w:type="dxa"/>
            <w:vAlign w:val="bottom"/>
            <w:tcBorders>
              <w:top w:val="nil"/>
              <w:left w:val="nil"/>
              <w:bottom w:val="nil"/>
              <w:right w:val="nil"/>
            </w:tcBorders>
          </w:tcPr>
          <w:p>
            <w:pPr>
              <w:pStyle w:val="0"/>
              <w:jc w:val="right"/>
            </w:pPr>
            <w:hyperlink w:history="0" w:anchor="P1414" w:tooltip="267.">
              <w:r>
                <w:rPr>
                  <w:sz w:val="20"/>
                  <w:color w:val="0000ff"/>
                </w:rPr>
                <w:t xml:space="preserve">267</w:t>
              </w:r>
            </w:hyperlink>
          </w:p>
        </w:tc>
      </w:tr>
      <w:tr>
        <w:tc>
          <w:tcPr>
            <w:tcW w:w="8220" w:type="dxa"/>
            <w:tcBorders>
              <w:top w:val="nil"/>
              <w:left w:val="nil"/>
              <w:bottom w:val="nil"/>
              <w:right w:val="nil"/>
            </w:tcBorders>
          </w:tcPr>
          <w:p>
            <w:pPr>
              <w:pStyle w:val="0"/>
              <w:jc w:val="both"/>
            </w:pPr>
            <w:r>
              <w:rPr>
                <w:sz w:val="20"/>
              </w:rPr>
              <w:t xml:space="preserve">корпоративные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межведомственные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о деятельности саморегулируемых организаций</w:t>
            </w:r>
          </w:p>
        </w:tc>
        <w:tc>
          <w:tcPr>
            <w:tcW w:w="850" w:type="dxa"/>
            <w:vAlign w:val="bottom"/>
            <w:tcBorders>
              <w:top w:val="nil"/>
              <w:left w:val="nil"/>
              <w:bottom w:val="nil"/>
              <w:right w:val="nil"/>
            </w:tcBorders>
          </w:tcPr>
          <w:p>
            <w:pPr>
              <w:pStyle w:val="0"/>
              <w:jc w:val="right"/>
            </w:pPr>
            <w:hyperlink w:history="0" w:anchor="P242" w:tooltip="30.">
              <w:r>
                <w:rPr>
                  <w:sz w:val="20"/>
                  <w:color w:val="0000ff"/>
                </w:rPr>
                <w:t xml:space="preserve">30</w:t>
              </w:r>
            </w:hyperlink>
          </w:p>
        </w:tc>
      </w:tr>
      <w:tr>
        <w:tc>
          <w:tcPr>
            <w:tcW w:w="8220" w:type="dxa"/>
            <w:tcBorders>
              <w:top w:val="nil"/>
              <w:left w:val="nil"/>
              <w:bottom w:val="nil"/>
              <w:right w:val="nil"/>
            </w:tcBorders>
          </w:tcPr>
          <w:p>
            <w:pPr>
              <w:pStyle w:val="0"/>
              <w:jc w:val="both"/>
            </w:pPr>
            <w:r>
              <w:rPr>
                <w:sz w:val="20"/>
              </w:rPr>
              <w:t xml:space="preserve">профессиональные</w:t>
            </w:r>
          </w:p>
        </w:tc>
        <w:tc>
          <w:tcPr>
            <w:tcW w:w="850" w:type="dxa"/>
            <w:vAlign w:val="bottom"/>
            <w:tcBorders>
              <w:top w:val="nil"/>
              <w:left w:val="nil"/>
              <w:bottom w:val="nil"/>
              <w:right w:val="nil"/>
            </w:tcBorders>
          </w:tcPr>
          <w:p>
            <w:pPr>
              <w:pStyle w:val="0"/>
              <w:jc w:val="right"/>
            </w:pPr>
            <w:hyperlink w:history="0" w:anchor="P2516" w:tooltip="475.">
              <w:r>
                <w:rPr>
                  <w:sz w:val="20"/>
                  <w:color w:val="0000ff"/>
                </w:rPr>
                <w:t xml:space="preserve">475</w:t>
              </w:r>
            </w:hyperlink>
          </w:p>
        </w:tc>
      </w:tr>
      <w:tr>
        <w:tc>
          <w:tcPr>
            <w:tcW w:w="8220" w:type="dxa"/>
            <w:tcBorders>
              <w:top w:val="nil"/>
              <w:left w:val="nil"/>
              <w:bottom w:val="nil"/>
              <w:right w:val="nil"/>
            </w:tcBorders>
          </w:tcPr>
          <w:p>
            <w:pPr>
              <w:pStyle w:val="0"/>
              <w:outlineLvl w:val="2"/>
              <w:jc w:val="both"/>
            </w:pPr>
            <w:r>
              <w:rPr>
                <w:sz w:val="20"/>
              </w:rPr>
              <w:t xml:space="preserve">СТЕНОГРАММЫ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заседаний и совещаний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конкурсов, смотров, соревнований (профессионального мастерства, творческих, научных, общественных, спортивных)</w:t>
            </w:r>
          </w:p>
        </w:tc>
        <w:tc>
          <w:tcPr>
            <w:tcW w:w="850" w:type="dxa"/>
            <w:vAlign w:val="bottom"/>
            <w:tcBorders>
              <w:top w:val="nil"/>
              <w:left w:val="nil"/>
              <w:bottom w:val="nil"/>
              <w:right w:val="nil"/>
            </w:tcBorders>
          </w:tcPr>
          <w:p>
            <w:pPr>
              <w:pStyle w:val="0"/>
              <w:jc w:val="right"/>
            </w:pPr>
            <w:hyperlink w:history="0" w:anchor="P348" w:tooltip="50.">
              <w:r>
                <w:rPr>
                  <w:sz w:val="20"/>
                  <w:color w:val="0000ff"/>
                </w:rPr>
                <w:t xml:space="preserve">50</w:t>
              </w:r>
            </w:hyperlink>
          </w:p>
        </w:tc>
      </w:tr>
      <w:tr>
        <w:tc>
          <w:tcPr>
            <w:tcW w:w="8220" w:type="dxa"/>
            <w:tcBorders>
              <w:top w:val="nil"/>
              <w:left w:val="nil"/>
              <w:bottom w:val="nil"/>
              <w:right w:val="nil"/>
            </w:tcBorders>
          </w:tcPr>
          <w:p>
            <w:pPr>
              <w:pStyle w:val="0"/>
              <w:jc w:val="both"/>
            </w:pPr>
            <w:r>
              <w:rPr>
                <w:sz w:val="20"/>
              </w:rPr>
              <w:t xml:space="preserve">контрольных, ревизионных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межведомственных комиссий по координации определенных видов деятельности, а также их рабочих групп</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vAlign w:val="bottom"/>
            <w:tcBorders>
              <w:top w:val="nil"/>
              <w:left w:val="nil"/>
              <w:bottom w:val="nil"/>
              <w:right w:val="nil"/>
            </w:tcBorders>
          </w:tcPr>
          <w:p>
            <w:pPr>
              <w:pStyle w:val="0"/>
              <w:jc w:val="right"/>
            </w:pPr>
            <w:hyperlink w:history="0" w:anchor="P204" w:tooltip="22.">
              <w:r>
                <w:rPr>
                  <w:sz w:val="20"/>
                  <w:color w:val="0000ff"/>
                </w:rPr>
                <w:t xml:space="preserve">22</w:t>
              </w:r>
            </w:hyperlink>
          </w:p>
        </w:tc>
      </w:tr>
      <w:tr>
        <w:tc>
          <w:tcPr>
            <w:tcW w:w="8220" w:type="dxa"/>
            <w:tcBorders>
              <w:top w:val="nil"/>
              <w:left w:val="nil"/>
              <w:bottom w:val="nil"/>
              <w:right w:val="nil"/>
            </w:tcBorders>
          </w:tcPr>
          <w:p>
            <w:pPr>
              <w:pStyle w:val="0"/>
              <w:jc w:val="both"/>
            </w:pPr>
            <w:r>
              <w:rPr>
                <w:sz w:val="20"/>
              </w:rPr>
              <w:t xml:space="preserve">научных, экспертных, методических, консультативных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публичных слушаний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собраний</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jc w:val="both"/>
            </w:pPr>
            <w:r>
              <w:rPr>
                <w:sz w:val="20"/>
              </w:rPr>
              <w:t xml:space="preserve">совещательных (коллегиальных), исполнительных органов организации</w:t>
            </w:r>
          </w:p>
        </w:tc>
        <w:tc>
          <w:tcPr>
            <w:tcW w:w="850" w:type="dxa"/>
            <w:vAlign w:val="bottom"/>
            <w:tcBorders>
              <w:top w:val="nil"/>
              <w:left w:val="nil"/>
              <w:bottom w:val="nil"/>
              <w:right w:val="nil"/>
            </w:tcBorders>
          </w:tcPr>
          <w:p>
            <w:pPr>
              <w:pStyle w:val="0"/>
              <w:jc w:val="right"/>
            </w:pPr>
            <w:hyperlink w:history="0" w:anchor="P158" w:tooltip="18.">
              <w:r>
                <w:rPr>
                  <w:sz w:val="20"/>
                  <w:color w:val="0000ff"/>
                </w:rPr>
                <w:t xml:space="preserve">18</w:t>
              </w:r>
            </w:hyperlink>
          </w:p>
        </w:tc>
      </w:tr>
      <w:tr>
        <w:tc>
          <w:tcPr>
            <w:tcW w:w="8220" w:type="dxa"/>
            <w:tcBorders>
              <w:top w:val="nil"/>
              <w:left w:val="nil"/>
              <w:bottom w:val="nil"/>
              <w:right w:val="nil"/>
            </w:tcBorders>
          </w:tcPr>
          <w:p>
            <w:pPr>
              <w:pStyle w:val="0"/>
              <w:outlineLvl w:val="2"/>
              <w:jc w:val="both"/>
            </w:pPr>
            <w:r>
              <w:rPr>
                <w:sz w:val="20"/>
              </w:rPr>
              <w:t xml:space="preserve">СТРАТЕГИИ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развития муниципального образования</w:t>
            </w:r>
          </w:p>
        </w:tc>
        <w:tc>
          <w:tcPr>
            <w:tcW w:w="850" w:type="dxa"/>
            <w:vAlign w:val="bottom"/>
            <w:tcBorders>
              <w:top w:val="nil"/>
              <w:left w:val="nil"/>
              <w:bottom w:val="nil"/>
              <w:right w:val="nil"/>
            </w:tcBorders>
          </w:tcPr>
          <w:p>
            <w:pPr>
              <w:pStyle w:val="0"/>
              <w:jc w:val="right"/>
            </w:pPr>
            <w:hyperlink w:history="0" w:anchor="P1033" w:tooltip="190.">
              <w:r>
                <w:rPr>
                  <w:sz w:val="20"/>
                  <w:color w:val="0000ff"/>
                </w:rPr>
                <w:t xml:space="preserve">190</w:t>
              </w:r>
            </w:hyperlink>
          </w:p>
        </w:tc>
      </w:tr>
      <w:tr>
        <w:tc>
          <w:tcPr>
            <w:tcW w:w="8220" w:type="dxa"/>
            <w:tcBorders>
              <w:top w:val="nil"/>
              <w:left w:val="nil"/>
              <w:bottom w:val="nil"/>
              <w:right w:val="nil"/>
            </w:tcBorders>
          </w:tcPr>
          <w:p>
            <w:pPr>
              <w:pStyle w:val="0"/>
              <w:jc w:val="both"/>
            </w:pPr>
            <w:r>
              <w:rPr>
                <w:sz w:val="20"/>
              </w:rPr>
              <w:t xml:space="preserve">развития организации</w:t>
            </w:r>
          </w:p>
        </w:tc>
        <w:tc>
          <w:tcPr>
            <w:tcW w:w="850" w:type="dxa"/>
            <w:vAlign w:val="bottom"/>
            <w:tcBorders>
              <w:top w:val="nil"/>
              <w:left w:val="nil"/>
              <w:bottom w:val="nil"/>
              <w:right w:val="nil"/>
            </w:tcBorders>
          </w:tcPr>
          <w:p>
            <w:pPr>
              <w:pStyle w:val="0"/>
              <w:jc w:val="right"/>
            </w:pPr>
            <w:hyperlink w:history="0" w:anchor="P1033" w:tooltip="190.">
              <w:r>
                <w:rPr>
                  <w:sz w:val="20"/>
                  <w:color w:val="0000ff"/>
                </w:rPr>
                <w:t xml:space="preserve">190</w:t>
              </w:r>
            </w:hyperlink>
          </w:p>
        </w:tc>
      </w:tr>
      <w:tr>
        <w:tc>
          <w:tcPr>
            <w:tcW w:w="8220" w:type="dxa"/>
            <w:tcBorders>
              <w:top w:val="nil"/>
              <w:left w:val="nil"/>
              <w:bottom w:val="nil"/>
              <w:right w:val="nil"/>
            </w:tcBorders>
          </w:tcPr>
          <w:p>
            <w:pPr>
              <w:pStyle w:val="0"/>
              <w:jc w:val="both"/>
            </w:pPr>
            <w:r>
              <w:rPr>
                <w:sz w:val="20"/>
              </w:rPr>
              <w:t xml:space="preserve">развития отрасли</w:t>
            </w:r>
          </w:p>
        </w:tc>
        <w:tc>
          <w:tcPr>
            <w:tcW w:w="850" w:type="dxa"/>
            <w:vAlign w:val="bottom"/>
            <w:tcBorders>
              <w:top w:val="nil"/>
              <w:left w:val="nil"/>
              <w:bottom w:val="nil"/>
              <w:right w:val="nil"/>
            </w:tcBorders>
          </w:tcPr>
          <w:p>
            <w:pPr>
              <w:pStyle w:val="0"/>
              <w:jc w:val="right"/>
            </w:pPr>
            <w:hyperlink w:history="0" w:anchor="P1033" w:tooltip="190.">
              <w:r>
                <w:rPr>
                  <w:sz w:val="20"/>
                  <w:color w:val="0000ff"/>
                </w:rPr>
                <w:t xml:space="preserve">190</w:t>
              </w:r>
            </w:hyperlink>
          </w:p>
        </w:tc>
      </w:tr>
      <w:tr>
        <w:tc>
          <w:tcPr>
            <w:tcW w:w="8220" w:type="dxa"/>
            <w:tcBorders>
              <w:top w:val="nil"/>
              <w:left w:val="nil"/>
              <w:bottom w:val="nil"/>
              <w:right w:val="nil"/>
            </w:tcBorders>
          </w:tcPr>
          <w:p>
            <w:pPr>
              <w:pStyle w:val="0"/>
              <w:jc w:val="both"/>
            </w:pPr>
            <w:r>
              <w:rPr>
                <w:sz w:val="20"/>
              </w:rPr>
              <w:t xml:space="preserve">развития Российской Федерации</w:t>
            </w:r>
          </w:p>
        </w:tc>
        <w:tc>
          <w:tcPr>
            <w:tcW w:w="850" w:type="dxa"/>
            <w:vAlign w:val="bottom"/>
            <w:tcBorders>
              <w:top w:val="nil"/>
              <w:left w:val="nil"/>
              <w:bottom w:val="nil"/>
              <w:right w:val="nil"/>
            </w:tcBorders>
          </w:tcPr>
          <w:p>
            <w:pPr>
              <w:pStyle w:val="0"/>
              <w:jc w:val="right"/>
            </w:pPr>
            <w:hyperlink w:history="0" w:anchor="P1033" w:tooltip="190.">
              <w:r>
                <w:rPr>
                  <w:sz w:val="20"/>
                  <w:color w:val="0000ff"/>
                </w:rPr>
                <w:t xml:space="preserve">190</w:t>
              </w:r>
            </w:hyperlink>
          </w:p>
        </w:tc>
      </w:tr>
      <w:tr>
        <w:tc>
          <w:tcPr>
            <w:tcW w:w="8220" w:type="dxa"/>
            <w:tcBorders>
              <w:top w:val="nil"/>
              <w:left w:val="nil"/>
              <w:bottom w:val="nil"/>
              <w:right w:val="nil"/>
            </w:tcBorders>
          </w:tcPr>
          <w:p>
            <w:pPr>
              <w:pStyle w:val="0"/>
              <w:jc w:val="both"/>
            </w:pPr>
            <w:r>
              <w:rPr>
                <w:sz w:val="20"/>
              </w:rPr>
              <w:t xml:space="preserve">развития субъекта Российской Федерации</w:t>
            </w:r>
          </w:p>
        </w:tc>
        <w:tc>
          <w:tcPr>
            <w:tcW w:w="850" w:type="dxa"/>
            <w:vAlign w:val="bottom"/>
            <w:tcBorders>
              <w:top w:val="nil"/>
              <w:left w:val="nil"/>
              <w:bottom w:val="nil"/>
              <w:right w:val="nil"/>
            </w:tcBorders>
          </w:tcPr>
          <w:p>
            <w:pPr>
              <w:pStyle w:val="0"/>
              <w:jc w:val="right"/>
            </w:pPr>
            <w:hyperlink w:history="0" w:anchor="P1033" w:tooltip="190.">
              <w:r>
                <w:rPr>
                  <w:sz w:val="20"/>
                  <w:color w:val="0000ff"/>
                </w:rPr>
                <w:t xml:space="preserve">190</w:t>
              </w:r>
            </w:hyperlink>
          </w:p>
        </w:tc>
      </w:tr>
      <w:tr>
        <w:tc>
          <w:tcPr>
            <w:tcW w:w="8220" w:type="dxa"/>
            <w:tcBorders>
              <w:top w:val="nil"/>
              <w:left w:val="nil"/>
              <w:bottom w:val="nil"/>
              <w:right w:val="nil"/>
            </w:tcBorders>
          </w:tcPr>
          <w:p>
            <w:pPr>
              <w:pStyle w:val="0"/>
              <w:jc w:val="both"/>
            </w:pPr>
            <w:r>
              <w:rPr>
                <w:sz w:val="20"/>
              </w:rPr>
              <w:t xml:space="preserve">составленные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outlineLvl w:val="2"/>
              <w:jc w:val="both"/>
            </w:pPr>
            <w:r>
              <w:rPr>
                <w:sz w:val="20"/>
              </w:rPr>
              <w:t xml:space="preserve">СТРУКТУРА ОРГАНИЗАЦИИ</w:t>
            </w:r>
          </w:p>
        </w:tc>
        <w:tc>
          <w:tcPr>
            <w:tcW w:w="850" w:type="dxa"/>
            <w:vAlign w:val="bottom"/>
            <w:tcBorders>
              <w:top w:val="nil"/>
              <w:left w:val="nil"/>
              <w:bottom w:val="nil"/>
              <w:right w:val="nil"/>
            </w:tcBorders>
          </w:tcPr>
          <w:p>
            <w:pPr>
              <w:pStyle w:val="0"/>
              <w:jc w:val="right"/>
            </w:pPr>
            <w:hyperlink w:history="0" w:anchor="P282" w:tooltip="38.">
              <w:r>
                <w:rPr>
                  <w:sz w:val="20"/>
                  <w:color w:val="0000ff"/>
                </w:rPr>
                <w:t xml:space="preserve">38</w:t>
              </w:r>
            </w:hyperlink>
          </w:p>
        </w:tc>
      </w:tr>
      <w:tr>
        <w:tc>
          <w:tcPr>
            <w:tcW w:w="8220" w:type="dxa"/>
            <w:tcBorders>
              <w:top w:val="nil"/>
              <w:left w:val="nil"/>
              <w:bottom w:val="nil"/>
              <w:right w:val="nil"/>
            </w:tcBorders>
          </w:tcPr>
          <w:p>
            <w:pPr>
              <w:pStyle w:val="0"/>
              <w:outlineLvl w:val="2"/>
              <w:jc w:val="both"/>
            </w:pPr>
            <w:r>
              <w:rPr>
                <w:sz w:val="20"/>
              </w:rPr>
              <w:t xml:space="preserve">СХЕМЫ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дислокации постов охраны</w:t>
            </w:r>
          </w:p>
        </w:tc>
        <w:tc>
          <w:tcPr>
            <w:tcW w:w="850" w:type="dxa"/>
            <w:vAlign w:val="bottom"/>
            <w:tcBorders>
              <w:top w:val="nil"/>
              <w:left w:val="nil"/>
              <w:bottom w:val="nil"/>
              <w:right w:val="nil"/>
            </w:tcBorders>
          </w:tcPr>
          <w:p>
            <w:pPr>
              <w:pStyle w:val="0"/>
              <w:jc w:val="right"/>
            </w:pPr>
            <w:hyperlink w:history="0" w:anchor="P2993" w:tooltip="581.">
              <w:r>
                <w:rPr>
                  <w:sz w:val="20"/>
                  <w:color w:val="0000ff"/>
                </w:rPr>
                <w:t xml:space="preserve">581</w:t>
              </w:r>
            </w:hyperlink>
          </w:p>
        </w:tc>
      </w:tr>
      <w:tr>
        <w:tc>
          <w:tcPr>
            <w:tcW w:w="8220" w:type="dxa"/>
            <w:tcBorders>
              <w:top w:val="nil"/>
              <w:left w:val="nil"/>
              <w:bottom w:val="nil"/>
              <w:right w:val="nil"/>
            </w:tcBorders>
          </w:tcPr>
          <w:p>
            <w:pPr>
              <w:pStyle w:val="0"/>
              <w:jc w:val="both"/>
            </w:pPr>
            <w:r>
              <w:rPr>
                <w:sz w:val="20"/>
              </w:rPr>
              <w:t xml:space="preserve">к актам служебного расследования дорожно-транспортного происшествия в организации</w:t>
            </w:r>
          </w:p>
        </w:tc>
        <w:tc>
          <w:tcPr>
            <w:tcW w:w="850" w:type="dxa"/>
            <w:vAlign w:val="bottom"/>
            <w:tcBorders>
              <w:top w:val="nil"/>
              <w:left w:val="nil"/>
              <w:bottom w:val="nil"/>
              <w:right w:val="nil"/>
            </w:tcBorders>
          </w:tcPr>
          <w:p>
            <w:pPr>
              <w:pStyle w:val="0"/>
              <w:jc w:val="right"/>
            </w:pPr>
            <w:hyperlink w:history="0" w:anchor="P2666" w:tooltip="506.">
              <w:r>
                <w:rPr>
                  <w:sz w:val="20"/>
                  <w:color w:val="0000ff"/>
                </w:rPr>
                <w:t xml:space="preserve">560</w:t>
              </w:r>
            </w:hyperlink>
          </w:p>
        </w:tc>
      </w:tr>
      <w:tr>
        <w:tc>
          <w:tcPr>
            <w:tcW w:w="8220" w:type="dxa"/>
            <w:tcBorders>
              <w:top w:val="nil"/>
              <w:left w:val="nil"/>
              <w:bottom w:val="nil"/>
              <w:right w:val="nil"/>
            </w:tcBorders>
          </w:tcPr>
          <w:p>
            <w:pPr>
              <w:pStyle w:val="0"/>
              <w:jc w:val="both"/>
            </w:pPr>
            <w:r>
              <w:rPr>
                <w:sz w:val="20"/>
              </w:rPr>
              <w:t xml:space="preserve">к договорам (контрактам), аренды (субаренды), безвозмездного пользования движимым имуществом</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к договорам (контрактам), аренды (субаренды), безвозмездного пользования недвижимым имуществом</w:t>
            </w:r>
          </w:p>
        </w:tc>
        <w:tc>
          <w:tcPr>
            <w:tcW w:w="850" w:type="dxa"/>
            <w:vAlign w:val="bottom"/>
            <w:tcBorders>
              <w:top w:val="nil"/>
              <w:left w:val="nil"/>
              <w:bottom w:val="nil"/>
              <w:right w:val="nil"/>
            </w:tcBorders>
          </w:tcPr>
          <w:p>
            <w:pPr>
              <w:pStyle w:val="0"/>
              <w:jc w:val="right"/>
            </w:pPr>
            <w:hyperlink w:history="0" w:anchor="P540" w:tooltip="94.">
              <w:r>
                <w:rPr>
                  <w:sz w:val="20"/>
                  <w:color w:val="0000ff"/>
                </w:rPr>
                <w:t xml:space="preserve">94</w:t>
              </w:r>
            </w:hyperlink>
          </w:p>
        </w:tc>
      </w:tr>
      <w:tr>
        <w:tc>
          <w:tcPr>
            <w:tcW w:w="8220" w:type="dxa"/>
            <w:tcBorders>
              <w:top w:val="nil"/>
              <w:left w:val="nil"/>
              <w:bottom w:val="nil"/>
              <w:right w:val="nil"/>
            </w:tcBorders>
          </w:tcPr>
          <w:p>
            <w:pPr>
              <w:pStyle w:val="0"/>
              <w:jc w:val="both"/>
            </w:pPr>
            <w:r>
              <w:rPr>
                <w:sz w:val="20"/>
              </w:rPr>
              <w:t xml:space="preserve">линий внутренней связи организации</w:t>
            </w:r>
          </w:p>
        </w:tc>
        <w:tc>
          <w:tcPr>
            <w:tcW w:w="850" w:type="dxa"/>
            <w:vAlign w:val="bottom"/>
            <w:tcBorders>
              <w:top w:val="nil"/>
              <w:left w:val="nil"/>
              <w:bottom w:val="nil"/>
              <w:right w:val="nil"/>
            </w:tcBorders>
          </w:tcPr>
          <w:p>
            <w:pPr>
              <w:pStyle w:val="0"/>
              <w:jc w:val="right"/>
            </w:pPr>
            <w:hyperlink w:history="0" w:anchor="P2907" w:tooltip="562.">
              <w:r>
                <w:rPr>
                  <w:sz w:val="20"/>
                  <w:color w:val="0000ff"/>
                </w:rPr>
                <w:t xml:space="preserve">562</w:t>
              </w:r>
            </w:hyperlink>
          </w:p>
        </w:tc>
      </w:tr>
      <w:tr>
        <w:tc>
          <w:tcPr>
            <w:tcW w:w="8220" w:type="dxa"/>
            <w:tcBorders>
              <w:top w:val="nil"/>
              <w:left w:val="nil"/>
              <w:bottom w:val="nil"/>
              <w:right w:val="nil"/>
            </w:tcBorders>
          </w:tcPr>
          <w:p>
            <w:pPr>
              <w:pStyle w:val="0"/>
              <w:jc w:val="both"/>
            </w:pPr>
            <w:r>
              <w:rPr>
                <w:sz w:val="20"/>
              </w:rPr>
              <w:t xml:space="preserve">о производственных травмах, авариях и несчастных случаях</w:t>
            </w:r>
          </w:p>
        </w:tc>
        <w:tc>
          <w:tcPr>
            <w:tcW w:w="850" w:type="dxa"/>
            <w:vAlign w:val="bottom"/>
            <w:tcBorders>
              <w:top w:val="nil"/>
              <w:left w:val="nil"/>
              <w:bottom w:val="nil"/>
              <w:right w:val="nil"/>
            </w:tcBorders>
          </w:tcPr>
          <w:p>
            <w:pPr>
              <w:pStyle w:val="0"/>
              <w:jc w:val="right"/>
            </w:pPr>
            <w:hyperlink w:history="0" w:anchor="P2218" w:tooltip="425.">
              <w:r>
                <w:rPr>
                  <w:sz w:val="20"/>
                  <w:color w:val="0000ff"/>
                </w:rPr>
                <w:t xml:space="preserve">425</w:t>
              </w:r>
            </w:hyperlink>
          </w:p>
        </w:tc>
      </w:tr>
      <w:tr>
        <w:tc>
          <w:tcPr>
            <w:tcW w:w="8220" w:type="dxa"/>
            <w:tcBorders>
              <w:top w:val="nil"/>
              <w:left w:val="nil"/>
              <w:bottom w:val="nil"/>
              <w:right w:val="nil"/>
            </w:tcBorders>
          </w:tcPr>
          <w:p>
            <w:pPr>
              <w:pStyle w:val="0"/>
              <w:jc w:val="both"/>
            </w:pPr>
            <w:r>
              <w:rPr>
                <w:sz w:val="20"/>
              </w:rPr>
              <w:t xml:space="preserve">оповещения граждан по сигналам оповещения гражданской обороны</w:t>
            </w:r>
          </w:p>
        </w:tc>
        <w:tc>
          <w:tcPr>
            <w:tcW w:w="850" w:type="dxa"/>
            <w:vAlign w:val="bottom"/>
            <w:tcBorders>
              <w:top w:val="nil"/>
              <w:left w:val="nil"/>
              <w:bottom w:val="nil"/>
              <w:right w:val="nil"/>
            </w:tcBorders>
          </w:tcPr>
          <w:p>
            <w:pPr>
              <w:pStyle w:val="0"/>
              <w:jc w:val="right"/>
            </w:pPr>
            <w:hyperlink w:history="0" w:anchor="P3090" w:tooltip="605.">
              <w:r>
                <w:rPr>
                  <w:sz w:val="20"/>
                  <w:color w:val="0000ff"/>
                </w:rPr>
                <w:t xml:space="preserve">605</w:t>
              </w:r>
            </w:hyperlink>
          </w:p>
        </w:tc>
      </w:tr>
      <w:tr>
        <w:tc>
          <w:tcPr>
            <w:tcW w:w="8220" w:type="dxa"/>
            <w:tcBorders>
              <w:top w:val="nil"/>
              <w:left w:val="nil"/>
              <w:bottom w:val="nil"/>
              <w:right w:val="nil"/>
            </w:tcBorders>
          </w:tcPr>
          <w:p>
            <w:pPr>
              <w:pStyle w:val="0"/>
              <w:jc w:val="both"/>
            </w:pPr>
            <w:r>
              <w:rPr>
                <w:sz w:val="20"/>
              </w:rPr>
              <w:t xml:space="preserve">оповещения граждан, пребывающих в запасе, при объявлении мобилизации</w:t>
            </w:r>
          </w:p>
        </w:tc>
        <w:tc>
          <w:tcPr>
            <w:tcW w:w="850" w:type="dxa"/>
            <w:vAlign w:val="bottom"/>
            <w:tcBorders>
              <w:top w:val="nil"/>
              <w:left w:val="nil"/>
              <w:bottom w:val="nil"/>
              <w:right w:val="nil"/>
            </w:tcBorders>
          </w:tcPr>
          <w:p>
            <w:pPr>
              <w:pStyle w:val="0"/>
              <w:jc w:val="right"/>
            </w:pPr>
            <w:hyperlink w:history="0" w:anchor="P3134" w:tooltip="616.">
              <w:r>
                <w:rPr>
                  <w:sz w:val="20"/>
                  <w:color w:val="0000ff"/>
                </w:rPr>
                <w:t xml:space="preserve">616</w:t>
              </w:r>
            </w:hyperlink>
          </w:p>
        </w:tc>
      </w:tr>
      <w:tr>
        <w:tc>
          <w:tcPr>
            <w:tcW w:w="8220" w:type="dxa"/>
            <w:tcBorders>
              <w:top w:val="nil"/>
              <w:left w:val="nil"/>
              <w:bottom w:val="nil"/>
              <w:right w:val="nil"/>
            </w:tcBorders>
          </w:tcPr>
          <w:p>
            <w:pPr>
              <w:pStyle w:val="0"/>
              <w:jc w:val="both"/>
            </w:pPr>
            <w:r>
              <w:rPr>
                <w:sz w:val="20"/>
              </w:rPr>
              <w:t xml:space="preserve">организации криптографической защиты</w:t>
            </w:r>
          </w:p>
        </w:tc>
        <w:tc>
          <w:tcPr>
            <w:tcW w:w="850" w:type="dxa"/>
            <w:vAlign w:val="bottom"/>
            <w:tcBorders>
              <w:top w:val="nil"/>
              <w:left w:val="nil"/>
              <w:bottom w:val="nil"/>
              <w:right w:val="nil"/>
            </w:tcBorders>
          </w:tcPr>
          <w:p>
            <w:pPr>
              <w:pStyle w:val="0"/>
              <w:jc w:val="right"/>
            </w:pPr>
            <w:hyperlink w:history="0" w:anchor="P2931" w:tooltip="568.">
              <w:r>
                <w:rPr>
                  <w:sz w:val="20"/>
                  <w:color w:val="0000ff"/>
                </w:rPr>
                <w:t xml:space="preserve">568</w:t>
              </w:r>
            </w:hyperlink>
          </w:p>
        </w:tc>
      </w:tr>
      <w:tr>
        <w:tc>
          <w:tcPr>
            <w:tcW w:w="8220" w:type="dxa"/>
            <w:tcBorders>
              <w:top w:val="nil"/>
              <w:left w:val="nil"/>
              <w:bottom w:val="nil"/>
              <w:right w:val="nil"/>
            </w:tcBorders>
          </w:tcPr>
          <w:p>
            <w:pPr>
              <w:pStyle w:val="0"/>
              <w:jc w:val="both"/>
            </w:pPr>
            <w:r>
              <w:rPr>
                <w:sz w:val="20"/>
              </w:rPr>
              <w:t xml:space="preserve">подготовки и проведении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jc w:val="both"/>
            </w:pPr>
            <w:r>
              <w:rPr>
                <w:sz w:val="20"/>
              </w:rPr>
              <w:t xml:space="preserve">размещения организации</w:t>
            </w:r>
          </w:p>
        </w:tc>
        <w:tc>
          <w:tcPr>
            <w:tcW w:w="850" w:type="dxa"/>
            <w:vAlign w:val="bottom"/>
            <w:tcBorders>
              <w:top w:val="nil"/>
              <w:left w:val="nil"/>
              <w:bottom w:val="nil"/>
              <w:right w:val="nil"/>
            </w:tcBorders>
          </w:tcPr>
          <w:p>
            <w:pPr>
              <w:pStyle w:val="0"/>
              <w:jc w:val="right"/>
            </w:pPr>
            <w:hyperlink w:history="0" w:anchor="P2789" w:tooltip="534.">
              <w:r>
                <w:rPr>
                  <w:sz w:val="20"/>
                  <w:color w:val="0000ff"/>
                </w:rPr>
                <w:t xml:space="preserve">534</w:t>
              </w:r>
            </w:hyperlink>
          </w:p>
        </w:tc>
      </w:tr>
      <w:tr>
        <w:tc>
          <w:tcPr>
            <w:tcW w:w="8220" w:type="dxa"/>
            <w:tcBorders>
              <w:top w:val="nil"/>
              <w:left w:val="nil"/>
              <w:bottom w:val="nil"/>
              <w:right w:val="nil"/>
            </w:tcBorders>
          </w:tcPr>
          <w:p>
            <w:pPr>
              <w:pStyle w:val="0"/>
              <w:jc w:val="both"/>
            </w:pPr>
            <w:r>
              <w:rPr>
                <w:sz w:val="20"/>
              </w:rPr>
              <w:t xml:space="preserve">эвакуации из здания при чрезвычайных ситуациях</w:t>
            </w:r>
          </w:p>
        </w:tc>
        <w:tc>
          <w:tcPr>
            <w:tcW w:w="850" w:type="dxa"/>
            <w:vAlign w:val="bottom"/>
            <w:tcBorders>
              <w:top w:val="nil"/>
              <w:left w:val="nil"/>
              <w:bottom w:val="nil"/>
              <w:right w:val="nil"/>
            </w:tcBorders>
          </w:tcPr>
          <w:p>
            <w:pPr>
              <w:pStyle w:val="0"/>
              <w:jc w:val="right"/>
            </w:pPr>
            <w:hyperlink w:history="0" w:anchor="P3094" w:tooltip="606.">
              <w:r>
                <w:rPr>
                  <w:sz w:val="20"/>
                  <w:color w:val="0000ff"/>
                </w:rPr>
                <w:t xml:space="preserve">606</w:t>
              </w:r>
            </w:hyperlink>
          </w:p>
        </w:tc>
      </w:tr>
      <w:tr>
        <w:tc>
          <w:tcPr>
            <w:tcW w:w="8220" w:type="dxa"/>
            <w:tcBorders>
              <w:top w:val="nil"/>
              <w:left w:val="nil"/>
              <w:bottom w:val="nil"/>
              <w:right w:val="nil"/>
            </w:tcBorders>
          </w:tcPr>
          <w:p>
            <w:pPr>
              <w:pStyle w:val="0"/>
              <w:outlineLvl w:val="2"/>
              <w:jc w:val="both"/>
            </w:pPr>
            <w:r>
              <w:rPr>
                <w:sz w:val="20"/>
              </w:rPr>
              <w:t xml:space="preserve">СЧЕТА</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владельцев ценных бумаг</w:t>
            </w:r>
          </w:p>
        </w:tc>
        <w:tc>
          <w:tcPr>
            <w:tcW w:w="850" w:type="dxa"/>
            <w:vAlign w:val="bottom"/>
            <w:tcBorders>
              <w:top w:val="nil"/>
              <w:left w:val="nil"/>
              <w:bottom w:val="nil"/>
              <w:right w:val="nil"/>
            </w:tcBorders>
          </w:tcPr>
          <w:p>
            <w:pPr>
              <w:pStyle w:val="0"/>
              <w:jc w:val="right"/>
            </w:pPr>
            <w:hyperlink w:history="0" w:anchor="P670" w:tooltip="121.">
              <w:r>
                <w:rPr>
                  <w:sz w:val="20"/>
                  <w:color w:val="0000ff"/>
                </w:rPr>
                <w:t xml:space="preserve">121</w:t>
              </w:r>
            </w:hyperlink>
          </w:p>
        </w:tc>
      </w:tr>
      <w:tr>
        <w:tc>
          <w:tcPr>
            <w:tcW w:w="8220" w:type="dxa"/>
            <w:tcBorders>
              <w:top w:val="nil"/>
              <w:left w:val="nil"/>
              <w:bottom w:val="nil"/>
              <w:right w:val="nil"/>
            </w:tcBorders>
          </w:tcPr>
          <w:p>
            <w:pPr>
              <w:pStyle w:val="0"/>
              <w:jc w:val="both"/>
            </w:pPr>
            <w:r>
              <w:rPr>
                <w:sz w:val="20"/>
              </w:rPr>
              <w:t xml:space="preserve">лицевые на жилые помещения</w:t>
            </w:r>
          </w:p>
        </w:tc>
        <w:tc>
          <w:tcPr>
            <w:tcW w:w="850" w:type="dxa"/>
            <w:vAlign w:val="bottom"/>
            <w:tcBorders>
              <w:top w:val="nil"/>
              <w:left w:val="nil"/>
              <w:bottom w:val="nil"/>
              <w:right w:val="nil"/>
            </w:tcBorders>
          </w:tcPr>
          <w:p>
            <w:pPr>
              <w:pStyle w:val="0"/>
              <w:jc w:val="right"/>
            </w:pPr>
            <w:hyperlink w:history="0" w:anchor="P3317" w:tooltip="653.">
              <w:r>
                <w:rPr>
                  <w:sz w:val="20"/>
                  <w:color w:val="0000ff"/>
                </w:rPr>
                <w:t xml:space="preserve">653</w:t>
              </w:r>
            </w:hyperlink>
          </w:p>
        </w:tc>
      </w:tr>
      <w:tr>
        <w:tc>
          <w:tcPr>
            <w:tcW w:w="8220" w:type="dxa"/>
            <w:tcBorders>
              <w:top w:val="nil"/>
              <w:left w:val="nil"/>
              <w:bottom w:val="nil"/>
              <w:right w:val="nil"/>
            </w:tcBorders>
          </w:tcPr>
          <w:p>
            <w:pPr>
              <w:pStyle w:val="0"/>
              <w:jc w:val="both"/>
            </w:pPr>
            <w:r>
              <w:rPr>
                <w:sz w:val="20"/>
              </w:rPr>
              <w:t xml:space="preserve">лицевые работников</w:t>
            </w:r>
          </w:p>
        </w:tc>
        <w:tc>
          <w:tcPr>
            <w:tcW w:w="850" w:type="dxa"/>
            <w:vAlign w:val="bottom"/>
            <w:tcBorders>
              <w:top w:val="nil"/>
              <w:left w:val="nil"/>
              <w:bottom w:val="nil"/>
              <w:right w:val="nil"/>
            </w:tcBorders>
          </w:tcPr>
          <w:p>
            <w:pPr>
              <w:pStyle w:val="0"/>
              <w:jc w:val="right"/>
            </w:pPr>
            <w:hyperlink w:history="0" w:anchor="P1599" w:tooltip="296.">
              <w:r>
                <w:rPr>
                  <w:sz w:val="20"/>
                  <w:color w:val="0000ff"/>
                </w:rPr>
                <w:t xml:space="preserve">296</w:t>
              </w:r>
            </w:hyperlink>
          </w:p>
        </w:tc>
      </w:tr>
      <w:tr>
        <w:tc>
          <w:tcPr>
            <w:tcW w:w="8220" w:type="dxa"/>
            <w:tcBorders>
              <w:top w:val="nil"/>
              <w:left w:val="nil"/>
              <w:bottom w:val="nil"/>
              <w:right w:val="nil"/>
            </w:tcBorders>
          </w:tcPr>
          <w:p>
            <w:pPr>
              <w:pStyle w:val="0"/>
              <w:jc w:val="both"/>
            </w:pPr>
            <w:r>
              <w:rPr>
                <w:sz w:val="20"/>
              </w:rPr>
              <w:t xml:space="preserve">оплаты за жилое помещение и коммунальные услуги</w:t>
            </w:r>
          </w:p>
        </w:tc>
        <w:tc>
          <w:tcPr>
            <w:tcW w:w="850" w:type="dxa"/>
            <w:vAlign w:val="bottom"/>
            <w:tcBorders>
              <w:top w:val="nil"/>
              <w:left w:val="nil"/>
              <w:bottom w:val="nil"/>
              <w:right w:val="nil"/>
            </w:tcBorders>
          </w:tcPr>
          <w:p>
            <w:pPr>
              <w:pStyle w:val="0"/>
              <w:jc w:val="right"/>
            </w:pPr>
            <w:hyperlink w:history="0" w:anchor="P3333" w:tooltip="657.">
              <w:r>
                <w:rPr>
                  <w:sz w:val="20"/>
                  <w:color w:val="0000ff"/>
                </w:rPr>
                <w:t xml:space="preserve">657</w:t>
              </w:r>
            </w:hyperlink>
          </w:p>
        </w:tc>
      </w:tr>
      <w:tr>
        <w:tc>
          <w:tcPr>
            <w:tcW w:w="8220" w:type="dxa"/>
            <w:tcBorders>
              <w:top w:val="nil"/>
              <w:left w:val="nil"/>
              <w:bottom w:val="nil"/>
              <w:right w:val="nil"/>
            </w:tcBorders>
          </w:tcPr>
          <w:p>
            <w:pPr>
              <w:pStyle w:val="0"/>
              <w:jc w:val="both"/>
            </w:pPr>
            <w:r>
              <w:rPr>
                <w:sz w:val="20"/>
              </w:rPr>
              <w:t xml:space="preserve">по вопросам благотворительной деятельности</w:t>
            </w:r>
          </w:p>
        </w:tc>
        <w:tc>
          <w:tcPr>
            <w:tcW w:w="850" w:type="dxa"/>
            <w:vAlign w:val="bottom"/>
            <w:tcBorders>
              <w:top w:val="nil"/>
              <w:left w:val="nil"/>
              <w:bottom w:val="nil"/>
              <w:right w:val="nil"/>
            </w:tcBorders>
          </w:tcPr>
          <w:p>
            <w:pPr>
              <w:pStyle w:val="0"/>
              <w:jc w:val="right"/>
            </w:pPr>
            <w:hyperlink w:history="0" w:anchor="P1404" w:tooltip="265.">
              <w:r>
                <w:rPr>
                  <w:sz w:val="20"/>
                  <w:color w:val="0000ff"/>
                </w:rPr>
                <w:t xml:space="preserve">265</w:t>
              </w:r>
            </w:hyperlink>
          </w:p>
        </w:tc>
      </w:tr>
      <w:tr>
        <w:tc>
          <w:tcPr>
            <w:tcW w:w="8220" w:type="dxa"/>
            <w:tcBorders>
              <w:top w:val="nil"/>
              <w:left w:val="nil"/>
              <w:bottom w:val="nil"/>
              <w:right w:val="nil"/>
            </w:tcBorders>
          </w:tcPr>
          <w:p>
            <w:pPr>
              <w:pStyle w:val="0"/>
              <w:outlineLvl w:val="2"/>
              <w:jc w:val="both"/>
            </w:pPr>
            <w:r>
              <w:rPr>
                <w:sz w:val="20"/>
              </w:rPr>
              <w:t xml:space="preserve">СЧЕТА-ФАКТУРЫ</w:t>
            </w:r>
          </w:p>
        </w:tc>
        <w:tc>
          <w:tcPr>
            <w:tcW w:w="850" w:type="dxa"/>
            <w:vAlign w:val="bottom"/>
            <w:tcBorders>
              <w:top w:val="nil"/>
              <w:left w:val="nil"/>
              <w:bottom w:val="nil"/>
              <w:right w:val="nil"/>
            </w:tcBorders>
          </w:tcPr>
          <w:p>
            <w:pPr>
              <w:pStyle w:val="0"/>
              <w:jc w:val="right"/>
            </w:pPr>
            <w:hyperlink w:history="0" w:anchor="P1689" w:tooltip="317.">
              <w:r>
                <w:rPr>
                  <w:sz w:val="20"/>
                  <w:color w:val="0000ff"/>
                </w:rPr>
                <w:t xml:space="preserve">317</w:t>
              </w:r>
            </w:hyperlink>
          </w:p>
        </w:tc>
      </w:tr>
      <w:tr>
        <w:tc>
          <w:tcPr>
            <w:tcW w:w="8220" w:type="dxa"/>
            <w:tcBorders>
              <w:top w:val="nil"/>
              <w:left w:val="nil"/>
              <w:bottom w:val="nil"/>
              <w:right w:val="nil"/>
            </w:tcBorders>
          </w:tcPr>
          <w:p>
            <w:pPr>
              <w:pStyle w:val="0"/>
              <w:outlineLvl w:val="2"/>
              <w:jc w:val="both"/>
            </w:pPr>
            <w:r>
              <w:rPr>
                <w:sz w:val="20"/>
              </w:rPr>
              <w:t xml:space="preserve">ТАБЕЛИ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связанные с первичными учетными документами</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учета рабочего времени</w:t>
            </w:r>
          </w:p>
        </w:tc>
        <w:tc>
          <w:tcPr>
            <w:tcW w:w="850" w:type="dxa"/>
            <w:vAlign w:val="bottom"/>
            <w:tcBorders>
              <w:top w:val="nil"/>
              <w:left w:val="nil"/>
              <w:bottom w:val="nil"/>
              <w:right w:val="nil"/>
            </w:tcBorders>
          </w:tcPr>
          <w:p>
            <w:pPr>
              <w:pStyle w:val="0"/>
              <w:jc w:val="right"/>
            </w:pPr>
            <w:hyperlink w:history="0" w:anchor="P2099" w:tooltip="402.">
              <w:r>
                <w:rPr>
                  <w:sz w:val="20"/>
                  <w:color w:val="0000ff"/>
                </w:rPr>
                <w:t xml:space="preserve">402</w:t>
              </w:r>
            </w:hyperlink>
          </w:p>
        </w:tc>
      </w:tr>
      <w:tr>
        <w:tc>
          <w:tcPr>
            <w:tcW w:w="8220" w:type="dxa"/>
            <w:tcBorders>
              <w:top w:val="nil"/>
              <w:left w:val="nil"/>
              <w:bottom w:val="nil"/>
              <w:right w:val="nil"/>
            </w:tcBorders>
          </w:tcPr>
          <w:p>
            <w:pPr>
              <w:pStyle w:val="0"/>
              <w:outlineLvl w:val="2"/>
              <w:jc w:val="both"/>
            </w:pPr>
            <w:r>
              <w:rPr>
                <w:sz w:val="20"/>
              </w:rPr>
              <w:t xml:space="preserve">ТАБЛИЦЫ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аналитические о выполнении планов финансово-хозяйственной деятельности организации</w:t>
            </w:r>
          </w:p>
        </w:tc>
        <w:tc>
          <w:tcPr>
            <w:tcW w:w="850" w:type="dxa"/>
            <w:vAlign w:val="bottom"/>
            <w:tcBorders>
              <w:top w:val="nil"/>
              <w:left w:val="nil"/>
              <w:bottom w:val="nil"/>
              <w:right w:val="nil"/>
            </w:tcBorders>
          </w:tcPr>
          <w:p>
            <w:pPr>
              <w:pStyle w:val="0"/>
              <w:jc w:val="right"/>
            </w:pPr>
            <w:hyperlink w:history="0" w:anchor="P1442" w:tooltip="272.">
              <w:r>
                <w:rPr>
                  <w:sz w:val="20"/>
                  <w:color w:val="0000ff"/>
                </w:rPr>
                <w:t xml:space="preserve">272</w:t>
              </w:r>
            </w:hyperlink>
          </w:p>
        </w:tc>
      </w:tr>
      <w:tr>
        <w:tc>
          <w:tcPr>
            <w:tcW w:w="8220" w:type="dxa"/>
            <w:tcBorders>
              <w:top w:val="nil"/>
              <w:left w:val="nil"/>
              <w:bottom w:val="nil"/>
              <w:right w:val="nil"/>
            </w:tcBorders>
          </w:tcPr>
          <w:p>
            <w:pPr>
              <w:pStyle w:val="0"/>
              <w:jc w:val="both"/>
            </w:pPr>
            <w:r>
              <w:rPr>
                <w:sz w:val="20"/>
              </w:rPr>
              <w:t xml:space="preserve">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vAlign w:val="bottom"/>
            <w:tcBorders>
              <w:top w:val="nil"/>
              <w:left w:val="nil"/>
              <w:bottom w:val="nil"/>
              <w:right w:val="nil"/>
            </w:tcBorders>
          </w:tcPr>
          <w:p>
            <w:pPr>
              <w:pStyle w:val="0"/>
              <w:jc w:val="right"/>
            </w:pPr>
            <w:hyperlink w:history="0" w:anchor="P1776" w:tooltip="334.">
              <w:r>
                <w:rPr>
                  <w:sz w:val="20"/>
                  <w:color w:val="0000ff"/>
                </w:rPr>
                <w:t xml:space="preserve">334</w:t>
              </w:r>
            </w:hyperlink>
          </w:p>
        </w:tc>
      </w:tr>
      <w:tr>
        <w:tc>
          <w:tcPr>
            <w:tcW w:w="8220" w:type="dxa"/>
            <w:tcBorders>
              <w:top w:val="nil"/>
              <w:left w:val="nil"/>
              <w:bottom w:val="nil"/>
              <w:right w:val="nil"/>
            </w:tcBorders>
          </w:tcPr>
          <w:p>
            <w:pPr>
              <w:pStyle w:val="0"/>
              <w:jc w:val="both"/>
            </w:pPr>
            <w:r>
              <w:rPr>
                <w:sz w:val="20"/>
              </w:rPr>
              <w:t xml:space="preserve">к годовой бухгалтерской (бюджетной) отчетности</w:t>
            </w:r>
          </w:p>
        </w:tc>
        <w:tc>
          <w:tcPr>
            <w:tcW w:w="850" w:type="dxa"/>
            <w:vAlign w:val="bottom"/>
            <w:tcBorders>
              <w:top w:val="nil"/>
              <w:left w:val="nil"/>
              <w:bottom w:val="nil"/>
              <w:right w:val="nil"/>
            </w:tcBorders>
          </w:tcPr>
          <w:p>
            <w:pPr>
              <w:pStyle w:val="0"/>
              <w:jc w:val="right"/>
            </w:pPr>
            <w:hyperlink w:history="0" w:anchor="P1434" w:tooltip="270.">
              <w:r>
                <w:rPr>
                  <w:sz w:val="20"/>
                  <w:color w:val="0000ff"/>
                </w:rPr>
                <w:t xml:space="preserve">270</w:t>
              </w:r>
            </w:hyperlink>
          </w:p>
        </w:tc>
      </w:tr>
      <w:tr>
        <w:tc>
          <w:tcPr>
            <w:tcW w:w="8220" w:type="dxa"/>
            <w:tcBorders>
              <w:top w:val="nil"/>
              <w:left w:val="nil"/>
              <w:bottom w:val="nil"/>
              <w:right w:val="nil"/>
            </w:tcBorders>
          </w:tcPr>
          <w:p>
            <w:pPr>
              <w:pStyle w:val="0"/>
              <w:jc w:val="both"/>
            </w:pPr>
            <w:r>
              <w:rPr>
                <w:sz w:val="20"/>
              </w:rPr>
              <w:t xml:space="preserve">к проектам перспективных планов, планов мероприятий ("дорожных карт")</w:t>
            </w:r>
          </w:p>
        </w:tc>
        <w:tc>
          <w:tcPr>
            <w:tcW w:w="850" w:type="dxa"/>
            <w:vAlign w:val="bottom"/>
            <w:tcBorders>
              <w:top w:val="nil"/>
              <w:left w:val="nil"/>
              <w:bottom w:val="nil"/>
              <w:right w:val="nil"/>
            </w:tcBorders>
          </w:tcPr>
          <w:p>
            <w:pPr>
              <w:pStyle w:val="0"/>
              <w:jc w:val="right"/>
            </w:pPr>
            <w:hyperlink w:history="0" w:anchor="P1053" w:tooltip="194.">
              <w:r>
                <w:rPr>
                  <w:sz w:val="20"/>
                  <w:color w:val="0000ff"/>
                </w:rPr>
                <w:t xml:space="preserve">194</w:t>
              </w:r>
            </w:hyperlink>
          </w:p>
        </w:tc>
      </w:tr>
      <w:tr>
        <w:tc>
          <w:tcPr>
            <w:tcW w:w="8220" w:type="dxa"/>
            <w:tcBorders>
              <w:top w:val="nil"/>
              <w:left w:val="nil"/>
              <w:bottom w:val="nil"/>
              <w:right w:val="nil"/>
            </w:tcBorders>
          </w:tcPr>
          <w:p>
            <w:pPr>
              <w:pStyle w:val="0"/>
              <w:jc w:val="both"/>
            </w:pPr>
            <w:r>
              <w:rPr>
                <w:sz w:val="20"/>
              </w:rPr>
              <w:t xml:space="preserve">о начисленных и перечисленных суммах налогов в бюджеты всех уровней, задолженности по ним</w:t>
            </w:r>
          </w:p>
        </w:tc>
        <w:tc>
          <w:tcPr>
            <w:tcW w:w="850" w:type="dxa"/>
            <w:vAlign w:val="bottom"/>
            <w:tcBorders>
              <w:top w:val="nil"/>
              <w:left w:val="nil"/>
              <w:bottom w:val="nil"/>
              <w:right w:val="nil"/>
            </w:tcBorders>
          </w:tcPr>
          <w:p>
            <w:pPr>
              <w:pStyle w:val="0"/>
              <w:jc w:val="right"/>
            </w:pPr>
            <w:hyperlink w:history="0" w:anchor="P1628" w:tooltip="303.">
              <w:r>
                <w:rPr>
                  <w:sz w:val="20"/>
                  <w:color w:val="0000ff"/>
                </w:rPr>
                <w:t xml:space="preserve">303</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 разработке планов</w:t>
            </w:r>
          </w:p>
        </w:tc>
        <w:tc>
          <w:tcPr>
            <w:tcW w:w="850" w:type="dxa"/>
            <w:vAlign w:val="bottom"/>
            <w:tcBorders>
              <w:top w:val="nil"/>
              <w:left w:val="nil"/>
              <w:bottom w:val="nil"/>
              <w:right w:val="nil"/>
            </w:tcBorders>
          </w:tcPr>
          <w:p>
            <w:pPr>
              <w:pStyle w:val="0"/>
              <w:jc w:val="right"/>
            </w:pPr>
            <w:hyperlink w:history="0" w:anchor="P1106" w:tooltip="204.">
              <w:r>
                <w:rPr>
                  <w:sz w:val="20"/>
                  <w:color w:val="0000ff"/>
                </w:rPr>
                <w:t xml:space="preserve">204</w:t>
              </w:r>
            </w:hyperlink>
          </w:p>
        </w:tc>
      </w:tr>
      <w:tr>
        <w:tc>
          <w:tcPr>
            <w:tcW w:w="8220" w:type="dxa"/>
            <w:tcBorders>
              <w:top w:val="nil"/>
              <w:left w:val="nil"/>
              <w:bottom w:val="nil"/>
              <w:right w:val="nil"/>
            </w:tcBorders>
          </w:tcPr>
          <w:p>
            <w:pPr>
              <w:pStyle w:val="0"/>
              <w:jc w:val="both"/>
            </w:pPr>
            <w:r>
              <w:rPr>
                <w:sz w:val="20"/>
              </w:rPr>
              <w:t xml:space="preserve">о ходе реализации государственных программ Российской Федерации</w:t>
            </w:r>
          </w:p>
        </w:tc>
        <w:tc>
          <w:tcPr>
            <w:tcW w:w="850" w:type="dxa"/>
            <w:vAlign w:val="bottom"/>
            <w:tcBorders>
              <w:top w:val="nil"/>
              <w:left w:val="nil"/>
              <w:bottom w:val="nil"/>
              <w:right w:val="nil"/>
            </w:tcBorders>
          </w:tcPr>
          <w:p>
            <w:pPr>
              <w:pStyle w:val="0"/>
              <w:jc w:val="right"/>
            </w:pPr>
            <w:hyperlink w:history="0" w:anchor="P1123" w:tooltip="208.">
              <w:r>
                <w:rPr>
                  <w:sz w:val="20"/>
                  <w:color w:val="0000ff"/>
                </w:rPr>
                <w:t xml:space="preserve">208</w:t>
              </w:r>
            </w:hyperlink>
          </w:p>
        </w:tc>
      </w:tr>
      <w:tr>
        <w:tc>
          <w:tcPr>
            <w:tcW w:w="8220" w:type="dxa"/>
            <w:tcBorders>
              <w:top w:val="nil"/>
              <w:left w:val="nil"/>
              <w:bottom w:val="nil"/>
              <w:right w:val="nil"/>
            </w:tcBorders>
          </w:tcPr>
          <w:p>
            <w:pPr>
              <w:pStyle w:val="0"/>
              <w:jc w:val="both"/>
            </w:pPr>
            <w:r>
              <w:rPr>
                <w:sz w:val="20"/>
              </w:rPr>
              <w:t xml:space="preserve">о ходе реализации государственных программ субъекта Российской Федерации, муниципальных программ</w:t>
            </w:r>
          </w:p>
        </w:tc>
        <w:tc>
          <w:tcPr>
            <w:tcW w:w="850" w:type="dxa"/>
            <w:vAlign w:val="bottom"/>
            <w:tcBorders>
              <w:top w:val="nil"/>
              <w:left w:val="nil"/>
              <w:bottom w:val="nil"/>
              <w:right w:val="nil"/>
            </w:tcBorders>
          </w:tcPr>
          <w:p>
            <w:pPr>
              <w:pStyle w:val="0"/>
              <w:jc w:val="right"/>
            </w:pPr>
            <w:hyperlink w:history="0" w:anchor="P1123" w:tooltip="208.">
              <w:r>
                <w:rPr>
                  <w:sz w:val="20"/>
                  <w:color w:val="0000ff"/>
                </w:rPr>
                <w:t xml:space="preserve">208</w:t>
              </w:r>
            </w:hyperlink>
          </w:p>
        </w:tc>
      </w:tr>
      <w:tr>
        <w:tc>
          <w:tcPr>
            <w:tcW w:w="8220" w:type="dxa"/>
            <w:tcBorders>
              <w:top w:val="nil"/>
              <w:left w:val="nil"/>
              <w:bottom w:val="nil"/>
              <w:right w:val="nil"/>
            </w:tcBorders>
          </w:tcPr>
          <w:p>
            <w:pPr>
              <w:pStyle w:val="0"/>
              <w:jc w:val="both"/>
            </w:pPr>
            <w:r>
              <w:rPr>
                <w:sz w:val="20"/>
              </w:rPr>
              <w:t xml:space="preserve">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vAlign w:val="bottom"/>
            <w:tcBorders>
              <w:top w:val="nil"/>
              <w:left w:val="nil"/>
              <w:bottom w:val="nil"/>
              <w:right w:val="nil"/>
            </w:tcBorders>
          </w:tcPr>
          <w:p>
            <w:pPr>
              <w:pStyle w:val="0"/>
              <w:jc w:val="right"/>
            </w:pPr>
            <w:hyperlink w:history="0" w:anchor="P1123" w:tooltip="208.">
              <w:r>
                <w:rPr>
                  <w:sz w:val="20"/>
                  <w:color w:val="0000ff"/>
                </w:rPr>
                <w:t xml:space="preserve">208</w:t>
              </w:r>
            </w:hyperlink>
          </w:p>
        </w:tc>
      </w:tr>
      <w:tr>
        <w:tc>
          <w:tcPr>
            <w:tcW w:w="8220" w:type="dxa"/>
            <w:tcBorders>
              <w:top w:val="nil"/>
              <w:left w:val="nil"/>
              <w:bottom w:val="nil"/>
              <w:right w:val="nil"/>
            </w:tcBorders>
          </w:tcPr>
          <w:p>
            <w:pPr>
              <w:pStyle w:val="0"/>
              <w:jc w:val="both"/>
            </w:pPr>
            <w:r>
              <w:rPr>
                <w:sz w:val="20"/>
              </w:rPr>
              <w:t xml:space="preserve">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vAlign w:val="bottom"/>
            <w:tcBorders>
              <w:top w:val="nil"/>
              <w:left w:val="nil"/>
              <w:bottom w:val="nil"/>
              <w:right w:val="nil"/>
            </w:tcBorders>
          </w:tcPr>
          <w:p>
            <w:pPr>
              <w:pStyle w:val="0"/>
              <w:jc w:val="right"/>
            </w:pPr>
            <w:hyperlink w:history="0" w:anchor="P1640" w:tooltip="306.">
              <w:r>
                <w:rPr>
                  <w:sz w:val="20"/>
                  <w:color w:val="0000ff"/>
                </w:rPr>
                <w:t xml:space="preserve">306</w:t>
              </w:r>
            </w:hyperlink>
          </w:p>
        </w:tc>
      </w:tr>
      <w:tr>
        <w:tc>
          <w:tcPr>
            <w:tcW w:w="8220" w:type="dxa"/>
            <w:tcBorders>
              <w:top w:val="nil"/>
              <w:left w:val="nil"/>
              <w:bottom w:val="nil"/>
              <w:right w:val="nil"/>
            </w:tcBorders>
          </w:tcPr>
          <w:p>
            <w:pPr>
              <w:pStyle w:val="0"/>
              <w:jc w:val="both"/>
            </w:pPr>
            <w:r>
              <w:rPr>
                <w:sz w:val="20"/>
              </w:rPr>
              <w:t xml:space="preserve">по использованию, обслуживанию и совершенствованию информационных систем и программного обеспечения</w:t>
            </w:r>
          </w:p>
        </w:tc>
        <w:tc>
          <w:tcPr>
            <w:tcW w:w="850" w:type="dxa"/>
            <w:vAlign w:val="bottom"/>
            <w:tcBorders>
              <w:top w:val="nil"/>
              <w:left w:val="nil"/>
              <w:bottom w:val="nil"/>
              <w:right w:val="nil"/>
            </w:tcBorders>
          </w:tcPr>
          <w:p>
            <w:pPr>
              <w:pStyle w:val="0"/>
              <w:jc w:val="right"/>
            </w:pPr>
            <w:hyperlink w:history="0" w:anchor="P1015" w:tooltip="186.">
              <w:r>
                <w:rPr>
                  <w:sz w:val="20"/>
                  <w:color w:val="0000ff"/>
                </w:rPr>
                <w:t xml:space="preserve">186</w:t>
              </w:r>
            </w:hyperlink>
          </w:p>
        </w:tc>
      </w:tr>
      <w:tr>
        <w:tc>
          <w:tcPr>
            <w:tcW w:w="8220" w:type="dxa"/>
            <w:tcBorders>
              <w:top w:val="nil"/>
              <w:left w:val="nil"/>
              <w:bottom w:val="nil"/>
              <w:right w:val="nil"/>
            </w:tcBorders>
          </w:tcPr>
          <w:p>
            <w:pPr>
              <w:pStyle w:val="0"/>
              <w:jc w:val="both"/>
            </w:pPr>
            <w:r>
              <w:rPr>
                <w:sz w:val="20"/>
              </w:rPr>
              <w:t xml:space="preserve">по разработке проектов прогнозов, стратегий, концепций развития государственных и муниципальных программам</w:t>
            </w:r>
          </w:p>
        </w:tc>
        <w:tc>
          <w:tcPr>
            <w:tcW w:w="850" w:type="dxa"/>
            <w:vAlign w:val="bottom"/>
            <w:tcBorders>
              <w:top w:val="nil"/>
              <w:left w:val="nil"/>
              <w:bottom w:val="nil"/>
              <w:right w:val="nil"/>
            </w:tcBorders>
          </w:tcPr>
          <w:p>
            <w:pPr>
              <w:pStyle w:val="0"/>
              <w:jc w:val="right"/>
            </w:pPr>
            <w:hyperlink w:history="0" w:anchor="P1045" w:tooltip="192.">
              <w:r>
                <w:rPr>
                  <w:sz w:val="20"/>
                  <w:color w:val="0000ff"/>
                </w:rPr>
                <w:t xml:space="preserve">192</w:t>
              </w:r>
            </w:hyperlink>
          </w:p>
        </w:tc>
      </w:tr>
      <w:tr>
        <w:tc>
          <w:tcPr>
            <w:tcW w:w="8220" w:type="dxa"/>
            <w:tcBorders>
              <w:top w:val="nil"/>
              <w:left w:val="nil"/>
              <w:bottom w:val="nil"/>
              <w:right w:val="nil"/>
            </w:tcBorders>
          </w:tcPr>
          <w:p>
            <w:pPr>
              <w:pStyle w:val="0"/>
              <w:jc w:val="both"/>
            </w:pPr>
            <w:r>
              <w:rPr>
                <w:sz w:val="20"/>
              </w:rPr>
              <w:t xml:space="preserve">полученные и (или) составленные в ходе оказания аудиторских услуг</w:t>
            </w:r>
          </w:p>
        </w:tc>
        <w:tc>
          <w:tcPr>
            <w:tcW w:w="850" w:type="dxa"/>
            <w:vAlign w:val="bottom"/>
            <w:tcBorders>
              <w:top w:val="nil"/>
              <w:left w:val="nil"/>
              <w:bottom w:val="nil"/>
              <w:right w:val="nil"/>
            </w:tcBorders>
          </w:tcPr>
          <w:p>
            <w:pPr>
              <w:pStyle w:val="0"/>
              <w:jc w:val="right"/>
            </w:pPr>
            <w:hyperlink w:history="0" w:anchor="P1515" w:tooltip="284.">
              <w:r>
                <w:rPr>
                  <w:sz w:val="20"/>
                  <w:color w:val="0000ff"/>
                </w:rPr>
                <w:t xml:space="preserve">284</w:t>
              </w:r>
            </w:hyperlink>
          </w:p>
        </w:tc>
      </w:tr>
      <w:tr>
        <w:tc>
          <w:tcPr>
            <w:tcW w:w="8220" w:type="dxa"/>
            <w:tcBorders>
              <w:top w:val="nil"/>
              <w:left w:val="nil"/>
              <w:bottom w:val="nil"/>
              <w:right w:val="nil"/>
            </w:tcBorders>
          </w:tcPr>
          <w:p>
            <w:pPr>
              <w:pStyle w:val="0"/>
              <w:jc w:val="both"/>
            </w:pPr>
            <w:r>
              <w:rPr>
                <w:sz w:val="20"/>
              </w:rPr>
              <w:t xml:space="preserve">потребности в материалах (сырье), оборудовании, продукции</w:t>
            </w:r>
          </w:p>
        </w:tc>
        <w:tc>
          <w:tcPr>
            <w:tcW w:w="850" w:type="dxa"/>
            <w:vAlign w:val="bottom"/>
            <w:tcBorders>
              <w:top w:val="nil"/>
              <w:left w:val="nil"/>
              <w:bottom w:val="nil"/>
              <w:right w:val="nil"/>
            </w:tcBorders>
          </w:tcPr>
          <w:p>
            <w:pPr>
              <w:pStyle w:val="0"/>
              <w:jc w:val="right"/>
            </w:pPr>
            <w:hyperlink w:history="0" w:anchor="P2683" w:tooltip="510.">
              <w:r>
                <w:rPr>
                  <w:sz w:val="20"/>
                  <w:color w:val="0000ff"/>
                </w:rPr>
                <w:t xml:space="preserve">510</w:t>
              </w:r>
            </w:hyperlink>
          </w:p>
        </w:tc>
      </w:tr>
      <w:tr>
        <w:tc>
          <w:tcPr>
            <w:tcW w:w="8220" w:type="dxa"/>
            <w:tcBorders>
              <w:top w:val="nil"/>
              <w:left w:val="nil"/>
              <w:bottom w:val="nil"/>
              <w:right w:val="nil"/>
            </w:tcBorders>
          </w:tcPr>
          <w:p>
            <w:pPr>
              <w:pStyle w:val="0"/>
              <w:jc w:val="both"/>
            </w:pPr>
            <w:r>
              <w:rPr>
                <w:sz w:val="20"/>
              </w:rPr>
              <w:t xml:space="preserve">разработочные</w:t>
            </w:r>
          </w:p>
        </w:tc>
        <w:tc>
          <w:tcPr>
            <w:tcW w:w="850" w:type="dxa"/>
            <w:vAlign w:val="bottom"/>
            <w:tcBorders>
              <w:top w:val="nil"/>
              <w:left w:val="nil"/>
              <w:bottom w:val="nil"/>
              <w:right w:val="nil"/>
            </w:tcBorders>
          </w:tcPr>
          <w:p>
            <w:pPr>
              <w:pStyle w:val="0"/>
              <w:jc w:val="right"/>
            </w:pPr>
            <w:hyperlink w:history="0" w:anchor="P1479" w:tooltip="276.">
              <w:r>
                <w:rPr>
                  <w:sz w:val="20"/>
                  <w:color w:val="0000ff"/>
                </w:rPr>
                <w:t xml:space="preserve">276</w:t>
              </w:r>
            </w:hyperlink>
          </w:p>
        </w:tc>
      </w:tr>
      <w:tr>
        <w:tc>
          <w:tcPr>
            <w:tcW w:w="8220" w:type="dxa"/>
            <w:tcBorders>
              <w:top w:val="nil"/>
              <w:left w:val="nil"/>
              <w:bottom w:val="nil"/>
              <w:right w:val="nil"/>
            </w:tcBorders>
          </w:tcPr>
          <w:p>
            <w:pPr>
              <w:pStyle w:val="0"/>
              <w:jc w:val="both"/>
            </w:pPr>
            <w:r>
              <w:rPr>
                <w:sz w:val="20"/>
              </w:rPr>
              <w:t xml:space="preserve">сводные о маркетинговых исследованиях</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outlineLvl w:val="2"/>
              <w:jc w:val="both"/>
            </w:pPr>
            <w:r>
              <w:rPr>
                <w:sz w:val="20"/>
              </w:rPr>
              <w:t xml:space="preserve">ТАЛОНЫ гарантийные</w:t>
            </w:r>
          </w:p>
        </w:tc>
        <w:tc>
          <w:tcPr>
            <w:tcW w:w="850" w:type="dxa"/>
            <w:vAlign w:val="bottom"/>
            <w:tcBorders>
              <w:top w:val="nil"/>
              <w:left w:val="nil"/>
              <w:bottom w:val="nil"/>
              <w:right w:val="nil"/>
            </w:tcBorders>
          </w:tcPr>
          <w:p>
            <w:pPr>
              <w:pStyle w:val="0"/>
              <w:jc w:val="right"/>
            </w:pPr>
            <w:hyperlink w:history="0" w:anchor="P2707" w:tooltip="516.">
              <w:r>
                <w:rPr>
                  <w:sz w:val="20"/>
                  <w:color w:val="0000ff"/>
                </w:rPr>
                <w:t xml:space="preserve">516</w:t>
              </w:r>
            </w:hyperlink>
          </w:p>
        </w:tc>
      </w:tr>
      <w:tr>
        <w:tc>
          <w:tcPr>
            <w:tcW w:w="8220" w:type="dxa"/>
            <w:tcBorders>
              <w:top w:val="nil"/>
              <w:left w:val="nil"/>
              <w:bottom w:val="nil"/>
              <w:right w:val="nil"/>
            </w:tcBorders>
          </w:tcPr>
          <w:p>
            <w:pPr>
              <w:pStyle w:val="0"/>
              <w:outlineLvl w:val="2"/>
              <w:jc w:val="both"/>
            </w:pPr>
            <w:r>
              <w:rPr>
                <w:sz w:val="20"/>
              </w:rPr>
              <w:t xml:space="preserve">ТЕКСТЫ выступлений</w:t>
            </w:r>
          </w:p>
        </w:tc>
        <w:tc>
          <w:tcPr>
            <w:tcW w:w="850" w:type="dxa"/>
            <w:vAlign w:val="bottom"/>
            <w:tcBorders>
              <w:top w:val="nil"/>
              <w:left w:val="nil"/>
              <w:bottom w:val="nil"/>
              <w:right w:val="nil"/>
            </w:tcBorders>
          </w:tcPr>
          <w:p>
            <w:pPr>
              <w:pStyle w:val="0"/>
              <w:jc w:val="right"/>
            </w:pPr>
            <w:hyperlink w:history="0" w:anchor="P1903" w:tooltip="360.">
              <w:r>
                <w:rPr>
                  <w:sz w:val="20"/>
                  <w:color w:val="0000ff"/>
                </w:rPr>
                <w:t xml:space="preserve">360</w:t>
              </w:r>
            </w:hyperlink>
            <w:r>
              <w:rPr>
                <w:sz w:val="20"/>
              </w:rPr>
              <w:t xml:space="preserve">, </w:t>
            </w:r>
            <w:hyperlink w:history="0" w:anchor="P1948" w:tooltip="371.">
              <w:r>
                <w:rPr>
                  <w:sz w:val="20"/>
                  <w:color w:val="0000ff"/>
                </w:rPr>
                <w:t xml:space="preserve">371</w:t>
              </w:r>
            </w:hyperlink>
          </w:p>
        </w:tc>
      </w:tr>
      <w:tr>
        <w:tc>
          <w:tcPr>
            <w:tcW w:w="8220" w:type="dxa"/>
            <w:tcBorders>
              <w:top w:val="nil"/>
              <w:left w:val="nil"/>
              <w:bottom w:val="nil"/>
              <w:right w:val="nil"/>
            </w:tcBorders>
          </w:tcPr>
          <w:p>
            <w:pPr>
              <w:pStyle w:val="0"/>
              <w:outlineLvl w:val="2"/>
              <w:jc w:val="both"/>
            </w:pPr>
            <w:r>
              <w:rPr>
                <w:sz w:val="20"/>
              </w:rPr>
              <w:t xml:space="preserve">ТЕСТЫ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 маркетинговых исследованиях</w:t>
            </w:r>
          </w:p>
        </w:tc>
        <w:tc>
          <w:tcPr>
            <w:tcW w:w="850" w:type="dxa"/>
            <w:vAlign w:val="bottom"/>
            <w:tcBorders>
              <w:top w:val="nil"/>
              <w:left w:val="nil"/>
              <w:bottom w:val="nil"/>
              <w:right w:val="nil"/>
            </w:tcBorders>
          </w:tcPr>
          <w:p>
            <w:pPr>
              <w:pStyle w:val="0"/>
              <w:jc w:val="right"/>
            </w:pPr>
            <w:hyperlink w:history="0" w:anchor="P435" w:tooltip="68.">
              <w:r>
                <w:rPr>
                  <w:sz w:val="20"/>
                  <w:color w:val="0000ff"/>
                </w:rPr>
                <w:t xml:space="preserve">68</w:t>
              </w:r>
            </w:hyperlink>
          </w:p>
        </w:tc>
      </w:tr>
      <w:tr>
        <w:tc>
          <w:tcPr>
            <w:tcW w:w="8220" w:type="dxa"/>
            <w:tcBorders>
              <w:top w:val="nil"/>
              <w:left w:val="nil"/>
              <w:bottom w:val="nil"/>
              <w:right w:val="nil"/>
            </w:tcBorders>
          </w:tcPr>
          <w:p>
            <w:pPr>
              <w:pStyle w:val="0"/>
              <w:jc w:val="both"/>
            </w:pPr>
            <w:r>
              <w:rPr>
                <w:sz w:val="20"/>
              </w:rPr>
              <w:t xml:space="preserve">по определению (оценке) профессиональных и личностных качеств работников</w:t>
            </w:r>
          </w:p>
        </w:tc>
        <w:tc>
          <w:tcPr>
            <w:tcW w:w="850" w:type="dxa"/>
            <w:vAlign w:val="bottom"/>
            <w:tcBorders>
              <w:top w:val="nil"/>
              <w:left w:val="nil"/>
              <w:bottom w:val="nil"/>
              <w:right w:val="nil"/>
            </w:tcBorders>
          </w:tcPr>
          <w:p>
            <w:pPr>
              <w:pStyle w:val="0"/>
              <w:jc w:val="right"/>
            </w:pPr>
            <w:hyperlink w:history="0" w:anchor="P2572" w:tooltip="484.">
              <w:r>
                <w:rPr>
                  <w:sz w:val="20"/>
                  <w:color w:val="0000ff"/>
                </w:rPr>
                <w:t xml:space="preserve">484</w:t>
              </w:r>
            </w:hyperlink>
          </w:p>
        </w:tc>
      </w:tr>
      <w:tr>
        <w:tc>
          <w:tcPr>
            <w:tcW w:w="8220" w:type="dxa"/>
            <w:tcBorders>
              <w:top w:val="nil"/>
              <w:left w:val="nil"/>
              <w:bottom w:val="nil"/>
              <w:right w:val="nil"/>
            </w:tcBorders>
          </w:tcPr>
          <w:p>
            <w:pPr>
              <w:pStyle w:val="0"/>
              <w:outlineLvl w:val="2"/>
              <w:jc w:val="both"/>
            </w:pPr>
            <w:r>
              <w:rPr>
                <w:sz w:val="20"/>
              </w:rPr>
              <w:t xml:space="preserve">ТРЕБОВАНИЯ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гигиенические к условиям труда инвалидов</w:t>
            </w:r>
          </w:p>
        </w:tc>
        <w:tc>
          <w:tcPr>
            <w:tcW w:w="850" w:type="dxa"/>
            <w:vAlign w:val="bottom"/>
            <w:tcBorders>
              <w:top w:val="nil"/>
              <w:left w:val="nil"/>
              <w:bottom w:val="nil"/>
              <w:right w:val="nil"/>
            </w:tcBorders>
          </w:tcPr>
          <w:p>
            <w:pPr>
              <w:pStyle w:val="0"/>
              <w:jc w:val="right"/>
            </w:pPr>
            <w:hyperlink w:history="0" w:anchor="P2178" w:tooltip="417.">
              <w:r>
                <w:rPr>
                  <w:sz w:val="20"/>
                  <w:color w:val="0000ff"/>
                </w:rPr>
                <w:t xml:space="preserve">417</w:t>
              </w:r>
            </w:hyperlink>
          </w:p>
        </w:tc>
      </w:tr>
      <w:tr>
        <w:tc>
          <w:tcPr>
            <w:tcW w:w="8220" w:type="dxa"/>
            <w:tcBorders>
              <w:top w:val="nil"/>
              <w:left w:val="nil"/>
              <w:bottom w:val="nil"/>
              <w:right w:val="nil"/>
            </w:tcBorders>
          </w:tcPr>
          <w:p>
            <w:pPr>
              <w:pStyle w:val="0"/>
              <w:jc w:val="both"/>
            </w:pPr>
            <w:r>
              <w:rPr>
                <w:sz w:val="20"/>
              </w:rPr>
              <w:t xml:space="preserve">к разрешению трудовых споров, в том числе коллективных, с участием посредника</w:t>
            </w:r>
          </w:p>
        </w:tc>
        <w:tc>
          <w:tcPr>
            <w:tcW w:w="850" w:type="dxa"/>
            <w:vAlign w:val="bottom"/>
            <w:tcBorders>
              <w:top w:val="nil"/>
              <w:left w:val="nil"/>
              <w:bottom w:val="nil"/>
              <w:right w:val="nil"/>
            </w:tcBorders>
          </w:tcPr>
          <w:p>
            <w:pPr>
              <w:pStyle w:val="0"/>
              <w:jc w:val="right"/>
            </w:pPr>
            <w:hyperlink w:history="0" w:anchor="P2034" w:tooltip="390.">
              <w:r>
                <w:rPr>
                  <w:sz w:val="20"/>
                  <w:color w:val="0000ff"/>
                </w:rPr>
                <w:t xml:space="preserve">390</w:t>
              </w:r>
            </w:hyperlink>
          </w:p>
        </w:tc>
      </w:tr>
      <w:tr>
        <w:tc>
          <w:tcPr>
            <w:tcW w:w="8220" w:type="dxa"/>
            <w:tcBorders>
              <w:top w:val="nil"/>
              <w:left w:val="nil"/>
              <w:bottom w:val="nil"/>
              <w:right w:val="nil"/>
            </w:tcBorders>
          </w:tcPr>
          <w:p>
            <w:pPr>
              <w:pStyle w:val="0"/>
              <w:jc w:val="both"/>
            </w:pPr>
            <w:r>
              <w:rPr>
                <w:sz w:val="20"/>
              </w:rPr>
              <w:t xml:space="preserve">к решению разногласий по вопросам налогообложения, взимания налогов и сборов в бюджеты всех уровней</w:t>
            </w:r>
          </w:p>
        </w:tc>
        <w:tc>
          <w:tcPr>
            <w:tcW w:w="850" w:type="dxa"/>
            <w:vAlign w:val="bottom"/>
            <w:tcBorders>
              <w:top w:val="nil"/>
              <w:left w:val="nil"/>
              <w:bottom w:val="nil"/>
              <w:right w:val="nil"/>
            </w:tcBorders>
          </w:tcPr>
          <w:p>
            <w:pPr>
              <w:pStyle w:val="0"/>
              <w:jc w:val="right"/>
            </w:pPr>
            <w:hyperlink w:history="0" w:anchor="P1677" w:tooltip="314.">
              <w:r>
                <w:rPr>
                  <w:sz w:val="20"/>
                  <w:color w:val="0000ff"/>
                </w:rPr>
                <w:t xml:space="preserve">314</w:t>
              </w:r>
            </w:hyperlink>
          </w:p>
        </w:tc>
      </w:tr>
      <w:tr>
        <w:tc>
          <w:tcPr>
            <w:tcW w:w="8220" w:type="dxa"/>
            <w:tcBorders>
              <w:top w:val="nil"/>
              <w:left w:val="nil"/>
              <w:bottom w:val="nil"/>
              <w:right w:val="nil"/>
            </w:tcBorders>
          </w:tcPr>
          <w:p>
            <w:pPr>
              <w:pStyle w:val="0"/>
              <w:jc w:val="both"/>
            </w:pPr>
            <w:r>
              <w:rPr>
                <w:sz w:val="20"/>
              </w:rPr>
              <w:t xml:space="preserve">к учету выдачи дел, документов во временное пользование</w:t>
            </w:r>
          </w:p>
        </w:tc>
        <w:tc>
          <w:tcPr>
            <w:tcW w:w="850" w:type="dxa"/>
            <w:vAlign w:val="bottom"/>
            <w:tcBorders>
              <w:top w:val="nil"/>
              <w:left w:val="nil"/>
              <w:bottom w:val="nil"/>
              <w:right w:val="nil"/>
            </w:tcBorders>
          </w:tcPr>
          <w:p>
            <w:pPr>
              <w:pStyle w:val="0"/>
              <w:jc w:val="right"/>
            </w:pPr>
            <w:hyperlink w:history="0" w:anchor="P931" w:tooltip="175.">
              <w:r>
                <w:rPr>
                  <w:sz w:val="20"/>
                  <w:color w:val="0000ff"/>
                </w:rPr>
                <w:t xml:space="preserve">175</w:t>
              </w:r>
            </w:hyperlink>
          </w:p>
        </w:tc>
      </w:tr>
      <w:tr>
        <w:tc>
          <w:tcPr>
            <w:tcW w:w="8220" w:type="dxa"/>
            <w:tcBorders>
              <w:top w:val="nil"/>
              <w:left w:val="nil"/>
              <w:bottom w:val="nil"/>
              <w:right w:val="nil"/>
            </w:tcBorders>
          </w:tcPr>
          <w:p>
            <w:pPr>
              <w:pStyle w:val="0"/>
              <w:jc w:val="both"/>
            </w:pPr>
            <w:r>
              <w:rPr>
                <w:sz w:val="20"/>
              </w:rPr>
              <w:t xml:space="preserve">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касающиеся приобретения и выкупа размещенных ценных бумаг их эмитентом</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p>
        </w:tc>
      </w:tr>
      <w:tr>
        <w:tc>
          <w:tcPr>
            <w:tcW w:w="8220" w:type="dxa"/>
            <w:tcBorders>
              <w:top w:val="nil"/>
              <w:left w:val="nil"/>
              <w:bottom w:val="nil"/>
              <w:right w:val="nil"/>
            </w:tcBorders>
          </w:tcPr>
          <w:p>
            <w:pPr>
              <w:pStyle w:val="0"/>
              <w:jc w:val="both"/>
            </w:pPr>
            <w:r>
              <w:rPr>
                <w:sz w:val="20"/>
              </w:rPr>
              <w:t xml:space="preserve">квалификационные</w:t>
            </w:r>
          </w:p>
        </w:tc>
        <w:tc>
          <w:tcPr>
            <w:tcW w:w="850" w:type="dxa"/>
            <w:vAlign w:val="bottom"/>
            <w:tcBorders>
              <w:top w:val="nil"/>
              <w:left w:val="nil"/>
              <w:bottom w:val="nil"/>
              <w:right w:val="nil"/>
            </w:tcBorders>
          </w:tcPr>
          <w:p>
            <w:pPr>
              <w:pStyle w:val="0"/>
              <w:jc w:val="right"/>
            </w:pPr>
            <w:hyperlink w:history="0" w:anchor="P2516" w:tooltip="475.">
              <w:r>
                <w:rPr>
                  <w:sz w:val="20"/>
                  <w:color w:val="0000ff"/>
                </w:rPr>
                <w:t xml:space="preserve">475</w:t>
              </w:r>
            </w:hyperlink>
          </w:p>
        </w:tc>
      </w:tr>
      <w:tr>
        <w:tc>
          <w:tcPr>
            <w:tcW w:w="8220" w:type="dxa"/>
            <w:tcBorders>
              <w:top w:val="nil"/>
              <w:left w:val="nil"/>
              <w:bottom w:val="nil"/>
              <w:right w:val="nil"/>
            </w:tcBorders>
          </w:tcPr>
          <w:p>
            <w:pPr>
              <w:pStyle w:val="0"/>
              <w:jc w:val="both"/>
            </w:pPr>
            <w:r>
              <w:rPr>
                <w:sz w:val="20"/>
              </w:rPr>
              <w:t xml:space="preserve">корпоративные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межведомственные</w:t>
            </w:r>
          </w:p>
        </w:tc>
        <w:tc>
          <w:tcPr>
            <w:tcW w:w="850" w:type="dxa"/>
            <w:vAlign w:val="bottom"/>
            <w:tcBorders>
              <w:top w:val="nil"/>
              <w:left w:val="nil"/>
              <w:bottom w:val="nil"/>
              <w:right w:val="nil"/>
            </w:tcBorders>
          </w:tcPr>
          <w:p>
            <w:pPr>
              <w:pStyle w:val="0"/>
              <w:jc w:val="right"/>
            </w:pPr>
            <w:hyperlink w:history="0" w:anchor="P108" w:tooltip="8.">
              <w:r>
                <w:rPr>
                  <w:sz w:val="20"/>
                  <w:color w:val="0000ff"/>
                </w:rPr>
                <w:t xml:space="preserve">8</w:t>
              </w:r>
            </w:hyperlink>
          </w:p>
        </w:tc>
      </w:tr>
      <w:tr>
        <w:tc>
          <w:tcPr>
            <w:tcW w:w="8220" w:type="dxa"/>
            <w:tcBorders>
              <w:top w:val="nil"/>
              <w:left w:val="nil"/>
              <w:bottom w:val="nil"/>
              <w:right w:val="nil"/>
            </w:tcBorders>
          </w:tcPr>
          <w:p>
            <w:pPr>
              <w:pStyle w:val="0"/>
              <w:jc w:val="both"/>
            </w:pPr>
            <w:r>
              <w:rPr>
                <w:sz w:val="20"/>
              </w:rPr>
              <w:t xml:space="preserve">о деятельности саморегулируемых организаций</w:t>
            </w:r>
          </w:p>
        </w:tc>
        <w:tc>
          <w:tcPr>
            <w:tcW w:w="850" w:type="dxa"/>
            <w:vAlign w:val="bottom"/>
            <w:tcBorders>
              <w:top w:val="nil"/>
              <w:left w:val="nil"/>
              <w:bottom w:val="nil"/>
              <w:right w:val="nil"/>
            </w:tcBorders>
          </w:tcPr>
          <w:p>
            <w:pPr>
              <w:pStyle w:val="0"/>
              <w:jc w:val="right"/>
            </w:pPr>
            <w:hyperlink w:history="0" w:anchor="P242" w:tooltip="30.">
              <w:r>
                <w:rPr>
                  <w:sz w:val="20"/>
                  <w:color w:val="0000ff"/>
                </w:rPr>
                <w:t xml:space="preserve">30</w:t>
              </w:r>
            </w:hyperlink>
          </w:p>
        </w:tc>
      </w:tr>
      <w:tr>
        <w:tc>
          <w:tcPr>
            <w:tcW w:w="8220" w:type="dxa"/>
            <w:tcBorders>
              <w:top w:val="nil"/>
              <w:left w:val="nil"/>
              <w:bottom w:val="nil"/>
              <w:right w:val="nil"/>
            </w:tcBorders>
          </w:tcPr>
          <w:p>
            <w:pPr>
              <w:pStyle w:val="0"/>
              <w:jc w:val="both"/>
            </w:pPr>
            <w:r>
              <w:rPr>
                <w:sz w:val="20"/>
              </w:rPr>
              <w:t xml:space="preserve">о разрешении трудовых споров, в том числе коллективных, с участием посредника</w:t>
            </w:r>
          </w:p>
        </w:tc>
        <w:tc>
          <w:tcPr>
            <w:tcW w:w="850" w:type="dxa"/>
            <w:vAlign w:val="bottom"/>
            <w:tcBorders>
              <w:top w:val="nil"/>
              <w:left w:val="nil"/>
              <w:bottom w:val="nil"/>
              <w:right w:val="nil"/>
            </w:tcBorders>
          </w:tcPr>
          <w:p>
            <w:pPr>
              <w:pStyle w:val="0"/>
              <w:jc w:val="right"/>
            </w:pPr>
            <w:hyperlink w:history="0" w:anchor="P2034" w:tooltip="390.">
              <w:r>
                <w:rPr>
                  <w:sz w:val="20"/>
                  <w:color w:val="0000ff"/>
                </w:rPr>
                <w:t xml:space="preserve">390</w:t>
              </w:r>
            </w:hyperlink>
          </w:p>
        </w:tc>
      </w:tr>
      <w:tr>
        <w:tc>
          <w:tcPr>
            <w:tcW w:w="8220" w:type="dxa"/>
            <w:tcBorders>
              <w:top w:val="nil"/>
              <w:left w:val="nil"/>
              <w:bottom w:val="nil"/>
              <w:right w:val="nil"/>
            </w:tcBorders>
          </w:tcPr>
          <w:p>
            <w:pPr>
              <w:pStyle w:val="0"/>
              <w:jc w:val="both"/>
            </w:pPr>
            <w:r>
              <w:rPr>
                <w:sz w:val="20"/>
              </w:rPr>
              <w:t xml:space="preserve">об отпуске товаров со складов и отгрузке продукции</w:t>
            </w:r>
          </w:p>
        </w:tc>
        <w:tc>
          <w:tcPr>
            <w:tcW w:w="850" w:type="dxa"/>
            <w:vAlign w:val="bottom"/>
            <w:tcBorders>
              <w:top w:val="nil"/>
              <w:left w:val="nil"/>
              <w:bottom w:val="nil"/>
              <w:right w:val="nil"/>
            </w:tcBorders>
          </w:tcPr>
          <w:p>
            <w:pPr>
              <w:pStyle w:val="0"/>
              <w:jc w:val="right"/>
            </w:pPr>
            <w:hyperlink w:history="0" w:anchor="P2715" w:tooltip="518.">
              <w:r>
                <w:rPr>
                  <w:sz w:val="20"/>
                  <w:color w:val="0000ff"/>
                </w:rPr>
                <w:t xml:space="preserve">518</w:t>
              </w:r>
            </w:hyperlink>
          </w:p>
        </w:tc>
      </w:tr>
      <w:tr>
        <w:tc>
          <w:tcPr>
            <w:tcW w:w="8220" w:type="dxa"/>
            <w:tcBorders>
              <w:top w:val="nil"/>
              <w:left w:val="nil"/>
              <w:bottom w:val="nil"/>
              <w:right w:val="nil"/>
            </w:tcBorders>
          </w:tcPr>
          <w:p>
            <w:pPr>
              <w:pStyle w:val="0"/>
              <w:jc w:val="both"/>
            </w:pPr>
            <w:r>
              <w:rPr>
                <w:sz w:val="20"/>
              </w:rPr>
              <w:t xml:space="preserve">об учете прихода, расхода, наличия остатков материалов (сырья), продукции, оборудования на складах, базах</w:t>
            </w:r>
          </w:p>
        </w:tc>
        <w:tc>
          <w:tcPr>
            <w:tcW w:w="850" w:type="dxa"/>
            <w:vAlign w:val="bottom"/>
            <w:tcBorders>
              <w:top w:val="nil"/>
              <w:left w:val="nil"/>
              <w:bottom w:val="nil"/>
              <w:right w:val="nil"/>
            </w:tcBorders>
          </w:tcPr>
          <w:p>
            <w:pPr>
              <w:pStyle w:val="0"/>
              <w:jc w:val="right"/>
            </w:pPr>
            <w:hyperlink w:history="0" w:anchor="P2747" w:tooltip="526.">
              <w:r>
                <w:rPr>
                  <w:sz w:val="20"/>
                  <w:color w:val="0000ff"/>
                </w:rPr>
                <w:t xml:space="preserve">526</w:t>
              </w:r>
            </w:hyperlink>
          </w:p>
        </w:tc>
      </w:tr>
      <w:tr>
        <w:tc>
          <w:tcPr>
            <w:tcW w:w="8220" w:type="dxa"/>
            <w:tcBorders>
              <w:top w:val="nil"/>
              <w:left w:val="nil"/>
              <w:bottom w:val="nil"/>
              <w:right w:val="nil"/>
            </w:tcBorders>
          </w:tcPr>
          <w:p>
            <w:pPr>
              <w:pStyle w:val="0"/>
              <w:jc w:val="both"/>
            </w:pPr>
            <w:r>
              <w:rPr>
                <w:sz w:val="20"/>
              </w:rPr>
              <w:t xml:space="preserve">переводные</w:t>
            </w:r>
          </w:p>
        </w:tc>
        <w:tc>
          <w:tcPr>
            <w:tcW w:w="850" w:type="dxa"/>
            <w:vAlign w:val="bottom"/>
            <w:tcBorders>
              <w:top w:val="nil"/>
              <w:left w:val="nil"/>
              <w:bottom w:val="nil"/>
              <w:right w:val="nil"/>
            </w:tcBorders>
          </w:tcPr>
          <w:p>
            <w:pPr>
              <w:pStyle w:val="0"/>
              <w:jc w:val="right"/>
            </w:pPr>
            <w:hyperlink w:history="0" w:anchor="P1483" w:tooltip="277.">
              <w:r>
                <w:rPr>
                  <w:sz w:val="20"/>
                  <w:color w:val="0000ff"/>
                </w:rPr>
                <w:t xml:space="preserve">277</w:t>
              </w:r>
            </w:hyperlink>
          </w:p>
        </w:tc>
      </w:tr>
      <w:tr>
        <w:tc>
          <w:tcPr>
            <w:tcW w:w="8220" w:type="dxa"/>
            <w:tcBorders>
              <w:top w:val="nil"/>
              <w:left w:val="nil"/>
              <w:bottom w:val="nil"/>
              <w:right w:val="nil"/>
            </w:tcBorders>
          </w:tcPr>
          <w:p>
            <w:pPr>
              <w:pStyle w:val="0"/>
              <w:jc w:val="both"/>
            </w:pPr>
            <w:r>
              <w:rPr>
                <w:sz w:val="20"/>
              </w:rPr>
              <w:t xml:space="preserve">психофизиологические</w:t>
            </w:r>
          </w:p>
        </w:tc>
        <w:tc>
          <w:tcPr>
            <w:tcW w:w="850" w:type="dxa"/>
            <w:vAlign w:val="bottom"/>
            <w:tcBorders>
              <w:top w:val="nil"/>
              <w:left w:val="nil"/>
              <w:bottom w:val="nil"/>
              <w:right w:val="nil"/>
            </w:tcBorders>
          </w:tcPr>
          <w:p>
            <w:pPr>
              <w:pStyle w:val="0"/>
              <w:jc w:val="right"/>
            </w:pPr>
            <w:hyperlink w:history="0" w:anchor="P2152" w:tooltip="412.">
              <w:r>
                <w:rPr>
                  <w:sz w:val="20"/>
                  <w:color w:val="0000ff"/>
                </w:rPr>
                <w:t xml:space="preserve">412</w:t>
              </w:r>
            </w:hyperlink>
          </w:p>
        </w:tc>
      </w:tr>
      <w:tr>
        <w:tc>
          <w:tcPr>
            <w:tcW w:w="8220" w:type="dxa"/>
            <w:tcBorders>
              <w:top w:val="nil"/>
              <w:left w:val="nil"/>
              <w:bottom w:val="nil"/>
              <w:right w:val="nil"/>
            </w:tcBorders>
          </w:tcPr>
          <w:p>
            <w:pPr>
              <w:pStyle w:val="0"/>
              <w:jc w:val="both"/>
            </w:pPr>
            <w:r>
              <w:rPr>
                <w:sz w:val="20"/>
              </w:rPr>
              <w:t xml:space="preserve">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vAlign w:val="bottom"/>
            <w:tcBorders>
              <w:top w:val="nil"/>
              <w:left w:val="nil"/>
              <w:bottom w:val="nil"/>
              <w:right w:val="nil"/>
            </w:tcBorders>
          </w:tcPr>
          <w:p>
            <w:pPr>
              <w:pStyle w:val="0"/>
              <w:jc w:val="right"/>
            </w:pPr>
            <w:hyperlink w:history="0" w:anchor="P706" w:tooltip="130.">
              <w:r>
                <w:rPr>
                  <w:sz w:val="20"/>
                  <w:color w:val="0000ff"/>
                </w:rPr>
                <w:t xml:space="preserve">130</w:t>
              </w:r>
            </w:hyperlink>
          </w:p>
        </w:tc>
      </w:tr>
      <w:tr>
        <w:tc>
          <w:tcPr>
            <w:tcW w:w="8220" w:type="dxa"/>
            <w:tcBorders>
              <w:top w:val="nil"/>
              <w:left w:val="nil"/>
              <w:bottom w:val="nil"/>
              <w:right w:val="nil"/>
            </w:tcBorders>
          </w:tcPr>
          <w:p>
            <w:pPr>
              <w:pStyle w:val="0"/>
              <w:jc w:val="both"/>
            </w:pPr>
            <w:r>
              <w:rPr>
                <w:sz w:val="20"/>
              </w:rPr>
              <w:t xml:space="preserve">являющиеся основанием для передачи списков инсайдеров организаторам торговли</w:t>
            </w:r>
          </w:p>
        </w:tc>
        <w:tc>
          <w:tcPr>
            <w:tcW w:w="850" w:type="dxa"/>
            <w:vAlign w:val="bottom"/>
            <w:tcBorders>
              <w:top w:val="nil"/>
              <w:left w:val="nil"/>
              <w:bottom w:val="nil"/>
              <w:right w:val="nil"/>
            </w:tcBorders>
          </w:tcPr>
          <w:p>
            <w:pPr>
              <w:pStyle w:val="0"/>
              <w:jc w:val="right"/>
            </w:pPr>
            <w:hyperlink w:history="0" w:anchor="P698" w:tooltip="128.">
              <w:r>
                <w:rPr>
                  <w:sz w:val="20"/>
                  <w:color w:val="0000ff"/>
                </w:rPr>
                <w:t xml:space="preserve">128</w:t>
              </w:r>
            </w:hyperlink>
          </w:p>
        </w:tc>
      </w:tr>
      <w:tr>
        <w:tc>
          <w:tcPr>
            <w:tcW w:w="8220" w:type="dxa"/>
            <w:tcBorders>
              <w:top w:val="nil"/>
              <w:left w:val="nil"/>
              <w:bottom w:val="nil"/>
              <w:right w:val="nil"/>
            </w:tcBorders>
          </w:tcPr>
          <w:p>
            <w:pPr>
              <w:pStyle w:val="0"/>
              <w:outlineLvl w:val="2"/>
              <w:jc w:val="both"/>
            </w:pPr>
            <w:r>
              <w:rPr>
                <w:sz w:val="20"/>
              </w:rPr>
              <w:t xml:space="preserve">УВЕДОМЛЕНИЯ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Центрального банка Российской Федерации о государственной регистрации (регистрации) на этапах эмиссии ценных бумаг</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к договорам купли-продажи имущественного комплекса</w:t>
            </w:r>
          </w:p>
        </w:tc>
        <w:tc>
          <w:tcPr>
            <w:tcW w:w="850" w:type="dxa"/>
            <w:vAlign w:val="bottom"/>
            <w:tcBorders>
              <w:top w:val="nil"/>
              <w:left w:val="nil"/>
              <w:bottom w:val="nil"/>
              <w:right w:val="nil"/>
            </w:tcBorders>
          </w:tcPr>
          <w:p>
            <w:pPr>
              <w:pStyle w:val="0"/>
              <w:jc w:val="right"/>
            </w:pPr>
            <w:hyperlink w:history="0" w:anchor="P516" w:tooltip="88.">
              <w:r>
                <w:rPr>
                  <w:sz w:val="20"/>
                  <w:color w:val="0000ff"/>
                </w:rPr>
                <w:t xml:space="preserve">88</w:t>
              </w:r>
            </w:hyperlink>
          </w:p>
        </w:tc>
      </w:tr>
      <w:tr>
        <w:tc>
          <w:tcPr>
            <w:tcW w:w="8220" w:type="dxa"/>
            <w:tcBorders>
              <w:top w:val="nil"/>
              <w:left w:val="nil"/>
              <w:bottom w:val="nil"/>
              <w:right w:val="nil"/>
            </w:tcBorders>
          </w:tcPr>
          <w:p>
            <w:pPr>
              <w:pStyle w:val="0"/>
              <w:jc w:val="both"/>
            </w:pPr>
            <w:r>
              <w:rPr>
                <w:sz w:val="20"/>
              </w:rPr>
              <w:t xml:space="preserve">к первичным статистическим данным отчитывающегося респондента</w:t>
            </w:r>
          </w:p>
        </w:tc>
        <w:tc>
          <w:tcPr>
            <w:tcW w:w="850" w:type="dxa"/>
            <w:vAlign w:val="bottom"/>
            <w:tcBorders>
              <w:top w:val="nil"/>
              <w:left w:val="nil"/>
              <w:bottom w:val="nil"/>
              <w:right w:val="nil"/>
            </w:tcBorders>
          </w:tcPr>
          <w:p>
            <w:pPr>
              <w:pStyle w:val="0"/>
              <w:jc w:val="right"/>
            </w:pPr>
            <w:hyperlink w:history="0" w:anchor="P1793" w:tooltip="336.">
              <w:r>
                <w:rPr>
                  <w:sz w:val="20"/>
                  <w:color w:val="0000ff"/>
                </w:rPr>
                <w:t xml:space="preserve">336</w:t>
              </w:r>
            </w:hyperlink>
          </w:p>
        </w:tc>
      </w:tr>
      <w:tr>
        <w:tc>
          <w:tcPr>
            <w:tcW w:w="8220" w:type="dxa"/>
            <w:tcBorders>
              <w:top w:val="nil"/>
              <w:left w:val="nil"/>
              <w:bottom w:val="nil"/>
              <w:right w:val="nil"/>
            </w:tcBorders>
          </w:tcPr>
          <w:p>
            <w:pPr>
              <w:pStyle w:val="0"/>
              <w:jc w:val="both"/>
            </w:pPr>
            <w:r>
              <w:rPr>
                <w:sz w:val="20"/>
              </w:rPr>
              <w:t xml:space="preserve">казначейские</w:t>
            </w:r>
          </w:p>
        </w:tc>
        <w:tc>
          <w:tcPr>
            <w:tcW w:w="850" w:type="dxa"/>
            <w:vAlign w:val="bottom"/>
            <w:tcBorders>
              <w:top w:val="nil"/>
              <w:left w:val="nil"/>
              <w:bottom w:val="nil"/>
              <w:right w:val="nil"/>
            </w:tcBorders>
          </w:tcPr>
          <w:p>
            <w:pPr>
              <w:pStyle w:val="0"/>
              <w:jc w:val="right"/>
            </w:pPr>
            <w:hyperlink w:history="0" w:anchor="P1355" w:tooltip="253.">
              <w:r>
                <w:rPr>
                  <w:sz w:val="20"/>
                  <w:color w:val="0000ff"/>
                </w:rPr>
                <w:t xml:space="preserve">253</w:t>
              </w:r>
            </w:hyperlink>
          </w:p>
        </w:tc>
      </w:tr>
      <w:tr>
        <w:tc>
          <w:tcPr>
            <w:tcW w:w="8220" w:type="dxa"/>
            <w:tcBorders>
              <w:top w:val="nil"/>
              <w:left w:val="nil"/>
              <w:bottom w:val="nil"/>
              <w:right w:val="nil"/>
            </w:tcBorders>
          </w:tcPr>
          <w:p>
            <w:pPr>
              <w:pStyle w:val="0"/>
              <w:jc w:val="both"/>
            </w:pPr>
            <w:r>
              <w:rPr>
                <w:sz w:val="20"/>
              </w:rPr>
              <w:t xml:space="preserve">касающиеся приобретения более 30 процентов акций акционерного общества</w:t>
            </w:r>
          </w:p>
        </w:tc>
        <w:tc>
          <w:tcPr>
            <w:tcW w:w="850" w:type="dxa"/>
            <w:vAlign w:val="bottom"/>
            <w:tcBorders>
              <w:top w:val="nil"/>
              <w:left w:val="nil"/>
              <w:bottom w:val="nil"/>
              <w:right w:val="nil"/>
            </w:tcBorders>
          </w:tcPr>
          <w:p>
            <w:pPr>
              <w:pStyle w:val="0"/>
              <w:jc w:val="right"/>
            </w:pPr>
            <w:hyperlink w:history="0" w:anchor="P619" w:tooltip="110.">
              <w:r>
                <w:rPr>
                  <w:sz w:val="20"/>
                  <w:color w:val="0000ff"/>
                </w:rPr>
                <w:t xml:space="preserve">110</w:t>
              </w:r>
            </w:hyperlink>
          </w:p>
        </w:tc>
      </w:tr>
      <w:tr>
        <w:tc>
          <w:tcPr>
            <w:tcW w:w="8220" w:type="dxa"/>
            <w:tcBorders>
              <w:top w:val="nil"/>
              <w:left w:val="nil"/>
              <w:bottom w:val="nil"/>
              <w:right w:val="nil"/>
            </w:tcBorders>
          </w:tcPr>
          <w:p>
            <w:pPr>
              <w:pStyle w:val="0"/>
              <w:jc w:val="both"/>
            </w:pPr>
            <w:r>
              <w:rPr>
                <w:sz w:val="20"/>
              </w:rPr>
              <w:t xml:space="preserve">касающиеся приобретения и выкупа размещенных ценных бумаг их эмитентом</w:t>
            </w:r>
          </w:p>
        </w:tc>
        <w:tc>
          <w:tcPr>
            <w:tcW w:w="850" w:type="dxa"/>
            <w:vAlign w:val="bottom"/>
            <w:tcBorders>
              <w:top w:val="nil"/>
              <w:left w:val="nil"/>
              <w:bottom w:val="nil"/>
              <w:right w:val="nil"/>
            </w:tcBorders>
          </w:tcPr>
          <w:p>
            <w:pPr>
              <w:pStyle w:val="0"/>
              <w:jc w:val="right"/>
            </w:pPr>
            <w:hyperlink w:history="0" w:anchor="P623" w:tooltip="111.">
              <w:r>
                <w:rPr>
                  <w:sz w:val="20"/>
                  <w:color w:val="0000ff"/>
                </w:rPr>
                <w:t xml:space="preserve">111</w:t>
              </w:r>
            </w:hyperlink>
          </w:p>
        </w:tc>
      </w:tr>
      <w:tr>
        <w:tc>
          <w:tcPr>
            <w:tcW w:w="8220" w:type="dxa"/>
            <w:tcBorders>
              <w:top w:val="nil"/>
              <w:left w:val="nil"/>
              <w:bottom w:val="nil"/>
              <w:right w:val="nil"/>
            </w:tcBorders>
          </w:tcPr>
          <w:p>
            <w:pPr>
              <w:pStyle w:val="0"/>
              <w:jc w:val="both"/>
            </w:pPr>
            <w:r>
              <w:rPr>
                <w:sz w:val="20"/>
              </w:rPr>
              <w:t xml:space="preserve">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850" w:type="dxa"/>
            <w:vAlign w:val="bottom"/>
            <w:tcBorders>
              <w:top w:val="nil"/>
              <w:left w:val="nil"/>
              <w:bottom w:val="nil"/>
              <w:right w:val="nil"/>
            </w:tcBorders>
          </w:tcPr>
          <w:p>
            <w:pPr>
              <w:pStyle w:val="0"/>
              <w:jc w:val="right"/>
            </w:pPr>
            <w:hyperlink w:history="0" w:anchor="P1311" w:tooltip="246.">
              <w:r>
                <w:rPr>
                  <w:sz w:val="20"/>
                  <w:color w:val="0000ff"/>
                </w:rPr>
                <w:t xml:space="preserve">246</w:t>
              </w:r>
            </w:hyperlink>
          </w:p>
        </w:tc>
      </w:tr>
      <w:tr>
        <w:tc>
          <w:tcPr>
            <w:tcW w:w="8220" w:type="dxa"/>
            <w:tcBorders>
              <w:top w:val="nil"/>
              <w:left w:val="nil"/>
              <w:bottom w:val="nil"/>
              <w:right w:val="nil"/>
            </w:tcBorders>
          </w:tcPr>
          <w:p>
            <w:pPr>
              <w:pStyle w:val="0"/>
              <w:jc w:val="both"/>
            </w:pPr>
            <w:r>
              <w:rPr>
                <w:sz w:val="20"/>
              </w:rPr>
              <w:t xml:space="preserve">о вступлении в международные организации</w:t>
            </w:r>
          </w:p>
        </w:tc>
        <w:tc>
          <w:tcPr>
            <w:tcW w:w="850" w:type="dxa"/>
            <w:vAlign w:val="bottom"/>
            <w:tcBorders>
              <w:top w:val="nil"/>
              <w:left w:val="nil"/>
              <w:bottom w:val="nil"/>
              <w:right w:val="nil"/>
            </w:tcBorders>
          </w:tcPr>
          <w:p>
            <w:pPr>
              <w:pStyle w:val="0"/>
              <w:jc w:val="right"/>
            </w:pPr>
            <w:hyperlink w:history="0" w:anchor="P1814" w:tooltip="340.">
              <w:r>
                <w:rPr>
                  <w:sz w:val="20"/>
                  <w:color w:val="0000ff"/>
                </w:rPr>
                <w:t xml:space="preserve">340</w:t>
              </w:r>
            </w:hyperlink>
          </w:p>
        </w:tc>
      </w:tr>
      <w:tr>
        <w:tc>
          <w:tcPr>
            <w:tcW w:w="8220" w:type="dxa"/>
            <w:tcBorders>
              <w:top w:val="nil"/>
              <w:left w:val="nil"/>
              <w:bottom w:val="nil"/>
              <w:right w:val="nil"/>
            </w:tcBorders>
          </w:tcPr>
          <w:p>
            <w:pPr>
              <w:pStyle w:val="0"/>
              <w:jc w:val="both"/>
            </w:pPr>
            <w:r>
              <w:rPr>
                <w:sz w:val="20"/>
              </w:rPr>
              <w:t xml:space="preserve">о выдаче разрешения на размещение и (или) обращение ценных бумаг за пределами Российской Федерации</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о квалификации финансовых инструментов</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о ликвидации организации</w:t>
            </w:r>
          </w:p>
        </w:tc>
        <w:tc>
          <w:tcPr>
            <w:tcW w:w="850" w:type="dxa"/>
            <w:vAlign w:val="bottom"/>
            <w:tcBorders>
              <w:top w:val="nil"/>
              <w:left w:val="nil"/>
              <w:bottom w:val="nil"/>
              <w:right w:val="nil"/>
            </w:tcBorders>
          </w:tcPr>
          <w:p>
            <w:pPr>
              <w:pStyle w:val="0"/>
              <w:jc w:val="right"/>
            </w:pPr>
            <w:hyperlink w:history="0" w:anchor="P230" w:tooltip="27.">
              <w:r>
                <w:rPr>
                  <w:sz w:val="20"/>
                  <w:color w:val="0000ff"/>
                </w:rPr>
                <w:t xml:space="preserve">27</w:t>
              </w:r>
            </w:hyperlink>
          </w:p>
        </w:tc>
      </w:tr>
      <w:tr>
        <w:tc>
          <w:tcPr>
            <w:tcW w:w="8220" w:type="dxa"/>
            <w:tcBorders>
              <w:top w:val="nil"/>
              <w:left w:val="nil"/>
              <w:bottom w:val="nil"/>
              <w:right w:val="nil"/>
            </w:tcBorders>
          </w:tcPr>
          <w:p>
            <w:pPr>
              <w:pStyle w:val="0"/>
              <w:jc w:val="both"/>
            </w:pPr>
            <w:r>
              <w:rPr>
                <w:sz w:val="20"/>
              </w:rPr>
              <w:t xml:space="preserve">о лимитах бюджетных обязательств (бюджетных ассигнований)</w:t>
            </w:r>
          </w:p>
        </w:tc>
        <w:tc>
          <w:tcPr>
            <w:tcW w:w="850" w:type="dxa"/>
            <w:vAlign w:val="bottom"/>
            <w:tcBorders>
              <w:top w:val="nil"/>
              <w:left w:val="nil"/>
              <w:bottom w:val="nil"/>
              <w:right w:val="nil"/>
            </w:tcBorders>
          </w:tcPr>
          <w:p>
            <w:pPr>
              <w:pStyle w:val="0"/>
              <w:jc w:val="right"/>
            </w:pPr>
            <w:hyperlink w:history="0" w:anchor="P1311" w:tooltip="246.">
              <w:r>
                <w:rPr>
                  <w:sz w:val="20"/>
                  <w:color w:val="0000ff"/>
                </w:rPr>
                <w:t xml:space="preserve">246</w:t>
              </w:r>
            </w:hyperlink>
          </w:p>
        </w:tc>
      </w:tr>
      <w:tr>
        <w:tc>
          <w:tcPr>
            <w:tcW w:w="8220" w:type="dxa"/>
            <w:tcBorders>
              <w:top w:val="nil"/>
              <w:left w:val="nil"/>
              <w:bottom w:val="nil"/>
              <w:right w:val="nil"/>
            </w:tcBorders>
          </w:tcPr>
          <w:p>
            <w:pPr>
              <w:pStyle w:val="0"/>
              <w:jc w:val="both"/>
            </w:pPr>
            <w:r>
              <w:rPr>
                <w:sz w:val="20"/>
              </w:rPr>
              <w:t xml:space="preserve">о постановке на учет в налоговых органах</w:t>
            </w:r>
          </w:p>
        </w:tc>
        <w:tc>
          <w:tcPr>
            <w:tcW w:w="850" w:type="dxa"/>
            <w:vAlign w:val="bottom"/>
            <w:tcBorders>
              <w:top w:val="nil"/>
              <w:left w:val="nil"/>
              <w:bottom w:val="nil"/>
              <w:right w:val="nil"/>
            </w:tcBorders>
          </w:tcPr>
          <w:p>
            <w:pPr>
              <w:pStyle w:val="0"/>
              <w:jc w:val="right"/>
            </w:pPr>
            <w:hyperlink w:history="0" w:anchor="P218" w:tooltip="24.">
              <w:r>
                <w:rPr>
                  <w:sz w:val="20"/>
                  <w:color w:val="0000ff"/>
                </w:rPr>
                <w:t xml:space="preserve">24</w:t>
              </w:r>
            </w:hyperlink>
          </w:p>
        </w:tc>
      </w:tr>
      <w:tr>
        <w:tc>
          <w:tcPr>
            <w:tcW w:w="8220" w:type="dxa"/>
            <w:tcBorders>
              <w:top w:val="nil"/>
              <w:left w:val="nil"/>
              <w:bottom w:val="nil"/>
              <w:right w:val="nil"/>
            </w:tcBorders>
          </w:tcPr>
          <w:p>
            <w:pPr>
              <w:pStyle w:val="0"/>
              <w:jc w:val="both"/>
            </w:pPr>
            <w:r>
              <w:rPr>
                <w:sz w:val="20"/>
              </w:rPr>
              <w:t xml:space="preserve">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850" w:type="dxa"/>
            <w:vAlign w:val="bottom"/>
            <w:tcBorders>
              <w:top w:val="nil"/>
              <w:left w:val="nil"/>
              <w:bottom w:val="nil"/>
              <w:right w:val="nil"/>
            </w:tcBorders>
          </w:tcPr>
          <w:p>
            <w:pPr>
              <w:pStyle w:val="0"/>
              <w:jc w:val="right"/>
            </w:pPr>
            <w:hyperlink w:history="0" w:anchor="P551" w:tooltip="95.">
              <w:r>
                <w:rPr>
                  <w:sz w:val="20"/>
                  <w:color w:val="0000ff"/>
                </w:rPr>
                <w:t xml:space="preserve">95</w:t>
              </w:r>
            </w:hyperlink>
          </w:p>
        </w:tc>
      </w:tr>
      <w:tr>
        <w:tc>
          <w:tcPr>
            <w:tcW w:w="8220" w:type="dxa"/>
            <w:tcBorders>
              <w:top w:val="nil"/>
              <w:left w:val="nil"/>
              <w:bottom w:val="nil"/>
              <w:right w:val="nil"/>
            </w:tcBorders>
          </w:tcPr>
          <w:p>
            <w:pPr>
              <w:pStyle w:val="0"/>
              <w:jc w:val="both"/>
            </w:pPr>
            <w:r>
              <w:rPr>
                <w:sz w:val="20"/>
              </w:rPr>
              <w:t xml:space="preserve">о принятии (отказе от принятия) почетных и специальных званий, наград иностранных государств и организаций</w:t>
            </w:r>
          </w:p>
        </w:tc>
        <w:tc>
          <w:tcPr>
            <w:tcW w:w="850" w:type="dxa"/>
            <w:vAlign w:val="bottom"/>
            <w:tcBorders>
              <w:top w:val="nil"/>
              <w:left w:val="nil"/>
              <w:bottom w:val="nil"/>
              <w:right w:val="nil"/>
            </w:tcBorders>
          </w:tcPr>
          <w:p>
            <w:pPr>
              <w:pStyle w:val="0"/>
              <w:jc w:val="right"/>
            </w:pPr>
            <w:hyperlink w:history="0" w:anchor="P2654" w:tooltip="503.">
              <w:r>
                <w:rPr>
                  <w:sz w:val="20"/>
                  <w:color w:val="0000ff"/>
                </w:rPr>
                <w:t xml:space="preserve">503</w:t>
              </w:r>
            </w:hyperlink>
          </w:p>
        </w:tc>
      </w:tr>
      <w:tr>
        <w:tc>
          <w:tcPr>
            <w:tcW w:w="8220" w:type="dxa"/>
            <w:tcBorders>
              <w:top w:val="nil"/>
              <w:left w:val="nil"/>
              <w:bottom w:val="nil"/>
              <w:right w:val="nil"/>
            </w:tcBorders>
          </w:tcPr>
          <w:p>
            <w:pPr>
              <w:pStyle w:val="0"/>
              <w:jc w:val="both"/>
            </w:pPr>
            <w:r>
              <w:rPr>
                <w:sz w:val="20"/>
              </w:rPr>
              <w:t xml:space="preserve">о приостановлении, возобновлении и аннулировании действия сертификата ключа проверки электронной подписи</w:t>
            </w:r>
          </w:p>
        </w:tc>
        <w:tc>
          <w:tcPr>
            <w:tcW w:w="850" w:type="dxa"/>
            <w:vAlign w:val="bottom"/>
            <w:tcBorders>
              <w:top w:val="nil"/>
              <w:left w:val="nil"/>
              <w:bottom w:val="nil"/>
              <w:right w:val="nil"/>
            </w:tcBorders>
          </w:tcPr>
          <w:p>
            <w:pPr>
              <w:pStyle w:val="0"/>
              <w:jc w:val="right"/>
            </w:pPr>
            <w:hyperlink w:history="0" w:anchor="P2951" w:tooltip="572.">
              <w:r>
                <w:rPr>
                  <w:sz w:val="20"/>
                  <w:color w:val="0000ff"/>
                </w:rPr>
                <w:t xml:space="preserve">572</w:t>
              </w:r>
            </w:hyperlink>
          </w:p>
        </w:tc>
      </w:tr>
      <w:tr>
        <w:tc>
          <w:tcPr>
            <w:tcW w:w="8220" w:type="dxa"/>
            <w:tcBorders>
              <w:top w:val="nil"/>
              <w:left w:val="nil"/>
              <w:bottom w:val="nil"/>
              <w:right w:val="nil"/>
            </w:tcBorders>
          </w:tcPr>
          <w:p>
            <w:pPr>
              <w:pStyle w:val="0"/>
              <w:jc w:val="both"/>
            </w:pPr>
            <w:r>
              <w:rPr>
                <w:sz w:val="20"/>
              </w:rPr>
              <w:t xml:space="preserve">о проведении конкурсов на право получения грантов, субсидий</w:t>
            </w:r>
          </w:p>
        </w:tc>
        <w:tc>
          <w:tcPr>
            <w:tcW w:w="850" w:type="dxa"/>
            <w:vAlign w:val="bottom"/>
            <w:tcBorders>
              <w:top w:val="nil"/>
              <w:left w:val="nil"/>
              <w:bottom w:val="nil"/>
              <w:right w:val="nil"/>
            </w:tcBorders>
          </w:tcPr>
          <w:p>
            <w:pPr>
              <w:pStyle w:val="0"/>
              <w:jc w:val="right"/>
            </w:pPr>
            <w:hyperlink w:history="0" w:anchor="P1232" w:tooltip="231.">
              <w:r>
                <w:rPr>
                  <w:sz w:val="20"/>
                  <w:color w:val="0000ff"/>
                </w:rPr>
                <w:t xml:space="preserve">231</w:t>
              </w:r>
            </w:hyperlink>
          </w:p>
        </w:tc>
      </w:tr>
      <w:tr>
        <w:tc>
          <w:tcPr>
            <w:tcW w:w="8220" w:type="dxa"/>
            <w:tcBorders>
              <w:top w:val="nil"/>
              <w:left w:val="nil"/>
              <w:bottom w:val="nil"/>
              <w:right w:val="nil"/>
            </w:tcBorders>
          </w:tcPr>
          <w:p>
            <w:pPr>
              <w:pStyle w:val="0"/>
              <w:jc w:val="both"/>
            </w:pPr>
            <w:r>
              <w:rPr>
                <w:sz w:val="20"/>
              </w:rPr>
              <w:t xml:space="preserve">о разногласиях по вопросам налогообложения, взимания налогов и сборов в бюджеты всех уровней</w:t>
            </w:r>
          </w:p>
        </w:tc>
        <w:tc>
          <w:tcPr>
            <w:tcW w:w="850" w:type="dxa"/>
            <w:vAlign w:val="bottom"/>
            <w:tcBorders>
              <w:top w:val="nil"/>
              <w:left w:val="nil"/>
              <w:bottom w:val="nil"/>
              <w:right w:val="nil"/>
            </w:tcBorders>
          </w:tcPr>
          <w:p>
            <w:pPr>
              <w:pStyle w:val="0"/>
              <w:jc w:val="right"/>
            </w:pPr>
            <w:hyperlink w:history="0" w:anchor="P1677" w:tooltip="314.">
              <w:r>
                <w:rPr>
                  <w:sz w:val="20"/>
                  <w:color w:val="0000ff"/>
                </w:rPr>
                <w:t xml:space="preserve">314</w:t>
              </w:r>
            </w:hyperlink>
          </w:p>
        </w:tc>
      </w:tr>
      <w:tr>
        <w:tc>
          <w:tcPr>
            <w:tcW w:w="8220" w:type="dxa"/>
            <w:tcBorders>
              <w:top w:val="nil"/>
              <w:left w:val="nil"/>
              <w:bottom w:val="nil"/>
              <w:right w:val="nil"/>
            </w:tcBorders>
          </w:tcPr>
          <w:p>
            <w:pPr>
              <w:pStyle w:val="0"/>
              <w:jc w:val="both"/>
            </w:pPr>
            <w:r>
              <w:rPr>
                <w:sz w:val="20"/>
              </w:rPr>
              <w:t xml:space="preserve">о разработке и изменении финансовых планов</w:t>
            </w:r>
          </w:p>
        </w:tc>
        <w:tc>
          <w:tcPr>
            <w:tcW w:w="850" w:type="dxa"/>
            <w:vAlign w:val="bottom"/>
            <w:tcBorders>
              <w:top w:val="nil"/>
              <w:left w:val="nil"/>
              <w:bottom w:val="nil"/>
              <w:right w:val="nil"/>
            </w:tcBorders>
          </w:tcPr>
          <w:p>
            <w:pPr>
              <w:pStyle w:val="0"/>
              <w:jc w:val="right"/>
            </w:pPr>
            <w:hyperlink w:history="0" w:anchor="P1351" w:tooltip="252.">
              <w:r>
                <w:rPr>
                  <w:sz w:val="20"/>
                  <w:color w:val="0000ff"/>
                </w:rPr>
                <w:t xml:space="preserve">252</w:t>
              </w:r>
            </w:hyperlink>
          </w:p>
        </w:tc>
      </w:tr>
      <w:tr>
        <w:tc>
          <w:tcPr>
            <w:tcW w:w="8220" w:type="dxa"/>
            <w:tcBorders>
              <w:top w:val="nil"/>
              <w:left w:val="nil"/>
              <w:bottom w:val="nil"/>
              <w:right w:val="nil"/>
            </w:tcBorders>
          </w:tcPr>
          <w:p>
            <w:pPr>
              <w:pStyle w:val="0"/>
              <w:jc w:val="both"/>
            </w:pPr>
            <w:r>
              <w:rPr>
                <w:sz w:val="20"/>
              </w:rPr>
              <w:t xml:space="preserve">о разработке и регистрации символики организации</w:t>
            </w:r>
          </w:p>
        </w:tc>
        <w:tc>
          <w:tcPr>
            <w:tcW w:w="850" w:type="dxa"/>
            <w:vAlign w:val="bottom"/>
            <w:tcBorders>
              <w:top w:val="nil"/>
              <w:left w:val="nil"/>
              <w:bottom w:val="nil"/>
              <w:right w:val="nil"/>
            </w:tcBorders>
          </w:tcPr>
          <w:p>
            <w:pPr>
              <w:pStyle w:val="0"/>
              <w:jc w:val="right"/>
            </w:pPr>
            <w:hyperlink w:history="0" w:anchor="P278" w:tooltip="37.">
              <w:r>
                <w:rPr>
                  <w:sz w:val="20"/>
                  <w:color w:val="0000ff"/>
                </w:rPr>
                <w:t xml:space="preserve">37</w:t>
              </w:r>
            </w:hyperlink>
          </w:p>
        </w:tc>
      </w:tr>
      <w:tr>
        <w:tc>
          <w:tcPr>
            <w:tcW w:w="8220" w:type="dxa"/>
            <w:tcBorders>
              <w:top w:val="nil"/>
              <w:left w:val="nil"/>
              <w:bottom w:val="nil"/>
              <w:right w:val="nil"/>
            </w:tcBorders>
          </w:tcPr>
          <w:p>
            <w:pPr>
              <w:pStyle w:val="0"/>
              <w:jc w:val="both"/>
            </w:pPr>
            <w:r>
              <w:rPr>
                <w:sz w:val="20"/>
              </w:rPr>
              <w:t xml:space="preserve">о снятии с учета в налоговых органах</w:t>
            </w:r>
          </w:p>
        </w:tc>
        <w:tc>
          <w:tcPr>
            <w:tcW w:w="850" w:type="dxa"/>
            <w:vAlign w:val="bottom"/>
            <w:tcBorders>
              <w:top w:val="nil"/>
              <w:left w:val="nil"/>
              <w:bottom w:val="nil"/>
              <w:right w:val="nil"/>
            </w:tcBorders>
          </w:tcPr>
          <w:p>
            <w:pPr>
              <w:pStyle w:val="0"/>
              <w:jc w:val="right"/>
            </w:pPr>
            <w:hyperlink w:history="0" w:anchor="P218" w:tooltip="24.">
              <w:r>
                <w:rPr>
                  <w:sz w:val="20"/>
                  <w:color w:val="0000ff"/>
                </w:rPr>
                <w:t xml:space="preserve">24</w:t>
              </w:r>
            </w:hyperlink>
          </w:p>
        </w:tc>
      </w:tr>
      <w:tr>
        <w:tc>
          <w:tcPr>
            <w:tcW w:w="8220" w:type="dxa"/>
            <w:tcBorders>
              <w:top w:val="nil"/>
              <w:left w:val="nil"/>
              <w:bottom w:val="nil"/>
              <w:right w:val="nil"/>
            </w:tcBorders>
          </w:tcPr>
          <w:p>
            <w:pPr>
              <w:pStyle w:val="0"/>
              <w:jc w:val="both"/>
            </w:pPr>
            <w:r>
              <w:rPr>
                <w:sz w:val="20"/>
              </w:rPr>
              <w:t xml:space="preserve">о совершенных инсайдерами операциях</w:t>
            </w:r>
          </w:p>
        </w:tc>
        <w:tc>
          <w:tcPr>
            <w:tcW w:w="850" w:type="dxa"/>
            <w:vAlign w:val="bottom"/>
            <w:tcBorders>
              <w:top w:val="nil"/>
              <w:left w:val="nil"/>
              <w:bottom w:val="nil"/>
              <w:right w:val="nil"/>
            </w:tcBorders>
          </w:tcPr>
          <w:p>
            <w:pPr>
              <w:pStyle w:val="0"/>
              <w:jc w:val="right"/>
            </w:pPr>
            <w:hyperlink w:history="0" w:anchor="P710" w:tooltip="131.">
              <w:r>
                <w:rPr>
                  <w:sz w:val="20"/>
                  <w:color w:val="0000ff"/>
                </w:rPr>
                <w:t xml:space="preserve">131</w:t>
              </w:r>
            </w:hyperlink>
          </w:p>
        </w:tc>
      </w:tr>
      <w:tr>
        <w:tc>
          <w:tcPr>
            <w:tcW w:w="8220" w:type="dxa"/>
            <w:tcBorders>
              <w:top w:val="nil"/>
              <w:left w:val="nil"/>
              <w:bottom w:val="nil"/>
              <w:right w:val="nil"/>
            </w:tcBorders>
          </w:tcPr>
          <w:p>
            <w:pPr>
              <w:pStyle w:val="0"/>
              <w:jc w:val="both"/>
            </w:pPr>
            <w:r>
              <w:rPr>
                <w:sz w:val="20"/>
              </w:rPr>
              <w:t xml:space="preserve">о трудоустройстве иностранных граждан</w:t>
            </w:r>
          </w:p>
        </w:tc>
        <w:tc>
          <w:tcPr>
            <w:tcW w:w="850" w:type="dxa"/>
            <w:vAlign w:val="bottom"/>
            <w:tcBorders>
              <w:top w:val="nil"/>
              <w:left w:val="nil"/>
              <w:bottom w:val="nil"/>
              <w:right w:val="nil"/>
            </w:tcBorders>
          </w:tcPr>
          <w:p>
            <w:pPr>
              <w:pStyle w:val="0"/>
              <w:jc w:val="right"/>
            </w:pPr>
            <w:hyperlink w:history="0" w:anchor="P1966" w:tooltip="375.">
              <w:r>
                <w:rPr>
                  <w:sz w:val="20"/>
                  <w:color w:val="0000ff"/>
                </w:rPr>
                <w:t xml:space="preserve">375</w:t>
              </w:r>
            </w:hyperlink>
          </w:p>
        </w:tc>
      </w:tr>
      <w:tr>
        <w:tc>
          <w:tcPr>
            <w:tcW w:w="8220" w:type="dxa"/>
            <w:tcBorders>
              <w:top w:val="nil"/>
              <w:left w:val="nil"/>
              <w:bottom w:val="nil"/>
              <w:right w:val="nil"/>
            </w:tcBorders>
          </w:tcPr>
          <w:p>
            <w:pPr>
              <w:pStyle w:val="0"/>
              <w:jc w:val="both"/>
            </w:pPr>
            <w:r>
              <w:rPr>
                <w:sz w:val="20"/>
              </w:rPr>
              <w:t xml:space="preserve">об аннулировании индивидуального номера (кода) дополнительного выпуска эмиссионных ценных бумаг</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vAlign w:val="bottom"/>
            <w:tcBorders>
              <w:top w:val="nil"/>
              <w:left w:val="nil"/>
              <w:bottom w:val="nil"/>
              <w:right w:val="nil"/>
            </w:tcBorders>
          </w:tcPr>
          <w:p>
            <w:pPr>
              <w:pStyle w:val="0"/>
              <w:jc w:val="right"/>
            </w:pPr>
            <w:hyperlink w:history="0" w:anchor="P2951" w:tooltip="572.">
              <w:r>
                <w:rPr>
                  <w:sz w:val="20"/>
                  <w:color w:val="0000ff"/>
                </w:rPr>
                <w:t xml:space="preserve">572</w:t>
              </w:r>
            </w:hyperlink>
          </w:p>
        </w:tc>
      </w:tr>
      <w:tr>
        <w:tc>
          <w:tcPr>
            <w:tcW w:w="8220" w:type="dxa"/>
            <w:tcBorders>
              <w:top w:val="nil"/>
              <w:left w:val="nil"/>
              <w:bottom w:val="nil"/>
              <w:right w:val="nil"/>
            </w:tcBorders>
          </w:tcPr>
          <w:p>
            <w:pPr>
              <w:pStyle w:val="0"/>
              <w:jc w:val="both"/>
            </w:pPr>
            <w:r>
              <w:rPr>
                <w:sz w:val="20"/>
              </w:rPr>
              <w:t xml:space="preserve">об итогах выпуска (дополнительного выпуска) ценных бумаг</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об учете прихода, расхода, наличия остатков материалов (сырья), продукции, оборудования на складах, базах</w:t>
            </w:r>
          </w:p>
        </w:tc>
        <w:tc>
          <w:tcPr>
            <w:tcW w:w="850" w:type="dxa"/>
            <w:vAlign w:val="bottom"/>
            <w:tcBorders>
              <w:top w:val="nil"/>
              <w:left w:val="nil"/>
              <w:bottom w:val="nil"/>
              <w:right w:val="nil"/>
            </w:tcBorders>
          </w:tcPr>
          <w:p>
            <w:pPr>
              <w:pStyle w:val="0"/>
              <w:jc w:val="right"/>
            </w:pPr>
            <w:hyperlink w:history="0" w:anchor="P2747" w:tooltip="526.">
              <w:r>
                <w:rPr>
                  <w:sz w:val="20"/>
                  <w:color w:val="0000ff"/>
                </w:rPr>
                <w:t xml:space="preserve">526</w:t>
              </w:r>
            </w:hyperlink>
          </w:p>
        </w:tc>
      </w:tr>
      <w:tr>
        <w:tc>
          <w:tcPr>
            <w:tcW w:w="8220" w:type="dxa"/>
            <w:tcBorders>
              <w:top w:val="nil"/>
              <w:left w:val="nil"/>
              <w:bottom w:val="nil"/>
              <w:right w:val="nil"/>
            </w:tcBorders>
          </w:tcPr>
          <w:p>
            <w:pPr>
              <w:pStyle w:val="0"/>
              <w:jc w:val="both"/>
            </w:pPr>
            <w:r>
              <w:rPr>
                <w:sz w:val="20"/>
              </w:rPr>
              <w:t xml:space="preserve">по аккредитации</w:t>
            </w:r>
          </w:p>
        </w:tc>
        <w:tc>
          <w:tcPr>
            <w:tcW w:w="850" w:type="dxa"/>
            <w:vAlign w:val="bottom"/>
            <w:tcBorders>
              <w:top w:val="nil"/>
              <w:left w:val="nil"/>
              <w:bottom w:val="nil"/>
              <w:right w:val="nil"/>
            </w:tcBorders>
          </w:tcPr>
          <w:p>
            <w:pPr>
              <w:pStyle w:val="0"/>
              <w:jc w:val="right"/>
            </w:pPr>
            <w:hyperlink w:history="0" w:anchor="P393" w:tooltip="58.">
              <w:r>
                <w:rPr>
                  <w:sz w:val="20"/>
                  <w:color w:val="0000ff"/>
                </w:rPr>
                <w:t xml:space="preserve">58</w:t>
              </w:r>
            </w:hyperlink>
          </w:p>
        </w:tc>
      </w:tr>
      <w:tr>
        <w:tc>
          <w:tcPr>
            <w:tcW w:w="8220" w:type="dxa"/>
            <w:tcBorders>
              <w:top w:val="nil"/>
              <w:left w:val="nil"/>
              <w:bottom w:val="nil"/>
              <w:right w:val="nil"/>
            </w:tcBorders>
          </w:tcPr>
          <w:p>
            <w:pPr>
              <w:pStyle w:val="0"/>
              <w:jc w:val="both"/>
            </w:pPr>
            <w:r>
              <w:rPr>
                <w:sz w:val="20"/>
              </w:rPr>
              <w:t xml:space="preserve">по лицензированию отдельных видов деятельности (копии)</w:t>
            </w:r>
          </w:p>
        </w:tc>
        <w:tc>
          <w:tcPr>
            <w:tcW w:w="850" w:type="dxa"/>
            <w:vAlign w:val="bottom"/>
            <w:tcBorders>
              <w:top w:val="nil"/>
              <w:left w:val="nil"/>
              <w:bottom w:val="nil"/>
              <w:right w:val="nil"/>
            </w:tcBorders>
          </w:tcPr>
          <w:p>
            <w:pPr>
              <w:pStyle w:val="0"/>
              <w:jc w:val="right"/>
            </w:pPr>
            <w:hyperlink w:history="0" w:anchor="P372" w:tooltip="54.">
              <w:r>
                <w:rPr>
                  <w:sz w:val="20"/>
                  <w:color w:val="0000ff"/>
                </w:rPr>
                <w:t xml:space="preserve">54</w:t>
              </w:r>
            </w:hyperlink>
          </w:p>
        </w:tc>
      </w:tr>
      <w:tr>
        <w:tc>
          <w:tcPr>
            <w:tcW w:w="8220" w:type="dxa"/>
            <w:tcBorders>
              <w:top w:val="nil"/>
              <w:left w:val="nil"/>
              <w:bottom w:val="nil"/>
              <w:right w:val="nil"/>
            </w:tcBorders>
          </w:tcPr>
          <w:p>
            <w:pPr>
              <w:pStyle w:val="0"/>
              <w:jc w:val="both"/>
            </w:pPr>
            <w:r>
              <w:rPr>
                <w:sz w:val="20"/>
              </w:rPr>
              <w:t xml:space="preserve">по поступлениям в бюджеты бюджетной системы Российской Федерации</w:t>
            </w:r>
          </w:p>
        </w:tc>
        <w:tc>
          <w:tcPr>
            <w:tcW w:w="850" w:type="dxa"/>
            <w:vAlign w:val="bottom"/>
            <w:tcBorders>
              <w:top w:val="nil"/>
              <w:left w:val="nil"/>
              <w:bottom w:val="nil"/>
              <w:right w:val="nil"/>
            </w:tcBorders>
          </w:tcPr>
          <w:p>
            <w:pPr>
              <w:pStyle w:val="0"/>
              <w:jc w:val="right"/>
            </w:pPr>
            <w:hyperlink w:history="0" w:anchor="P1347" w:tooltip="251.">
              <w:r>
                <w:rPr>
                  <w:sz w:val="20"/>
                  <w:color w:val="0000ff"/>
                </w:rPr>
                <w:t xml:space="preserve">251</w:t>
              </w:r>
            </w:hyperlink>
          </w:p>
        </w:tc>
      </w:tr>
      <w:tr>
        <w:tc>
          <w:tcPr>
            <w:tcW w:w="8220" w:type="dxa"/>
            <w:tcBorders>
              <w:top w:val="nil"/>
              <w:left w:val="nil"/>
              <w:bottom w:val="nil"/>
              <w:right w:val="nil"/>
            </w:tcBorders>
          </w:tcPr>
          <w:p>
            <w:pPr>
              <w:pStyle w:val="0"/>
              <w:jc w:val="both"/>
            </w:pPr>
            <w:r>
              <w:rPr>
                <w:sz w:val="20"/>
              </w:rPr>
              <w:t xml:space="preserve">по проверке выполнения условий коллективного договора</w:t>
            </w:r>
          </w:p>
        </w:tc>
        <w:tc>
          <w:tcPr>
            <w:tcW w:w="850" w:type="dxa"/>
            <w:vAlign w:val="bottom"/>
            <w:tcBorders>
              <w:top w:val="nil"/>
              <w:left w:val="nil"/>
              <w:bottom w:val="nil"/>
              <w:right w:val="nil"/>
            </w:tcBorders>
          </w:tcPr>
          <w:p>
            <w:pPr>
              <w:pStyle w:val="0"/>
              <w:jc w:val="right"/>
            </w:pPr>
            <w:hyperlink w:history="0" w:anchor="P2030" w:tooltip="389.">
              <w:r>
                <w:rPr>
                  <w:sz w:val="20"/>
                  <w:color w:val="0000ff"/>
                </w:rPr>
                <w:t xml:space="preserve">389</w:t>
              </w:r>
            </w:hyperlink>
          </w:p>
        </w:tc>
      </w:tr>
      <w:tr>
        <w:tc>
          <w:tcPr>
            <w:tcW w:w="8220" w:type="dxa"/>
            <w:tcBorders>
              <w:top w:val="nil"/>
              <w:left w:val="nil"/>
              <w:bottom w:val="nil"/>
              <w:right w:val="nil"/>
            </w:tcBorders>
          </w:tcPr>
          <w:p>
            <w:pPr>
              <w:pStyle w:val="0"/>
              <w:jc w:val="both"/>
            </w:pPr>
            <w:r>
              <w:rPr>
                <w:sz w:val="20"/>
              </w:rPr>
              <w:t xml:space="preserve">по сертификации продукции (работ, услуг)</w:t>
            </w:r>
          </w:p>
        </w:tc>
        <w:tc>
          <w:tcPr>
            <w:tcW w:w="850" w:type="dxa"/>
            <w:vAlign w:val="bottom"/>
            <w:tcBorders>
              <w:top w:val="nil"/>
              <w:left w:val="nil"/>
              <w:bottom w:val="nil"/>
              <w:right w:val="nil"/>
            </w:tcBorders>
          </w:tcPr>
          <w:p>
            <w:pPr>
              <w:pStyle w:val="0"/>
              <w:jc w:val="right"/>
            </w:pPr>
            <w:hyperlink w:history="0" w:anchor="P415" w:tooltip="63.">
              <w:r>
                <w:rPr>
                  <w:sz w:val="20"/>
                  <w:color w:val="0000ff"/>
                </w:rPr>
                <w:t xml:space="preserve">63</w:t>
              </w:r>
            </w:hyperlink>
          </w:p>
        </w:tc>
      </w:tr>
      <w:tr>
        <w:tc>
          <w:tcPr>
            <w:tcW w:w="8220" w:type="dxa"/>
            <w:tcBorders>
              <w:top w:val="nil"/>
              <w:left w:val="nil"/>
              <w:bottom w:val="nil"/>
              <w:right w:val="nil"/>
            </w:tcBorders>
          </w:tcPr>
          <w:p>
            <w:pPr>
              <w:pStyle w:val="0"/>
              <w:jc w:val="both"/>
            </w:pPr>
            <w:r>
              <w:rPr>
                <w:sz w:val="20"/>
              </w:rPr>
              <w:t xml:space="preserve">проверок, ревизий, проводимых органами государственного контроля (надзора)</w:t>
            </w:r>
          </w:p>
        </w:tc>
        <w:tc>
          <w:tcPr>
            <w:tcW w:w="850" w:type="dxa"/>
            <w:vAlign w:val="bottom"/>
            <w:tcBorders>
              <w:top w:val="nil"/>
              <w:left w:val="nil"/>
              <w:bottom w:val="nil"/>
              <w:right w:val="nil"/>
            </w:tcBorders>
          </w:tcPr>
          <w:p>
            <w:pPr>
              <w:pStyle w:val="0"/>
              <w:jc w:val="right"/>
            </w:pPr>
            <w:hyperlink w:history="0" w:anchor="P765" w:tooltip="141.">
              <w:r>
                <w:rPr>
                  <w:sz w:val="20"/>
                  <w:color w:val="0000ff"/>
                </w:rPr>
                <w:t xml:space="preserve">141</w:t>
              </w:r>
            </w:hyperlink>
          </w:p>
        </w:tc>
      </w:tr>
      <w:tr>
        <w:tc>
          <w:tcPr>
            <w:tcW w:w="8220" w:type="dxa"/>
            <w:tcBorders>
              <w:top w:val="nil"/>
              <w:left w:val="nil"/>
              <w:bottom w:val="nil"/>
              <w:right w:val="nil"/>
            </w:tcBorders>
          </w:tcPr>
          <w:p>
            <w:pPr>
              <w:pStyle w:val="0"/>
              <w:jc w:val="both"/>
            </w:pPr>
            <w:r>
              <w:rPr>
                <w:sz w:val="20"/>
              </w:rPr>
              <w:t xml:space="preserve">работников работодателем</w:t>
            </w:r>
          </w:p>
        </w:tc>
        <w:tc>
          <w:tcPr>
            <w:tcW w:w="850" w:type="dxa"/>
            <w:vAlign w:val="bottom"/>
            <w:tcBorders>
              <w:top w:val="nil"/>
              <w:left w:val="nil"/>
              <w:bottom w:val="nil"/>
              <w:right w:val="nil"/>
            </w:tcBorders>
          </w:tcPr>
          <w:p>
            <w:pPr>
              <w:pStyle w:val="0"/>
              <w:jc w:val="right"/>
            </w:pPr>
            <w:hyperlink w:history="0" w:anchor="P2282" w:tooltip="436.">
              <w:r>
                <w:rPr>
                  <w:sz w:val="20"/>
                  <w:color w:val="0000ff"/>
                </w:rPr>
                <w:t xml:space="preserve">436</w:t>
              </w:r>
            </w:hyperlink>
          </w:p>
        </w:tc>
      </w:tr>
      <w:tr>
        <w:tc>
          <w:tcPr>
            <w:tcW w:w="8220" w:type="dxa"/>
            <w:tcBorders>
              <w:top w:val="nil"/>
              <w:left w:val="nil"/>
              <w:bottom w:val="nil"/>
              <w:right w:val="nil"/>
            </w:tcBorders>
          </w:tcPr>
          <w:p>
            <w:pPr>
              <w:pStyle w:val="0"/>
              <w:jc w:val="both"/>
            </w:pPr>
            <w:r>
              <w:rPr>
                <w:sz w:val="20"/>
              </w:rPr>
              <w:t xml:space="preserve">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vAlign w:val="bottom"/>
            <w:tcBorders>
              <w:top w:val="nil"/>
              <w:left w:val="nil"/>
              <w:bottom w:val="nil"/>
              <w:right w:val="nil"/>
            </w:tcBorders>
          </w:tcPr>
          <w:p>
            <w:pPr>
              <w:pStyle w:val="0"/>
              <w:jc w:val="right"/>
            </w:pPr>
            <w:hyperlink w:history="0" w:anchor="P2481" w:tooltip="472.">
              <w:r>
                <w:rPr>
                  <w:sz w:val="20"/>
                  <w:color w:val="0000ff"/>
                </w:rPr>
                <w:t xml:space="preserve">472</w:t>
              </w:r>
            </w:hyperlink>
          </w:p>
        </w:tc>
      </w:tr>
      <w:tr>
        <w:tc>
          <w:tcPr>
            <w:tcW w:w="8220" w:type="dxa"/>
            <w:tcBorders>
              <w:top w:val="nil"/>
              <w:left w:val="nil"/>
              <w:bottom w:val="nil"/>
              <w:right w:val="nil"/>
            </w:tcBorders>
          </w:tcPr>
          <w:p>
            <w:pPr>
              <w:pStyle w:val="0"/>
              <w:jc w:val="both"/>
            </w:pPr>
            <w:r>
              <w:rPr>
                <w:sz w:val="20"/>
              </w:rPr>
              <w:t xml:space="preserve">работодателя работниками о намерении выполнять иную оплачиваемую работу государственными гражданскими и муниципальными служащими</w:t>
            </w:r>
          </w:p>
        </w:tc>
        <w:tc>
          <w:tcPr>
            <w:tcW w:w="850" w:type="dxa"/>
            <w:vAlign w:val="bottom"/>
            <w:tcBorders>
              <w:top w:val="nil"/>
              <w:left w:val="nil"/>
              <w:bottom w:val="nil"/>
              <w:right w:val="nil"/>
            </w:tcBorders>
          </w:tcPr>
          <w:p>
            <w:pPr>
              <w:pStyle w:val="0"/>
              <w:jc w:val="right"/>
            </w:pPr>
            <w:hyperlink w:history="0" w:anchor="P2481" w:tooltip="472.">
              <w:r>
                <w:rPr>
                  <w:sz w:val="20"/>
                  <w:color w:val="0000ff"/>
                </w:rPr>
                <w:t xml:space="preserve">472</w:t>
              </w:r>
            </w:hyperlink>
          </w:p>
        </w:tc>
      </w:tr>
      <w:tr>
        <w:tc>
          <w:tcPr>
            <w:tcW w:w="8220" w:type="dxa"/>
            <w:tcBorders>
              <w:top w:val="nil"/>
              <w:left w:val="nil"/>
              <w:bottom w:val="nil"/>
              <w:right w:val="nil"/>
            </w:tcBorders>
          </w:tcPr>
          <w:p>
            <w:pPr>
              <w:pStyle w:val="0"/>
              <w:jc w:val="both"/>
            </w:pPr>
            <w:r>
              <w:rPr>
                <w:sz w:val="20"/>
              </w:rPr>
              <w:t xml:space="preserve">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850" w:type="dxa"/>
            <w:vAlign w:val="bottom"/>
            <w:tcBorders>
              <w:top w:val="nil"/>
              <w:left w:val="nil"/>
              <w:bottom w:val="nil"/>
              <w:right w:val="nil"/>
            </w:tcBorders>
          </w:tcPr>
          <w:p>
            <w:pPr>
              <w:pStyle w:val="0"/>
              <w:jc w:val="right"/>
            </w:pPr>
            <w:hyperlink w:history="0" w:anchor="P2481" w:tooltip="472.">
              <w:r>
                <w:rPr>
                  <w:sz w:val="20"/>
                  <w:color w:val="0000ff"/>
                </w:rPr>
                <w:t xml:space="preserve">472</w:t>
              </w:r>
            </w:hyperlink>
          </w:p>
        </w:tc>
      </w:tr>
      <w:tr>
        <w:tc>
          <w:tcPr>
            <w:tcW w:w="8220" w:type="dxa"/>
            <w:tcBorders>
              <w:top w:val="nil"/>
              <w:left w:val="nil"/>
              <w:bottom w:val="nil"/>
              <w:right w:val="nil"/>
            </w:tcBorders>
          </w:tcPr>
          <w:p>
            <w:pPr>
              <w:pStyle w:val="0"/>
              <w:jc w:val="both"/>
            </w:pPr>
            <w:r>
              <w:rPr>
                <w:sz w:val="20"/>
              </w:rPr>
              <w:t xml:space="preserve">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850" w:type="dxa"/>
            <w:vAlign w:val="bottom"/>
            <w:tcBorders>
              <w:top w:val="nil"/>
              <w:left w:val="nil"/>
              <w:bottom w:val="nil"/>
              <w:right w:val="nil"/>
            </w:tcBorders>
          </w:tcPr>
          <w:p>
            <w:pPr>
              <w:pStyle w:val="0"/>
              <w:jc w:val="right"/>
            </w:pPr>
            <w:hyperlink w:history="0" w:anchor="P2481" w:tooltip="472.">
              <w:r>
                <w:rPr>
                  <w:sz w:val="20"/>
                  <w:color w:val="0000ff"/>
                </w:rPr>
                <w:t xml:space="preserve">472</w:t>
              </w:r>
            </w:hyperlink>
          </w:p>
        </w:tc>
      </w:tr>
      <w:tr>
        <w:tc>
          <w:tcPr>
            <w:tcW w:w="8220" w:type="dxa"/>
            <w:tcBorders>
              <w:top w:val="nil"/>
              <w:left w:val="nil"/>
              <w:bottom w:val="nil"/>
              <w:right w:val="nil"/>
            </w:tcBorders>
          </w:tcPr>
          <w:p>
            <w:pPr>
              <w:pStyle w:val="0"/>
              <w:jc w:val="both"/>
            </w:pPr>
            <w:r>
              <w:rPr>
                <w:sz w:val="20"/>
              </w:rPr>
              <w:t xml:space="preserve">страхователей о регистрации (снятия с учета) во внебюджетных фондах</w:t>
            </w:r>
          </w:p>
        </w:tc>
        <w:tc>
          <w:tcPr>
            <w:tcW w:w="850" w:type="dxa"/>
            <w:vAlign w:val="bottom"/>
            <w:tcBorders>
              <w:top w:val="nil"/>
              <w:left w:val="nil"/>
              <w:bottom w:val="nil"/>
              <w:right w:val="nil"/>
            </w:tcBorders>
          </w:tcPr>
          <w:p>
            <w:pPr>
              <w:pStyle w:val="0"/>
              <w:jc w:val="right"/>
            </w:pPr>
            <w:hyperlink w:history="0" w:anchor="P222" w:tooltip="25.">
              <w:r>
                <w:rPr>
                  <w:sz w:val="20"/>
                  <w:color w:val="0000ff"/>
                </w:rPr>
                <w:t xml:space="preserve">25</w:t>
              </w:r>
            </w:hyperlink>
          </w:p>
        </w:tc>
      </w:tr>
      <w:tr>
        <w:tc>
          <w:tcPr>
            <w:tcW w:w="8220" w:type="dxa"/>
            <w:tcBorders>
              <w:top w:val="nil"/>
              <w:left w:val="nil"/>
              <w:bottom w:val="nil"/>
              <w:right w:val="nil"/>
            </w:tcBorders>
          </w:tcPr>
          <w:p>
            <w:pPr>
              <w:pStyle w:val="0"/>
              <w:jc w:val="both"/>
            </w:pPr>
            <w:r>
              <w:rPr>
                <w:sz w:val="20"/>
              </w:rPr>
              <w:t xml:space="preserve">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vAlign w:val="bottom"/>
            <w:tcBorders>
              <w:top w:val="nil"/>
              <w:left w:val="nil"/>
              <w:bottom w:val="nil"/>
              <w:right w:val="nil"/>
            </w:tcBorders>
          </w:tcPr>
          <w:p>
            <w:pPr>
              <w:pStyle w:val="0"/>
              <w:jc w:val="right"/>
            </w:pPr>
            <w:hyperlink w:history="0" w:anchor="P706" w:tooltip="130.">
              <w:r>
                <w:rPr>
                  <w:sz w:val="20"/>
                  <w:color w:val="0000ff"/>
                </w:rPr>
                <w:t xml:space="preserve">130</w:t>
              </w:r>
            </w:hyperlink>
          </w:p>
        </w:tc>
      </w:tr>
      <w:tr>
        <w:tc>
          <w:tcPr>
            <w:tcW w:w="8220" w:type="dxa"/>
            <w:tcBorders>
              <w:top w:val="nil"/>
              <w:left w:val="nil"/>
              <w:bottom w:val="nil"/>
              <w:right w:val="nil"/>
            </w:tcBorders>
          </w:tcPr>
          <w:p>
            <w:pPr>
              <w:pStyle w:val="0"/>
              <w:outlineLvl w:val="2"/>
              <w:jc w:val="both"/>
            </w:pPr>
            <w:r>
              <w:rPr>
                <w:sz w:val="20"/>
              </w:rPr>
              <w:t xml:space="preserve">УДОСТОВЕРЕНИЯ</w:t>
            </w:r>
          </w:p>
        </w:tc>
        <w:tc>
          <w:tcPr>
            <w:tcW w:w="850" w:type="dxa"/>
            <w:vAlign w:val="bottom"/>
            <w:tcBorders>
              <w:top w:val="nil"/>
              <w:left w:val="nil"/>
              <w:bottom w:val="nil"/>
              <w:right w:val="nil"/>
            </w:tcBorders>
          </w:tcPr>
          <w:p>
            <w:pPr>
              <w:pStyle w:val="0"/>
              <w:jc w:val="right"/>
            </w:pPr>
            <w:hyperlink w:history="0" w:anchor="P2348" w:tooltip="449.">
              <w:r>
                <w:rPr>
                  <w:sz w:val="20"/>
                  <w:color w:val="0000ff"/>
                </w:rPr>
                <w:t xml:space="preserve">449</w:t>
              </w:r>
            </w:hyperlink>
          </w:p>
        </w:tc>
      </w:tr>
      <w:tr>
        <w:tc>
          <w:tcPr>
            <w:tcW w:w="8220" w:type="dxa"/>
            <w:tcBorders>
              <w:top w:val="nil"/>
              <w:left w:val="nil"/>
              <w:bottom w:val="nil"/>
              <w:right w:val="nil"/>
            </w:tcBorders>
          </w:tcPr>
          <w:p>
            <w:pPr>
              <w:pStyle w:val="0"/>
              <w:outlineLvl w:val="2"/>
              <w:jc w:val="both"/>
            </w:pPr>
            <w:r>
              <w:rPr>
                <w:sz w:val="20"/>
              </w:rPr>
              <w:t xml:space="preserve">УКАЗАНИЯ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государственных органов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государственных органов субъектов Российской Федерации</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органов местного самоуправления</w:t>
            </w:r>
          </w:p>
        </w:tc>
        <w:tc>
          <w:tcPr>
            <w:tcW w:w="850" w:type="dxa"/>
            <w:vAlign w:val="bottom"/>
            <w:tcBorders>
              <w:top w:val="nil"/>
              <w:left w:val="nil"/>
              <w:bottom w:val="nil"/>
              <w:right w:val="nil"/>
            </w:tcBorders>
          </w:tcPr>
          <w:p>
            <w:pPr>
              <w:pStyle w:val="0"/>
              <w:jc w:val="right"/>
            </w:pPr>
            <w:hyperlink w:history="0" w:anchor="P150" w:tooltip="16.">
              <w:r>
                <w:rPr>
                  <w:sz w:val="20"/>
                  <w:color w:val="0000ff"/>
                </w:rPr>
                <w:t xml:space="preserve">16</w:t>
              </w:r>
            </w:hyperlink>
          </w:p>
        </w:tc>
      </w:tr>
      <w:tr>
        <w:tc>
          <w:tcPr>
            <w:tcW w:w="8220" w:type="dxa"/>
            <w:tcBorders>
              <w:top w:val="nil"/>
              <w:left w:val="nil"/>
              <w:bottom w:val="nil"/>
              <w:right w:val="nil"/>
            </w:tcBorders>
          </w:tcPr>
          <w:p>
            <w:pPr>
              <w:pStyle w:val="0"/>
              <w:jc w:val="both"/>
            </w:pPr>
            <w:r>
              <w:rPr>
                <w:sz w:val="20"/>
              </w:rPr>
              <w:t xml:space="preserve">по заполнению форм федерального статистического наблюдения</w:t>
            </w:r>
          </w:p>
        </w:tc>
        <w:tc>
          <w:tcPr>
            <w:tcW w:w="850" w:type="dxa"/>
            <w:vAlign w:val="bottom"/>
            <w:tcBorders>
              <w:top w:val="nil"/>
              <w:left w:val="nil"/>
              <w:bottom w:val="nil"/>
              <w:right w:val="nil"/>
            </w:tcBorders>
          </w:tcPr>
          <w:p>
            <w:pPr>
              <w:pStyle w:val="0"/>
              <w:jc w:val="right"/>
            </w:pPr>
            <w:hyperlink w:history="0" w:anchor="P1760" w:tooltip="332.">
              <w:r>
                <w:rPr>
                  <w:sz w:val="20"/>
                  <w:color w:val="0000ff"/>
                </w:rPr>
                <w:t xml:space="preserve">332</w:t>
              </w:r>
            </w:hyperlink>
          </w:p>
        </w:tc>
      </w:tr>
      <w:tr>
        <w:tc>
          <w:tcPr>
            <w:tcW w:w="8220" w:type="dxa"/>
            <w:tcBorders>
              <w:top w:val="nil"/>
              <w:left w:val="nil"/>
              <w:bottom w:val="nil"/>
              <w:right w:val="nil"/>
            </w:tcBorders>
          </w:tcPr>
          <w:p>
            <w:pPr>
              <w:pStyle w:val="0"/>
              <w:jc w:val="both"/>
            </w:pPr>
            <w:r>
              <w:rPr>
                <w:sz w:val="20"/>
              </w:rPr>
              <w:t xml:space="preserve">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vAlign w:val="bottom"/>
            <w:tcBorders>
              <w:top w:val="nil"/>
              <w:left w:val="nil"/>
              <w:bottom w:val="nil"/>
              <w:right w:val="nil"/>
            </w:tcBorders>
          </w:tcPr>
          <w:p>
            <w:pPr>
              <w:pStyle w:val="0"/>
              <w:jc w:val="right"/>
            </w:pPr>
            <w:hyperlink w:history="0" w:anchor="P1756" w:tooltip="331.">
              <w:r>
                <w:rPr>
                  <w:sz w:val="20"/>
                  <w:color w:val="0000ff"/>
                </w:rPr>
                <w:t xml:space="preserve">331</w:t>
              </w:r>
            </w:hyperlink>
          </w:p>
        </w:tc>
      </w:tr>
      <w:tr>
        <w:tc>
          <w:tcPr>
            <w:tcW w:w="8220" w:type="dxa"/>
            <w:tcBorders>
              <w:top w:val="nil"/>
              <w:left w:val="nil"/>
              <w:bottom w:val="nil"/>
              <w:right w:val="nil"/>
            </w:tcBorders>
          </w:tcPr>
          <w:p>
            <w:pPr>
              <w:pStyle w:val="0"/>
              <w:jc w:val="both"/>
            </w:pPr>
            <w:r>
              <w:rPr>
                <w:sz w:val="20"/>
              </w:rPr>
              <w:t xml:space="preserve">Правительства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jc w:val="both"/>
            </w:pPr>
            <w:r>
              <w:rPr>
                <w:sz w:val="20"/>
              </w:rPr>
              <w:t xml:space="preserve">Президента Российской Федерации</w:t>
            </w:r>
          </w:p>
        </w:tc>
        <w:tc>
          <w:tcPr>
            <w:tcW w:w="850" w:type="dxa"/>
            <w:vAlign w:val="bottom"/>
            <w:tcBorders>
              <w:top w:val="nil"/>
              <w:left w:val="nil"/>
              <w:bottom w:val="nil"/>
              <w:right w:val="nil"/>
            </w:tcBorders>
          </w:tcPr>
          <w:p>
            <w:pPr>
              <w:pStyle w:val="0"/>
              <w:jc w:val="right"/>
            </w:pPr>
            <w:hyperlink w:history="0" w:anchor="P142" w:tooltip="15.">
              <w:r>
                <w:rPr>
                  <w:sz w:val="20"/>
                  <w:color w:val="0000ff"/>
                </w:rPr>
                <w:t xml:space="preserve">15</w:t>
              </w:r>
            </w:hyperlink>
          </w:p>
        </w:tc>
      </w:tr>
      <w:tr>
        <w:tc>
          <w:tcPr>
            <w:tcW w:w="8220" w:type="dxa"/>
            <w:tcBorders>
              <w:top w:val="nil"/>
              <w:left w:val="nil"/>
              <w:bottom w:val="nil"/>
              <w:right w:val="nil"/>
            </w:tcBorders>
          </w:tcPr>
          <w:p>
            <w:pPr>
              <w:pStyle w:val="0"/>
              <w:outlineLvl w:val="2"/>
              <w:jc w:val="both"/>
            </w:pPr>
            <w:r>
              <w:rPr>
                <w:sz w:val="20"/>
              </w:rPr>
              <w:t xml:space="preserve">УКАЗАТЕЛИ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топографические</w:t>
            </w:r>
          </w:p>
        </w:tc>
        <w:tc>
          <w:tcPr>
            <w:tcW w:w="850" w:type="dxa"/>
            <w:vAlign w:val="bottom"/>
            <w:tcBorders>
              <w:top w:val="nil"/>
              <w:left w:val="nil"/>
              <w:bottom w:val="nil"/>
              <w:right w:val="nil"/>
            </w:tcBorders>
          </w:tcPr>
          <w:p>
            <w:pPr>
              <w:pStyle w:val="0"/>
              <w:jc w:val="right"/>
            </w:pPr>
            <w:hyperlink w:history="0" w:anchor="P923" w:tooltip="173.">
              <w:r>
                <w:rPr>
                  <w:sz w:val="20"/>
                  <w:color w:val="0000ff"/>
                </w:rPr>
                <w:t xml:space="preserve">173</w:t>
              </w:r>
            </w:hyperlink>
          </w:p>
        </w:tc>
      </w:tr>
      <w:tr>
        <w:tc>
          <w:tcPr>
            <w:tcW w:w="8220" w:type="dxa"/>
            <w:tcBorders>
              <w:top w:val="nil"/>
              <w:left w:val="nil"/>
              <w:bottom w:val="nil"/>
              <w:right w:val="nil"/>
            </w:tcBorders>
          </w:tcPr>
          <w:p>
            <w:pPr>
              <w:pStyle w:val="0"/>
              <w:outlineLvl w:val="2"/>
              <w:jc w:val="both"/>
            </w:pPr>
            <w:r>
              <w:rPr>
                <w:sz w:val="20"/>
              </w:rPr>
              <w:t xml:space="preserve">УКАЗЫ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Президента Российской Федерации</w:t>
            </w:r>
          </w:p>
        </w:tc>
        <w:tc>
          <w:tcPr>
            <w:tcW w:w="850" w:type="dxa"/>
            <w:vAlign w:val="bottom"/>
            <w:tcBorders>
              <w:top w:val="nil"/>
              <w:left w:val="nil"/>
              <w:bottom w:val="nil"/>
              <w:right w:val="nil"/>
            </w:tcBorders>
          </w:tcPr>
          <w:p>
            <w:pPr>
              <w:pStyle w:val="0"/>
              <w:jc w:val="right"/>
            </w:pPr>
            <w:hyperlink w:history="0" w:anchor="P65" w:tooltip="2.">
              <w:r>
                <w:rPr>
                  <w:sz w:val="20"/>
                  <w:color w:val="0000ff"/>
                </w:rPr>
                <w:t xml:space="preserve">2</w:t>
              </w:r>
            </w:hyperlink>
          </w:p>
        </w:tc>
      </w:tr>
      <w:tr>
        <w:tc>
          <w:tcPr>
            <w:tcW w:w="8220" w:type="dxa"/>
            <w:tcBorders>
              <w:top w:val="nil"/>
              <w:left w:val="nil"/>
              <w:bottom w:val="nil"/>
              <w:right w:val="nil"/>
            </w:tcBorders>
          </w:tcPr>
          <w:p>
            <w:pPr>
              <w:pStyle w:val="0"/>
              <w:jc w:val="both"/>
            </w:pPr>
            <w:r>
              <w:rPr>
                <w:sz w:val="20"/>
              </w:rPr>
              <w:t xml:space="preserve">субъектов Российской Федерации</w:t>
            </w:r>
          </w:p>
        </w:tc>
        <w:tc>
          <w:tcPr>
            <w:tcW w:w="850" w:type="dxa"/>
            <w:vAlign w:val="bottom"/>
            <w:tcBorders>
              <w:top w:val="nil"/>
              <w:left w:val="nil"/>
              <w:bottom w:val="nil"/>
              <w:right w:val="nil"/>
            </w:tcBorders>
          </w:tcPr>
          <w:p>
            <w:pPr>
              <w:pStyle w:val="0"/>
              <w:jc w:val="right"/>
            </w:pPr>
            <w:hyperlink w:history="0" w:anchor="P73" w:tooltip="3.">
              <w:r>
                <w:rPr>
                  <w:sz w:val="20"/>
                  <w:color w:val="0000ff"/>
                </w:rPr>
                <w:t xml:space="preserve">3</w:t>
              </w:r>
            </w:hyperlink>
          </w:p>
        </w:tc>
      </w:tr>
      <w:tr>
        <w:tc>
          <w:tcPr>
            <w:tcW w:w="8220" w:type="dxa"/>
            <w:tcBorders>
              <w:top w:val="nil"/>
              <w:left w:val="nil"/>
              <w:bottom w:val="nil"/>
              <w:right w:val="nil"/>
            </w:tcBorders>
          </w:tcPr>
          <w:p>
            <w:pPr>
              <w:pStyle w:val="0"/>
              <w:outlineLvl w:val="2"/>
              <w:jc w:val="both"/>
            </w:pPr>
            <w:r>
              <w:rPr>
                <w:sz w:val="20"/>
              </w:rPr>
              <w:t xml:space="preserve">УСЛОВИЯ</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выпуска (дополнительного выпуска) облигаций в рамках программы облигаций</w:t>
            </w:r>
          </w:p>
        </w:tc>
        <w:tc>
          <w:tcPr>
            <w:tcW w:w="850" w:type="dxa"/>
            <w:vAlign w:val="bottom"/>
            <w:tcBorders>
              <w:top w:val="nil"/>
              <w:left w:val="nil"/>
              <w:bottom w:val="nil"/>
              <w:right w:val="nil"/>
            </w:tcBorders>
          </w:tcPr>
          <w:p>
            <w:pPr>
              <w:pStyle w:val="0"/>
              <w:jc w:val="right"/>
            </w:pPr>
            <w:hyperlink w:history="0" w:anchor="P639" w:tooltip="115.">
              <w:r>
                <w:rPr>
                  <w:sz w:val="20"/>
                  <w:color w:val="0000ff"/>
                </w:rPr>
                <w:t xml:space="preserve">115</w:t>
              </w:r>
            </w:hyperlink>
          </w:p>
        </w:tc>
      </w:tr>
      <w:tr>
        <w:tc>
          <w:tcPr>
            <w:tcW w:w="8220" w:type="dxa"/>
            <w:tcBorders>
              <w:top w:val="nil"/>
              <w:left w:val="nil"/>
              <w:bottom w:val="nil"/>
              <w:right w:val="nil"/>
            </w:tcBorders>
          </w:tcPr>
          <w:p>
            <w:pPr>
              <w:pStyle w:val="0"/>
              <w:jc w:val="both"/>
            </w:pPr>
            <w:r>
              <w:rPr>
                <w:sz w:val="20"/>
              </w:rPr>
              <w:t xml:space="preserve">совершения операций с финансовыми инструментами</w:t>
            </w:r>
          </w:p>
        </w:tc>
        <w:tc>
          <w:tcPr>
            <w:tcW w:w="850" w:type="dxa"/>
            <w:vAlign w:val="bottom"/>
            <w:tcBorders>
              <w:top w:val="nil"/>
              <w:left w:val="nil"/>
              <w:bottom w:val="nil"/>
              <w:right w:val="nil"/>
            </w:tcBorders>
          </w:tcPr>
          <w:p>
            <w:pPr>
              <w:pStyle w:val="0"/>
              <w:jc w:val="right"/>
            </w:pPr>
            <w:hyperlink w:history="0" w:anchor="P714" w:tooltip="132.">
              <w:r>
                <w:rPr>
                  <w:sz w:val="20"/>
                  <w:color w:val="0000ff"/>
                </w:rPr>
                <w:t xml:space="preserve">132</w:t>
              </w:r>
            </w:hyperlink>
          </w:p>
        </w:tc>
      </w:tr>
      <w:tr>
        <w:tc>
          <w:tcPr>
            <w:tcW w:w="8220" w:type="dxa"/>
            <w:tcBorders>
              <w:top w:val="nil"/>
              <w:left w:val="nil"/>
              <w:bottom w:val="nil"/>
              <w:right w:val="nil"/>
            </w:tcBorders>
          </w:tcPr>
          <w:p>
            <w:pPr>
              <w:pStyle w:val="0"/>
              <w:outlineLvl w:val="2"/>
              <w:jc w:val="both"/>
            </w:pPr>
            <w:r>
              <w:rPr>
                <w:sz w:val="20"/>
              </w:rPr>
              <w:t xml:space="preserve">УСТАВЫ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муниципальные</w:t>
            </w:r>
          </w:p>
        </w:tc>
        <w:tc>
          <w:tcPr>
            <w:tcW w:w="850" w:type="dxa"/>
            <w:vAlign w:val="bottom"/>
            <w:tcBorders>
              <w:top w:val="nil"/>
              <w:left w:val="nil"/>
              <w:bottom w:val="nil"/>
              <w:right w:val="nil"/>
            </w:tcBorders>
          </w:tcPr>
          <w:p>
            <w:pPr>
              <w:pStyle w:val="0"/>
              <w:jc w:val="right"/>
            </w:pPr>
            <w:hyperlink w:history="0" w:anchor="P81" w:tooltip="4.">
              <w:r>
                <w:rPr>
                  <w:sz w:val="20"/>
                  <w:color w:val="0000ff"/>
                </w:rPr>
                <w:t xml:space="preserve">4</w:t>
              </w:r>
            </w:hyperlink>
          </w:p>
        </w:tc>
      </w:tr>
      <w:tr>
        <w:tc>
          <w:tcPr>
            <w:tcW w:w="8220" w:type="dxa"/>
            <w:tcBorders>
              <w:top w:val="nil"/>
              <w:left w:val="nil"/>
              <w:bottom w:val="nil"/>
              <w:right w:val="nil"/>
            </w:tcBorders>
          </w:tcPr>
          <w:p>
            <w:pPr>
              <w:pStyle w:val="0"/>
              <w:jc w:val="both"/>
            </w:pPr>
            <w:r>
              <w:rPr>
                <w:sz w:val="20"/>
              </w:rPr>
              <w:t xml:space="preserve">о дисциплине</w:t>
            </w:r>
          </w:p>
        </w:tc>
        <w:tc>
          <w:tcPr>
            <w:tcW w:w="850" w:type="dxa"/>
            <w:vAlign w:val="bottom"/>
            <w:tcBorders>
              <w:top w:val="nil"/>
              <w:left w:val="nil"/>
              <w:bottom w:val="nil"/>
              <w:right w:val="nil"/>
            </w:tcBorders>
          </w:tcPr>
          <w:p>
            <w:pPr>
              <w:pStyle w:val="0"/>
              <w:jc w:val="right"/>
            </w:pPr>
            <w:hyperlink w:history="0" w:anchor="P1990" w:tooltip="380.">
              <w:r>
                <w:rPr>
                  <w:sz w:val="20"/>
                  <w:color w:val="0000ff"/>
                </w:rPr>
                <w:t xml:space="preserve">380</w:t>
              </w:r>
            </w:hyperlink>
          </w:p>
        </w:tc>
      </w:tr>
      <w:tr>
        <w:tc>
          <w:tcPr>
            <w:tcW w:w="8220" w:type="dxa"/>
            <w:tcBorders>
              <w:top w:val="nil"/>
              <w:left w:val="nil"/>
              <w:bottom w:val="nil"/>
              <w:right w:val="nil"/>
            </w:tcBorders>
          </w:tcPr>
          <w:p>
            <w:pPr>
              <w:pStyle w:val="0"/>
              <w:jc w:val="both"/>
            </w:pPr>
            <w:r>
              <w:rPr>
                <w:sz w:val="20"/>
              </w:rPr>
              <w:t xml:space="preserve">организации</w:t>
            </w:r>
          </w:p>
        </w:tc>
        <w:tc>
          <w:tcPr>
            <w:tcW w:w="850" w:type="dxa"/>
            <w:vAlign w:val="bottom"/>
            <w:tcBorders>
              <w:top w:val="nil"/>
              <w:left w:val="nil"/>
              <w:bottom w:val="nil"/>
              <w:right w:val="nil"/>
            </w:tcBorders>
          </w:tcPr>
          <w:p>
            <w:pPr>
              <w:pStyle w:val="0"/>
              <w:jc w:val="right"/>
            </w:pPr>
            <w:hyperlink w:history="0" w:anchor="P234" w:tooltip="28.">
              <w:r>
                <w:rPr>
                  <w:sz w:val="20"/>
                  <w:color w:val="0000ff"/>
                </w:rPr>
                <w:t xml:space="preserve">28</w:t>
              </w:r>
            </w:hyperlink>
          </w:p>
        </w:tc>
      </w:tr>
      <w:tr>
        <w:tc>
          <w:tcPr>
            <w:tcW w:w="8220" w:type="dxa"/>
            <w:tcBorders>
              <w:top w:val="nil"/>
              <w:left w:val="nil"/>
              <w:bottom w:val="nil"/>
              <w:right w:val="nil"/>
            </w:tcBorders>
          </w:tcPr>
          <w:p>
            <w:pPr>
              <w:pStyle w:val="0"/>
              <w:jc w:val="both"/>
            </w:pPr>
            <w:r>
              <w:rPr>
                <w:sz w:val="20"/>
              </w:rPr>
              <w:t xml:space="preserve">субъектов Российской Федерации</w:t>
            </w:r>
          </w:p>
        </w:tc>
        <w:tc>
          <w:tcPr>
            <w:tcW w:w="850" w:type="dxa"/>
            <w:vAlign w:val="bottom"/>
            <w:tcBorders>
              <w:top w:val="nil"/>
              <w:left w:val="nil"/>
              <w:bottom w:val="nil"/>
              <w:right w:val="nil"/>
            </w:tcBorders>
          </w:tcPr>
          <w:p>
            <w:pPr>
              <w:pStyle w:val="0"/>
              <w:jc w:val="right"/>
            </w:pPr>
            <w:hyperlink w:history="0" w:anchor="P57" w:tooltip="1.">
              <w:r>
                <w:rPr>
                  <w:sz w:val="20"/>
                  <w:color w:val="0000ff"/>
                </w:rPr>
                <w:t xml:space="preserve">1</w:t>
              </w:r>
            </w:hyperlink>
          </w:p>
        </w:tc>
      </w:tr>
      <w:tr>
        <w:tc>
          <w:tcPr>
            <w:tcW w:w="8220" w:type="dxa"/>
            <w:tcBorders>
              <w:top w:val="nil"/>
              <w:left w:val="nil"/>
              <w:bottom w:val="nil"/>
              <w:right w:val="nil"/>
            </w:tcBorders>
          </w:tcPr>
          <w:p>
            <w:pPr>
              <w:pStyle w:val="0"/>
              <w:outlineLvl w:val="2"/>
              <w:jc w:val="both"/>
            </w:pPr>
            <w:r>
              <w:rPr>
                <w:sz w:val="20"/>
              </w:rPr>
              <w:t xml:space="preserve">ФОНДЫ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заработной платы</w:t>
            </w:r>
          </w:p>
        </w:tc>
        <w:tc>
          <w:tcPr>
            <w:tcW w:w="850" w:type="dxa"/>
            <w:vAlign w:val="bottom"/>
            <w:tcBorders>
              <w:top w:val="nil"/>
              <w:left w:val="nil"/>
              <w:bottom w:val="nil"/>
              <w:right w:val="nil"/>
            </w:tcBorders>
          </w:tcPr>
          <w:p>
            <w:pPr>
              <w:pStyle w:val="0"/>
              <w:jc w:val="right"/>
            </w:pPr>
            <w:hyperlink w:history="0" w:anchor="P1579" w:tooltip="293.">
              <w:r>
                <w:rPr>
                  <w:sz w:val="20"/>
                  <w:color w:val="0000ff"/>
                </w:rPr>
                <w:t xml:space="preserve">293</w:t>
              </w:r>
            </w:hyperlink>
          </w:p>
        </w:tc>
      </w:tr>
      <w:tr>
        <w:tc>
          <w:tcPr>
            <w:tcW w:w="8220" w:type="dxa"/>
            <w:tcBorders>
              <w:top w:val="nil"/>
              <w:left w:val="nil"/>
              <w:bottom w:val="nil"/>
              <w:right w:val="nil"/>
            </w:tcBorders>
          </w:tcPr>
          <w:p>
            <w:pPr>
              <w:pStyle w:val="0"/>
              <w:outlineLvl w:val="2"/>
              <w:jc w:val="both"/>
            </w:pPr>
            <w:r>
              <w:rPr>
                <w:sz w:val="20"/>
              </w:rPr>
              <w:t xml:space="preserve">ФОРМЫ</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первичных учетных документов</w:t>
            </w:r>
          </w:p>
        </w:tc>
        <w:tc>
          <w:tcPr>
            <w:tcW w:w="850" w:type="dxa"/>
            <w:vAlign w:val="bottom"/>
            <w:tcBorders>
              <w:top w:val="nil"/>
              <w:left w:val="nil"/>
              <w:bottom w:val="nil"/>
              <w:right w:val="nil"/>
            </w:tcBorders>
          </w:tcPr>
          <w:p>
            <w:pPr>
              <w:pStyle w:val="0"/>
              <w:jc w:val="right"/>
            </w:pPr>
            <w:hyperlink w:history="0" w:anchor="P1414" w:tooltip="267.">
              <w:r>
                <w:rPr>
                  <w:sz w:val="20"/>
                  <w:color w:val="0000ff"/>
                </w:rPr>
                <w:t xml:space="preserve">267</w:t>
              </w:r>
            </w:hyperlink>
          </w:p>
        </w:tc>
      </w:tr>
      <w:tr>
        <w:tc>
          <w:tcPr>
            <w:tcW w:w="8220" w:type="dxa"/>
            <w:tcBorders>
              <w:top w:val="nil"/>
              <w:left w:val="nil"/>
              <w:bottom w:val="nil"/>
              <w:right w:val="nil"/>
            </w:tcBorders>
          </w:tcPr>
          <w:p>
            <w:pPr>
              <w:pStyle w:val="0"/>
              <w:jc w:val="both"/>
            </w:pPr>
            <w:r>
              <w:rPr>
                <w:sz w:val="20"/>
              </w:rPr>
              <w:t xml:space="preserve">регистров бухгалтерского учета</w:t>
            </w:r>
          </w:p>
        </w:tc>
        <w:tc>
          <w:tcPr>
            <w:tcW w:w="850" w:type="dxa"/>
            <w:vAlign w:val="bottom"/>
            <w:tcBorders>
              <w:top w:val="nil"/>
              <w:left w:val="nil"/>
              <w:bottom w:val="nil"/>
              <w:right w:val="nil"/>
            </w:tcBorders>
          </w:tcPr>
          <w:p>
            <w:pPr>
              <w:pStyle w:val="0"/>
              <w:jc w:val="right"/>
            </w:pPr>
            <w:hyperlink w:history="0" w:anchor="P1414" w:tooltip="267.">
              <w:r>
                <w:rPr>
                  <w:sz w:val="20"/>
                  <w:color w:val="0000ff"/>
                </w:rPr>
                <w:t xml:space="preserve">267</w:t>
              </w:r>
            </w:hyperlink>
          </w:p>
        </w:tc>
      </w:tr>
      <w:tr>
        <w:tc>
          <w:tcPr>
            <w:tcW w:w="8220" w:type="dxa"/>
            <w:tcBorders>
              <w:top w:val="nil"/>
              <w:left w:val="nil"/>
              <w:bottom w:val="nil"/>
              <w:right w:val="nil"/>
            </w:tcBorders>
          </w:tcPr>
          <w:p>
            <w:pPr>
              <w:pStyle w:val="0"/>
              <w:jc w:val="both"/>
            </w:pPr>
            <w:r>
              <w:rPr>
                <w:sz w:val="20"/>
              </w:rPr>
              <w:t xml:space="preserve">федерального статистического наблюдения</w:t>
            </w:r>
          </w:p>
        </w:tc>
        <w:tc>
          <w:tcPr>
            <w:tcW w:w="850" w:type="dxa"/>
            <w:vAlign w:val="bottom"/>
            <w:tcBorders>
              <w:top w:val="nil"/>
              <w:left w:val="nil"/>
              <w:bottom w:val="nil"/>
              <w:right w:val="nil"/>
            </w:tcBorders>
          </w:tcPr>
          <w:p>
            <w:pPr>
              <w:pStyle w:val="0"/>
              <w:jc w:val="right"/>
            </w:pPr>
            <w:hyperlink w:history="0" w:anchor="P1760" w:tooltip="332.">
              <w:r>
                <w:rPr>
                  <w:sz w:val="20"/>
                  <w:color w:val="0000ff"/>
                </w:rPr>
                <w:t xml:space="preserve">332</w:t>
              </w:r>
            </w:hyperlink>
          </w:p>
        </w:tc>
      </w:tr>
      <w:tr>
        <w:tc>
          <w:tcPr>
            <w:tcW w:w="8220" w:type="dxa"/>
            <w:tcBorders>
              <w:top w:val="nil"/>
              <w:left w:val="nil"/>
              <w:bottom w:val="nil"/>
              <w:right w:val="nil"/>
            </w:tcBorders>
          </w:tcPr>
          <w:p>
            <w:pPr>
              <w:pStyle w:val="0"/>
              <w:outlineLvl w:val="2"/>
              <w:jc w:val="both"/>
            </w:pPr>
            <w:r>
              <w:rPr>
                <w:sz w:val="20"/>
              </w:rPr>
              <w:t xml:space="preserve">ФОНОДОКУМЕНТЫ</w:t>
            </w:r>
          </w:p>
        </w:tc>
        <w:tc>
          <w:tcPr>
            <w:tcW w:w="850" w:type="dxa"/>
            <w:vAlign w:val="bottom"/>
            <w:tcBorders>
              <w:top w:val="nil"/>
              <w:left w:val="nil"/>
              <w:bottom w:val="nil"/>
              <w:right w:val="nil"/>
            </w:tcBorders>
          </w:tcPr>
          <w:p>
            <w:pPr>
              <w:pStyle w:val="0"/>
              <w:jc w:val="right"/>
            </w:pPr>
            <w:hyperlink w:history="0" w:anchor="P340" w:tooltip="49.">
              <w:r>
                <w:rPr>
                  <w:sz w:val="20"/>
                  <w:color w:val="0000ff"/>
                </w:rPr>
                <w:t xml:space="preserve">49</w:t>
              </w:r>
            </w:hyperlink>
            <w:r>
              <w:rPr>
                <w:sz w:val="20"/>
              </w:rPr>
              <w:t xml:space="preserve">, </w:t>
            </w:r>
            <w:hyperlink w:history="0" w:anchor="P352" w:tooltip="51.">
              <w:r>
                <w:rPr>
                  <w:sz w:val="20"/>
                  <w:color w:val="0000ff"/>
                </w:rPr>
                <w:t xml:space="preserve">51</w:t>
              </w:r>
            </w:hyperlink>
            <w:r>
              <w:rPr>
                <w:sz w:val="20"/>
              </w:rPr>
              <w:t xml:space="preserve">, </w:t>
            </w:r>
            <w:hyperlink w:history="0" w:anchor="P439" w:tooltip="69.">
              <w:r>
                <w:rPr>
                  <w:sz w:val="20"/>
                  <w:color w:val="0000ff"/>
                </w:rPr>
                <w:t xml:space="preserve">69</w:t>
              </w:r>
            </w:hyperlink>
            <w:r>
              <w:rPr>
                <w:sz w:val="20"/>
              </w:rPr>
              <w:t xml:space="preserve">, </w:t>
            </w:r>
            <w:hyperlink w:history="0" w:anchor="P1903" w:tooltip="360.">
              <w:r>
                <w:rPr>
                  <w:sz w:val="20"/>
                  <w:color w:val="0000ff"/>
                </w:rPr>
                <w:t xml:space="preserve">360</w:t>
              </w:r>
            </w:hyperlink>
            <w:r>
              <w:rPr>
                <w:sz w:val="20"/>
              </w:rPr>
              <w:t xml:space="preserve">, </w:t>
            </w:r>
            <w:hyperlink w:history="0" w:anchor="P1948" w:tooltip="371.">
              <w:r>
                <w:rPr>
                  <w:sz w:val="20"/>
                  <w:color w:val="0000ff"/>
                </w:rPr>
                <w:t xml:space="preserve">371</w:t>
              </w:r>
            </w:hyperlink>
          </w:p>
        </w:tc>
      </w:tr>
      <w:tr>
        <w:tc>
          <w:tcPr>
            <w:tcW w:w="8220" w:type="dxa"/>
            <w:tcBorders>
              <w:top w:val="nil"/>
              <w:left w:val="nil"/>
              <w:bottom w:val="nil"/>
              <w:right w:val="nil"/>
            </w:tcBorders>
          </w:tcPr>
          <w:p>
            <w:pPr>
              <w:pStyle w:val="0"/>
              <w:outlineLvl w:val="2"/>
              <w:jc w:val="both"/>
            </w:pPr>
            <w:r>
              <w:rPr>
                <w:sz w:val="20"/>
              </w:rPr>
              <w:t xml:space="preserve">ФОТОДОКУМЕНТЫ</w:t>
            </w:r>
          </w:p>
        </w:tc>
        <w:tc>
          <w:tcPr>
            <w:tcW w:w="850" w:type="dxa"/>
            <w:vAlign w:val="bottom"/>
            <w:tcBorders>
              <w:top w:val="nil"/>
              <w:left w:val="nil"/>
              <w:bottom w:val="nil"/>
              <w:right w:val="nil"/>
            </w:tcBorders>
          </w:tcPr>
          <w:p>
            <w:pPr>
              <w:pStyle w:val="0"/>
              <w:jc w:val="right"/>
            </w:pPr>
            <w:hyperlink w:history="0" w:anchor="P340" w:tooltip="49.">
              <w:r>
                <w:rPr>
                  <w:sz w:val="20"/>
                  <w:color w:val="0000ff"/>
                </w:rPr>
                <w:t xml:space="preserve">49</w:t>
              </w:r>
            </w:hyperlink>
            <w:r>
              <w:rPr>
                <w:sz w:val="20"/>
              </w:rPr>
              <w:t xml:space="preserve">, </w:t>
            </w:r>
            <w:hyperlink w:history="0" w:anchor="P352" w:tooltip="51.">
              <w:r>
                <w:rPr>
                  <w:sz w:val="20"/>
                  <w:color w:val="0000ff"/>
                </w:rPr>
                <w:t xml:space="preserve">51</w:t>
              </w:r>
            </w:hyperlink>
            <w:r>
              <w:rPr>
                <w:sz w:val="20"/>
              </w:rPr>
              <w:t xml:space="preserve">, </w:t>
            </w:r>
            <w:hyperlink w:history="0" w:anchor="P439" w:tooltip="69.">
              <w:r>
                <w:rPr>
                  <w:sz w:val="20"/>
                  <w:color w:val="0000ff"/>
                </w:rPr>
                <w:t xml:space="preserve">69</w:t>
              </w:r>
            </w:hyperlink>
            <w:r>
              <w:rPr>
                <w:sz w:val="20"/>
              </w:rPr>
              <w:t xml:space="preserve">, </w:t>
            </w:r>
            <w:hyperlink w:history="0" w:anchor="P1903" w:tooltip="360.">
              <w:r>
                <w:rPr>
                  <w:sz w:val="20"/>
                  <w:color w:val="0000ff"/>
                </w:rPr>
                <w:t xml:space="preserve">360</w:t>
              </w:r>
            </w:hyperlink>
            <w:r>
              <w:rPr>
                <w:sz w:val="20"/>
              </w:rPr>
              <w:t xml:space="preserve">, </w:t>
            </w:r>
            <w:hyperlink w:history="0" w:anchor="P1948" w:tooltip="371.">
              <w:r>
                <w:rPr>
                  <w:sz w:val="20"/>
                  <w:color w:val="0000ff"/>
                </w:rPr>
                <w:t xml:space="preserve">371</w:t>
              </w:r>
            </w:hyperlink>
            <w:r>
              <w:rPr>
                <w:sz w:val="20"/>
              </w:rPr>
              <w:t xml:space="preserve">, </w:t>
            </w:r>
            <w:hyperlink w:history="0" w:anchor="P2218" w:tooltip="425.">
              <w:r>
                <w:rPr>
                  <w:sz w:val="20"/>
                  <w:color w:val="0000ff"/>
                </w:rPr>
                <w:t xml:space="preserve">425</w:t>
              </w:r>
            </w:hyperlink>
            <w:r>
              <w:rPr>
                <w:sz w:val="20"/>
              </w:rPr>
              <w:t xml:space="preserve">, </w:t>
            </w:r>
            <w:hyperlink w:history="0" w:anchor="P2898" w:tooltip="560.">
              <w:r>
                <w:rPr>
                  <w:sz w:val="20"/>
                  <w:color w:val="0000ff"/>
                </w:rPr>
                <w:t xml:space="preserve">560</w:t>
              </w:r>
            </w:hyperlink>
          </w:p>
        </w:tc>
      </w:tr>
      <w:tr>
        <w:tc>
          <w:tcPr>
            <w:tcW w:w="8220" w:type="dxa"/>
            <w:tcBorders>
              <w:top w:val="nil"/>
              <w:left w:val="nil"/>
              <w:bottom w:val="nil"/>
              <w:right w:val="nil"/>
            </w:tcBorders>
          </w:tcPr>
          <w:p>
            <w:pPr>
              <w:pStyle w:val="0"/>
              <w:outlineLvl w:val="2"/>
              <w:jc w:val="both"/>
            </w:pPr>
            <w:r>
              <w:rPr>
                <w:sz w:val="20"/>
              </w:rPr>
              <w:t xml:space="preserve">ФОТОГРАФИИ РАБОЧЕГО ДНЯ</w:t>
            </w:r>
          </w:p>
        </w:tc>
        <w:tc>
          <w:tcPr>
            <w:tcW w:w="850" w:type="dxa"/>
            <w:vAlign w:val="bottom"/>
            <w:tcBorders>
              <w:top w:val="nil"/>
              <w:left w:val="nil"/>
              <w:bottom w:val="nil"/>
              <w:right w:val="nil"/>
            </w:tcBorders>
          </w:tcPr>
          <w:p>
            <w:pPr>
              <w:pStyle w:val="0"/>
              <w:jc w:val="right"/>
            </w:pPr>
            <w:hyperlink w:history="0" w:anchor="P2083" w:tooltip="398.">
              <w:r>
                <w:rPr>
                  <w:sz w:val="20"/>
                  <w:color w:val="0000ff"/>
                </w:rPr>
                <w:t xml:space="preserve">398</w:t>
              </w:r>
            </w:hyperlink>
          </w:p>
        </w:tc>
      </w:tr>
      <w:tr>
        <w:tc>
          <w:tcPr>
            <w:tcW w:w="8220" w:type="dxa"/>
            <w:tcBorders>
              <w:top w:val="nil"/>
              <w:left w:val="nil"/>
              <w:bottom w:val="nil"/>
              <w:right w:val="nil"/>
            </w:tcBorders>
          </w:tcPr>
          <w:p>
            <w:pPr>
              <w:pStyle w:val="0"/>
              <w:outlineLvl w:val="2"/>
              <w:jc w:val="both"/>
            </w:pPr>
            <w:r>
              <w:rPr>
                <w:sz w:val="20"/>
              </w:rPr>
              <w:t xml:space="preserve">ХАРАКТЕРИСТИКИ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на обучающихся работников</w:t>
            </w:r>
          </w:p>
        </w:tc>
        <w:tc>
          <w:tcPr>
            <w:tcW w:w="850" w:type="dxa"/>
            <w:vAlign w:val="bottom"/>
            <w:tcBorders>
              <w:top w:val="nil"/>
              <w:left w:val="nil"/>
              <w:bottom w:val="nil"/>
              <w:right w:val="nil"/>
            </w:tcBorders>
          </w:tcPr>
          <w:p>
            <w:pPr>
              <w:pStyle w:val="0"/>
              <w:jc w:val="right"/>
            </w:pPr>
            <w:hyperlink w:history="0" w:anchor="P2620" w:tooltip="496.">
              <w:r>
                <w:rPr>
                  <w:sz w:val="20"/>
                  <w:color w:val="0000ff"/>
                </w:rPr>
                <w:t xml:space="preserve">496</w:t>
              </w:r>
            </w:hyperlink>
            <w:r>
              <w:rPr>
                <w:sz w:val="20"/>
              </w:rPr>
              <w:t xml:space="preserve">, </w:t>
            </w:r>
            <w:hyperlink w:history="0" w:anchor="P2624" w:tooltip="497.">
              <w:r>
                <w:rPr>
                  <w:sz w:val="20"/>
                  <w:color w:val="0000ff"/>
                </w:rPr>
                <w:t xml:space="preserve">497</w:t>
              </w:r>
            </w:hyperlink>
          </w:p>
        </w:tc>
      </w:tr>
      <w:tr>
        <w:tc>
          <w:tcPr>
            <w:tcW w:w="8220" w:type="dxa"/>
            <w:tcBorders>
              <w:top w:val="nil"/>
              <w:left w:val="nil"/>
              <w:bottom w:val="nil"/>
              <w:right w:val="nil"/>
            </w:tcBorders>
          </w:tcPr>
          <w:p>
            <w:pPr>
              <w:pStyle w:val="0"/>
              <w:jc w:val="both"/>
            </w:pPr>
            <w:r>
              <w:rPr>
                <w:sz w:val="20"/>
              </w:rPr>
              <w:t xml:space="preserve">на работников</w:t>
            </w:r>
          </w:p>
        </w:tc>
        <w:tc>
          <w:tcPr>
            <w:tcW w:w="850" w:type="dxa"/>
            <w:vAlign w:val="bottom"/>
            <w:tcBorders>
              <w:top w:val="nil"/>
              <w:left w:val="nil"/>
              <w:bottom w:val="nil"/>
              <w:right w:val="nil"/>
            </w:tcBorders>
          </w:tcPr>
          <w:p>
            <w:pPr>
              <w:pStyle w:val="0"/>
              <w:jc w:val="right"/>
            </w:pPr>
            <w:hyperlink w:history="0" w:anchor="P2340" w:tooltip="447.">
              <w:r>
                <w:rPr>
                  <w:sz w:val="20"/>
                  <w:color w:val="0000ff"/>
                </w:rPr>
                <w:t xml:space="preserve">447</w:t>
              </w:r>
            </w:hyperlink>
          </w:p>
        </w:tc>
      </w:tr>
      <w:tr>
        <w:tc>
          <w:tcPr>
            <w:tcW w:w="8220" w:type="dxa"/>
            <w:tcBorders>
              <w:top w:val="nil"/>
              <w:left w:val="nil"/>
              <w:bottom w:val="nil"/>
              <w:right w:val="nil"/>
            </w:tcBorders>
          </w:tcPr>
          <w:p>
            <w:pPr>
              <w:pStyle w:val="0"/>
              <w:jc w:val="both"/>
            </w:pPr>
            <w:r>
              <w:rPr>
                <w:sz w:val="20"/>
              </w:rPr>
              <w:t xml:space="preserve">по назначению на должности, заключению служебных контрактов с государственными и муниципальными служащими</w:t>
            </w:r>
          </w:p>
        </w:tc>
        <w:tc>
          <w:tcPr>
            <w:tcW w:w="850" w:type="dxa"/>
            <w:vAlign w:val="bottom"/>
            <w:tcBorders>
              <w:top w:val="nil"/>
              <w:left w:val="nil"/>
              <w:bottom w:val="nil"/>
              <w:right w:val="nil"/>
            </w:tcBorders>
          </w:tcPr>
          <w:p>
            <w:pPr>
              <w:pStyle w:val="0"/>
              <w:jc w:val="right"/>
            </w:pPr>
            <w:hyperlink w:history="0" w:anchor="P2376" w:tooltip="456.">
              <w:r>
                <w:rPr>
                  <w:sz w:val="20"/>
                  <w:color w:val="0000ff"/>
                </w:rPr>
                <w:t xml:space="preserve">456</w:t>
              </w:r>
            </w:hyperlink>
          </w:p>
        </w:tc>
      </w:tr>
      <w:tr>
        <w:tc>
          <w:tcPr>
            <w:tcW w:w="8220" w:type="dxa"/>
            <w:tcBorders>
              <w:top w:val="nil"/>
              <w:left w:val="nil"/>
              <w:bottom w:val="nil"/>
              <w:right w:val="nil"/>
            </w:tcBorders>
          </w:tcPr>
          <w:p>
            <w:pPr>
              <w:pStyle w:val="0"/>
              <w:jc w:val="both"/>
            </w:pPr>
            <w:r>
              <w:rPr>
                <w:sz w:val="20"/>
              </w:rPr>
              <w:t xml:space="preserve">по формированию кадрового резерва организации</w:t>
            </w:r>
          </w:p>
        </w:tc>
        <w:tc>
          <w:tcPr>
            <w:tcW w:w="850" w:type="dxa"/>
            <w:vAlign w:val="bottom"/>
            <w:tcBorders>
              <w:top w:val="nil"/>
              <w:left w:val="nil"/>
              <w:bottom w:val="nil"/>
              <w:right w:val="nil"/>
            </w:tcBorders>
          </w:tcPr>
          <w:p>
            <w:pPr>
              <w:pStyle w:val="0"/>
              <w:jc w:val="right"/>
            </w:pPr>
            <w:hyperlink w:history="0" w:anchor="P2304" w:tooltip="439.">
              <w:r>
                <w:rPr>
                  <w:sz w:val="20"/>
                  <w:color w:val="0000ff"/>
                </w:rPr>
                <w:t xml:space="preserve">439</w:t>
              </w:r>
            </w:hyperlink>
          </w:p>
        </w:tc>
      </w:tr>
      <w:tr>
        <w:tc>
          <w:tcPr>
            <w:tcW w:w="8220" w:type="dxa"/>
            <w:tcBorders>
              <w:top w:val="nil"/>
              <w:left w:val="nil"/>
              <w:bottom w:val="nil"/>
              <w:right w:val="nil"/>
            </w:tcBorders>
          </w:tcPr>
          <w:p>
            <w:pPr>
              <w:pStyle w:val="0"/>
              <w:jc w:val="both"/>
            </w:pPr>
            <w:r>
              <w:rPr>
                <w:sz w:val="20"/>
              </w:rPr>
              <w:t xml:space="preserve">о занесении на Доску почета</w:t>
            </w:r>
          </w:p>
        </w:tc>
        <w:tc>
          <w:tcPr>
            <w:tcW w:w="850" w:type="dxa"/>
            <w:vAlign w:val="bottom"/>
            <w:tcBorders>
              <w:top w:val="nil"/>
              <w:left w:val="nil"/>
              <w:bottom w:val="nil"/>
              <w:right w:val="nil"/>
            </w:tcBorders>
          </w:tcPr>
          <w:p>
            <w:pPr>
              <w:pStyle w:val="0"/>
              <w:jc w:val="right"/>
            </w:pPr>
            <w:hyperlink w:history="0" w:anchor="P2666" w:tooltip="506.">
              <w:r>
                <w:rPr>
                  <w:sz w:val="20"/>
                  <w:color w:val="0000ff"/>
                </w:rPr>
                <w:t xml:space="preserve">506</w:t>
              </w:r>
            </w:hyperlink>
          </w:p>
        </w:tc>
      </w:tr>
      <w:tr>
        <w:tc>
          <w:tcPr>
            <w:tcW w:w="8220" w:type="dxa"/>
            <w:tcBorders>
              <w:top w:val="nil"/>
              <w:left w:val="nil"/>
              <w:bottom w:val="nil"/>
              <w:right w:val="nil"/>
            </w:tcBorders>
          </w:tcPr>
          <w:p>
            <w:pPr>
              <w:pStyle w:val="0"/>
              <w:jc w:val="both"/>
            </w:pPr>
            <w:r>
              <w:rPr>
                <w:sz w:val="20"/>
              </w:rPr>
              <w:t xml:space="preserve">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850" w:type="dxa"/>
            <w:vAlign w:val="bottom"/>
            <w:tcBorders>
              <w:top w:val="nil"/>
              <w:left w:val="nil"/>
              <w:bottom w:val="nil"/>
              <w:right w:val="nil"/>
            </w:tcBorders>
          </w:tcPr>
          <w:p>
            <w:pPr>
              <w:pStyle w:val="0"/>
              <w:jc w:val="right"/>
            </w:pPr>
            <w:hyperlink w:history="0" w:anchor="P2637" w:tooltip="500.">
              <w:r>
                <w:rPr>
                  <w:sz w:val="20"/>
                  <w:color w:val="0000ff"/>
                </w:rPr>
                <w:t xml:space="preserve">500</w:t>
              </w:r>
            </w:hyperlink>
          </w:p>
        </w:tc>
      </w:tr>
      <w:tr>
        <w:tc>
          <w:tcPr>
            <w:tcW w:w="8220" w:type="dxa"/>
            <w:tcBorders>
              <w:top w:val="nil"/>
              <w:left w:val="nil"/>
              <w:bottom w:val="nil"/>
              <w:right w:val="nil"/>
            </w:tcBorders>
          </w:tcPr>
          <w:p>
            <w:pPr>
              <w:pStyle w:val="0"/>
              <w:jc w:val="both"/>
            </w:pPr>
            <w:r>
              <w:rPr>
                <w:sz w:val="20"/>
              </w:rPr>
              <w:t xml:space="preserve">связанные с применением дисциплинарных взысканий</w:t>
            </w:r>
          </w:p>
        </w:tc>
        <w:tc>
          <w:tcPr>
            <w:tcW w:w="850" w:type="dxa"/>
            <w:vAlign w:val="bottom"/>
            <w:tcBorders>
              <w:top w:val="nil"/>
              <w:left w:val="nil"/>
              <w:bottom w:val="nil"/>
              <w:right w:val="nil"/>
            </w:tcBorders>
          </w:tcPr>
          <w:p>
            <w:pPr>
              <w:pStyle w:val="0"/>
              <w:jc w:val="right"/>
            </w:pPr>
            <w:hyperlink w:history="0" w:anchor="P2368" w:tooltip="454.">
              <w:r>
                <w:rPr>
                  <w:sz w:val="20"/>
                  <w:color w:val="0000ff"/>
                </w:rPr>
                <w:t xml:space="preserve">454</w:t>
              </w:r>
            </w:hyperlink>
          </w:p>
        </w:tc>
      </w:tr>
      <w:tr>
        <w:tc>
          <w:tcPr>
            <w:tcW w:w="8220" w:type="dxa"/>
            <w:tcBorders>
              <w:top w:val="nil"/>
              <w:left w:val="nil"/>
              <w:bottom w:val="nil"/>
              <w:right w:val="nil"/>
            </w:tcBorders>
          </w:tcPr>
          <w:p>
            <w:pPr>
              <w:pStyle w:val="0"/>
              <w:jc w:val="both"/>
            </w:pPr>
            <w:r>
              <w:rPr>
                <w:sz w:val="20"/>
              </w:rPr>
              <w:t xml:space="preserve">экспонатов выставок, ярмарок, презентаций</w:t>
            </w:r>
          </w:p>
        </w:tc>
        <w:tc>
          <w:tcPr>
            <w:tcW w:w="850" w:type="dxa"/>
            <w:vAlign w:val="bottom"/>
            <w:tcBorders>
              <w:top w:val="nil"/>
              <w:left w:val="nil"/>
              <w:bottom w:val="nil"/>
              <w:right w:val="nil"/>
            </w:tcBorders>
          </w:tcPr>
          <w:p>
            <w:pPr>
              <w:pStyle w:val="0"/>
              <w:jc w:val="right"/>
            </w:pPr>
            <w:hyperlink w:history="0" w:anchor="P1936" w:tooltip="368.">
              <w:r>
                <w:rPr>
                  <w:sz w:val="20"/>
                  <w:color w:val="0000ff"/>
                </w:rPr>
                <w:t xml:space="preserve">368</w:t>
              </w:r>
            </w:hyperlink>
          </w:p>
        </w:tc>
      </w:tr>
      <w:tr>
        <w:tc>
          <w:tcPr>
            <w:tcW w:w="8220" w:type="dxa"/>
            <w:tcBorders>
              <w:top w:val="nil"/>
              <w:left w:val="nil"/>
              <w:bottom w:val="nil"/>
              <w:right w:val="nil"/>
            </w:tcBorders>
          </w:tcPr>
          <w:p>
            <w:pPr>
              <w:pStyle w:val="0"/>
              <w:outlineLvl w:val="2"/>
              <w:jc w:val="both"/>
            </w:pPr>
            <w:r>
              <w:rPr>
                <w:sz w:val="20"/>
              </w:rPr>
              <w:t xml:space="preserve">ХОДАТАЙСТВА</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о выдаче дубликатов документов к государственным, муниципальным и ведомственным наградам взамен утраченных</w:t>
            </w:r>
          </w:p>
        </w:tc>
        <w:tc>
          <w:tcPr>
            <w:tcW w:w="850" w:type="dxa"/>
            <w:vAlign w:val="bottom"/>
            <w:tcBorders>
              <w:top w:val="nil"/>
              <w:left w:val="nil"/>
              <w:bottom w:val="nil"/>
              <w:right w:val="nil"/>
            </w:tcBorders>
          </w:tcPr>
          <w:p>
            <w:pPr>
              <w:pStyle w:val="0"/>
              <w:jc w:val="right"/>
            </w:pPr>
            <w:hyperlink w:history="0" w:anchor="P2658" w:tooltip="504.">
              <w:r>
                <w:rPr>
                  <w:sz w:val="20"/>
                  <w:color w:val="0000ff"/>
                </w:rPr>
                <w:t xml:space="preserve">504</w:t>
              </w:r>
            </w:hyperlink>
          </w:p>
        </w:tc>
      </w:tr>
      <w:tr>
        <w:tc>
          <w:tcPr>
            <w:tcW w:w="8220" w:type="dxa"/>
            <w:tcBorders>
              <w:top w:val="nil"/>
              <w:left w:val="nil"/>
              <w:bottom w:val="nil"/>
              <w:right w:val="nil"/>
            </w:tcBorders>
          </w:tcPr>
          <w:p>
            <w:pPr>
              <w:pStyle w:val="0"/>
              <w:jc w:val="both"/>
            </w:pPr>
            <w:r>
              <w:rPr>
                <w:sz w:val="20"/>
              </w:rPr>
              <w:t xml:space="preserve">о занесении на Доску почета</w:t>
            </w:r>
          </w:p>
        </w:tc>
        <w:tc>
          <w:tcPr>
            <w:tcW w:w="850" w:type="dxa"/>
            <w:vAlign w:val="bottom"/>
            <w:tcBorders>
              <w:top w:val="nil"/>
              <w:left w:val="nil"/>
              <w:bottom w:val="nil"/>
              <w:right w:val="nil"/>
            </w:tcBorders>
          </w:tcPr>
          <w:p>
            <w:pPr>
              <w:pStyle w:val="0"/>
              <w:jc w:val="right"/>
            </w:pPr>
            <w:hyperlink w:history="0" w:anchor="P2666" w:tooltip="506.">
              <w:r>
                <w:rPr>
                  <w:sz w:val="20"/>
                  <w:color w:val="0000ff"/>
                </w:rPr>
                <w:t xml:space="preserve">506</w:t>
              </w:r>
            </w:hyperlink>
          </w:p>
        </w:tc>
      </w:tr>
      <w:tr>
        <w:tc>
          <w:tcPr>
            <w:tcW w:w="8220" w:type="dxa"/>
            <w:tcBorders>
              <w:top w:val="nil"/>
              <w:left w:val="nil"/>
              <w:bottom w:val="nil"/>
              <w:right w:val="nil"/>
            </w:tcBorders>
          </w:tcPr>
          <w:p>
            <w:pPr>
              <w:pStyle w:val="0"/>
              <w:jc w:val="both"/>
            </w:pPr>
            <w:r>
              <w:rPr>
                <w:sz w:val="20"/>
              </w:rPr>
              <w:t xml:space="preserve">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vAlign w:val="bottom"/>
            <w:tcBorders>
              <w:top w:val="nil"/>
              <w:left w:val="nil"/>
              <w:bottom w:val="nil"/>
              <w:right w:val="nil"/>
            </w:tcBorders>
          </w:tcPr>
          <w:p>
            <w:pPr>
              <w:pStyle w:val="0"/>
              <w:jc w:val="right"/>
            </w:pPr>
            <w:hyperlink w:history="0" w:anchor="P2637" w:tooltip="500.">
              <w:r>
                <w:rPr>
                  <w:sz w:val="20"/>
                  <w:color w:val="0000ff"/>
                </w:rPr>
                <w:t xml:space="preserve">500</w:t>
              </w:r>
            </w:hyperlink>
          </w:p>
        </w:tc>
      </w:tr>
      <w:tr>
        <w:tc>
          <w:tcPr>
            <w:tcW w:w="8220" w:type="dxa"/>
            <w:tcBorders>
              <w:top w:val="nil"/>
              <w:left w:val="nil"/>
              <w:bottom w:val="nil"/>
              <w:right w:val="nil"/>
            </w:tcBorders>
          </w:tcPr>
          <w:p>
            <w:pPr>
              <w:pStyle w:val="0"/>
              <w:jc w:val="both"/>
            </w:pPr>
            <w:r>
              <w:rPr>
                <w:sz w:val="20"/>
              </w:rPr>
              <w:t xml:space="preserve">о принятии (отказе от принятия) почетных и специальных званий, наград</w:t>
            </w:r>
          </w:p>
        </w:tc>
        <w:tc>
          <w:tcPr>
            <w:tcW w:w="850" w:type="dxa"/>
            <w:vAlign w:val="bottom"/>
            <w:tcBorders>
              <w:top w:val="nil"/>
              <w:left w:val="nil"/>
              <w:bottom w:val="nil"/>
              <w:right w:val="nil"/>
            </w:tcBorders>
          </w:tcPr>
          <w:p>
            <w:pPr>
              <w:pStyle w:val="0"/>
              <w:jc w:val="right"/>
            </w:pPr>
            <w:hyperlink w:history="0" w:anchor="P2654" w:tooltip="503.">
              <w:r>
                <w:rPr>
                  <w:sz w:val="20"/>
                  <w:color w:val="0000ff"/>
                </w:rPr>
                <w:t xml:space="preserve">503</w:t>
              </w:r>
            </w:hyperlink>
          </w:p>
        </w:tc>
      </w:tr>
      <w:tr>
        <w:tc>
          <w:tcPr>
            <w:tcW w:w="8220" w:type="dxa"/>
            <w:tcBorders>
              <w:top w:val="nil"/>
              <w:left w:val="nil"/>
              <w:bottom w:val="nil"/>
              <w:right w:val="nil"/>
            </w:tcBorders>
          </w:tcPr>
          <w:p>
            <w:pPr>
              <w:pStyle w:val="0"/>
              <w:jc w:val="both"/>
            </w:pPr>
            <w:r>
              <w:rPr>
                <w:sz w:val="20"/>
              </w:rPr>
              <w:t xml:space="preserve">об административных правонарушениях</w:t>
            </w:r>
          </w:p>
        </w:tc>
        <w:tc>
          <w:tcPr>
            <w:tcW w:w="850" w:type="dxa"/>
            <w:vAlign w:val="bottom"/>
            <w:tcBorders>
              <w:top w:val="nil"/>
              <w:left w:val="nil"/>
              <w:bottom w:val="nil"/>
              <w:right w:val="nil"/>
            </w:tcBorders>
          </w:tcPr>
          <w:p>
            <w:pPr>
              <w:pStyle w:val="0"/>
              <w:jc w:val="right"/>
            </w:pPr>
            <w:hyperlink w:history="0" w:anchor="P791" w:tooltip="145.">
              <w:r>
                <w:rPr>
                  <w:sz w:val="20"/>
                  <w:color w:val="0000ff"/>
                </w:rPr>
                <w:t xml:space="preserve">145</w:t>
              </w:r>
            </w:hyperlink>
          </w:p>
        </w:tc>
      </w:tr>
      <w:tr>
        <w:tc>
          <w:tcPr>
            <w:tcW w:w="8220" w:type="dxa"/>
            <w:tcBorders>
              <w:top w:val="nil"/>
              <w:left w:val="nil"/>
              <w:bottom w:val="nil"/>
              <w:right w:val="nil"/>
            </w:tcBorders>
          </w:tcPr>
          <w:p>
            <w:pPr>
              <w:pStyle w:val="0"/>
              <w:jc w:val="both"/>
            </w:pPr>
            <w:r>
              <w:rPr>
                <w:sz w:val="20"/>
              </w:rPr>
              <w:t xml:space="preserve">об отчуждении (изъятии) недвижимого имущества для государственных и муниципальных нужд</w:t>
            </w:r>
          </w:p>
        </w:tc>
        <w:tc>
          <w:tcPr>
            <w:tcW w:w="850" w:type="dxa"/>
            <w:vAlign w:val="bottom"/>
            <w:tcBorders>
              <w:top w:val="nil"/>
              <w:left w:val="nil"/>
              <w:bottom w:val="nil"/>
              <w:right w:val="nil"/>
            </w:tcBorders>
          </w:tcPr>
          <w:p>
            <w:pPr>
              <w:pStyle w:val="0"/>
              <w:jc w:val="right"/>
            </w:pPr>
            <w:hyperlink w:history="0" w:anchor="P464" w:tooltip="75.">
              <w:r>
                <w:rPr>
                  <w:sz w:val="20"/>
                  <w:color w:val="0000ff"/>
                </w:rPr>
                <w:t xml:space="preserve">75</w:t>
              </w:r>
            </w:hyperlink>
          </w:p>
        </w:tc>
      </w:tr>
      <w:tr>
        <w:tc>
          <w:tcPr>
            <w:tcW w:w="8220" w:type="dxa"/>
            <w:tcBorders>
              <w:top w:val="nil"/>
              <w:left w:val="nil"/>
              <w:bottom w:val="nil"/>
              <w:right w:val="nil"/>
            </w:tcBorders>
          </w:tcPr>
          <w:p>
            <w:pPr>
              <w:pStyle w:val="0"/>
              <w:jc w:val="both"/>
            </w:pPr>
            <w:r>
              <w:rPr>
                <w:sz w:val="20"/>
              </w:rPr>
              <w:t xml:space="preserve">по делам, рассматриваемым в судебном порядке, третейскими судами</w:t>
            </w:r>
          </w:p>
        </w:tc>
        <w:tc>
          <w:tcPr>
            <w:tcW w:w="850" w:type="dxa"/>
            <w:vAlign w:val="bottom"/>
            <w:tcBorders>
              <w:top w:val="nil"/>
              <w:left w:val="nil"/>
              <w:bottom w:val="nil"/>
              <w:right w:val="nil"/>
            </w:tcBorders>
          </w:tcPr>
          <w:p>
            <w:pPr>
              <w:pStyle w:val="0"/>
              <w:jc w:val="right"/>
            </w:pPr>
            <w:hyperlink w:history="0" w:anchor="P781" w:tooltip="143.">
              <w:r>
                <w:rPr>
                  <w:sz w:val="20"/>
                  <w:color w:val="0000ff"/>
                </w:rPr>
                <w:t xml:space="preserve">143</w:t>
              </w:r>
            </w:hyperlink>
          </w:p>
        </w:tc>
      </w:tr>
      <w:tr>
        <w:tc>
          <w:tcPr>
            <w:tcW w:w="8220" w:type="dxa"/>
            <w:tcBorders>
              <w:top w:val="nil"/>
              <w:left w:val="nil"/>
              <w:bottom w:val="nil"/>
              <w:right w:val="nil"/>
            </w:tcBorders>
          </w:tcPr>
          <w:p>
            <w:pPr>
              <w:pStyle w:val="0"/>
              <w:outlineLvl w:val="2"/>
              <w:jc w:val="both"/>
            </w:pPr>
            <w:r>
              <w:rPr>
                <w:sz w:val="20"/>
              </w:rPr>
              <w:t xml:space="preserve">ЦЕННИКИ</w:t>
            </w:r>
          </w:p>
        </w:tc>
        <w:tc>
          <w:tcPr>
            <w:tcW w:w="850" w:type="dxa"/>
            <w:vAlign w:val="bottom"/>
            <w:tcBorders>
              <w:top w:val="nil"/>
              <w:left w:val="nil"/>
              <w:bottom w:val="nil"/>
              <w:right w:val="nil"/>
            </w:tcBorders>
          </w:tcPr>
          <w:p>
            <w:pPr>
              <w:pStyle w:val="0"/>
            </w:pPr>
            <w:r>
              <w:rPr>
                <w:sz w:val="20"/>
              </w:rPr>
            </w:r>
          </w:p>
        </w:tc>
      </w:tr>
      <w:tr>
        <w:tc>
          <w:tcPr>
            <w:tcW w:w="8220" w:type="dxa"/>
            <w:tcBorders>
              <w:top w:val="nil"/>
              <w:left w:val="nil"/>
              <w:bottom w:val="nil"/>
              <w:right w:val="nil"/>
            </w:tcBorders>
          </w:tcPr>
          <w:p>
            <w:pPr>
              <w:pStyle w:val="0"/>
              <w:jc w:val="both"/>
            </w:pPr>
            <w:r>
              <w:rPr>
                <w:sz w:val="20"/>
              </w:rPr>
              <w:t xml:space="preserve">на товары, работы, услуги</w:t>
            </w:r>
          </w:p>
        </w:tc>
        <w:tc>
          <w:tcPr>
            <w:tcW w:w="850" w:type="dxa"/>
            <w:vAlign w:val="bottom"/>
            <w:tcBorders>
              <w:top w:val="nil"/>
              <w:left w:val="nil"/>
              <w:bottom w:val="nil"/>
              <w:right w:val="nil"/>
            </w:tcBorders>
          </w:tcPr>
          <w:p>
            <w:pPr>
              <w:pStyle w:val="0"/>
              <w:jc w:val="right"/>
            </w:pPr>
            <w:hyperlink w:history="0" w:anchor="P1245" w:tooltip="234.">
              <w:r>
                <w:rPr>
                  <w:sz w:val="20"/>
                  <w:color w:val="0000ff"/>
                </w:rPr>
                <w:t xml:space="preserve">234</w:t>
              </w:r>
            </w:hyperlink>
          </w:p>
        </w:tc>
      </w:tr>
      <w:tr>
        <w:tc>
          <w:tcPr>
            <w:tcW w:w="8220" w:type="dxa"/>
            <w:tcBorders>
              <w:top w:val="nil"/>
              <w:left w:val="nil"/>
              <w:bottom w:val="nil"/>
              <w:right w:val="nil"/>
            </w:tcBorders>
          </w:tcPr>
          <w:p>
            <w:pPr>
              <w:pStyle w:val="0"/>
              <w:outlineLvl w:val="2"/>
              <w:jc w:val="both"/>
            </w:pPr>
            <w:r>
              <w:rPr>
                <w:sz w:val="20"/>
              </w:rPr>
              <w:t xml:space="preserve">ЭСКИЗЫ</w:t>
            </w:r>
          </w:p>
        </w:tc>
        <w:tc>
          <w:tcPr>
            <w:tcW w:w="850" w:type="dxa"/>
            <w:vAlign w:val="bottom"/>
            <w:tcBorders>
              <w:top w:val="nil"/>
              <w:left w:val="nil"/>
              <w:bottom w:val="nil"/>
              <w:right w:val="nil"/>
            </w:tcBorders>
          </w:tcPr>
          <w:p>
            <w:pPr>
              <w:pStyle w:val="0"/>
              <w:jc w:val="right"/>
            </w:pPr>
            <w:hyperlink w:history="0" w:anchor="P2218" w:tooltip="425.">
              <w:r>
                <w:rPr>
                  <w:sz w:val="20"/>
                  <w:color w:val="0000ff"/>
                </w:rPr>
                <w:t xml:space="preserve">425</w:t>
              </w:r>
            </w:hyperlink>
          </w:p>
        </w:tc>
      </w:tr>
    </w:tbl>
    <w:p>
      <w:pPr>
        <w:pStyle w:val="0"/>
        <w:ind w:firstLine="54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Росархива от 20.12.2019 N 236</w:t>
            <w:br/>
            <w:t>"Об утверждении Перечня типовых управленческих архивных документов, образующихся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5535&amp;dst=100246" TargetMode = "External"/>
	<Relationship Id="rId8" Type="http://schemas.openxmlformats.org/officeDocument/2006/relationships/hyperlink" Target="https://login.consultant.ru/link/?req=doc&amp;base=LAW&amp;n=461497&amp;dst=100128" TargetMode = "External"/>
	<Relationship Id="rId9" Type="http://schemas.openxmlformats.org/officeDocument/2006/relationships/hyperlink" Target="https://login.consultant.ru/link/?req=doc&amp;base=LAW&amp;n=465535&amp;dst=100246" TargetMode = "External"/>
	<Relationship Id="rId10" Type="http://schemas.openxmlformats.org/officeDocument/2006/relationships/hyperlink" Target="https://login.consultant.ru/link/?req=doc&amp;base=LAW&amp;n=461497&amp;dst=100128" TargetMode = "External"/>
	<Relationship Id="rId11" Type="http://schemas.openxmlformats.org/officeDocument/2006/relationships/hyperlink" Target="https://login.consultant.ru/link/?req=doc&amp;base=LAW&amp;n=2875" TargetMode = "External"/>
	<Relationship Id="rId12" Type="http://schemas.openxmlformats.org/officeDocument/2006/relationships/hyperlink" Target="https://login.consultant.ru/link/?req=doc&amp;base=LAW&amp;n=465535&amp;dst=100261" TargetMode = "External"/>
	<Relationship Id="rId13" Type="http://schemas.openxmlformats.org/officeDocument/2006/relationships/hyperlink" Target="https://login.consultant.ru/link/?req=doc&amp;base=LAW&amp;n=2875" TargetMode = "External"/>
	<Relationship Id="rId14" Type="http://schemas.openxmlformats.org/officeDocument/2006/relationships/hyperlink" Target="https://login.consultant.ru/link/?req=doc&amp;base=LAW&amp;n=2875" TargetMode = "External"/>
	<Relationship Id="rId15" Type="http://schemas.openxmlformats.org/officeDocument/2006/relationships/hyperlink" Target="https://login.consultant.ru/link/?req=doc&amp;base=LAW&amp;n=2875" TargetMode = "External"/>
	<Relationship Id="rId16" Type="http://schemas.openxmlformats.org/officeDocument/2006/relationships/hyperlink" Target="https://login.consultant.ru/link/?req=doc&amp;base=LAW&amp;n=287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(Зарегистрировано в Минюсте России 06.02.2020 N 57449)</dc:title>
  <dcterms:created xsi:type="dcterms:W3CDTF">2024-02-09T08:40:31Z</dcterms:created>
</cp:coreProperties>
</file>