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4CA" w:rsidRPr="00941FAD" w:rsidRDefault="009B34CA" w:rsidP="00A92946">
      <w:pPr>
        <w:spacing w:after="0" w:line="240" w:lineRule="auto"/>
        <w:jc w:val="center"/>
        <w:rPr>
          <w:rFonts w:ascii="Times New Roman" w:hAnsi="Times New Roman" w:cs="Times New Roman"/>
          <w:b/>
          <w:sz w:val="28"/>
          <w:szCs w:val="28"/>
        </w:rPr>
      </w:pPr>
      <w:r w:rsidRPr="00941FAD">
        <w:rPr>
          <w:rFonts w:ascii="Times New Roman" w:hAnsi="Times New Roman" w:cs="Times New Roman"/>
          <w:b/>
          <w:sz w:val="28"/>
          <w:szCs w:val="28"/>
        </w:rPr>
        <w:t>Министерство образования и науки Российской Федерации</w:t>
      </w:r>
    </w:p>
    <w:p w:rsidR="009B34CA" w:rsidRPr="00941FAD" w:rsidRDefault="009B34CA" w:rsidP="00A92946">
      <w:pPr>
        <w:spacing w:after="0" w:line="240" w:lineRule="auto"/>
        <w:jc w:val="center"/>
        <w:rPr>
          <w:rFonts w:ascii="Times New Roman" w:hAnsi="Times New Roman" w:cs="Times New Roman"/>
          <w:b/>
          <w:sz w:val="28"/>
          <w:szCs w:val="28"/>
        </w:rPr>
      </w:pPr>
      <w:r w:rsidRPr="00941FAD">
        <w:rPr>
          <w:rFonts w:ascii="Times New Roman" w:hAnsi="Times New Roman" w:cs="Times New Roman"/>
          <w:b/>
          <w:sz w:val="28"/>
          <w:szCs w:val="28"/>
        </w:rPr>
        <w:t>Федеральное государственное автономное научное учреждение</w:t>
      </w:r>
    </w:p>
    <w:p w:rsidR="009B34CA" w:rsidRPr="00941FAD" w:rsidRDefault="009B34CA" w:rsidP="00A92946">
      <w:pPr>
        <w:spacing w:after="0" w:line="240" w:lineRule="auto"/>
        <w:jc w:val="center"/>
        <w:rPr>
          <w:rFonts w:ascii="Times New Roman" w:hAnsi="Times New Roman" w:cs="Times New Roman"/>
          <w:b/>
          <w:sz w:val="28"/>
          <w:szCs w:val="28"/>
        </w:rPr>
      </w:pPr>
      <w:r w:rsidRPr="00941FAD">
        <w:rPr>
          <w:rFonts w:ascii="Times New Roman" w:hAnsi="Times New Roman" w:cs="Times New Roman"/>
          <w:b/>
          <w:sz w:val="28"/>
          <w:szCs w:val="28"/>
        </w:rPr>
        <w:t>«Центр социологических исследований</w:t>
      </w:r>
      <w:r w:rsidR="006046CD" w:rsidRPr="00941FAD">
        <w:rPr>
          <w:rFonts w:ascii="Times New Roman" w:hAnsi="Times New Roman" w:cs="Times New Roman"/>
          <w:b/>
          <w:sz w:val="28"/>
          <w:szCs w:val="28"/>
        </w:rPr>
        <w:t>»</w:t>
      </w:r>
    </w:p>
    <w:p w:rsidR="006046CD" w:rsidRPr="00941FAD" w:rsidRDefault="006046CD" w:rsidP="00A92946">
      <w:pPr>
        <w:spacing w:after="0" w:line="240" w:lineRule="auto"/>
        <w:jc w:val="center"/>
        <w:rPr>
          <w:rFonts w:ascii="Times New Roman" w:hAnsi="Times New Roman" w:cs="Times New Roman"/>
          <w:b/>
          <w:sz w:val="28"/>
          <w:szCs w:val="28"/>
        </w:rPr>
      </w:pPr>
      <w:r w:rsidRPr="00941FAD">
        <w:rPr>
          <w:rFonts w:ascii="Times New Roman" w:hAnsi="Times New Roman" w:cs="Times New Roman"/>
          <w:b/>
          <w:sz w:val="28"/>
          <w:szCs w:val="28"/>
        </w:rPr>
        <w:t>(ФГАНУ «Социоцентр»)</w:t>
      </w:r>
    </w:p>
    <w:p w:rsidR="00E05117" w:rsidRPr="00941FAD" w:rsidRDefault="00E05117" w:rsidP="000252CD">
      <w:pPr>
        <w:spacing w:after="0" w:line="360" w:lineRule="auto"/>
        <w:jc w:val="center"/>
        <w:rPr>
          <w:rFonts w:ascii="Times New Roman" w:hAnsi="Times New Roman" w:cs="Times New Roman"/>
          <w:b/>
          <w:sz w:val="28"/>
          <w:szCs w:val="28"/>
        </w:rPr>
      </w:pPr>
    </w:p>
    <w:p w:rsidR="00E05117" w:rsidRPr="00941FAD" w:rsidRDefault="00E05117" w:rsidP="000252CD">
      <w:pPr>
        <w:spacing w:after="0" w:line="360" w:lineRule="auto"/>
        <w:jc w:val="center"/>
        <w:rPr>
          <w:rFonts w:ascii="Times New Roman" w:hAnsi="Times New Roman" w:cs="Times New Roman"/>
          <w:b/>
          <w:sz w:val="28"/>
          <w:szCs w:val="28"/>
        </w:rPr>
      </w:pPr>
    </w:p>
    <w:p w:rsidR="00E05117" w:rsidRPr="00941FAD" w:rsidRDefault="00E05117" w:rsidP="00A92946">
      <w:pPr>
        <w:spacing w:after="0" w:line="360" w:lineRule="auto"/>
        <w:rPr>
          <w:rFonts w:ascii="Times New Roman" w:hAnsi="Times New Roman" w:cs="Times New Roman"/>
          <w:b/>
          <w:sz w:val="28"/>
          <w:szCs w:val="28"/>
        </w:rPr>
      </w:pPr>
    </w:p>
    <w:p w:rsidR="002A6E36" w:rsidRPr="00941FAD" w:rsidRDefault="002A6E36" w:rsidP="00A92946">
      <w:pPr>
        <w:spacing w:after="0" w:line="360" w:lineRule="auto"/>
        <w:rPr>
          <w:rFonts w:ascii="Times New Roman" w:hAnsi="Times New Roman" w:cs="Times New Roman"/>
          <w:b/>
          <w:sz w:val="28"/>
          <w:szCs w:val="28"/>
        </w:rPr>
      </w:pPr>
    </w:p>
    <w:p w:rsidR="002A6E36" w:rsidRPr="00941FAD" w:rsidRDefault="002A6E36" w:rsidP="00A92946">
      <w:pPr>
        <w:spacing w:after="0" w:line="360" w:lineRule="auto"/>
        <w:rPr>
          <w:rFonts w:ascii="Times New Roman" w:hAnsi="Times New Roman" w:cs="Times New Roman"/>
          <w:b/>
          <w:sz w:val="28"/>
          <w:szCs w:val="28"/>
        </w:rPr>
      </w:pPr>
    </w:p>
    <w:p w:rsidR="002A6E36" w:rsidRPr="00941FAD" w:rsidRDefault="002A6E36" w:rsidP="00A92946">
      <w:pPr>
        <w:spacing w:after="0" w:line="360" w:lineRule="auto"/>
        <w:rPr>
          <w:rFonts w:ascii="Times New Roman" w:hAnsi="Times New Roman" w:cs="Times New Roman"/>
          <w:b/>
          <w:sz w:val="28"/>
          <w:szCs w:val="28"/>
        </w:rPr>
      </w:pPr>
    </w:p>
    <w:p w:rsidR="002A6E36" w:rsidRPr="00941FAD" w:rsidRDefault="002A6E36" w:rsidP="00A92946">
      <w:pPr>
        <w:spacing w:after="0" w:line="360" w:lineRule="auto"/>
        <w:rPr>
          <w:rFonts w:ascii="Times New Roman" w:hAnsi="Times New Roman" w:cs="Times New Roman"/>
          <w:b/>
          <w:sz w:val="28"/>
          <w:szCs w:val="28"/>
        </w:rPr>
      </w:pPr>
    </w:p>
    <w:p w:rsidR="002A6E36" w:rsidRPr="00941FAD" w:rsidRDefault="002A6E36" w:rsidP="00A92946">
      <w:pPr>
        <w:spacing w:after="0" w:line="360" w:lineRule="auto"/>
        <w:rPr>
          <w:rFonts w:ascii="Times New Roman" w:hAnsi="Times New Roman" w:cs="Times New Roman"/>
          <w:b/>
          <w:sz w:val="28"/>
          <w:szCs w:val="28"/>
        </w:rPr>
      </w:pPr>
    </w:p>
    <w:p w:rsidR="00A92946" w:rsidRPr="00941FAD" w:rsidRDefault="00A92946" w:rsidP="00A92946">
      <w:pPr>
        <w:spacing w:after="0" w:line="360" w:lineRule="auto"/>
        <w:rPr>
          <w:rFonts w:ascii="Times New Roman" w:hAnsi="Times New Roman" w:cs="Times New Roman"/>
          <w:b/>
          <w:sz w:val="28"/>
          <w:szCs w:val="28"/>
        </w:rPr>
      </w:pPr>
    </w:p>
    <w:p w:rsidR="002F6132" w:rsidRPr="00941FAD" w:rsidRDefault="002F6132" w:rsidP="00E05117">
      <w:pPr>
        <w:spacing w:after="0" w:line="360" w:lineRule="auto"/>
        <w:jc w:val="center"/>
        <w:rPr>
          <w:rFonts w:ascii="Times New Roman" w:hAnsi="Times New Roman" w:cs="Times New Roman"/>
          <w:b/>
          <w:sz w:val="28"/>
          <w:szCs w:val="28"/>
        </w:rPr>
      </w:pPr>
      <w:r w:rsidRPr="00941FAD">
        <w:rPr>
          <w:rFonts w:ascii="Times New Roman" w:hAnsi="Times New Roman" w:cs="Times New Roman"/>
          <w:b/>
          <w:sz w:val="28"/>
          <w:szCs w:val="28"/>
        </w:rPr>
        <w:t>МЕТОДИЧЕСКИЕ РЕКОМЕНДАЦИИ</w:t>
      </w:r>
    </w:p>
    <w:p w:rsidR="00DB0D87" w:rsidRPr="00941FAD" w:rsidRDefault="00264305" w:rsidP="00A92946">
      <w:pPr>
        <w:spacing w:after="0" w:line="360" w:lineRule="auto"/>
        <w:ind w:left="567" w:right="140"/>
        <w:jc w:val="center"/>
        <w:rPr>
          <w:rFonts w:ascii="Times New Roman" w:hAnsi="Times New Roman"/>
          <w:b/>
          <w:sz w:val="28"/>
          <w:szCs w:val="28"/>
        </w:rPr>
      </w:pPr>
      <w:r w:rsidRPr="00941FAD">
        <w:rPr>
          <w:rFonts w:ascii="Times New Roman" w:hAnsi="Times New Roman" w:cs="Times New Roman"/>
          <w:b/>
          <w:sz w:val="28"/>
          <w:szCs w:val="28"/>
        </w:rPr>
        <w:t>по подготовке отчетов</w:t>
      </w:r>
      <w:r w:rsidR="00B46575" w:rsidRPr="00941FAD">
        <w:rPr>
          <w:rFonts w:ascii="Times New Roman" w:hAnsi="Times New Roman" w:cs="Times New Roman"/>
          <w:b/>
          <w:sz w:val="28"/>
          <w:szCs w:val="28"/>
        </w:rPr>
        <w:t xml:space="preserve"> </w:t>
      </w:r>
      <w:r w:rsidR="00DB0D87" w:rsidRPr="00941FAD">
        <w:rPr>
          <w:rFonts w:ascii="Times New Roman" w:hAnsi="Times New Roman" w:cs="Times New Roman"/>
          <w:b/>
          <w:sz w:val="28"/>
          <w:szCs w:val="28"/>
        </w:rPr>
        <w:t>о реализации План</w:t>
      </w:r>
      <w:r w:rsidR="004E6560" w:rsidRPr="00941FAD">
        <w:rPr>
          <w:rFonts w:ascii="Times New Roman" w:hAnsi="Times New Roman" w:cs="Times New Roman"/>
          <w:b/>
          <w:sz w:val="28"/>
          <w:szCs w:val="28"/>
        </w:rPr>
        <w:t>ов</w:t>
      </w:r>
      <w:r w:rsidR="00DB0D87" w:rsidRPr="00941FAD">
        <w:rPr>
          <w:rFonts w:ascii="Times New Roman" w:hAnsi="Times New Roman" w:cs="Times New Roman"/>
          <w:b/>
          <w:sz w:val="28"/>
          <w:szCs w:val="28"/>
        </w:rPr>
        <w:t xml:space="preserve"> мероприятий </w:t>
      </w:r>
      <w:r w:rsidRPr="00941FAD">
        <w:rPr>
          <w:rFonts w:ascii="Times New Roman" w:hAnsi="Times New Roman"/>
          <w:b/>
          <w:sz w:val="28"/>
          <w:szCs w:val="28"/>
        </w:rPr>
        <w:t>по реализации программ</w:t>
      </w:r>
      <w:r w:rsidR="00DB0D87" w:rsidRPr="00941FAD">
        <w:rPr>
          <w:rFonts w:ascii="Times New Roman" w:hAnsi="Times New Roman"/>
          <w:b/>
          <w:sz w:val="28"/>
          <w:szCs w:val="28"/>
        </w:rPr>
        <w:t xml:space="preserve"> повышения конкурентоспособности («дорожн</w:t>
      </w:r>
      <w:r w:rsidR="004E6560" w:rsidRPr="00941FAD">
        <w:rPr>
          <w:rFonts w:ascii="Times New Roman" w:hAnsi="Times New Roman"/>
          <w:b/>
          <w:sz w:val="28"/>
          <w:szCs w:val="28"/>
        </w:rPr>
        <w:t>ых</w:t>
      </w:r>
      <w:r w:rsidR="00DB0D87" w:rsidRPr="00941FAD">
        <w:rPr>
          <w:rFonts w:ascii="Times New Roman" w:hAnsi="Times New Roman"/>
          <w:b/>
          <w:sz w:val="28"/>
          <w:szCs w:val="28"/>
        </w:rPr>
        <w:t xml:space="preserve"> карт») </w:t>
      </w:r>
      <w:r w:rsidR="00DB0D87" w:rsidRPr="00941FAD">
        <w:rPr>
          <w:rFonts w:ascii="Times New Roman" w:hAnsi="Times New Roman" w:cs="Times New Roman"/>
          <w:b/>
          <w:sz w:val="28"/>
          <w:szCs w:val="28"/>
        </w:rPr>
        <w:t>вузов, от</w:t>
      </w:r>
      <w:r w:rsidR="0080269B" w:rsidRPr="00941FAD">
        <w:rPr>
          <w:rFonts w:ascii="Times New Roman" w:hAnsi="Times New Roman" w:cs="Times New Roman"/>
          <w:b/>
          <w:sz w:val="28"/>
          <w:szCs w:val="28"/>
        </w:rPr>
        <w:t>обранных по результатам конкурсов</w:t>
      </w:r>
      <w:r w:rsidR="00DB0D87" w:rsidRPr="00941FAD">
        <w:rPr>
          <w:rFonts w:ascii="Times New Roman" w:hAnsi="Times New Roman" w:cs="Times New Roman"/>
          <w:b/>
          <w:sz w:val="28"/>
          <w:szCs w:val="28"/>
        </w:rPr>
        <w:t xml:space="preserve"> </w:t>
      </w:r>
      <w:r w:rsidR="00556A09" w:rsidRPr="00941FAD">
        <w:rPr>
          <w:rFonts w:ascii="Times New Roman" w:hAnsi="Times New Roman" w:cs="Times New Roman"/>
          <w:b/>
          <w:sz w:val="28"/>
          <w:szCs w:val="28"/>
        </w:rPr>
        <w:br/>
      </w:r>
      <w:r w:rsidR="00DB0D87" w:rsidRPr="00941FAD">
        <w:rPr>
          <w:rFonts w:ascii="Times New Roman" w:hAnsi="Times New Roman" w:cs="Times New Roman"/>
          <w:b/>
          <w:sz w:val="28"/>
          <w:szCs w:val="28"/>
        </w:rPr>
        <w:t xml:space="preserve">на предоставление государственной поддержки ведущим университетам Российской Федерации в целях повышения </w:t>
      </w:r>
      <w:r w:rsidR="00556A09" w:rsidRPr="00941FAD">
        <w:rPr>
          <w:rFonts w:ascii="Times New Roman" w:hAnsi="Times New Roman" w:cs="Times New Roman"/>
          <w:b/>
          <w:sz w:val="28"/>
          <w:szCs w:val="28"/>
        </w:rPr>
        <w:br/>
      </w:r>
      <w:r w:rsidR="00DB0D87" w:rsidRPr="00941FAD">
        <w:rPr>
          <w:rFonts w:ascii="Times New Roman" w:hAnsi="Times New Roman" w:cs="Times New Roman"/>
          <w:b/>
          <w:sz w:val="28"/>
          <w:szCs w:val="28"/>
        </w:rPr>
        <w:t xml:space="preserve">их конкурентоспособности среди ведущих мировых </w:t>
      </w:r>
      <w:r w:rsidR="00556A09" w:rsidRPr="00941FAD">
        <w:rPr>
          <w:rFonts w:ascii="Times New Roman" w:hAnsi="Times New Roman" w:cs="Times New Roman"/>
          <w:b/>
          <w:sz w:val="28"/>
          <w:szCs w:val="28"/>
        </w:rPr>
        <w:br/>
      </w:r>
      <w:r w:rsidR="00DB0D87" w:rsidRPr="00941FAD">
        <w:rPr>
          <w:rFonts w:ascii="Times New Roman" w:hAnsi="Times New Roman" w:cs="Times New Roman"/>
          <w:b/>
          <w:sz w:val="28"/>
          <w:szCs w:val="28"/>
        </w:rPr>
        <w:t>научно-образовательных центров</w:t>
      </w:r>
      <w:r w:rsidR="00C31575" w:rsidRPr="00941FAD">
        <w:rPr>
          <w:rFonts w:ascii="Times New Roman" w:hAnsi="Times New Roman" w:cs="Times New Roman"/>
          <w:b/>
          <w:sz w:val="28"/>
          <w:szCs w:val="28"/>
        </w:rPr>
        <w:t xml:space="preserve"> </w:t>
      </w:r>
    </w:p>
    <w:p w:rsidR="00E05117" w:rsidRPr="00941FAD" w:rsidRDefault="00E05117" w:rsidP="00E05117">
      <w:pPr>
        <w:spacing w:after="0" w:line="360" w:lineRule="auto"/>
        <w:jc w:val="center"/>
        <w:rPr>
          <w:rFonts w:ascii="Times New Roman" w:hAnsi="Times New Roman"/>
          <w:b/>
          <w:sz w:val="28"/>
          <w:szCs w:val="28"/>
        </w:rPr>
      </w:pPr>
    </w:p>
    <w:p w:rsidR="00E05117" w:rsidRPr="00941FAD" w:rsidRDefault="00E05117" w:rsidP="00DB0D87">
      <w:pPr>
        <w:spacing w:after="0" w:line="240" w:lineRule="auto"/>
        <w:jc w:val="center"/>
        <w:rPr>
          <w:rFonts w:ascii="Times New Roman" w:hAnsi="Times New Roman"/>
          <w:b/>
          <w:sz w:val="28"/>
          <w:szCs w:val="28"/>
        </w:rPr>
      </w:pPr>
    </w:p>
    <w:p w:rsidR="00E05117" w:rsidRPr="00941FAD" w:rsidRDefault="00E05117" w:rsidP="00DB0D87">
      <w:pPr>
        <w:spacing w:after="0" w:line="240" w:lineRule="auto"/>
        <w:jc w:val="center"/>
        <w:rPr>
          <w:rFonts w:ascii="Times New Roman" w:hAnsi="Times New Roman"/>
          <w:b/>
          <w:sz w:val="28"/>
          <w:szCs w:val="28"/>
        </w:rPr>
      </w:pPr>
    </w:p>
    <w:p w:rsidR="00E05117" w:rsidRPr="00941FAD" w:rsidRDefault="00E05117" w:rsidP="00DB0D87">
      <w:pPr>
        <w:spacing w:after="0" w:line="240" w:lineRule="auto"/>
        <w:jc w:val="center"/>
        <w:rPr>
          <w:rFonts w:ascii="Times New Roman" w:hAnsi="Times New Roman"/>
          <w:b/>
          <w:sz w:val="28"/>
          <w:szCs w:val="28"/>
        </w:rPr>
      </w:pPr>
      <w:bookmarkStart w:id="0" w:name="_GoBack"/>
      <w:bookmarkEnd w:id="0"/>
    </w:p>
    <w:p w:rsidR="00E05117" w:rsidRPr="00941FAD" w:rsidRDefault="00E05117" w:rsidP="00DB0D87">
      <w:pPr>
        <w:spacing w:after="0" w:line="240" w:lineRule="auto"/>
        <w:jc w:val="center"/>
        <w:rPr>
          <w:rFonts w:ascii="Times New Roman" w:hAnsi="Times New Roman"/>
          <w:b/>
          <w:sz w:val="28"/>
          <w:szCs w:val="28"/>
        </w:rPr>
      </w:pPr>
    </w:p>
    <w:p w:rsidR="00E05117" w:rsidRPr="00941FAD" w:rsidRDefault="00E05117" w:rsidP="00DB0D87">
      <w:pPr>
        <w:spacing w:after="0" w:line="240" w:lineRule="auto"/>
        <w:jc w:val="center"/>
        <w:rPr>
          <w:rFonts w:ascii="Times New Roman" w:hAnsi="Times New Roman"/>
          <w:b/>
          <w:sz w:val="28"/>
          <w:szCs w:val="28"/>
        </w:rPr>
      </w:pPr>
    </w:p>
    <w:p w:rsidR="00E05117" w:rsidRPr="00941FAD" w:rsidRDefault="00E05117" w:rsidP="00DB0D87">
      <w:pPr>
        <w:spacing w:after="0" w:line="240" w:lineRule="auto"/>
        <w:jc w:val="center"/>
        <w:rPr>
          <w:rFonts w:ascii="Times New Roman" w:hAnsi="Times New Roman"/>
          <w:b/>
          <w:sz w:val="28"/>
          <w:szCs w:val="28"/>
        </w:rPr>
      </w:pPr>
    </w:p>
    <w:p w:rsidR="00E05117" w:rsidRPr="00941FAD" w:rsidRDefault="00E05117" w:rsidP="00DB0D87">
      <w:pPr>
        <w:spacing w:after="0" w:line="240" w:lineRule="auto"/>
        <w:jc w:val="center"/>
        <w:rPr>
          <w:rFonts w:ascii="Times New Roman" w:hAnsi="Times New Roman"/>
          <w:b/>
          <w:sz w:val="28"/>
          <w:szCs w:val="28"/>
        </w:rPr>
      </w:pPr>
    </w:p>
    <w:p w:rsidR="004F4B4B" w:rsidRPr="00941FAD" w:rsidRDefault="004F4B4B" w:rsidP="00DB0D87">
      <w:pPr>
        <w:spacing w:after="0" w:line="240" w:lineRule="auto"/>
        <w:jc w:val="center"/>
        <w:rPr>
          <w:rFonts w:ascii="Times New Roman" w:hAnsi="Times New Roman"/>
          <w:b/>
          <w:sz w:val="28"/>
          <w:szCs w:val="28"/>
        </w:rPr>
      </w:pPr>
    </w:p>
    <w:p w:rsidR="00E05117" w:rsidRPr="00941FAD" w:rsidRDefault="00E05117" w:rsidP="00DB0D87">
      <w:pPr>
        <w:spacing w:after="0" w:line="240" w:lineRule="auto"/>
        <w:jc w:val="center"/>
        <w:rPr>
          <w:rFonts w:ascii="Times New Roman" w:hAnsi="Times New Roman"/>
          <w:b/>
          <w:sz w:val="28"/>
          <w:szCs w:val="28"/>
        </w:rPr>
      </w:pPr>
    </w:p>
    <w:p w:rsidR="00E05117" w:rsidRPr="00941FAD" w:rsidRDefault="00E05117" w:rsidP="00DB0D87">
      <w:pPr>
        <w:spacing w:after="0" w:line="240" w:lineRule="auto"/>
        <w:jc w:val="center"/>
        <w:rPr>
          <w:rFonts w:ascii="Times New Roman" w:hAnsi="Times New Roman"/>
          <w:b/>
          <w:sz w:val="28"/>
          <w:szCs w:val="28"/>
        </w:rPr>
      </w:pPr>
    </w:p>
    <w:p w:rsidR="00914DE9" w:rsidRPr="00941FAD" w:rsidRDefault="00914DE9" w:rsidP="00DB0D87">
      <w:pPr>
        <w:spacing w:after="0" w:line="240" w:lineRule="auto"/>
        <w:jc w:val="center"/>
        <w:rPr>
          <w:rFonts w:ascii="Times New Roman" w:hAnsi="Times New Roman"/>
          <w:b/>
          <w:sz w:val="28"/>
          <w:szCs w:val="28"/>
        </w:rPr>
      </w:pPr>
      <w:r w:rsidRPr="00941FAD">
        <w:rPr>
          <w:rFonts w:ascii="Times New Roman" w:hAnsi="Times New Roman"/>
          <w:b/>
          <w:sz w:val="28"/>
          <w:szCs w:val="28"/>
        </w:rPr>
        <w:t>Москва</w:t>
      </w:r>
    </w:p>
    <w:p w:rsidR="002A6E36" w:rsidRPr="00941FAD" w:rsidRDefault="002716FD" w:rsidP="00DB0D87">
      <w:pPr>
        <w:spacing w:after="0" w:line="240" w:lineRule="auto"/>
        <w:jc w:val="center"/>
        <w:rPr>
          <w:rFonts w:ascii="Times New Roman" w:hAnsi="Times New Roman"/>
          <w:b/>
          <w:sz w:val="28"/>
          <w:szCs w:val="28"/>
        </w:rPr>
      </w:pPr>
      <w:r w:rsidRPr="00941FAD">
        <w:rPr>
          <w:rFonts w:ascii="Times New Roman" w:hAnsi="Times New Roman"/>
          <w:b/>
          <w:sz w:val="28"/>
          <w:szCs w:val="28"/>
        </w:rPr>
        <w:t>2016</w:t>
      </w:r>
    </w:p>
    <w:p w:rsidR="002A6E36" w:rsidRPr="00941FAD" w:rsidRDefault="002A6E36">
      <w:pPr>
        <w:rPr>
          <w:rFonts w:ascii="Times New Roman" w:hAnsi="Times New Roman"/>
          <w:b/>
          <w:sz w:val="28"/>
          <w:szCs w:val="28"/>
        </w:rPr>
      </w:pPr>
      <w:r w:rsidRPr="00941FAD">
        <w:rPr>
          <w:rFonts w:ascii="Times New Roman" w:hAnsi="Times New Roman"/>
          <w:b/>
          <w:sz w:val="28"/>
          <w:szCs w:val="28"/>
        </w:rPr>
        <w:br w:type="page"/>
      </w:r>
    </w:p>
    <w:p w:rsidR="00E05117" w:rsidRPr="00941FAD" w:rsidRDefault="00E05117" w:rsidP="00DB0D87">
      <w:pPr>
        <w:spacing w:after="0" w:line="240" w:lineRule="auto"/>
        <w:jc w:val="center"/>
        <w:rPr>
          <w:rFonts w:ascii="Times New Roman" w:hAnsi="Times New Roman"/>
          <w:b/>
          <w:sz w:val="28"/>
          <w:szCs w:val="28"/>
        </w:rPr>
      </w:pPr>
    </w:p>
    <w:p w:rsidR="006046CD" w:rsidRPr="00941FAD" w:rsidRDefault="006046CD" w:rsidP="006046CD">
      <w:pPr>
        <w:spacing w:after="0"/>
        <w:ind w:firstLine="709"/>
        <w:jc w:val="both"/>
        <w:rPr>
          <w:rFonts w:ascii="Times New Roman" w:hAnsi="Times New Roman" w:cs="Times New Roman"/>
          <w:sz w:val="24"/>
          <w:szCs w:val="24"/>
        </w:rPr>
      </w:pPr>
      <w:r w:rsidRPr="00941FAD">
        <w:rPr>
          <w:rFonts w:ascii="Times New Roman" w:hAnsi="Times New Roman" w:cs="Times New Roman"/>
          <w:sz w:val="24"/>
          <w:szCs w:val="24"/>
        </w:rPr>
        <w:t>Методические рекомендации по подготовке отчетов о реализации Планов мер</w:t>
      </w:r>
      <w:r w:rsidR="00264305" w:rsidRPr="00941FAD">
        <w:rPr>
          <w:rFonts w:ascii="Times New Roman" w:hAnsi="Times New Roman" w:cs="Times New Roman"/>
          <w:sz w:val="24"/>
          <w:szCs w:val="24"/>
        </w:rPr>
        <w:t>оприятий по реализации программ</w:t>
      </w:r>
      <w:r w:rsidRPr="00941FAD">
        <w:rPr>
          <w:rFonts w:ascii="Times New Roman" w:hAnsi="Times New Roman" w:cs="Times New Roman"/>
          <w:sz w:val="24"/>
          <w:szCs w:val="24"/>
        </w:rPr>
        <w:t xml:space="preserve"> повышения конкурентоспособности («дорожных карт») вузов, отобранных по результатам конкурса на предоставление государственной поддержки ведущим университетам Российской Федерации в целях повышения их конкурентоспособности среди ведущих мировых научно-образовательных центров</w:t>
      </w:r>
      <w:r w:rsidR="00C31575" w:rsidRPr="00941FAD">
        <w:rPr>
          <w:rFonts w:ascii="Times New Roman" w:hAnsi="Times New Roman" w:cs="Times New Roman"/>
          <w:sz w:val="24"/>
          <w:szCs w:val="24"/>
        </w:rPr>
        <w:t xml:space="preserve"> (первого </w:t>
      </w:r>
      <w:r w:rsidR="00090DA5" w:rsidRPr="00941FAD">
        <w:rPr>
          <w:rFonts w:ascii="Times New Roman" w:hAnsi="Times New Roman" w:cs="Times New Roman"/>
          <w:sz w:val="24"/>
          <w:szCs w:val="24"/>
        </w:rPr>
        <w:t xml:space="preserve">и второго </w:t>
      </w:r>
      <w:r w:rsidR="00C31575" w:rsidRPr="00941FAD">
        <w:rPr>
          <w:rFonts w:ascii="Times New Roman" w:hAnsi="Times New Roman" w:cs="Times New Roman"/>
          <w:sz w:val="24"/>
          <w:szCs w:val="24"/>
        </w:rPr>
        <w:t>конкурсн</w:t>
      </w:r>
      <w:r w:rsidR="00090DA5" w:rsidRPr="00941FAD">
        <w:rPr>
          <w:rFonts w:ascii="Times New Roman" w:hAnsi="Times New Roman" w:cs="Times New Roman"/>
          <w:sz w:val="24"/>
          <w:szCs w:val="24"/>
        </w:rPr>
        <w:t>ых</w:t>
      </w:r>
      <w:r w:rsidR="00C31575" w:rsidRPr="00941FAD">
        <w:rPr>
          <w:rFonts w:ascii="Times New Roman" w:hAnsi="Times New Roman" w:cs="Times New Roman"/>
          <w:sz w:val="24"/>
          <w:szCs w:val="24"/>
        </w:rPr>
        <w:t xml:space="preserve"> отбор</w:t>
      </w:r>
      <w:r w:rsidR="00090DA5" w:rsidRPr="00941FAD">
        <w:rPr>
          <w:rFonts w:ascii="Times New Roman" w:hAnsi="Times New Roman" w:cs="Times New Roman"/>
          <w:sz w:val="24"/>
          <w:szCs w:val="24"/>
        </w:rPr>
        <w:t>ов</w:t>
      </w:r>
      <w:r w:rsidR="00914DE9" w:rsidRPr="00941FAD">
        <w:rPr>
          <w:rFonts w:ascii="Times New Roman" w:hAnsi="Times New Roman" w:cs="Times New Roman"/>
          <w:sz w:val="24"/>
          <w:szCs w:val="24"/>
        </w:rPr>
        <w:t>, проведенн</w:t>
      </w:r>
      <w:r w:rsidR="00090DA5" w:rsidRPr="00941FAD">
        <w:rPr>
          <w:rFonts w:ascii="Times New Roman" w:hAnsi="Times New Roman" w:cs="Times New Roman"/>
          <w:sz w:val="24"/>
          <w:szCs w:val="24"/>
        </w:rPr>
        <w:t>ых</w:t>
      </w:r>
      <w:r w:rsidR="00914DE9" w:rsidRPr="00941FAD">
        <w:rPr>
          <w:rFonts w:ascii="Times New Roman" w:hAnsi="Times New Roman" w:cs="Times New Roman"/>
          <w:sz w:val="24"/>
          <w:szCs w:val="24"/>
        </w:rPr>
        <w:t xml:space="preserve"> </w:t>
      </w:r>
      <w:r w:rsidR="00365DFF" w:rsidRPr="00941FAD">
        <w:rPr>
          <w:rFonts w:ascii="Times New Roman" w:hAnsi="Times New Roman" w:cs="Times New Roman"/>
          <w:sz w:val="24"/>
          <w:szCs w:val="24"/>
        </w:rPr>
        <w:t xml:space="preserve">соответственно </w:t>
      </w:r>
      <w:r w:rsidR="00914DE9" w:rsidRPr="00941FAD">
        <w:rPr>
          <w:rFonts w:ascii="Times New Roman" w:hAnsi="Times New Roman" w:cs="Times New Roman"/>
          <w:sz w:val="24"/>
          <w:szCs w:val="24"/>
        </w:rPr>
        <w:t>в 2013</w:t>
      </w:r>
      <w:r w:rsidR="00090DA5" w:rsidRPr="00941FAD">
        <w:rPr>
          <w:rFonts w:ascii="Times New Roman" w:hAnsi="Times New Roman" w:cs="Times New Roman"/>
          <w:sz w:val="24"/>
          <w:szCs w:val="24"/>
        </w:rPr>
        <w:t xml:space="preserve"> и 2015</w:t>
      </w:r>
      <w:r w:rsidR="00914DE9" w:rsidRPr="00941FAD">
        <w:rPr>
          <w:rFonts w:ascii="Times New Roman" w:hAnsi="Times New Roman" w:cs="Times New Roman"/>
          <w:sz w:val="24"/>
          <w:szCs w:val="24"/>
        </w:rPr>
        <w:t xml:space="preserve"> год</w:t>
      </w:r>
      <w:r w:rsidR="00090DA5" w:rsidRPr="00941FAD">
        <w:rPr>
          <w:rFonts w:ascii="Times New Roman" w:hAnsi="Times New Roman" w:cs="Times New Roman"/>
          <w:sz w:val="24"/>
          <w:szCs w:val="24"/>
        </w:rPr>
        <w:t>ах</w:t>
      </w:r>
      <w:r w:rsidR="00C31575" w:rsidRPr="00941FAD">
        <w:rPr>
          <w:rFonts w:ascii="Times New Roman" w:hAnsi="Times New Roman" w:cs="Times New Roman"/>
          <w:sz w:val="24"/>
          <w:szCs w:val="24"/>
        </w:rPr>
        <w:t>)</w:t>
      </w:r>
      <w:r w:rsidR="00914DE9" w:rsidRPr="00941FAD">
        <w:rPr>
          <w:rFonts w:ascii="Times New Roman" w:hAnsi="Times New Roman" w:cs="Times New Roman"/>
          <w:sz w:val="24"/>
          <w:szCs w:val="24"/>
        </w:rPr>
        <w:t>,</w:t>
      </w:r>
      <w:r w:rsidRPr="00941FAD">
        <w:rPr>
          <w:rFonts w:ascii="Times New Roman" w:hAnsi="Times New Roman" w:cs="Times New Roman"/>
          <w:sz w:val="24"/>
          <w:szCs w:val="24"/>
        </w:rPr>
        <w:t xml:space="preserve"> подготовлены на основе актуальной нормативной правовой документации, регламентирующей деятельность вузов-победителей.</w:t>
      </w:r>
      <w:r w:rsidR="006566D2" w:rsidRPr="00941FAD">
        <w:rPr>
          <w:rFonts w:ascii="Times New Roman" w:hAnsi="Times New Roman" w:cs="Times New Roman"/>
          <w:sz w:val="24"/>
          <w:szCs w:val="24"/>
        </w:rPr>
        <w:t xml:space="preserve"> Табличные форм</w:t>
      </w:r>
      <w:r w:rsidR="00D7280A" w:rsidRPr="00941FAD">
        <w:rPr>
          <w:rFonts w:ascii="Times New Roman" w:hAnsi="Times New Roman" w:cs="Times New Roman"/>
          <w:sz w:val="24"/>
          <w:szCs w:val="24"/>
        </w:rPr>
        <w:t>ы</w:t>
      </w:r>
      <w:r w:rsidR="006566D2" w:rsidRPr="00941FAD">
        <w:rPr>
          <w:rFonts w:ascii="Times New Roman" w:hAnsi="Times New Roman" w:cs="Times New Roman"/>
          <w:sz w:val="24"/>
          <w:szCs w:val="24"/>
        </w:rPr>
        <w:t xml:space="preserve">, приведенные в Методических рекомендациях, использованы в качестве шаблонов автоматизированной информационно-аналитической системы «Планирование и учет реализации </w:t>
      </w:r>
      <w:r w:rsidR="00BF0AB0">
        <w:rPr>
          <w:rFonts w:ascii="Times New Roman" w:hAnsi="Times New Roman" w:cs="Times New Roman"/>
          <w:sz w:val="24"/>
          <w:szCs w:val="24"/>
        </w:rPr>
        <w:t>„</w:t>
      </w:r>
      <w:r w:rsidR="006566D2" w:rsidRPr="00941FAD">
        <w:rPr>
          <w:rFonts w:ascii="Times New Roman" w:hAnsi="Times New Roman" w:cs="Times New Roman"/>
          <w:sz w:val="24"/>
          <w:szCs w:val="24"/>
        </w:rPr>
        <w:t xml:space="preserve">дорожных </w:t>
      </w:r>
      <w:r w:rsidR="00424D18" w:rsidRPr="00941FAD">
        <w:rPr>
          <w:rFonts w:ascii="Times New Roman" w:hAnsi="Times New Roman" w:cs="Times New Roman"/>
          <w:sz w:val="24"/>
          <w:szCs w:val="24"/>
        </w:rPr>
        <w:t>карт</w:t>
      </w:r>
      <w:r w:rsidR="00424D18">
        <w:rPr>
          <w:rFonts w:ascii="Times New Roman" w:hAnsi="Times New Roman" w:cs="Times New Roman"/>
          <w:sz w:val="24"/>
          <w:szCs w:val="24"/>
        </w:rPr>
        <w:t xml:space="preserve">“ </w:t>
      </w:r>
      <w:r w:rsidR="00424D18" w:rsidRPr="00941FAD">
        <w:rPr>
          <w:rFonts w:ascii="Times New Roman" w:hAnsi="Times New Roman" w:cs="Times New Roman"/>
          <w:sz w:val="24"/>
          <w:szCs w:val="24"/>
        </w:rPr>
        <w:t>по</w:t>
      </w:r>
      <w:r w:rsidR="006566D2" w:rsidRPr="00941FAD">
        <w:rPr>
          <w:rFonts w:ascii="Times New Roman" w:hAnsi="Times New Roman" w:cs="Times New Roman"/>
          <w:sz w:val="24"/>
          <w:szCs w:val="24"/>
        </w:rPr>
        <w:t xml:space="preserve"> реализации программ повышения конкурентоспособности ведущих университетов Российской Федерации среди ведущих мировых научно-образовательных центров» (далее – АИАС «Планировщик»)</w:t>
      </w:r>
      <w:r w:rsidR="002839CE" w:rsidRPr="00941FAD">
        <w:rPr>
          <w:rFonts w:ascii="Times New Roman" w:hAnsi="Times New Roman" w:cs="Times New Roman"/>
          <w:sz w:val="24"/>
          <w:szCs w:val="24"/>
        </w:rPr>
        <w:t>.</w:t>
      </w:r>
    </w:p>
    <w:p w:rsidR="00B2744C" w:rsidRPr="00941FAD" w:rsidRDefault="00B2744C" w:rsidP="00B2744C">
      <w:pPr>
        <w:spacing w:after="0"/>
        <w:ind w:firstLine="709"/>
        <w:jc w:val="both"/>
        <w:rPr>
          <w:rFonts w:ascii="Times New Roman" w:hAnsi="Times New Roman" w:cs="Times New Roman"/>
          <w:sz w:val="24"/>
          <w:szCs w:val="24"/>
        </w:rPr>
      </w:pPr>
      <w:r w:rsidRPr="00941FAD">
        <w:rPr>
          <w:rFonts w:ascii="Times New Roman" w:hAnsi="Times New Roman" w:cs="Times New Roman"/>
          <w:sz w:val="24"/>
          <w:szCs w:val="24"/>
        </w:rPr>
        <w:t>Замечания и предложения вузов-победителей, высказанные при обсуждении Методических рекомендаций, учтены в предлагаемой редакции.</w:t>
      </w:r>
    </w:p>
    <w:p w:rsidR="00BF3BC1" w:rsidRPr="00941FAD" w:rsidRDefault="00266A44" w:rsidP="00B2744C">
      <w:pPr>
        <w:spacing w:after="0"/>
        <w:ind w:firstLine="709"/>
        <w:jc w:val="both"/>
        <w:rPr>
          <w:rFonts w:ascii="Times New Roman" w:hAnsi="Times New Roman" w:cs="Times New Roman"/>
          <w:sz w:val="24"/>
          <w:szCs w:val="24"/>
        </w:rPr>
      </w:pPr>
      <w:r w:rsidRPr="00941FAD">
        <w:rPr>
          <w:rFonts w:ascii="Times New Roman" w:hAnsi="Times New Roman" w:cs="Times New Roman"/>
          <w:sz w:val="24"/>
          <w:szCs w:val="24"/>
        </w:rPr>
        <w:t>Рекомендовано</w:t>
      </w:r>
      <w:r w:rsidR="00BF3BC1" w:rsidRPr="00941FAD">
        <w:rPr>
          <w:rFonts w:ascii="Times New Roman" w:hAnsi="Times New Roman" w:cs="Times New Roman"/>
          <w:sz w:val="24"/>
          <w:szCs w:val="24"/>
        </w:rPr>
        <w:t xml:space="preserve"> Министерством образования и науки Российской Федерации к использованию при подготовке отчетов о реализации Планов мер</w:t>
      </w:r>
      <w:r w:rsidR="00264305" w:rsidRPr="00941FAD">
        <w:rPr>
          <w:rFonts w:ascii="Times New Roman" w:hAnsi="Times New Roman" w:cs="Times New Roman"/>
          <w:sz w:val="24"/>
          <w:szCs w:val="24"/>
        </w:rPr>
        <w:t>оприятий по реализации программ</w:t>
      </w:r>
      <w:r w:rsidR="00BF3BC1" w:rsidRPr="00941FAD">
        <w:rPr>
          <w:rFonts w:ascii="Times New Roman" w:hAnsi="Times New Roman" w:cs="Times New Roman"/>
          <w:sz w:val="24"/>
          <w:szCs w:val="24"/>
        </w:rPr>
        <w:t xml:space="preserve"> повышения конкурентоспособности («дорожных карт») вузов-победителей</w:t>
      </w:r>
      <w:r w:rsidRPr="00941FAD">
        <w:rPr>
          <w:rFonts w:ascii="Times New Roman" w:hAnsi="Times New Roman" w:cs="Times New Roman"/>
          <w:sz w:val="24"/>
          <w:szCs w:val="24"/>
        </w:rPr>
        <w:t xml:space="preserve"> первого </w:t>
      </w:r>
      <w:r w:rsidR="00043AE1" w:rsidRPr="00941FAD">
        <w:rPr>
          <w:rFonts w:ascii="Times New Roman" w:hAnsi="Times New Roman" w:cs="Times New Roman"/>
          <w:sz w:val="24"/>
          <w:szCs w:val="24"/>
        </w:rPr>
        <w:t xml:space="preserve">и второго </w:t>
      </w:r>
      <w:r w:rsidRPr="00941FAD">
        <w:rPr>
          <w:rFonts w:ascii="Times New Roman" w:hAnsi="Times New Roman" w:cs="Times New Roman"/>
          <w:sz w:val="24"/>
          <w:szCs w:val="24"/>
        </w:rPr>
        <w:t>конкурсн</w:t>
      </w:r>
      <w:r w:rsidR="001810C4" w:rsidRPr="00941FAD">
        <w:rPr>
          <w:rFonts w:ascii="Times New Roman" w:hAnsi="Times New Roman" w:cs="Times New Roman"/>
          <w:sz w:val="24"/>
          <w:szCs w:val="24"/>
        </w:rPr>
        <w:t>ого</w:t>
      </w:r>
      <w:r w:rsidRPr="00941FAD">
        <w:rPr>
          <w:rFonts w:ascii="Times New Roman" w:hAnsi="Times New Roman" w:cs="Times New Roman"/>
          <w:sz w:val="24"/>
          <w:szCs w:val="24"/>
        </w:rPr>
        <w:t xml:space="preserve"> отбор</w:t>
      </w:r>
      <w:r w:rsidR="001810C4" w:rsidRPr="00941FAD">
        <w:rPr>
          <w:rFonts w:ascii="Times New Roman" w:hAnsi="Times New Roman" w:cs="Times New Roman"/>
          <w:sz w:val="24"/>
          <w:szCs w:val="24"/>
        </w:rPr>
        <w:t>а</w:t>
      </w:r>
      <w:r w:rsidR="00BF3BC1" w:rsidRPr="00941FAD">
        <w:rPr>
          <w:rFonts w:ascii="Times New Roman" w:hAnsi="Times New Roman" w:cs="Times New Roman"/>
          <w:sz w:val="24"/>
          <w:szCs w:val="24"/>
        </w:rPr>
        <w:t>.</w:t>
      </w:r>
    </w:p>
    <w:p w:rsidR="006046CD" w:rsidRPr="00941FAD" w:rsidRDefault="006046CD">
      <w:pPr>
        <w:rPr>
          <w:rFonts w:ascii="Times New Roman" w:hAnsi="Times New Roman" w:cs="Times New Roman"/>
          <w:b/>
          <w:sz w:val="24"/>
          <w:szCs w:val="24"/>
        </w:rPr>
      </w:pPr>
      <w:r w:rsidRPr="00941FAD">
        <w:rPr>
          <w:rFonts w:ascii="Times New Roman" w:hAnsi="Times New Roman" w:cs="Times New Roman"/>
          <w:b/>
          <w:sz w:val="24"/>
          <w:szCs w:val="24"/>
        </w:rPr>
        <w:br w:type="page"/>
      </w:r>
    </w:p>
    <w:p w:rsidR="00DB0D87" w:rsidRPr="00941FAD" w:rsidRDefault="009B34CA" w:rsidP="00DB0D87">
      <w:pPr>
        <w:spacing w:after="0" w:line="360" w:lineRule="auto"/>
        <w:jc w:val="center"/>
        <w:rPr>
          <w:rFonts w:ascii="Times New Roman" w:hAnsi="Times New Roman" w:cs="Times New Roman"/>
          <w:b/>
          <w:sz w:val="28"/>
          <w:szCs w:val="28"/>
        </w:rPr>
      </w:pPr>
      <w:r w:rsidRPr="00941FAD">
        <w:rPr>
          <w:rFonts w:ascii="Times New Roman" w:hAnsi="Times New Roman" w:cs="Times New Roman"/>
          <w:b/>
          <w:sz w:val="28"/>
          <w:szCs w:val="28"/>
        </w:rPr>
        <w:lastRenderedPageBreak/>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17"/>
        <w:gridCol w:w="852"/>
      </w:tblGrid>
      <w:tr w:rsidR="00941FAD" w:rsidRPr="00941FAD" w:rsidTr="006046CD">
        <w:tc>
          <w:tcPr>
            <w:tcW w:w="8217" w:type="dxa"/>
          </w:tcPr>
          <w:p w:rsidR="009B34CA" w:rsidRPr="00941FAD" w:rsidRDefault="00410D9E" w:rsidP="008C441C">
            <w:pPr>
              <w:spacing w:line="360" w:lineRule="auto"/>
              <w:ind w:right="-113"/>
              <w:rPr>
                <w:rFonts w:ascii="Times New Roman" w:hAnsi="Times New Roman" w:cs="Times New Roman"/>
                <w:sz w:val="28"/>
                <w:szCs w:val="28"/>
              </w:rPr>
            </w:pPr>
            <w:hyperlink w:anchor="r1" w:history="1">
              <w:r w:rsidR="001A16BB" w:rsidRPr="00941FAD">
                <w:rPr>
                  <w:rStyle w:val="af8"/>
                  <w:rFonts w:ascii="Times New Roman" w:hAnsi="Times New Roman" w:cs="Times New Roman"/>
                  <w:color w:val="auto"/>
                  <w:sz w:val="28"/>
                  <w:szCs w:val="28"/>
                  <w:u w:val="none"/>
                </w:rPr>
                <w:t>1. Общие положения</w:t>
              </w:r>
              <w:r w:rsidR="00FF4AA3" w:rsidRPr="00941FAD">
                <w:rPr>
                  <w:rStyle w:val="af8"/>
                  <w:rFonts w:ascii="Times New Roman" w:hAnsi="Times New Roman" w:cs="Times New Roman"/>
                  <w:color w:val="auto"/>
                  <w:sz w:val="28"/>
                  <w:szCs w:val="28"/>
                  <w:u w:val="none"/>
                </w:rPr>
                <w:t>………………………………………………..….</w:t>
              </w:r>
            </w:hyperlink>
          </w:p>
        </w:tc>
        <w:tc>
          <w:tcPr>
            <w:tcW w:w="852" w:type="dxa"/>
          </w:tcPr>
          <w:p w:rsidR="009B34CA" w:rsidRPr="00941FAD" w:rsidRDefault="006046CD" w:rsidP="00FF4AA3">
            <w:pPr>
              <w:spacing w:line="360" w:lineRule="auto"/>
              <w:ind w:left="-103"/>
              <w:rPr>
                <w:rFonts w:ascii="Times New Roman" w:hAnsi="Times New Roman" w:cs="Times New Roman"/>
                <w:sz w:val="28"/>
                <w:szCs w:val="28"/>
              </w:rPr>
            </w:pPr>
            <w:r w:rsidRPr="00941FAD">
              <w:rPr>
                <w:rFonts w:ascii="Times New Roman" w:hAnsi="Times New Roman" w:cs="Times New Roman"/>
                <w:sz w:val="28"/>
                <w:szCs w:val="28"/>
              </w:rPr>
              <w:t>4</w:t>
            </w:r>
          </w:p>
        </w:tc>
      </w:tr>
      <w:tr w:rsidR="00941FAD" w:rsidRPr="00941FAD" w:rsidTr="006046CD">
        <w:tc>
          <w:tcPr>
            <w:tcW w:w="8217" w:type="dxa"/>
          </w:tcPr>
          <w:p w:rsidR="009B34CA" w:rsidRPr="00941FAD" w:rsidRDefault="00410D9E" w:rsidP="00FF4AA3">
            <w:pPr>
              <w:spacing w:line="360" w:lineRule="auto"/>
              <w:ind w:right="-113"/>
              <w:rPr>
                <w:rFonts w:ascii="Times New Roman" w:hAnsi="Times New Roman" w:cs="Times New Roman"/>
                <w:sz w:val="28"/>
                <w:szCs w:val="28"/>
              </w:rPr>
            </w:pPr>
            <w:hyperlink w:anchor="r2" w:history="1">
              <w:r w:rsidR="0040368E" w:rsidRPr="00941FAD">
                <w:rPr>
                  <w:rStyle w:val="af8"/>
                  <w:rFonts w:ascii="Times New Roman" w:hAnsi="Times New Roman" w:cs="Times New Roman"/>
                  <w:color w:val="auto"/>
                  <w:sz w:val="28"/>
                  <w:szCs w:val="28"/>
                  <w:u w:val="none"/>
                </w:rPr>
                <w:t>2. Структура О</w:t>
              </w:r>
              <w:r w:rsidR="001A16BB" w:rsidRPr="00941FAD">
                <w:rPr>
                  <w:rStyle w:val="af8"/>
                  <w:rFonts w:ascii="Times New Roman" w:hAnsi="Times New Roman" w:cs="Times New Roman"/>
                  <w:color w:val="auto"/>
                  <w:sz w:val="28"/>
                  <w:szCs w:val="28"/>
                  <w:u w:val="none"/>
                </w:rPr>
                <w:t>тчета и требования к разделам</w:t>
              </w:r>
              <w:r w:rsidR="008C441C" w:rsidRPr="00941FAD">
                <w:rPr>
                  <w:rStyle w:val="af8"/>
                  <w:rFonts w:ascii="Times New Roman" w:hAnsi="Times New Roman" w:cs="Times New Roman"/>
                  <w:color w:val="auto"/>
                  <w:sz w:val="28"/>
                  <w:szCs w:val="28"/>
                  <w:u w:val="none"/>
                </w:rPr>
                <w:t>………………</w:t>
              </w:r>
              <w:r w:rsidR="00FF4AA3" w:rsidRPr="00941FAD">
                <w:rPr>
                  <w:rStyle w:val="af8"/>
                  <w:rFonts w:ascii="Times New Roman" w:hAnsi="Times New Roman" w:cs="Times New Roman"/>
                  <w:color w:val="auto"/>
                  <w:sz w:val="28"/>
                  <w:szCs w:val="28"/>
                  <w:u w:val="none"/>
                </w:rPr>
                <w:t>………..</w:t>
              </w:r>
            </w:hyperlink>
          </w:p>
        </w:tc>
        <w:tc>
          <w:tcPr>
            <w:tcW w:w="852" w:type="dxa"/>
          </w:tcPr>
          <w:p w:rsidR="009B34CA" w:rsidRPr="00941FAD" w:rsidRDefault="00294FBE" w:rsidP="00FF4AA3">
            <w:pPr>
              <w:spacing w:line="360" w:lineRule="auto"/>
              <w:ind w:left="-103"/>
              <w:rPr>
                <w:rFonts w:ascii="Times New Roman" w:hAnsi="Times New Roman" w:cs="Times New Roman"/>
                <w:sz w:val="28"/>
                <w:szCs w:val="28"/>
              </w:rPr>
            </w:pPr>
            <w:r w:rsidRPr="00941FAD">
              <w:rPr>
                <w:rFonts w:ascii="Times New Roman" w:hAnsi="Times New Roman" w:cs="Times New Roman"/>
                <w:sz w:val="28"/>
                <w:szCs w:val="28"/>
              </w:rPr>
              <w:t>10</w:t>
            </w:r>
          </w:p>
        </w:tc>
      </w:tr>
      <w:tr w:rsidR="00941FAD" w:rsidRPr="00941FAD" w:rsidTr="006046CD">
        <w:tc>
          <w:tcPr>
            <w:tcW w:w="8217" w:type="dxa"/>
          </w:tcPr>
          <w:p w:rsidR="009B34CA" w:rsidRPr="00941FAD" w:rsidRDefault="00410D9E" w:rsidP="008C441C">
            <w:pPr>
              <w:spacing w:line="360" w:lineRule="auto"/>
              <w:ind w:left="318" w:right="-113"/>
              <w:rPr>
                <w:rFonts w:ascii="Times New Roman" w:hAnsi="Times New Roman" w:cs="Times New Roman"/>
                <w:sz w:val="28"/>
                <w:szCs w:val="28"/>
              </w:rPr>
            </w:pPr>
            <w:hyperlink w:anchor="r21" w:history="1">
              <w:r w:rsidR="00FF4AA3" w:rsidRPr="00941FAD">
                <w:rPr>
                  <w:rStyle w:val="af8"/>
                  <w:rFonts w:ascii="Times New Roman" w:hAnsi="Times New Roman" w:cs="Times New Roman"/>
                  <w:color w:val="auto"/>
                  <w:sz w:val="28"/>
                  <w:szCs w:val="28"/>
                  <w:u w:val="none"/>
                </w:rPr>
                <w:t>2.1</w:t>
              </w:r>
              <w:r w:rsidR="00914DE9" w:rsidRPr="00941FAD">
                <w:rPr>
                  <w:rStyle w:val="af8"/>
                  <w:rFonts w:ascii="Times New Roman" w:hAnsi="Times New Roman" w:cs="Times New Roman"/>
                  <w:color w:val="auto"/>
                  <w:sz w:val="28"/>
                  <w:szCs w:val="28"/>
                  <w:u w:val="none"/>
                </w:rPr>
                <w:t>.</w:t>
              </w:r>
              <w:r w:rsidR="00FF4AA3" w:rsidRPr="00941FAD">
                <w:rPr>
                  <w:rStyle w:val="af8"/>
                  <w:rFonts w:ascii="Times New Roman" w:hAnsi="Times New Roman" w:cs="Times New Roman"/>
                  <w:color w:val="auto"/>
                  <w:sz w:val="28"/>
                  <w:szCs w:val="28"/>
                  <w:u w:val="none"/>
                </w:rPr>
                <w:t xml:space="preserve"> Общие требования………………</w:t>
              </w:r>
              <w:r w:rsidR="006046CD" w:rsidRPr="00941FAD">
                <w:rPr>
                  <w:rStyle w:val="af8"/>
                  <w:rFonts w:ascii="Times New Roman" w:hAnsi="Times New Roman" w:cs="Times New Roman"/>
                  <w:color w:val="auto"/>
                  <w:sz w:val="28"/>
                  <w:szCs w:val="28"/>
                  <w:u w:val="none"/>
                </w:rPr>
                <w:t>.</w:t>
              </w:r>
              <w:r w:rsidR="00FF4AA3" w:rsidRPr="00941FAD">
                <w:rPr>
                  <w:rStyle w:val="af8"/>
                  <w:rFonts w:ascii="Times New Roman" w:hAnsi="Times New Roman" w:cs="Times New Roman"/>
                  <w:color w:val="auto"/>
                  <w:sz w:val="28"/>
                  <w:szCs w:val="28"/>
                  <w:u w:val="none"/>
                </w:rPr>
                <w:t>……</w:t>
              </w:r>
              <w:r w:rsidR="006046CD" w:rsidRPr="00941FAD">
                <w:rPr>
                  <w:rStyle w:val="af8"/>
                  <w:rFonts w:ascii="Times New Roman" w:hAnsi="Times New Roman" w:cs="Times New Roman"/>
                  <w:color w:val="auto"/>
                  <w:sz w:val="28"/>
                  <w:szCs w:val="28"/>
                  <w:u w:val="none"/>
                </w:rPr>
                <w:t>..</w:t>
              </w:r>
              <w:r w:rsidR="00FF4AA3" w:rsidRPr="00941FAD">
                <w:rPr>
                  <w:rStyle w:val="af8"/>
                  <w:rFonts w:ascii="Times New Roman" w:hAnsi="Times New Roman" w:cs="Times New Roman"/>
                  <w:color w:val="auto"/>
                  <w:sz w:val="28"/>
                  <w:szCs w:val="28"/>
                  <w:u w:val="none"/>
                </w:rPr>
                <w:t>………………………</w:t>
              </w:r>
            </w:hyperlink>
          </w:p>
        </w:tc>
        <w:tc>
          <w:tcPr>
            <w:tcW w:w="852" w:type="dxa"/>
          </w:tcPr>
          <w:p w:rsidR="009B34CA" w:rsidRPr="00941FAD" w:rsidRDefault="00294FBE" w:rsidP="00FF4AA3">
            <w:pPr>
              <w:spacing w:line="360" w:lineRule="auto"/>
              <w:ind w:left="-103"/>
              <w:rPr>
                <w:rFonts w:ascii="Times New Roman" w:hAnsi="Times New Roman" w:cs="Times New Roman"/>
                <w:sz w:val="28"/>
                <w:szCs w:val="28"/>
              </w:rPr>
            </w:pPr>
            <w:r w:rsidRPr="00941FAD">
              <w:rPr>
                <w:rFonts w:ascii="Times New Roman" w:hAnsi="Times New Roman" w:cs="Times New Roman"/>
                <w:sz w:val="28"/>
                <w:szCs w:val="28"/>
              </w:rPr>
              <w:t>10</w:t>
            </w:r>
          </w:p>
        </w:tc>
      </w:tr>
      <w:tr w:rsidR="00941FAD" w:rsidRPr="00941FAD" w:rsidTr="006046CD">
        <w:tc>
          <w:tcPr>
            <w:tcW w:w="8217" w:type="dxa"/>
          </w:tcPr>
          <w:p w:rsidR="009B34CA" w:rsidRPr="00941FAD" w:rsidRDefault="00410D9E" w:rsidP="008C441C">
            <w:pPr>
              <w:tabs>
                <w:tab w:val="left" w:pos="1047"/>
              </w:tabs>
              <w:spacing w:line="360" w:lineRule="auto"/>
              <w:ind w:left="318" w:right="-113"/>
              <w:rPr>
                <w:rFonts w:ascii="Times New Roman" w:hAnsi="Times New Roman" w:cs="Times New Roman"/>
                <w:sz w:val="28"/>
                <w:szCs w:val="28"/>
              </w:rPr>
            </w:pPr>
            <w:hyperlink w:anchor="r22" w:history="1">
              <w:r w:rsidR="0040368E" w:rsidRPr="00941FAD">
                <w:rPr>
                  <w:rStyle w:val="af8"/>
                  <w:rFonts w:ascii="Times New Roman" w:hAnsi="Times New Roman" w:cs="Times New Roman"/>
                  <w:color w:val="auto"/>
                  <w:sz w:val="28"/>
                  <w:szCs w:val="28"/>
                  <w:u w:val="none"/>
                </w:rPr>
                <w:t>2.2. Требования к разделам О</w:t>
              </w:r>
              <w:r w:rsidR="00FF4AA3" w:rsidRPr="00941FAD">
                <w:rPr>
                  <w:rStyle w:val="af8"/>
                  <w:rFonts w:ascii="Times New Roman" w:hAnsi="Times New Roman" w:cs="Times New Roman"/>
                  <w:color w:val="auto"/>
                  <w:sz w:val="28"/>
                  <w:szCs w:val="28"/>
                  <w:u w:val="none"/>
                </w:rPr>
                <w:t>тчета………………</w:t>
              </w:r>
              <w:r w:rsidR="006046CD" w:rsidRPr="00941FAD">
                <w:rPr>
                  <w:rStyle w:val="af8"/>
                  <w:rFonts w:ascii="Times New Roman" w:hAnsi="Times New Roman" w:cs="Times New Roman"/>
                  <w:color w:val="auto"/>
                  <w:sz w:val="28"/>
                  <w:szCs w:val="28"/>
                  <w:u w:val="none"/>
                </w:rPr>
                <w:t>..</w:t>
              </w:r>
              <w:r w:rsidR="00FF4AA3" w:rsidRPr="00941FAD">
                <w:rPr>
                  <w:rStyle w:val="af8"/>
                  <w:rFonts w:ascii="Times New Roman" w:hAnsi="Times New Roman" w:cs="Times New Roman"/>
                  <w:color w:val="auto"/>
                  <w:sz w:val="28"/>
                  <w:szCs w:val="28"/>
                  <w:u w:val="none"/>
                </w:rPr>
                <w:t>………</w:t>
              </w:r>
              <w:r w:rsidR="008C441C" w:rsidRPr="00941FAD">
                <w:rPr>
                  <w:rStyle w:val="af8"/>
                  <w:rFonts w:ascii="Times New Roman" w:hAnsi="Times New Roman" w:cs="Times New Roman"/>
                  <w:color w:val="auto"/>
                  <w:sz w:val="28"/>
                  <w:szCs w:val="28"/>
                  <w:u w:val="none"/>
                </w:rPr>
                <w:t>.</w:t>
              </w:r>
              <w:r w:rsidR="00FF4AA3" w:rsidRPr="00941FAD">
                <w:rPr>
                  <w:rStyle w:val="af8"/>
                  <w:rFonts w:ascii="Times New Roman" w:hAnsi="Times New Roman" w:cs="Times New Roman"/>
                  <w:color w:val="auto"/>
                  <w:sz w:val="28"/>
                  <w:szCs w:val="28"/>
                  <w:u w:val="none"/>
                </w:rPr>
                <w:t>……...</w:t>
              </w:r>
            </w:hyperlink>
          </w:p>
        </w:tc>
        <w:tc>
          <w:tcPr>
            <w:tcW w:w="852" w:type="dxa"/>
          </w:tcPr>
          <w:p w:rsidR="009B34CA" w:rsidRPr="00941FAD" w:rsidRDefault="00294FBE" w:rsidP="00FF4AA3">
            <w:pPr>
              <w:spacing w:line="360" w:lineRule="auto"/>
              <w:ind w:left="-103"/>
              <w:rPr>
                <w:rFonts w:ascii="Times New Roman" w:hAnsi="Times New Roman" w:cs="Times New Roman"/>
                <w:sz w:val="28"/>
                <w:szCs w:val="28"/>
              </w:rPr>
            </w:pPr>
            <w:r w:rsidRPr="00941FAD">
              <w:rPr>
                <w:rFonts w:ascii="Times New Roman" w:hAnsi="Times New Roman" w:cs="Times New Roman"/>
                <w:sz w:val="28"/>
                <w:szCs w:val="28"/>
              </w:rPr>
              <w:t>13</w:t>
            </w:r>
          </w:p>
        </w:tc>
      </w:tr>
      <w:tr w:rsidR="00941FAD" w:rsidRPr="00941FAD" w:rsidTr="006046CD">
        <w:tc>
          <w:tcPr>
            <w:tcW w:w="8217" w:type="dxa"/>
          </w:tcPr>
          <w:p w:rsidR="00255627" w:rsidRPr="00941FAD" w:rsidRDefault="00410D9E" w:rsidP="008C441C">
            <w:pPr>
              <w:tabs>
                <w:tab w:val="left" w:pos="1047"/>
              </w:tabs>
              <w:spacing w:line="360" w:lineRule="auto"/>
              <w:ind w:right="-113"/>
              <w:rPr>
                <w:rFonts w:ascii="Times New Roman" w:hAnsi="Times New Roman" w:cs="Times New Roman"/>
                <w:sz w:val="28"/>
                <w:szCs w:val="28"/>
              </w:rPr>
            </w:pPr>
            <w:hyperlink w:anchor="P1" w:history="1">
              <w:r w:rsidR="00255627" w:rsidRPr="00941FAD">
                <w:rPr>
                  <w:rStyle w:val="af8"/>
                  <w:rFonts w:ascii="Times New Roman" w:hAnsi="Times New Roman" w:cs="Times New Roman"/>
                  <w:color w:val="auto"/>
                  <w:sz w:val="28"/>
                  <w:szCs w:val="28"/>
                  <w:u w:val="none"/>
                </w:rPr>
                <w:t>Приложение 1……………………………….……</w:t>
              </w:r>
              <w:r w:rsidR="006046CD" w:rsidRPr="00941FAD">
                <w:rPr>
                  <w:rStyle w:val="af8"/>
                  <w:rFonts w:ascii="Times New Roman" w:hAnsi="Times New Roman" w:cs="Times New Roman"/>
                  <w:color w:val="auto"/>
                  <w:sz w:val="28"/>
                  <w:szCs w:val="28"/>
                  <w:u w:val="none"/>
                </w:rPr>
                <w:t>.</w:t>
              </w:r>
              <w:r w:rsidR="00255627" w:rsidRPr="00941FAD">
                <w:rPr>
                  <w:rStyle w:val="af8"/>
                  <w:rFonts w:ascii="Times New Roman" w:hAnsi="Times New Roman" w:cs="Times New Roman"/>
                  <w:color w:val="auto"/>
                  <w:sz w:val="28"/>
                  <w:szCs w:val="28"/>
                  <w:u w:val="none"/>
                </w:rPr>
                <w:t>……………………</w:t>
              </w:r>
            </w:hyperlink>
          </w:p>
        </w:tc>
        <w:tc>
          <w:tcPr>
            <w:tcW w:w="852" w:type="dxa"/>
          </w:tcPr>
          <w:p w:rsidR="00255627" w:rsidRPr="00941FAD" w:rsidRDefault="00483F95" w:rsidP="00FF4AA3">
            <w:pPr>
              <w:spacing w:line="360" w:lineRule="auto"/>
              <w:ind w:left="-103"/>
              <w:rPr>
                <w:rFonts w:ascii="Times New Roman" w:hAnsi="Times New Roman" w:cs="Times New Roman"/>
                <w:sz w:val="28"/>
                <w:szCs w:val="28"/>
              </w:rPr>
            </w:pPr>
            <w:r>
              <w:rPr>
                <w:rFonts w:ascii="Times New Roman" w:hAnsi="Times New Roman" w:cs="Times New Roman"/>
                <w:sz w:val="28"/>
                <w:szCs w:val="28"/>
              </w:rPr>
              <w:t>71</w:t>
            </w:r>
          </w:p>
        </w:tc>
      </w:tr>
      <w:tr w:rsidR="00941FAD" w:rsidRPr="00941FAD" w:rsidTr="006046CD">
        <w:tc>
          <w:tcPr>
            <w:tcW w:w="8217" w:type="dxa"/>
          </w:tcPr>
          <w:p w:rsidR="00255627" w:rsidRPr="00941FAD" w:rsidRDefault="00410D9E" w:rsidP="008C441C">
            <w:pPr>
              <w:tabs>
                <w:tab w:val="left" w:pos="1047"/>
              </w:tabs>
              <w:spacing w:line="360" w:lineRule="auto"/>
              <w:ind w:right="-113"/>
              <w:rPr>
                <w:rFonts w:ascii="Times New Roman" w:hAnsi="Times New Roman" w:cs="Times New Roman"/>
                <w:sz w:val="28"/>
                <w:szCs w:val="28"/>
              </w:rPr>
            </w:pPr>
            <w:hyperlink w:anchor="P2" w:history="1">
              <w:r w:rsidR="00255627" w:rsidRPr="00941FAD">
                <w:rPr>
                  <w:rStyle w:val="af8"/>
                  <w:rFonts w:ascii="Times New Roman" w:hAnsi="Times New Roman" w:cs="Times New Roman"/>
                  <w:color w:val="auto"/>
                  <w:sz w:val="28"/>
                  <w:szCs w:val="28"/>
                  <w:u w:val="none"/>
                </w:rPr>
                <w:t>Приложение 2………………………………………</w:t>
              </w:r>
              <w:r w:rsidR="006046CD" w:rsidRPr="00941FAD">
                <w:rPr>
                  <w:rStyle w:val="af8"/>
                  <w:rFonts w:ascii="Times New Roman" w:hAnsi="Times New Roman" w:cs="Times New Roman"/>
                  <w:color w:val="auto"/>
                  <w:sz w:val="28"/>
                  <w:szCs w:val="28"/>
                  <w:u w:val="none"/>
                </w:rPr>
                <w:t>.………..</w:t>
              </w:r>
              <w:r w:rsidR="00255627" w:rsidRPr="00941FAD">
                <w:rPr>
                  <w:rStyle w:val="af8"/>
                  <w:rFonts w:ascii="Times New Roman" w:hAnsi="Times New Roman" w:cs="Times New Roman"/>
                  <w:color w:val="auto"/>
                  <w:sz w:val="28"/>
                  <w:szCs w:val="28"/>
                  <w:u w:val="none"/>
                </w:rPr>
                <w:t>………..</w:t>
              </w:r>
            </w:hyperlink>
          </w:p>
        </w:tc>
        <w:tc>
          <w:tcPr>
            <w:tcW w:w="852" w:type="dxa"/>
          </w:tcPr>
          <w:p w:rsidR="00255627" w:rsidRPr="00941FAD" w:rsidRDefault="00FB5BB8" w:rsidP="00FF4AA3">
            <w:pPr>
              <w:spacing w:line="360" w:lineRule="auto"/>
              <w:ind w:left="-103"/>
              <w:rPr>
                <w:rFonts w:ascii="Times New Roman" w:hAnsi="Times New Roman" w:cs="Times New Roman"/>
                <w:sz w:val="28"/>
                <w:szCs w:val="28"/>
              </w:rPr>
            </w:pPr>
            <w:r w:rsidRPr="00941FAD">
              <w:rPr>
                <w:rFonts w:ascii="Times New Roman" w:hAnsi="Times New Roman" w:cs="Times New Roman"/>
                <w:sz w:val="28"/>
                <w:szCs w:val="28"/>
              </w:rPr>
              <w:t>7</w:t>
            </w:r>
            <w:r w:rsidR="00483F95">
              <w:rPr>
                <w:rFonts w:ascii="Times New Roman" w:hAnsi="Times New Roman" w:cs="Times New Roman"/>
                <w:sz w:val="28"/>
                <w:szCs w:val="28"/>
              </w:rPr>
              <w:t>2</w:t>
            </w:r>
          </w:p>
        </w:tc>
      </w:tr>
      <w:tr w:rsidR="00941FAD" w:rsidRPr="00941FAD" w:rsidTr="006046CD">
        <w:tc>
          <w:tcPr>
            <w:tcW w:w="8217" w:type="dxa"/>
          </w:tcPr>
          <w:p w:rsidR="00255627" w:rsidRPr="00941FAD" w:rsidRDefault="00410D9E" w:rsidP="008C441C">
            <w:pPr>
              <w:tabs>
                <w:tab w:val="left" w:pos="1047"/>
              </w:tabs>
              <w:spacing w:line="360" w:lineRule="auto"/>
              <w:ind w:right="-113"/>
              <w:rPr>
                <w:rFonts w:ascii="Times New Roman" w:hAnsi="Times New Roman" w:cs="Times New Roman"/>
                <w:sz w:val="28"/>
                <w:szCs w:val="28"/>
              </w:rPr>
            </w:pPr>
            <w:hyperlink w:anchor="P3" w:history="1">
              <w:r w:rsidR="00255627" w:rsidRPr="00941FAD">
                <w:rPr>
                  <w:rStyle w:val="af8"/>
                  <w:rFonts w:ascii="Times New Roman" w:hAnsi="Times New Roman" w:cs="Times New Roman"/>
                  <w:color w:val="auto"/>
                  <w:sz w:val="28"/>
                  <w:szCs w:val="28"/>
                  <w:u w:val="none"/>
                </w:rPr>
                <w:t>Приложение 3………………………………………………………….</w:t>
              </w:r>
            </w:hyperlink>
          </w:p>
        </w:tc>
        <w:tc>
          <w:tcPr>
            <w:tcW w:w="852" w:type="dxa"/>
          </w:tcPr>
          <w:p w:rsidR="00255627" w:rsidRPr="00941FAD" w:rsidRDefault="001C2C63" w:rsidP="00FF4AA3">
            <w:pPr>
              <w:spacing w:line="360" w:lineRule="auto"/>
              <w:ind w:left="-103"/>
              <w:rPr>
                <w:rFonts w:ascii="Times New Roman" w:hAnsi="Times New Roman" w:cs="Times New Roman"/>
                <w:sz w:val="28"/>
                <w:szCs w:val="28"/>
              </w:rPr>
            </w:pPr>
            <w:r w:rsidRPr="00941FAD">
              <w:rPr>
                <w:rFonts w:ascii="Times New Roman" w:hAnsi="Times New Roman" w:cs="Times New Roman"/>
                <w:sz w:val="28"/>
                <w:szCs w:val="28"/>
              </w:rPr>
              <w:t>7</w:t>
            </w:r>
            <w:r w:rsidR="00483F95">
              <w:rPr>
                <w:rFonts w:ascii="Times New Roman" w:hAnsi="Times New Roman" w:cs="Times New Roman"/>
                <w:sz w:val="28"/>
                <w:szCs w:val="28"/>
              </w:rPr>
              <w:t>3</w:t>
            </w:r>
          </w:p>
        </w:tc>
      </w:tr>
      <w:tr w:rsidR="00941FAD" w:rsidRPr="00941FAD" w:rsidTr="006046CD">
        <w:tc>
          <w:tcPr>
            <w:tcW w:w="8217" w:type="dxa"/>
          </w:tcPr>
          <w:p w:rsidR="00084364" w:rsidRPr="00941FAD" w:rsidRDefault="00084364" w:rsidP="008C441C">
            <w:pPr>
              <w:tabs>
                <w:tab w:val="left" w:pos="1047"/>
              </w:tabs>
              <w:spacing w:line="360" w:lineRule="auto"/>
              <w:ind w:right="-113"/>
              <w:rPr>
                <w:rStyle w:val="af8"/>
                <w:rFonts w:ascii="Times New Roman" w:hAnsi="Times New Roman" w:cs="Times New Roman"/>
                <w:color w:val="auto"/>
                <w:sz w:val="28"/>
                <w:szCs w:val="28"/>
                <w:u w:val="none"/>
              </w:rPr>
            </w:pPr>
            <w:r w:rsidRPr="00941FAD">
              <w:rPr>
                <w:rStyle w:val="af8"/>
                <w:rFonts w:ascii="Times New Roman" w:hAnsi="Times New Roman" w:cs="Times New Roman"/>
                <w:color w:val="auto"/>
                <w:sz w:val="28"/>
                <w:szCs w:val="28"/>
                <w:u w:val="none"/>
              </w:rPr>
              <w:t>Приложение 3а…………………………………………………………</w:t>
            </w:r>
          </w:p>
        </w:tc>
        <w:tc>
          <w:tcPr>
            <w:tcW w:w="852" w:type="dxa"/>
          </w:tcPr>
          <w:p w:rsidR="00084364" w:rsidRPr="00941FAD" w:rsidRDefault="003200B6" w:rsidP="00FF4AA3">
            <w:pPr>
              <w:spacing w:line="360" w:lineRule="auto"/>
              <w:ind w:left="-103"/>
              <w:rPr>
                <w:rStyle w:val="af8"/>
                <w:rFonts w:ascii="Times New Roman" w:hAnsi="Times New Roman" w:cs="Times New Roman"/>
                <w:color w:val="auto"/>
                <w:sz w:val="28"/>
                <w:szCs w:val="28"/>
                <w:u w:val="none"/>
              </w:rPr>
            </w:pPr>
            <w:r>
              <w:rPr>
                <w:rStyle w:val="af8"/>
                <w:rFonts w:ascii="Times New Roman" w:hAnsi="Times New Roman" w:cs="Times New Roman"/>
                <w:color w:val="auto"/>
                <w:sz w:val="28"/>
                <w:szCs w:val="28"/>
                <w:u w:val="none"/>
              </w:rPr>
              <w:t>78</w:t>
            </w:r>
          </w:p>
        </w:tc>
      </w:tr>
      <w:tr w:rsidR="00941FAD" w:rsidRPr="00941FAD" w:rsidTr="006046CD">
        <w:tc>
          <w:tcPr>
            <w:tcW w:w="8217" w:type="dxa"/>
          </w:tcPr>
          <w:p w:rsidR="00255627" w:rsidRPr="00941FAD" w:rsidRDefault="00410D9E" w:rsidP="008C441C">
            <w:pPr>
              <w:tabs>
                <w:tab w:val="left" w:pos="1047"/>
              </w:tabs>
              <w:spacing w:line="360" w:lineRule="auto"/>
              <w:ind w:right="-113"/>
              <w:rPr>
                <w:rFonts w:ascii="Times New Roman" w:hAnsi="Times New Roman" w:cs="Times New Roman"/>
                <w:sz w:val="28"/>
                <w:szCs w:val="28"/>
              </w:rPr>
            </w:pPr>
            <w:hyperlink w:anchor="P4" w:history="1">
              <w:r w:rsidR="00255627" w:rsidRPr="00941FAD">
                <w:rPr>
                  <w:rStyle w:val="af8"/>
                  <w:rFonts w:ascii="Times New Roman" w:hAnsi="Times New Roman" w:cs="Times New Roman"/>
                  <w:color w:val="auto"/>
                  <w:sz w:val="28"/>
                  <w:szCs w:val="28"/>
                  <w:u w:val="none"/>
                </w:rPr>
                <w:t>Приложение 4…………………………………………………………..</w:t>
              </w:r>
            </w:hyperlink>
          </w:p>
        </w:tc>
        <w:tc>
          <w:tcPr>
            <w:tcW w:w="852" w:type="dxa"/>
          </w:tcPr>
          <w:p w:rsidR="00255627" w:rsidRPr="00941FAD" w:rsidRDefault="001C2C63" w:rsidP="00FF4AA3">
            <w:pPr>
              <w:spacing w:line="360" w:lineRule="auto"/>
              <w:ind w:left="-103"/>
              <w:rPr>
                <w:rFonts w:ascii="Times New Roman" w:hAnsi="Times New Roman" w:cs="Times New Roman"/>
                <w:sz w:val="28"/>
                <w:szCs w:val="28"/>
              </w:rPr>
            </w:pPr>
            <w:r w:rsidRPr="00941FAD">
              <w:rPr>
                <w:rFonts w:ascii="Times New Roman" w:hAnsi="Times New Roman" w:cs="Times New Roman"/>
                <w:sz w:val="28"/>
                <w:szCs w:val="28"/>
              </w:rPr>
              <w:t>7</w:t>
            </w:r>
            <w:r w:rsidR="003200B6">
              <w:rPr>
                <w:rFonts w:ascii="Times New Roman" w:hAnsi="Times New Roman" w:cs="Times New Roman"/>
                <w:sz w:val="28"/>
                <w:szCs w:val="28"/>
              </w:rPr>
              <w:t>9</w:t>
            </w:r>
          </w:p>
        </w:tc>
      </w:tr>
      <w:tr w:rsidR="00255627" w:rsidRPr="00941FAD" w:rsidTr="006046CD">
        <w:tc>
          <w:tcPr>
            <w:tcW w:w="8217" w:type="dxa"/>
          </w:tcPr>
          <w:p w:rsidR="00255627" w:rsidRPr="00941FAD" w:rsidRDefault="00410D9E" w:rsidP="008C441C">
            <w:pPr>
              <w:tabs>
                <w:tab w:val="left" w:pos="1047"/>
              </w:tabs>
              <w:spacing w:line="360" w:lineRule="auto"/>
              <w:ind w:right="-113"/>
              <w:rPr>
                <w:rFonts w:ascii="Times New Roman" w:hAnsi="Times New Roman" w:cs="Times New Roman"/>
                <w:sz w:val="28"/>
                <w:szCs w:val="28"/>
              </w:rPr>
            </w:pPr>
            <w:hyperlink w:anchor="P5" w:history="1">
              <w:r w:rsidR="00255627" w:rsidRPr="00941FAD">
                <w:rPr>
                  <w:rStyle w:val="af8"/>
                  <w:rFonts w:ascii="Times New Roman" w:hAnsi="Times New Roman" w:cs="Times New Roman"/>
                  <w:color w:val="auto"/>
                  <w:sz w:val="28"/>
                  <w:szCs w:val="28"/>
                  <w:u w:val="none"/>
                </w:rPr>
                <w:t>Приложение 5…………………………………………………………..</w:t>
              </w:r>
            </w:hyperlink>
          </w:p>
        </w:tc>
        <w:tc>
          <w:tcPr>
            <w:tcW w:w="852" w:type="dxa"/>
          </w:tcPr>
          <w:p w:rsidR="00255627" w:rsidRPr="00941FAD" w:rsidRDefault="001C2C63" w:rsidP="006046CD">
            <w:pPr>
              <w:spacing w:line="360" w:lineRule="auto"/>
              <w:ind w:left="-103"/>
              <w:rPr>
                <w:rFonts w:ascii="Times New Roman" w:hAnsi="Times New Roman" w:cs="Times New Roman"/>
                <w:sz w:val="28"/>
                <w:szCs w:val="28"/>
              </w:rPr>
            </w:pPr>
            <w:r w:rsidRPr="00941FAD">
              <w:rPr>
                <w:rFonts w:ascii="Times New Roman" w:hAnsi="Times New Roman" w:cs="Times New Roman"/>
                <w:sz w:val="28"/>
                <w:szCs w:val="28"/>
              </w:rPr>
              <w:t>8</w:t>
            </w:r>
            <w:r w:rsidR="003200B6">
              <w:rPr>
                <w:rFonts w:ascii="Times New Roman" w:hAnsi="Times New Roman" w:cs="Times New Roman"/>
                <w:sz w:val="28"/>
                <w:szCs w:val="28"/>
              </w:rPr>
              <w:t>4</w:t>
            </w:r>
          </w:p>
        </w:tc>
      </w:tr>
    </w:tbl>
    <w:p w:rsidR="009B34CA" w:rsidRPr="00941FAD" w:rsidRDefault="009B34CA" w:rsidP="00DB0D87">
      <w:pPr>
        <w:spacing w:after="0" w:line="360" w:lineRule="auto"/>
        <w:jc w:val="center"/>
        <w:rPr>
          <w:rFonts w:ascii="Times New Roman" w:hAnsi="Times New Roman" w:cs="Times New Roman"/>
          <w:b/>
          <w:sz w:val="28"/>
          <w:szCs w:val="28"/>
        </w:rPr>
      </w:pPr>
    </w:p>
    <w:p w:rsidR="009B34CA" w:rsidRPr="00941FAD" w:rsidRDefault="009B34CA">
      <w:pPr>
        <w:rPr>
          <w:rFonts w:ascii="Times New Roman" w:hAnsi="Times New Roman" w:cs="Times New Roman"/>
          <w:b/>
          <w:sz w:val="24"/>
          <w:szCs w:val="24"/>
        </w:rPr>
      </w:pPr>
      <w:r w:rsidRPr="00941FAD">
        <w:rPr>
          <w:rFonts w:ascii="Times New Roman" w:hAnsi="Times New Roman" w:cs="Times New Roman"/>
          <w:b/>
          <w:sz w:val="24"/>
          <w:szCs w:val="24"/>
        </w:rPr>
        <w:br w:type="page"/>
      </w:r>
    </w:p>
    <w:p w:rsidR="00F54BC9" w:rsidRPr="00941FAD" w:rsidRDefault="00255B54" w:rsidP="00DB0D87">
      <w:pPr>
        <w:spacing w:after="0" w:line="360" w:lineRule="auto"/>
        <w:jc w:val="center"/>
        <w:rPr>
          <w:rFonts w:ascii="Times New Roman" w:hAnsi="Times New Roman" w:cs="Times New Roman"/>
          <w:b/>
          <w:sz w:val="24"/>
          <w:szCs w:val="24"/>
        </w:rPr>
      </w:pPr>
      <w:bookmarkStart w:id="1" w:name="r1"/>
      <w:r w:rsidRPr="00941FAD">
        <w:rPr>
          <w:rFonts w:ascii="Times New Roman" w:hAnsi="Times New Roman" w:cs="Times New Roman"/>
          <w:b/>
          <w:sz w:val="24"/>
          <w:szCs w:val="24"/>
        </w:rPr>
        <w:lastRenderedPageBreak/>
        <w:t xml:space="preserve">1. </w:t>
      </w:r>
      <w:r w:rsidR="00F54BC9" w:rsidRPr="00941FAD">
        <w:rPr>
          <w:rFonts w:ascii="Times New Roman" w:hAnsi="Times New Roman" w:cs="Times New Roman"/>
          <w:b/>
          <w:sz w:val="24"/>
          <w:szCs w:val="24"/>
        </w:rPr>
        <w:t>Общие положения</w:t>
      </w:r>
      <w:bookmarkEnd w:id="1"/>
    </w:p>
    <w:p w:rsidR="00051F21" w:rsidRPr="00941FAD" w:rsidRDefault="00255B54" w:rsidP="00030681">
      <w:pPr>
        <w:spacing w:after="0" w:line="360" w:lineRule="auto"/>
        <w:ind w:firstLine="709"/>
        <w:jc w:val="both"/>
        <w:rPr>
          <w:rFonts w:ascii="Times New Roman" w:hAnsi="Times New Roman"/>
          <w:sz w:val="24"/>
          <w:szCs w:val="24"/>
        </w:rPr>
      </w:pPr>
      <w:r w:rsidRPr="00941FAD">
        <w:rPr>
          <w:rFonts w:ascii="Times New Roman" w:hAnsi="Times New Roman" w:cs="Times New Roman"/>
          <w:sz w:val="24"/>
          <w:szCs w:val="24"/>
        </w:rPr>
        <w:t xml:space="preserve">1.1. </w:t>
      </w:r>
      <w:r w:rsidR="00051F21" w:rsidRPr="00941FAD">
        <w:rPr>
          <w:rFonts w:ascii="Times New Roman" w:hAnsi="Times New Roman" w:cs="Times New Roman"/>
          <w:sz w:val="24"/>
          <w:szCs w:val="24"/>
        </w:rPr>
        <w:t>Методические рекомендации разработаны с целью обеспечения единог</w:t>
      </w:r>
      <w:r w:rsidR="004E6560" w:rsidRPr="00941FAD">
        <w:rPr>
          <w:rFonts w:ascii="Times New Roman" w:hAnsi="Times New Roman" w:cs="Times New Roman"/>
          <w:sz w:val="24"/>
          <w:szCs w:val="24"/>
        </w:rPr>
        <w:t xml:space="preserve">о подхода к подготовке отчетов </w:t>
      </w:r>
      <w:r w:rsidR="00051F21" w:rsidRPr="00941FAD">
        <w:rPr>
          <w:rFonts w:ascii="Times New Roman" w:hAnsi="Times New Roman" w:cs="Times New Roman"/>
          <w:sz w:val="24"/>
          <w:szCs w:val="24"/>
        </w:rPr>
        <w:t xml:space="preserve">о реализации Планов мероприятий </w:t>
      </w:r>
      <w:r w:rsidR="00030681" w:rsidRPr="00941FAD">
        <w:rPr>
          <w:rFonts w:ascii="Times New Roman" w:hAnsi="Times New Roman"/>
          <w:sz w:val="24"/>
          <w:szCs w:val="24"/>
        </w:rPr>
        <w:t xml:space="preserve">по реализации программы повышения конкурентоспособности («дорожных карт») </w:t>
      </w:r>
      <w:r w:rsidR="00030681" w:rsidRPr="00941FAD">
        <w:rPr>
          <w:rFonts w:ascii="Times New Roman" w:hAnsi="Times New Roman" w:cs="Times New Roman"/>
          <w:sz w:val="24"/>
          <w:szCs w:val="24"/>
        </w:rPr>
        <w:t>вузов, отобранных по результата</w:t>
      </w:r>
      <w:r w:rsidR="00EC2F2E" w:rsidRPr="00941FAD">
        <w:rPr>
          <w:rFonts w:ascii="Times New Roman" w:hAnsi="Times New Roman" w:cs="Times New Roman"/>
          <w:sz w:val="24"/>
          <w:szCs w:val="24"/>
        </w:rPr>
        <w:t>м конкурсов</w:t>
      </w:r>
      <w:r w:rsidR="00030681" w:rsidRPr="00941FAD">
        <w:rPr>
          <w:rFonts w:ascii="Times New Roman" w:hAnsi="Times New Roman" w:cs="Times New Roman"/>
          <w:sz w:val="24"/>
          <w:szCs w:val="24"/>
        </w:rPr>
        <w:t xml:space="preserve"> </w:t>
      </w:r>
      <w:r w:rsidR="00AE0834" w:rsidRPr="00941FAD">
        <w:rPr>
          <w:rFonts w:ascii="Times New Roman" w:hAnsi="Times New Roman" w:cs="Times New Roman"/>
          <w:sz w:val="24"/>
          <w:szCs w:val="24"/>
        </w:rPr>
        <w:t xml:space="preserve">(первого и второго конкурсных отборов, проведенных </w:t>
      </w:r>
      <w:r w:rsidR="008F7AA7" w:rsidRPr="00941FAD">
        <w:rPr>
          <w:rFonts w:ascii="Times New Roman" w:hAnsi="Times New Roman" w:cs="Times New Roman"/>
          <w:sz w:val="24"/>
          <w:szCs w:val="24"/>
        </w:rPr>
        <w:t xml:space="preserve">соответственно </w:t>
      </w:r>
      <w:r w:rsidR="00AE0834" w:rsidRPr="00941FAD">
        <w:rPr>
          <w:rFonts w:ascii="Times New Roman" w:hAnsi="Times New Roman" w:cs="Times New Roman"/>
          <w:sz w:val="24"/>
          <w:szCs w:val="24"/>
        </w:rPr>
        <w:t>в 2013 и 2015 годах)</w:t>
      </w:r>
      <w:r w:rsidR="00D75284" w:rsidRPr="00941FAD">
        <w:rPr>
          <w:rFonts w:ascii="Times New Roman" w:hAnsi="Times New Roman" w:cs="Times New Roman"/>
          <w:sz w:val="24"/>
          <w:szCs w:val="24"/>
        </w:rPr>
        <w:t xml:space="preserve"> </w:t>
      </w:r>
      <w:r w:rsidR="00030681" w:rsidRPr="00941FAD">
        <w:rPr>
          <w:rFonts w:ascii="Times New Roman" w:hAnsi="Times New Roman" w:cs="Times New Roman"/>
          <w:sz w:val="24"/>
          <w:szCs w:val="24"/>
        </w:rPr>
        <w:t>на предоставление государственной поддержки ведущим университетам Российской Федерации в целях повышения их конкурентоспособности среди ведущих мировых научно-образовательных центров (далее – вуз-победитель), на 2013-2020 годы</w:t>
      </w:r>
      <w:r w:rsidR="00030681" w:rsidRPr="00941FAD">
        <w:rPr>
          <w:rFonts w:ascii="Times New Roman" w:hAnsi="Times New Roman"/>
          <w:sz w:val="24"/>
          <w:szCs w:val="24"/>
        </w:rPr>
        <w:t xml:space="preserve"> </w:t>
      </w:r>
      <w:r w:rsidR="00880C61" w:rsidRPr="00941FAD">
        <w:rPr>
          <w:rFonts w:ascii="Times New Roman" w:hAnsi="Times New Roman" w:cs="Times New Roman"/>
          <w:sz w:val="24"/>
          <w:szCs w:val="24"/>
        </w:rPr>
        <w:t>на основании</w:t>
      </w:r>
      <w:r w:rsidR="00051F21" w:rsidRPr="00941FAD">
        <w:rPr>
          <w:rFonts w:ascii="Times New Roman" w:hAnsi="Times New Roman" w:cs="Times New Roman"/>
          <w:sz w:val="24"/>
          <w:szCs w:val="24"/>
        </w:rPr>
        <w:t xml:space="preserve"> Перечн</w:t>
      </w:r>
      <w:r w:rsidR="00880C61" w:rsidRPr="00941FAD">
        <w:rPr>
          <w:rFonts w:ascii="Times New Roman" w:hAnsi="Times New Roman" w:cs="Times New Roman"/>
          <w:sz w:val="24"/>
          <w:szCs w:val="24"/>
        </w:rPr>
        <w:t>я</w:t>
      </w:r>
      <w:r w:rsidR="00051F21" w:rsidRPr="00941FAD">
        <w:rPr>
          <w:rFonts w:ascii="Times New Roman" w:hAnsi="Times New Roman" w:cs="Times New Roman"/>
          <w:sz w:val="24"/>
          <w:szCs w:val="24"/>
        </w:rPr>
        <w:t xml:space="preserve"> требований к отчетам </w:t>
      </w:r>
      <w:r w:rsidR="00FF7064" w:rsidRPr="00941FAD">
        <w:rPr>
          <w:rFonts w:ascii="Times New Roman" w:hAnsi="Times New Roman" w:cs="Times New Roman"/>
          <w:sz w:val="24"/>
          <w:szCs w:val="24"/>
        </w:rPr>
        <w:t>о</w:t>
      </w:r>
      <w:r w:rsidR="00051F21" w:rsidRPr="00941FAD">
        <w:rPr>
          <w:rFonts w:ascii="Times New Roman" w:hAnsi="Times New Roman" w:cs="Times New Roman"/>
          <w:sz w:val="24"/>
          <w:szCs w:val="24"/>
        </w:rPr>
        <w:t xml:space="preserve"> реализации планов мероприятий по реализации вузами, отобранными по результатам конкурса на предоставление государственной поддержки ведущим университетам Российской Федерации в целях повышения их конкурентоспособности среди ведущих мировых научно-образовательных центров, программ повышения конкурентоспособности («дорожных карт») (далее – Перечень), </w:t>
      </w:r>
      <w:r w:rsidR="0083155E" w:rsidRPr="00941FAD">
        <w:rPr>
          <w:rFonts w:ascii="Times New Roman" w:hAnsi="Times New Roman" w:cs="Times New Roman"/>
          <w:sz w:val="24"/>
          <w:szCs w:val="24"/>
        </w:rPr>
        <w:t xml:space="preserve">утвержденного </w:t>
      </w:r>
      <w:r w:rsidR="00051F21" w:rsidRPr="00941FAD">
        <w:rPr>
          <w:rFonts w:ascii="Times New Roman" w:hAnsi="Times New Roman" w:cs="Times New Roman"/>
          <w:sz w:val="24"/>
          <w:szCs w:val="24"/>
        </w:rPr>
        <w:t>заместителем Министра образования и науки Российской Федерации А.Б.</w:t>
      </w:r>
      <w:r w:rsidR="008E20FF" w:rsidRPr="00941FAD">
        <w:rPr>
          <w:rFonts w:ascii="Times New Roman" w:hAnsi="Times New Roman" w:cs="Times New Roman"/>
          <w:sz w:val="24"/>
          <w:szCs w:val="24"/>
        </w:rPr>
        <w:t xml:space="preserve"> </w:t>
      </w:r>
      <w:r w:rsidR="00051F21" w:rsidRPr="00941FAD">
        <w:rPr>
          <w:rFonts w:ascii="Times New Roman" w:hAnsi="Times New Roman" w:cs="Times New Roman"/>
          <w:sz w:val="24"/>
          <w:szCs w:val="24"/>
        </w:rPr>
        <w:t xml:space="preserve">Повалко, от 24 февраля 2014 </w:t>
      </w:r>
      <w:r w:rsidR="008E20FF" w:rsidRPr="00941FAD">
        <w:rPr>
          <w:rFonts w:ascii="Times New Roman" w:hAnsi="Times New Roman" w:cs="Times New Roman"/>
          <w:sz w:val="24"/>
          <w:szCs w:val="24"/>
        </w:rPr>
        <w:t>г</w:t>
      </w:r>
      <w:r w:rsidR="00914DE9" w:rsidRPr="00941FAD">
        <w:rPr>
          <w:rFonts w:ascii="Times New Roman" w:hAnsi="Times New Roman" w:cs="Times New Roman"/>
          <w:sz w:val="24"/>
          <w:szCs w:val="24"/>
        </w:rPr>
        <w:t>ода</w:t>
      </w:r>
      <w:r w:rsidR="008E20FF" w:rsidRPr="00941FAD">
        <w:rPr>
          <w:rFonts w:ascii="Times New Roman" w:hAnsi="Times New Roman" w:cs="Times New Roman"/>
          <w:sz w:val="24"/>
          <w:szCs w:val="24"/>
        </w:rPr>
        <w:t xml:space="preserve"> </w:t>
      </w:r>
      <w:r w:rsidR="00051F21" w:rsidRPr="00941FAD">
        <w:rPr>
          <w:rFonts w:ascii="Times New Roman" w:hAnsi="Times New Roman" w:cs="Times New Roman"/>
          <w:sz w:val="24"/>
          <w:szCs w:val="24"/>
        </w:rPr>
        <w:t>№</w:t>
      </w:r>
      <w:r w:rsidR="00914DE9" w:rsidRPr="00941FAD">
        <w:rPr>
          <w:rFonts w:ascii="Times New Roman" w:hAnsi="Times New Roman" w:cs="Times New Roman"/>
          <w:sz w:val="24"/>
          <w:szCs w:val="24"/>
        </w:rPr>
        <w:t xml:space="preserve"> </w:t>
      </w:r>
      <w:r w:rsidR="00051F21" w:rsidRPr="00941FAD">
        <w:rPr>
          <w:rFonts w:ascii="Times New Roman" w:hAnsi="Times New Roman" w:cs="Times New Roman"/>
          <w:sz w:val="24"/>
          <w:szCs w:val="24"/>
        </w:rPr>
        <w:t>АП-166/02, и в соответствии с Соглашением о предоставлении университету, отобранному по результатам конкурса на предоставление государственной поддержки ведущим университетам Российской Федерации в целях повышения их конкурентоспособности среди ведущих мировых научно-образовательных центров субсидии в целях повышения его конкурентоспособности среди ведущих мировых научно-образовательных центров (далее – Соглашение).</w:t>
      </w:r>
    </w:p>
    <w:p w:rsidR="00255B54" w:rsidRPr="00941FAD" w:rsidRDefault="00255B54" w:rsidP="000252CD">
      <w:pPr>
        <w:spacing w:after="0" w:line="360" w:lineRule="auto"/>
        <w:ind w:firstLine="709"/>
        <w:jc w:val="both"/>
        <w:rPr>
          <w:rFonts w:ascii="Times New Roman" w:hAnsi="Times New Roman"/>
          <w:sz w:val="24"/>
          <w:szCs w:val="24"/>
        </w:rPr>
      </w:pPr>
      <w:r w:rsidRPr="00941FAD">
        <w:rPr>
          <w:rFonts w:ascii="Times New Roman" w:hAnsi="Times New Roman" w:cs="Times New Roman"/>
          <w:sz w:val="24"/>
          <w:szCs w:val="24"/>
        </w:rPr>
        <w:t xml:space="preserve">1.2. </w:t>
      </w:r>
      <w:r w:rsidRPr="00941FAD">
        <w:rPr>
          <w:rFonts w:ascii="Times New Roman" w:hAnsi="Times New Roman"/>
          <w:sz w:val="24"/>
          <w:szCs w:val="24"/>
        </w:rPr>
        <w:t xml:space="preserve">В </w:t>
      </w:r>
      <w:r w:rsidR="00BA6006" w:rsidRPr="00941FAD">
        <w:rPr>
          <w:rFonts w:ascii="Times New Roman" w:hAnsi="Times New Roman"/>
          <w:sz w:val="24"/>
          <w:szCs w:val="24"/>
        </w:rPr>
        <w:t>настоящих методических</w:t>
      </w:r>
      <w:r w:rsidRPr="00941FAD">
        <w:rPr>
          <w:rFonts w:ascii="Times New Roman" w:hAnsi="Times New Roman"/>
          <w:sz w:val="24"/>
          <w:szCs w:val="24"/>
        </w:rPr>
        <w:t xml:space="preserve"> рекомендациях </w:t>
      </w:r>
      <w:r w:rsidR="00EA4CF7" w:rsidRPr="00941FAD">
        <w:rPr>
          <w:rFonts w:ascii="Times New Roman" w:hAnsi="Times New Roman"/>
          <w:sz w:val="24"/>
          <w:szCs w:val="24"/>
        </w:rPr>
        <w:t xml:space="preserve">используются </w:t>
      </w:r>
      <w:r w:rsidRPr="00941FAD">
        <w:rPr>
          <w:rFonts w:ascii="Times New Roman" w:hAnsi="Times New Roman"/>
          <w:sz w:val="24"/>
          <w:szCs w:val="24"/>
        </w:rPr>
        <w:t>сле</w:t>
      </w:r>
      <w:r w:rsidR="00914DE9" w:rsidRPr="00941FAD">
        <w:rPr>
          <w:rFonts w:ascii="Times New Roman" w:hAnsi="Times New Roman"/>
          <w:sz w:val="24"/>
          <w:szCs w:val="24"/>
        </w:rPr>
        <w:t>дующие определения и сокращения.</w:t>
      </w:r>
    </w:p>
    <w:p w:rsidR="00255B54" w:rsidRPr="00941FAD" w:rsidRDefault="00EC4F9A" w:rsidP="00337507">
      <w:pPr>
        <w:spacing w:after="0" w:line="360" w:lineRule="auto"/>
        <w:ind w:left="-57" w:right="-57" w:firstLine="908"/>
        <w:jc w:val="both"/>
        <w:rPr>
          <w:rFonts w:ascii="Times New Roman" w:hAnsi="Times New Roman" w:cs="Times New Roman"/>
          <w:sz w:val="24"/>
          <w:szCs w:val="24"/>
        </w:rPr>
      </w:pPr>
      <w:r w:rsidRPr="00941FAD">
        <w:rPr>
          <w:rFonts w:ascii="Times New Roman" w:hAnsi="Times New Roman" w:cs="Times New Roman"/>
          <w:b/>
          <w:sz w:val="24"/>
          <w:szCs w:val="24"/>
        </w:rPr>
        <w:t xml:space="preserve">Академическая мобильность </w:t>
      </w:r>
      <w:r w:rsidR="00914DE9" w:rsidRPr="00941FAD">
        <w:rPr>
          <w:rFonts w:ascii="Times New Roman" w:hAnsi="Times New Roman" w:cs="Times New Roman"/>
          <w:sz w:val="24"/>
          <w:szCs w:val="24"/>
        </w:rPr>
        <w:t>–</w:t>
      </w:r>
      <w:r w:rsidRPr="00941FAD">
        <w:rPr>
          <w:rFonts w:ascii="Times New Roman" w:hAnsi="Times New Roman" w:cs="Times New Roman"/>
          <w:sz w:val="24"/>
          <w:szCs w:val="24"/>
        </w:rPr>
        <w:t xml:space="preserve"> перемещение </w:t>
      </w:r>
      <w:r w:rsidR="0089158D" w:rsidRPr="00941FAD">
        <w:rPr>
          <w:rFonts w:ascii="Times New Roman" w:hAnsi="Times New Roman" w:cs="Times New Roman"/>
          <w:sz w:val="24"/>
          <w:szCs w:val="24"/>
        </w:rPr>
        <w:t>обучающегося</w:t>
      </w:r>
      <w:r w:rsidRPr="00941FAD">
        <w:rPr>
          <w:rFonts w:ascii="Times New Roman" w:hAnsi="Times New Roman" w:cs="Times New Roman"/>
          <w:sz w:val="24"/>
          <w:szCs w:val="24"/>
        </w:rPr>
        <w:t xml:space="preserve">/преподавателя/научного работника </w:t>
      </w:r>
      <w:r w:rsidR="00DD4C9A" w:rsidRPr="00941FAD">
        <w:rPr>
          <w:rFonts w:ascii="Times New Roman" w:hAnsi="Times New Roman" w:cs="Times New Roman"/>
          <w:sz w:val="24"/>
          <w:szCs w:val="24"/>
        </w:rPr>
        <w:t>вуза-победителя</w:t>
      </w:r>
      <w:r w:rsidRPr="00941FAD">
        <w:rPr>
          <w:rFonts w:ascii="Times New Roman" w:hAnsi="Times New Roman" w:cs="Times New Roman"/>
          <w:sz w:val="24"/>
          <w:szCs w:val="24"/>
        </w:rPr>
        <w:t xml:space="preserve"> </w:t>
      </w:r>
      <w:r w:rsidR="00337507" w:rsidRPr="00941FAD">
        <w:rPr>
          <w:rFonts w:ascii="Times New Roman" w:eastAsia="Calibri" w:hAnsi="Times New Roman" w:cs="Times New Roman"/>
          <w:sz w:val="24"/>
          <w:szCs w:val="24"/>
        </w:rPr>
        <w:t xml:space="preserve">на определенный период в другое образовательное, научное учреждение или иную организацию, </w:t>
      </w:r>
      <w:r w:rsidR="00337507" w:rsidRPr="00941FAD">
        <w:rPr>
          <w:rFonts w:ascii="Times New Roman" w:hAnsi="Times New Roman" w:cs="Times New Roman"/>
          <w:sz w:val="24"/>
          <w:szCs w:val="24"/>
        </w:rPr>
        <w:t>занимающуюся научной деятельностью</w:t>
      </w:r>
      <w:r w:rsidR="00337507" w:rsidRPr="00941FAD">
        <w:rPr>
          <w:rFonts w:ascii="Times New Roman" w:eastAsia="Calibri" w:hAnsi="Times New Roman" w:cs="Times New Roman"/>
          <w:sz w:val="24"/>
          <w:szCs w:val="24"/>
        </w:rPr>
        <w:t xml:space="preserve"> (в своей стране или за рубежом) с последующим возвращением в свое основное учебное заведение (университет) для осуществления деятельности, относящейся к одной из следующих категорий</w:t>
      </w:r>
      <w:r w:rsidR="00914DE9" w:rsidRPr="00941FAD">
        <w:rPr>
          <w:rFonts w:ascii="Times New Roman" w:hAnsi="Times New Roman" w:cs="Times New Roman"/>
          <w:sz w:val="24"/>
          <w:szCs w:val="24"/>
        </w:rPr>
        <w:t>:</w:t>
      </w:r>
    </w:p>
    <w:p w:rsidR="002B6340" w:rsidRPr="00941FAD" w:rsidRDefault="00144FD4" w:rsidP="00BF3396">
      <w:pPr>
        <w:pStyle w:val="a4"/>
        <w:numPr>
          <w:ilvl w:val="0"/>
          <w:numId w:val="29"/>
        </w:numPr>
        <w:spacing w:after="0" w:line="360" w:lineRule="auto"/>
        <w:ind w:left="709" w:right="-57" w:hanging="283"/>
        <w:jc w:val="both"/>
        <w:rPr>
          <w:rFonts w:ascii="Times New Roman" w:hAnsi="Times New Roman" w:cs="Times New Roman"/>
          <w:sz w:val="24"/>
          <w:szCs w:val="24"/>
        </w:rPr>
      </w:pPr>
      <w:r w:rsidRPr="00941FAD">
        <w:rPr>
          <w:rFonts w:ascii="Times New Roman" w:hAnsi="Times New Roman" w:cs="Times New Roman"/>
          <w:sz w:val="24"/>
          <w:szCs w:val="24"/>
        </w:rPr>
        <w:t>П</w:t>
      </w:r>
      <w:r w:rsidR="002B6340" w:rsidRPr="00941FAD">
        <w:rPr>
          <w:rFonts w:ascii="Times New Roman" w:hAnsi="Times New Roman" w:cs="Times New Roman"/>
          <w:sz w:val="24"/>
          <w:szCs w:val="24"/>
        </w:rPr>
        <w:t>рограммы повышения квалификации (в том числе в форме стажировки)</w:t>
      </w:r>
      <w:r w:rsidR="00BF3396" w:rsidRPr="00941FAD">
        <w:rPr>
          <w:rFonts w:ascii="Times New Roman" w:hAnsi="Times New Roman" w:cs="Times New Roman"/>
          <w:sz w:val="24"/>
          <w:szCs w:val="24"/>
        </w:rPr>
        <w:t>:</w:t>
      </w:r>
    </w:p>
    <w:p w:rsidR="00144FD4" w:rsidRPr="00941FAD" w:rsidRDefault="00BF3396" w:rsidP="00BF3396">
      <w:pPr>
        <w:pStyle w:val="a4"/>
        <w:numPr>
          <w:ilvl w:val="0"/>
          <w:numId w:val="31"/>
        </w:numPr>
        <w:spacing w:after="0" w:line="360" w:lineRule="auto"/>
        <w:ind w:left="1276" w:right="-57" w:hanging="425"/>
        <w:jc w:val="both"/>
        <w:rPr>
          <w:rFonts w:ascii="Times New Roman" w:hAnsi="Times New Roman"/>
          <w:sz w:val="24"/>
          <w:szCs w:val="24"/>
        </w:rPr>
      </w:pPr>
      <w:r w:rsidRPr="00941FAD">
        <w:rPr>
          <w:rFonts w:ascii="Times New Roman" w:hAnsi="Times New Roman"/>
          <w:sz w:val="24"/>
          <w:szCs w:val="24"/>
        </w:rPr>
        <w:t>п</w:t>
      </w:r>
      <w:r w:rsidR="00144FD4" w:rsidRPr="00941FAD">
        <w:rPr>
          <w:rFonts w:ascii="Times New Roman" w:hAnsi="Times New Roman"/>
          <w:sz w:val="24"/>
          <w:szCs w:val="24"/>
        </w:rPr>
        <w:t>рохождение повышения квалификации;</w:t>
      </w:r>
    </w:p>
    <w:p w:rsidR="00144FD4" w:rsidRPr="00941FAD" w:rsidRDefault="00BF3396" w:rsidP="00BF3396">
      <w:pPr>
        <w:pStyle w:val="a4"/>
        <w:numPr>
          <w:ilvl w:val="0"/>
          <w:numId w:val="31"/>
        </w:numPr>
        <w:spacing w:after="0" w:line="360" w:lineRule="auto"/>
        <w:ind w:left="1276" w:right="-57" w:hanging="425"/>
        <w:jc w:val="both"/>
        <w:rPr>
          <w:sz w:val="24"/>
          <w:szCs w:val="24"/>
        </w:rPr>
      </w:pPr>
      <w:r w:rsidRPr="00941FAD">
        <w:rPr>
          <w:rFonts w:ascii="Times New Roman" w:hAnsi="Times New Roman"/>
          <w:sz w:val="24"/>
          <w:szCs w:val="24"/>
        </w:rPr>
        <w:t>п</w:t>
      </w:r>
      <w:r w:rsidR="00144FD4" w:rsidRPr="00941FAD">
        <w:rPr>
          <w:rFonts w:ascii="Times New Roman" w:hAnsi="Times New Roman"/>
          <w:sz w:val="24"/>
          <w:szCs w:val="24"/>
        </w:rPr>
        <w:t>роведение повышения квалификации</w:t>
      </w:r>
      <w:r w:rsidRPr="00941FAD">
        <w:rPr>
          <w:rFonts w:ascii="Times New Roman" w:hAnsi="Times New Roman"/>
          <w:sz w:val="24"/>
          <w:szCs w:val="24"/>
        </w:rPr>
        <w:t>.</w:t>
      </w:r>
    </w:p>
    <w:p w:rsidR="002B6340" w:rsidRPr="00941FAD" w:rsidRDefault="00144FD4" w:rsidP="00BF3396">
      <w:pPr>
        <w:pStyle w:val="a4"/>
        <w:numPr>
          <w:ilvl w:val="0"/>
          <w:numId w:val="29"/>
        </w:numPr>
        <w:spacing w:after="0" w:line="360" w:lineRule="auto"/>
        <w:ind w:left="709" w:right="-57" w:hanging="283"/>
        <w:jc w:val="both"/>
        <w:rPr>
          <w:rFonts w:ascii="Times New Roman" w:hAnsi="Times New Roman" w:cs="Times New Roman"/>
          <w:sz w:val="24"/>
          <w:szCs w:val="24"/>
        </w:rPr>
      </w:pPr>
      <w:r w:rsidRPr="00941FAD">
        <w:rPr>
          <w:rFonts w:ascii="Times New Roman" w:hAnsi="Times New Roman" w:cs="Times New Roman"/>
          <w:sz w:val="24"/>
          <w:szCs w:val="24"/>
        </w:rPr>
        <w:t>П</w:t>
      </w:r>
      <w:r w:rsidR="002B6340" w:rsidRPr="00941FAD">
        <w:rPr>
          <w:rFonts w:ascii="Times New Roman" w:hAnsi="Times New Roman" w:cs="Times New Roman"/>
          <w:sz w:val="24"/>
          <w:szCs w:val="24"/>
        </w:rPr>
        <w:t>рограммы профессиональной переподготовки (в</w:t>
      </w:r>
      <w:r w:rsidRPr="00941FAD">
        <w:rPr>
          <w:rFonts w:ascii="Times New Roman" w:hAnsi="Times New Roman" w:cs="Times New Roman"/>
          <w:sz w:val="24"/>
          <w:szCs w:val="24"/>
        </w:rPr>
        <w:t xml:space="preserve"> том числе в форме стажировки):</w:t>
      </w:r>
    </w:p>
    <w:p w:rsidR="00144FD4" w:rsidRPr="00941FAD" w:rsidRDefault="00144FD4" w:rsidP="00144FD4">
      <w:pPr>
        <w:pStyle w:val="a4"/>
        <w:numPr>
          <w:ilvl w:val="0"/>
          <w:numId w:val="30"/>
        </w:numPr>
        <w:spacing w:after="0" w:line="360" w:lineRule="auto"/>
        <w:ind w:right="-57"/>
        <w:jc w:val="both"/>
        <w:rPr>
          <w:rFonts w:ascii="Times New Roman" w:hAnsi="Times New Roman"/>
          <w:sz w:val="24"/>
          <w:szCs w:val="24"/>
        </w:rPr>
      </w:pPr>
      <w:r w:rsidRPr="00941FAD">
        <w:rPr>
          <w:rFonts w:ascii="Times New Roman" w:hAnsi="Times New Roman"/>
          <w:sz w:val="24"/>
          <w:szCs w:val="24"/>
        </w:rPr>
        <w:t>прохождение профессиональной переподготовки;</w:t>
      </w:r>
    </w:p>
    <w:p w:rsidR="00144FD4" w:rsidRPr="00941FAD" w:rsidRDefault="00144FD4" w:rsidP="00144FD4">
      <w:pPr>
        <w:pStyle w:val="a4"/>
        <w:numPr>
          <w:ilvl w:val="0"/>
          <w:numId w:val="30"/>
        </w:numPr>
        <w:spacing w:after="0" w:line="360" w:lineRule="auto"/>
        <w:ind w:right="-57"/>
        <w:jc w:val="both"/>
        <w:rPr>
          <w:sz w:val="24"/>
          <w:szCs w:val="24"/>
        </w:rPr>
      </w:pPr>
      <w:r w:rsidRPr="00941FAD">
        <w:rPr>
          <w:rFonts w:ascii="Times New Roman" w:hAnsi="Times New Roman"/>
          <w:sz w:val="24"/>
          <w:szCs w:val="24"/>
        </w:rPr>
        <w:t>проведение профессиональной переподготовки.</w:t>
      </w:r>
    </w:p>
    <w:p w:rsidR="00900B4A" w:rsidRPr="00941FAD" w:rsidRDefault="00144FD4" w:rsidP="00BF3396">
      <w:pPr>
        <w:pStyle w:val="a4"/>
        <w:numPr>
          <w:ilvl w:val="0"/>
          <w:numId w:val="29"/>
        </w:numPr>
        <w:spacing w:after="0" w:line="360" w:lineRule="auto"/>
        <w:ind w:left="851" w:right="-57" w:hanging="425"/>
        <w:jc w:val="both"/>
        <w:rPr>
          <w:rFonts w:ascii="Times New Roman" w:hAnsi="Times New Roman" w:cs="Times New Roman"/>
          <w:sz w:val="24"/>
          <w:szCs w:val="24"/>
        </w:rPr>
      </w:pPr>
      <w:r w:rsidRPr="00941FAD">
        <w:rPr>
          <w:rFonts w:ascii="Times New Roman" w:hAnsi="Times New Roman" w:cs="Times New Roman"/>
          <w:sz w:val="24"/>
          <w:szCs w:val="24"/>
        </w:rPr>
        <w:t>П</w:t>
      </w:r>
      <w:r w:rsidR="002B6340" w:rsidRPr="00941FAD">
        <w:rPr>
          <w:rFonts w:ascii="Times New Roman" w:hAnsi="Times New Roman" w:cs="Times New Roman"/>
          <w:sz w:val="24"/>
          <w:szCs w:val="24"/>
        </w:rPr>
        <w:t xml:space="preserve">рограммы участия (в </w:t>
      </w:r>
      <w:r w:rsidR="00914DE9" w:rsidRPr="00941FAD">
        <w:rPr>
          <w:rFonts w:ascii="Times New Roman" w:hAnsi="Times New Roman" w:cs="Times New Roman"/>
          <w:sz w:val="24"/>
          <w:szCs w:val="24"/>
        </w:rPr>
        <w:t>том числе</w:t>
      </w:r>
      <w:r w:rsidR="002B6340" w:rsidRPr="00941FAD">
        <w:rPr>
          <w:rFonts w:ascii="Times New Roman" w:hAnsi="Times New Roman" w:cs="Times New Roman"/>
          <w:sz w:val="24"/>
          <w:szCs w:val="24"/>
        </w:rPr>
        <w:t xml:space="preserve"> выступления с докладом) в научных мероприятиях</w:t>
      </w:r>
      <w:r w:rsidRPr="00941FAD">
        <w:rPr>
          <w:rFonts w:ascii="Times New Roman" w:hAnsi="Times New Roman" w:cs="Times New Roman"/>
          <w:sz w:val="24"/>
          <w:szCs w:val="24"/>
        </w:rPr>
        <w:t>.</w:t>
      </w:r>
    </w:p>
    <w:p w:rsidR="00144FD4" w:rsidRPr="00941FAD" w:rsidRDefault="00144FD4" w:rsidP="00BF3396">
      <w:pPr>
        <w:pStyle w:val="a4"/>
        <w:numPr>
          <w:ilvl w:val="0"/>
          <w:numId w:val="29"/>
        </w:numPr>
        <w:spacing w:after="0" w:line="360" w:lineRule="auto"/>
        <w:ind w:left="851" w:right="-57" w:hanging="425"/>
        <w:jc w:val="both"/>
        <w:rPr>
          <w:rFonts w:ascii="Times New Roman" w:hAnsi="Times New Roman" w:cs="Times New Roman"/>
          <w:sz w:val="24"/>
          <w:szCs w:val="24"/>
        </w:rPr>
      </w:pPr>
      <w:r w:rsidRPr="00941FAD">
        <w:rPr>
          <w:rFonts w:ascii="Times New Roman" w:hAnsi="Times New Roman"/>
          <w:sz w:val="24"/>
          <w:szCs w:val="24"/>
        </w:rPr>
        <w:lastRenderedPageBreak/>
        <w:t xml:space="preserve">Иная категория академической мобильности, утвержденная локальным нормативным документом </w:t>
      </w:r>
      <w:r w:rsidR="0077715E" w:rsidRPr="00941FAD">
        <w:rPr>
          <w:rFonts w:ascii="Times New Roman" w:eastAsia="Times New Roman" w:hAnsi="Times New Roman" w:cs="Times New Roman"/>
          <w:sz w:val="24"/>
          <w:szCs w:val="24"/>
        </w:rPr>
        <w:t>вуза-победителя</w:t>
      </w:r>
      <w:r w:rsidRPr="00941FAD">
        <w:rPr>
          <w:rFonts w:ascii="Times New Roman" w:hAnsi="Times New Roman"/>
          <w:sz w:val="24"/>
          <w:szCs w:val="24"/>
        </w:rPr>
        <w:t>, регламентирующим вопросы академической мобильности</w:t>
      </w:r>
      <w:r w:rsidR="00BF0AB0">
        <w:rPr>
          <w:rFonts w:ascii="Times New Roman" w:hAnsi="Times New Roman"/>
          <w:sz w:val="24"/>
          <w:szCs w:val="24"/>
        </w:rPr>
        <w:t>.</w:t>
      </w:r>
    </w:p>
    <w:p w:rsidR="00396863" w:rsidRPr="00941FAD" w:rsidRDefault="00396863" w:rsidP="000252CD">
      <w:pPr>
        <w:spacing w:after="0" w:line="360" w:lineRule="auto"/>
        <w:ind w:firstLine="709"/>
        <w:jc w:val="both"/>
        <w:rPr>
          <w:rFonts w:ascii="Times New Roman" w:hAnsi="Times New Roman" w:cs="Times New Roman"/>
          <w:sz w:val="24"/>
          <w:szCs w:val="24"/>
        </w:rPr>
      </w:pPr>
      <w:r w:rsidRPr="00941FAD">
        <w:rPr>
          <w:rFonts w:ascii="Times New Roman" w:hAnsi="Times New Roman" w:cs="Times New Roman"/>
          <w:b/>
          <w:sz w:val="24"/>
          <w:szCs w:val="24"/>
        </w:rPr>
        <w:t xml:space="preserve">Аспиранты </w:t>
      </w:r>
      <w:r w:rsidR="00914DE9" w:rsidRPr="00941FAD">
        <w:rPr>
          <w:rFonts w:ascii="Times New Roman" w:hAnsi="Times New Roman" w:cs="Times New Roman"/>
          <w:sz w:val="24"/>
          <w:szCs w:val="24"/>
        </w:rPr>
        <w:t>–</w:t>
      </w:r>
      <w:r w:rsidRPr="00941FAD">
        <w:rPr>
          <w:rFonts w:ascii="Times New Roman" w:hAnsi="Times New Roman" w:cs="Times New Roman"/>
          <w:sz w:val="24"/>
          <w:szCs w:val="24"/>
        </w:rPr>
        <w:t xml:space="preserve"> лица</w:t>
      </w:r>
      <w:r w:rsidR="00DF54C7" w:rsidRPr="00941FAD">
        <w:rPr>
          <w:rFonts w:ascii="Times New Roman" w:hAnsi="Times New Roman" w:cs="Times New Roman"/>
          <w:sz w:val="24"/>
          <w:szCs w:val="24"/>
        </w:rPr>
        <w:t>, обучающиеся в аспирантуре по программе подготовки научно-педагогических кадров.</w:t>
      </w:r>
    </w:p>
    <w:p w:rsidR="001239EB" w:rsidRPr="00941FAD" w:rsidRDefault="001239EB" w:rsidP="002C545B">
      <w:pPr>
        <w:spacing w:after="0" w:line="360" w:lineRule="auto"/>
        <w:ind w:left="-57" w:right="-57" w:firstLine="766"/>
        <w:jc w:val="both"/>
        <w:rPr>
          <w:rFonts w:ascii="Times New Roman" w:hAnsi="Times New Roman" w:cs="Times New Roman"/>
          <w:sz w:val="24"/>
          <w:szCs w:val="24"/>
        </w:rPr>
      </w:pPr>
      <w:r w:rsidRPr="00941FAD">
        <w:rPr>
          <w:rFonts w:ascii="Times New Roman" w:hAnsi="Times New Roman" w:cs="Times New Roman"/>
          <w:b/>
          <w:sz w:val="24"/>
          <w:szCs w:val="24"/>
        </w:rPr>
        <w:t>Ведущие российские и зарубежные университеты и ведущие российские и зарубежные научные организации</w:t>
      </w:r>
      <w:r w:rsidR="00914DE9" w:rsidRPr="00941FAD">
        <w:rPr>
          <w:rFonts w:ascii="Times New Roman" w:hAnsi="Times New Roman" w:cs="Times New Roman"/>
          <w:sz w:val="24"/>
          <w:szCs w:val="24"/>
        </w:rPr>
        <w:t xml:space="preserve"> –</w:t>
      </w:r>
      <w:r w:rsidRPr="00941FAD">
        <w:rPr>
          <w:rFonts w:ascii="Times New Roman" w:hAnsi="Times New Roman" w:cs="Times New Roman"/>
          <w:sz w:val="24"/>
          <w:szCs w:val="24"/>
        </w:rPr>
        <w:t xml:space="preserve"> университеты и организации, входившие и/или входящие в одну из первых 400 позици</w:t>
      </w:r>
      <w:r w:rsidR="00C46680" w:rsidRPr="00941FAD">
        <w:rPr>
          <w:rFonts w:ascii="Times New Roman" w:hAnsi="Times New Roman" w:cs="Times New Roman"/>
          <w:sz w:val="24"/>
          <w:szCs w:val="24"/>
        </w:rPr>
        <w:t>й</w:t>
      </w:r>
      <w:r w:rsidRPr="00941FAD">
        <w:rPr>
          <w:rFonts w:ascii="Times New Roman" w:hAnsi="Times New Roman" w:cs="Times New Roman"/>
          <w:sz w:val="24"/>
          <w:szCs w:val="24"/>
        </w:rPr>
        <w:t xml:space="preserve"> одного из общих и/или отраслевых (предметных) рейтингов: </w:t>
      </w:r>
      <w:r w:rsidRPr="00941FAD">
        <w:rPr>
          <w:rFonts w:ascii="Times New Roman" w:hAnsi="Times New Roman" w:cs="Times New Roman"/>
          <w:sz w:val="24"/>
          <w:szCs w:val="24"/>
          <w:lang w:val="en-US" w:eastAsia="en-US" w:bidi="en-US"/>
        </w:rPr>
        <w:t>ARWU</w:t>
      </w:r>
      <w:r w:rsidRPr="00941FAD">
        <w:rPr>
          <w:rFonts w:ascii="Times New Roman" w:hAnsi="Times New Roman" w:cs="Times New Roman"/>
          <w:sz w:val="24"/>
          <w:szCs w:val="24"/>
          <w:lang w:eastAsia="en-US" w:bidi="en-US"/>
        </w:rPr>
        <w:t xml:space="preserve"> </w:t>
      </w:r>
      <w:r w:rsidR="00914DE9" w:rsidRPr="00941FAD">
        <w:rPr>
          <w:rFonts w:ascii="Times New Roman" w:hAnsi="Times New Roman" w:cs="Times New Roman"/>
          <w:sz w:val="24"/>
          <w:szCs w:val="24"/>
        </w:rPr>
        <w:t>–</w:t>
      </w:r>
      <w:r w:rsidRPr="00941FAD">
        <w:rPr>
          <w:rFonts w:ascii="Times New Roman" w:hAnsi="Times New Roman" w:cs="Times New Roman"/>
          <w:sz w:val="24"/>
          <w:szCs w:val="24"/>
        </w:rPr>
        <w:t xml:space="preserve"> академический рейтинг университетов мира </w:t>
      </w:r>
      <w:r w:rsidRPr="00941FAD">
        <w:rPr>
          <w:rFonts w:ascii="Times New Roman" w:hAnsi="Times New Roman" w:cs="Times New Roman"/>
          <w:sz w:val="24"/>
          <w:szCs w:val="24"/>
          <w:lang w:eastAsia="en-US" w:bidi="en-US"/>
        </w:rPr>
        <w:t>(</w:t>
      </w:r>
      <w:r w:rsidRPr="00941FAD">
        <w:rPr>
          <w:rFonts w:ascii="Times New Roman" w:hAnsi="Times New Roman" w:cs="Times New Roman"/>
          <w:sz w:val="24"/>
          <w:szCs w:val="24"/>
          <w:lang w:val="en-US" w:eastAsia="en-US" w:bidi="en-US"/>
        </w:rPr>
        <w:t>Academic</w:t>
      </w:r>
      <w:r w:rsidRPr="00941FAD">
        <w:rPr>
          <w:rFonts w:ascii="Times New Roman" w:hAnsi="Times New Roman" w:cs="Times New Roman"/>
          <w:sz w:val="24"/>
          <w:szCs w:val="24"/>
          <w:lang w:eastAsia="en-US" w:bidi="en-US"/>
        </w:rPr>
        <w:t xml:space="preserve"> </w:t>
      </w:r>
      <w:r w:rsidRPr="00941FAD">
        <w:rPr>
          <w:rFonts w:ascii="Times New Roman" w:hAnsi="Times New Roman" w:cs="Times New Roman"/>
          <w:sz w:val="24"/>
          <w:szCs w:val="24"/>
          <w:lang w:val="en-US" w:eastAsia="en-US" w:bidi="en-US"/>
        </w:rPr>
        <w:t>Ranking</w:t>
      </w:r>
      <w:r w:rsidRPr="00941FAD">
        <w:rPr>
          <w:rFonts w:ascii="Times New Roman" w:hAnsi="Times New Roman" w:cs="Times New Roman"/>
          <w:sz w:val="24"/>
          <w:szCs w:val="24"/>
          <w:lang w:eastAsia="en-US" w:bidi="en-US"/>
        </w:rPr>
        <w:t xml:space="preserve"> </w:t>
      </w:r>
      <w:r w:rsidRPr="00941FAD">
        <w:rPr>
          <w:rFonts w:ascii="Times New Roman" w:hAnsi="Times New Roman" w:cs="Times New Roman"/>
          <w:sz w:val="24"/>
          <w:szCs w:val="24"/>
          <w:lang w:val="en-US" w:eastAsia="en-US" w:bidi="en-US"/>
        </w:rPr>
        <w:t>of</w:t>
      </w:r>
      <w:r w:rsidRPr="00941FAD">
        <w:rPr>
          <w:rFonts w:ascii="Times New Roman" w:hAnsi="Times New Roman" w:cs="Times New Roman"/>
          <w:sz w:val="24"/>
          <w:szCs w:val="24"/>
          <w:lang w:eastAsia="en-US" w:bidi="en-US"/>
        </w:rPr>
        <w:t xml:space="preserve"> </w:t>
      </w:r>
      <w:r w:rsidRPr="00941FAD">
        <w:rPr>
          <w:rFonts w:ascii="Times New Roman" w:hAnsi="Times New Roman" w:cs="Times New Roman"/>
          <w:sz w:val="24"/>
          <w:szCs w:val="24"/>
          <w:lang w:val="en-US" w:eastAsia="en-US" w:bidi="en-US"/>
        </w:rPr>
        <w:t>World</w:t>
      </w:r>
      <w:r w:rsidRPr="00941FAD">
        <w:rPr>
          <w:rFonts w:ascii="Times New Roman" w:hAnsi="Times New Roman" w:cs="Times New Roman"/>
          <w:sz w:val="24"/>
          <w:szCs w:val="24"/>
          <w:lang w:eastAsia="en-US" w:bidi="en-US"/>
        </w:rPr>
        <w:t xml:space="preserve"> </w:t>
      </w:r>
      <w:r w:rsidRPr="00941FAD">
        <w:rPr>
          <w:rFonts w:ascii="Times New Roman" w:hAnsi="Times New Roman" w:cs="Times New Roman"/>
          <w:sz w:val="24"/>
          <w:szCs w:val="24"/>
          <w:lang w:val="en-US" w:eastAsia="en-US" w:bidi="en-US"/>
        </w:rPr>
        <w:t>Universities</w:t>
      </w:r>
      <w:r w:rsidRPr="00941FAD">
        <w:rPr>
          <w:rFonts w:ascii="Times New Roman" w:hAnsi="Times New Roman" w:cs="Times New Roman"/>
          <w:sz w:val="24"/>
          <w:szCs w:val="24"/>
          <w:lang w:eastAsia="en-US" w:bidi="en-US"/>
        </w:rPr>
        <w:t xml:space="preserve">), </w:t>
      </w:r>
      <w:r w:rsidRPr="00941FAD">
        <w:rPr>
          <w:rFonts w:ascii="Times New Roman" w:hAnsi="Times New Roman" w:cs="Times New Roman"/>
          <w:sz w:val="24"/>
          <w:szCs w:val="24"/>
          <w:lang w:val="en-US" w:eastAsia="en-US" w:bidi="en-US"/>
        </w:rPr>
        <w:t>THE</w:t>
      </w:r>
      <w:r w:rsidRPr="00941FAD">
        <w:rPr>
          <w:rFonts w:ascii="Times New Roman" w:hAnsi="Times New Roman" w:cs="Times New Roman"/>
          <w:sz w:val="24"/>
          <w:szCs w:val="24"/>
          <w:lang w:eastAsia="en-US" w:bidi="en-US"/>
        </w:rPr>
        <w:t xml:space="preserve"> </w:t>
      </w:r>
      <w:r w:rsidR="00914DE9" w:rsidRPr="00941FAD">
        <w:rPr>
          <w:rFonts w:ascii="Times New Roman" w:hAnsi="Times New Roman" w:cs="Times New Roman"/>
          <w:sz w:val="24"/>
          <w:szCs w:val="24"/>
          <w:lang w:eastAsia="en-US" w:bidi="en-US"/>
        </w:rPr>
        <w:t>–</w:t>
      </w:r>
      <w:r w:rsidRPr="00941FAD">
        <w:rPr>
          <w:rFonts w:ascii="Times New Roman" w:hAnsi="Times New Roman" w:cs="Times New Roman"/>
          <w:sz w:val="24"/>
          <w:szCs w:val="24"/>
          <w:lang w:eastAsia="en-US" w:bidi="en-US"/>
        </w:rPr>
        <w:t xml:space="preserve"> </w:t>
      </w:r>
      <w:r w:rsidRPr="00941FAD">
        <w:rPr>
          <w:rFonts w:ascii="Times New Roman" w:hAnsi="Times New Roman" w:cs="Times New Roman"/>
          <w:sz w:val="24"/>
          <w:szCs w:val="24"/>
        </w:rPr>
        <w:t xml:space="preserve">рейтинг университетов мира Таймс </w:t>
      </w:r>
      <w:r w:rsidRPr="00941FAD">
        <w:rPr>
          <w:rFonts w:ascii="Times New Roman" w:hAnsi="Times New Roman" w:cs="Times New Roman"/>
          <w:sz w:val="24"/>
          <w:szCs w:val="24"/>
          <w:lang w:eastAsia="en-US" w:bidi="en-US"/>
        </w:rPr>
        <w:t>(</w:t>
      </w:r>
      <w:r w:rsidRPr="00941FAD">
        <w:rPr>
          <w:rFonts w:ascii="Times New Roman" w:hAnsi="Times New Roman" w:cs="Times New Roman"/>
          <w:sz w:val="24"/>
          <w:szCs w:val="24"/>
          <w:lang w:val="en-US" w:eastAsia="en-US" w:bidi="en-US"/>
        </w:rPr>
        <w:t>The</w:t>
      </w:r>
      <w:r w:rsidRPr="00941FAD">
        <w:rPr>
          <w:rFonts w:ascii="Times New Roman" w:hAnsi="Times New Roman" w:cs="Times New Roman"/>
          <w:sz w:val="24"/>
          <w:szCs w:val="24"/>
          <w:lang w:eastAsia="en-US" w:bidi="en-US"/>
        </w:rPr>
        <w:t xml:space="preserve"> </w:t>
      </w:r>
      <w:r w:rsidRPr="00941FAD">
        <w:rPr>
          <w:rFonts w:ascii="Times New Roman" w:hAnsi="Times New Roman" w:cs="Times New Roman"/>
          <w:sz w:val="24"/>
          <w:szCs w:val="24"/>
          <w:lang w:val="en-US" w:eastAsia="en-US" w:bidi="en-US"/>
        </w:rPr>
        <w:t>Times</w:t>
      </w:r>
      <w:r w:rsidRPr="00941FAD">
        <w:rPr>
          <w:rFonts w:ascii="Times New Roman" w:hAnsi="Times New Roman" w:cs="Times New Roman"/>
          <w:sz w:val="24"/>
          <w:szCs w:val="24"/>
          <w:lang w:eastAsia="en-US" w:bidi="en-US"/>
        </w:rPr>
        <w:t xml:space="preserve"> </w:t>
      </w:r>
      <w:r w:rsidRPr="00941FAD">
        <w:rPr>
          <w:rFonts w:ascii="Times New Roman" w:hAnsi="Times New Roman" w:cs="Times New Roman"/>
          <w:sz w:val="24"/>
          <w:szCs w:val="24"/>
          <w:lang w:val="en-US" w:eastAsia="en-US" w:bidi="en-US"/>
        </w:rPr>
        <w:t>Higher</w:t>
      </w:r>
      <w:r w:rsidRPr="00941FAD">
        <w:rPr>
          <w:rFonts w:ascii="Times New Roman" w:hAnsi="Times New Roman" w:cs="Times New Roman"/>
          <w:sz w:val="24"/>
          <w:szCs w:val="24"/>
          <w:lang w:eastAsia="en-US" w:bidi="en-US"/>
        </w:rPr>
        <w:t xml:space="preserve"> </w:t>
      </w:r>
      <w:r w:rsidRPr="00941FAD">
        <w:rPr>
          <w:rFonts w:ascii="Times New Roman" w:hAnsi="Times New Roman" w:cs="Times New Roman"/>
          <w:sz w:val="24"/>
          <w:szCs w:val="24"/>
          <w:lang w:val="en-US" w:eastAsia="en-US" w:bidi="en-US"/>
        </w:rPr>
        <w:t>Education</w:t>
      </w:r>
      <w:r w:rsidRPr="00941FAD">
        <w:rPr>
          <w:rFonts w:ascii="Times New Roman" w:hAnsi="Times New Roman" w:cs="Times New Roman"/>
          <w:sz w:val="24"/>
          <w:szCs w:val="24"/>
          <w:lang w:eastAsia="en-US" w:bidi="en-US"/>
        </w:rPr>
        <w:t xml:space="preserve"> </w:t>
      </w:r>
      <w:r w:rsidRPr="00941FAD">
        <w:rPr>
          <w:rFonts w:ascii="Times New Roman" w:hAnsi="Times New Roman" w:cs="Times New Roman"/>
          <w:sz w:val="24"/>
          <w:szCs w:val="24"/>
          <w:lang w:val="en-US" w:eastAsia="en-US" w:bidi="en-US"/>
        </w:rPr>
        <w:t>World</w:t>
      </w:r>
      <w:r w:rsidRPr="00941FAD">
        <w:rPr>
          <w:rFonts w:ascii="Times New Roman" w:hAnsi="Times New Roman" w:cs="Times New Roman"/>
          <w:sz w:val="24"/>
          <w:szCs w:val="24"/>
          <w:lang w:eastAsia="en-US" w:bidi="en-US"/>
        </w:rPr>
        <w:t xml:space="preserve"> </w:t>
      </w:r>
      <w:r w:rsidRPr="00941FAD">
        <w:rPr>
          <w:rFonts w:ascii="Times New Roman" w:hAnsi="Times New Roman" w:cs="Times New Roman"/>
          <w:sz w:val="24"/>
          <w:szCs w:val="24"/>
          <w:lang w:val="en-US" w:eastAsia="en-US" w:bidi="en-US"/>
        </w:rPr>
        <w:t>University</w:t>
      </w:r>
      <w:r w:rsidRPr="00941FAD">
        <w:rPr>
          <w:rFonts w:ascii="Times New Roman" w:hAnsi="Times New Roman" w:cs="Times New Roman"/>
          <w:sz w:val="24"/>
          <w:szCs w:val="24"/>
          <w:lang w:eastAsia="en-US" w:bidi="en-US"/>
        </w:rPr>
        <w:t xml:space="preserve"> </w:t>
      </w:r>
      <w:r w:rsidRPr="00941FAD">
        <w:rPr>
          <w:rFonts w:ascii="Times New Roman" w:hAnsi="Times New Roman" w:cs="Times New Roman"/>
          <w:sz w:val="24"/>
          <w:szCs w:val="24"/>
          <w:lang w:val="en-US" w:eastAsia="en-US" w:bidi="en-US"/>
        </w:rPr>
        <w:t>Rankings</w:t>
      </w:r>
      <w:r w:rsidRPr="00941FAD">
        <w:rPr>
          <w:rFonts w:ascii="Times New Roman" w:hAnsi="Times New Roman" w:cs="Times New Roman"/>
          <w:sz w:val="24"/>
          <w:szCs w:val="24"/>
          <w:lang w:eastAsia="en-US" w:bidi="en-US"/>
        </w:rPr>
        <w:t xml:space="preserve">), </w:t>
      </w:r>
      <w:r w:rsidRPr="00941FAD">
        <w:rPr>
          <w:rFonts w:ascii="Times New Roman" w:hAnsi="Times New Roman" w:cs="Times New Roman"/>
          <w:sz w:val="24"/>
          <w:szCs w:val="24"/>
          <w:lang w:val="en-US" w:eastAsia="en-US" w:bidi="en-US"/>
        </w:rPr>
        <w:t>QS</w:t>
      </w:r>
      <w:r w:rsidR="00914DE9" w:rsidRPr="00941FAD">
        <w:rPr>
          <w:rFonts w:ascii="Times New Roman" w:hAnsi="Times New Roman" w:cs="Times New Roman"/>
          <w:sz w:val="24"/>
          <w:szCs w:val="24"/>
          <w:lang w:eastAsia="en-US" w:bidi="en-US"/>
        </w:rPr>
        <w:t xml:space="preserve"> –</w:t>
      </w:r>
      <w:r w:rsidRPr="00941FAD">
        <w:rPr>
          <w:rFonts w:ascii="Times New Roman" w:hAnsi="Times New Roman" w:cs="Times New Roman"/>
          <w:sz w:val="24"/>
          <w:szCs w:val="24"/>
          <w:lang w:eastAsia="en-US" w:bidi="en-US"/>
        </w:rPr>
        <w:t xml:space="preserve"> </w:t>
      </w:r>
      <w:r w:rsidRPr="00941FAD">
        <w:rPr>
          <w:rFonts w:ascii="Times New Roman" w:hAnsi="Times New Roman" w:cs="Times New Roman"/>
          <w:sz w:val="24"/>
          <w:szCs w:val="24"/>
        </w:rPr>
        <w:t xml:space="preserve">всемирный рейтинг университетов </w:t>
      </w:r>
      <w:r w:rsidRPr="00941FAD">
        <w:rPr>
          <w:rFonts w:ascii="Times New Roman" w:hAnsi="Times New Roman" w:cs="Times New Roman"/>
          <w:sz w:val="24"/>
          <w:szCs w:val="24"/>
          <w:lang w:eastAsia="en-US" w:bidi="en-US"/>
        </w:rPr>
        <w:t>(</w:t>
      </w:r>
      <w:r w:rsidRPr="00941FAD">
        <w:rPr>
          <w:rFonts w:ascii="Times New Roman" w:hAnsi="Times New Roman" w:cs="Times New Roman"/>
          <w:sz w:val="24"/>
          <w:szCs w:val="24"/>
          <w:lang w:val="en-US" w:eastAsia="en-US" w:bidi="en-US"/>
        </w:rPr>
        <w:t>QS</w:t>
      </w:r>
      <w:r w:rsidRPr="00941FAD">
        <w:rPr>
          <w:rFonts w:ascii="Times New Roman" w:hAnsi="Times New Roman" w:cs="Times New Roman"/>
          <w:sz w:val="24"/>
          <w:szCs w:val="24"/>
          <w:lang w:eastAsia="en-US" w:bidi="en-US"/>
        </w:rPr>
        <w:t xml:space="preserve"> </w:t>
      </w:r>
      <w:r w:rsidRPr="00941FAD">
        <w:rPr>
          <w:rFonts w:ascii="Times New Roman" w:hAnsi="Times New Roman" w:cs="Times New Roman"/>
          <w:sz w:val="24"/>
          <w:szCs w:val="24"/>
          <w:lang w:val="en-US" w:eastAsia="en-US" w:bidi="en-US"/>
        </w:rPr>
        <w:t>World</w:t>
      </w:r>
      <w:r w:rsidRPr="00941FAD">
        <w:rPr>
          <w:rFonts w:ascii="Times New Roman" w:hAnsi="Times New Roman" w:cs="Times New Roman"/>
          <w:sz w:val="24"/>
          <w:szCs w:val="24"/>
          <w:lang w:eastAsia="en-US" w:bidi="en-US"/>
        </w:rPr>
        <w:t xml:space="preserve"> </w:t>
      </w:r>
      <w:r w:rsidRPr="00941FAD">
        <w:rPr>
          <w:rFonts w:ascii="Times New Roman" w:hAnsi="Times New Roman" w:cs="Times New Roman"/>
          <w:sz w:val="24"/>
          <w:szCs w:val="24"/>
          <w:lang w:val="en-US" w:eastAsia="en-US" w:bidi="en-US"/>
        </w:rPr>
        <w:t>University</w:t>
      </w:r>
      <w:r w:rsidRPr="00941FAD">
        <w:rPr>
          <w:rFonts w:ascii="Times New Roman" w:hAnsi="Times New Roman" w:cs="Times New Roman"/>
          <w:sz w:val="24"/>
          <w:szCs w:val="24"/>
          <w:lang w:eastAsia="en-US" w:bidi="en-US"/>
        </w:rPr>
        <w:t xml:space="preserve"> </w:t>
      </w:r>
      <w:r w:rsidRPr="00941FAD">
        <w:rPr>
          <w:rFonts w:ascii="Times New Roman" w:hAnsi="Times New Roman" w:cs="Times New Roman"/>
          <w:sz w:val="24"/>
          <w:szCs w:val="24"/>
          <w:lang w:val="en-US" w:eastAsia="en-US" w:bidi="en-US"/>
        </w:rPr>
        <w:t>Rankings</w:t>
      </w:r>
      <w:r w:rsidRPr="00941FAD">
        <w:rPr>
          <w:rFonts w:ascii="Times New Roman" w:hAnsi="Times New Roman" w:cs="Times New Roman"/>
          <w:sz w:val="24"/>
          <w:szCs w:val="24"/>
          <w:lang w:eastAsia="en-US" w:bidi="en-US"/>
        </w:rPr>
        <w:t xml:space="preserve">), </w:t>
      </w:r>
      <w:r w:rsidRPr="00941FAD">
        <w:rPr>
          <w:rFonts w:ascii="Times New Roman" w:hAnsi="Times New Roman" w:cs="Times New Roman"/>
          <w:sz w:val="24"/>
          <w:szCs w:val="24"/>
        </w:rPr>
        <w:t>а также другие, представленные вузом.</w:t>
      </w:r>
    </w:p>
    <w:p w:rsidR="005547B1" w:rsidRPr="00941FAD" w:rsidRDefault="005A0A2D" w:rsidP="000252CD">
      <w:pPr>
        <w:spacing w:after="0" w:line="360" w:lineRule="auto"/>
        <w:ind w:firstLine="709"/>
        <w:jc w:val="both"/>
        <w:rPr>
          <w:rFonts w:ascii="Times New Roman" w:eastAsia="Times New Roman" w:hAnsi="Times New Roman" w:cs="Times New Roman"/>
          <w:sz w:val="24"/>
          <w:szCs w:val="24"/>
        </w:rPr>
      </w:pPr>
      <w:r w:rsidRPr="00941FAD">
        <w:rPr>
          <w:rStyle w:val="12pt"/>
          <w:rFonts w:eastAsiaTheme="minorEastAsia"/>
          <w:b/>
          <w:color w:val="auto"/>
        </w:rPr>
        <w:t xml:space="preserve">Ведущие </w:t>
      </w:r>
      <w:r w:rsidR="002350A8" w:rsidRPr="00941FAD">
        <w:rPr>
          <w:rStyle w:val="12pt"/>
          <w:rFonts w:eastAsiaTheme="minorEastAsia"/>
          <w:b/>
          <w:color w:val="auto"/>
        </w:rPr>
        <w:t>зарубежные</w:t>
      </w:r>
      <w:r w:rsidRPr="00941FAD">
        <w:rPr>
          <w:rStyle w:val="12pt"/>
          <w:rFonts w:eastAsiaTheme="minorEastAsia"/>
          <w:b/>
          <w:color w:val="auto"/>
        </w:rPr>
        <w:t xml:space="preserve"> и российские ученые</w:t>
      </w:r>
      <w:r w:rsidR="00914DE9" w:rsidRPr="00941FAD">
        <w:rPr>
          <w:rStyle w:val="12pt"/>
          <w:rFonts w:eastAsiaTheme="minorEastAsia"/>
          <w:color w:val="auto"/>
        </w:rPr>
        <w:t xml:space="preserve"> –</w:t>
      </w:r>
      <w:r w:rsidRPr="00941FAD">
        <w:rPr>
          <w:rStyle w:val="12pt"/>
          <w:rFonts w:eastAsiaTheme="minorEastAsia"/>
          <w:color w:val="auto"/>
        </w:rPr>
        <w:t xml:space="preserve"> ученые, занимающие лидирующие позиции в определенной области наук</w:t>
      </w:r>
      <w:r w:rsidR="00B41E5E" w:rsidRPr="00941FAD">
        <w:rPr>
          <w:rFonts w:ascii="Times New Roman" w:eastAsia="Times New Roman" w:hAnsi="Times New Roman" w:cs="Times New Roman"/>
          <w:sz w:val="24"/>
          <w:szCs w:val="24"/>
        </w:rPr>
        <w:t>.</w:t>
      </w:r>
    </w:p>
    <w:p w:rsidR="00993B71" w:rsidRPr="00941FAD" w:rsidRDefault="00993B71" w:rsidP="000252CD">
      <w:pPr>
        <w:spacing w:after="0" w:line="360" w:lineRule="auto"/>
        <w:ind w:firstLine="709"/>
        <w:jc w:val="both"/>
        <w:rPr>
          <w:rFonts w:ascii="Times New Roman" w:hAnsi="Times New Roman" w:cs="Times New Roman"/>
          <w:sz w:val="24"/>
          <w:szCs w:val="24"/>
          <w:shd w:val="clear" w:color="auto" w:fill="FFFFFF"/>
        </w:rPr>
      </w:pPr>
      <w:r w:rsidRPr="00941FAD">
        <w:rPr>
          <w:rFonts w:ascii="Times New Roman" w:hAnsi="Times New Roman" w:cs="Times New Roman"/>
          <w:b/>
          <w:sz w:val="24"/>
          <w:szCs w:val="24"/>
          <w:shd w:val="clear" w:color="auto" w:fill="FFFFFF"/>
        </w:rPr>
        <w:t>Внедренная новая образовательная программа</w:t>
      </w:r>
      <w:r w:rsidRPr="00941FAD">
        <w:rPr>
          <w:rFonts w:ascii="Times New Roman" w:hAnsi="Times New Roman" w:cs="Times New Roman"/>
          <w:sz w:val="24"/>
          <w:szCs w:val="24"/>
          <w:shd w:val="clear" w:color="auto" w:fill="FFFFFF"/>
        </w:rPr>
        <w:t xml:space="preserve"> – образовательная программа с ненулевым контингентом обучающихся и не имеющая ни одного выпуска.</w:t>
      </w:r>
    </w:p>
    <w:p w:rsidR="00C92A12" w:rsidRPr="00941FAD" w:rsidRDefault="00C92A12" w:rsidP="000252CD">
      <w:pPr>
        <w:spacing w:after="0" w:line="360" w:lineRule="auto"/>
        <w:ind w:firstLine="709"/>
        <w:jc w:val="both"/>
        <w:rPr>
          <w:rFonts w:ascii="Times New Roman" w:hAnsi="Times New Roman" w:cs="Times New Roman"/>
          <w:sz w:val="24"/>
          <w:szCs w:val="24"/>
          <w:shd w:val="clear" w:color="auto" w:fill="FFFFFF"/>
        </w:rPr>
      </w:pPr>
      <w:r w:rsidRPr="00941FAD">
        <w:rPr>
          <w:rFonts w:ascii="Times New Roman" w:hAnsi="Times New Roman" w:cs="Times New Roman"/>
          <w:b/>
          <w:sz w:val="24"/>
          <w:szCs w:val="24"/>
          <w:shd w:val="clear" w:color="auto" w:fill="FFFFFF"/>
        </w:rPr>
        <w:t xml:space="preserve">Внебюджетные </w:t>
      </w:r>
      <w:r w:rsidR="005E044D" w:rsidRPr="00941FAD">
        <w:rPr>
          <w:rFonts w:ascii="Times New Roman" w:hAnsi="Times New Roman" w:cs="Times New Roman"/>
          <w:b/>
          <w:sz w:val="24"/>
          <w:szCs w:val="24"/>
          <w:shd w:val="clear" w:color="auto" w:fill="FFFFFF"/>
        </w:rPr>
        <w:t>средства</w:t>
      </w:r>
      <w:r w:rsidRPr="00941FAD">
        <w:rPr>
          <w:rFonts w:ascii="Times New Roman" w:hAnsi="Times New Roman" w:cs="Times New Roman"/>
          <w:sz w:val="24"/>
          <w:szCs w:val="24"/>
          <w:shd w:val="clear" w:color="auto" w:fill="FFFFFF"/>
        </w:rPr>
        <w:t xml:space="preserve"> – средства </w:t>
      </w:r>
      <w:r w:rsidR="005E044D" w:rsidRPr="00941FAD">
        <w:rPr>
          <w:rFonts w:ascii="Times New Roman" w:hAnsi="Times New Roman" w:cs="Times New Roman"/>
          <w:sz w:val="24"/>
          <w:szCs w:val="24"/>
          <w:shd w:val="clear" w:color="auto" w:fill="FFFFFF"/>
        </w:rPr>
        <w:t xml:space="preserve">вуза-победителя, </w:t>
      </w:r>
      <w:r w:rsidR="003906E3" w:rsidRPr="00941FAD">
        <w:rPr>
          <w:rFonts w:ascii="Times New Roman" w:hAnsi="Times New Roman" w:cs="Times New Roman"/>
          <w:sz w:val="24"/>
          <w:szCs w:val="24"/>
          <w:shd w:val="clear" w:color="auto" w:fill="FFFFFF"/>
        </w:rPr>
        <w:t>расходуемые</w:t>
      </w:r>
      <w:r w:rsidR="005E044D" w:rsidRPr="00941FAD">
        <w:rPr>
          <w:rFonts w:ascii="Times New Roman" w:hAnsi="Times New Roman" w:cs="Times New Roman"/>
          <w:sz w:val="24"/>
          <w:szCs w:val="24"/>
          <w:shd w:val="clear" w:color="auto" w:fill="FFFFFF"/>
        </w:rPr>
        <w:t xml:space="preserve"> на финансирование</w:t>
      </w:r>
      <w:r w:rsidRPr="00941FAD">
        <w:rPr>
          <w:rFonts w:ascii="Times New Roman" w:hAnsi="Times New Roman" w:cs="Times New Roman"/>
          <w:sz w:val="24"/>
          <w:szCs w:val="24"/>
          <w:shd w:val="clear" w:color="auto" w:fill="FFFFFF"/>
        </w:rPr>
        <w:t xml:space="preserve"> Программы повышения конкурентоспособности, за исключением средств, </w:t>
      </w:r>
      <w:r w:rsidR="005E044D" w:rsidRPr="00941FAD">
        <w:rPr>
          <w:rFonts w:ascii="Times New Roman" w:hAnsi="Times New Roman" w:cs="Times New Roman"/>
          <w:sz w:val="24"/>
          <w:szCs w:val="24"/>
          <w:shd w:val="clear" w:color="auto" w:fill="FFFFFF"/>
        </w:rPr>
        <w:t>поступивших в вуз-победитель в виде субсидий на финансовое обеспечение выполнения государственного задания; субсидий на иные цели, включая бюджетные инвестиции; субсидий на осуществление капитальных вложений; публичных обязательств; публичных нормативных</w:t>
      </w:r>
      <w:r w:rsidR="003906E3" w:rsidRPr="00941FAD">
        <w:rPr>
          <w:rFonts w:ascii="Times New Roman" w:hAnsi="Times New Roman" w:cs="Times New Roman"/>
          <w:sz w:val="24"/>
          <w:szCs w:val="24"/>
          <w:shd w:val="clear" w:color="auto" w:fill="FFFFFF"/>
        </w:rPr>
        <w:t xml:space="preserve"> </w:t>
      </w:r>
      <w:r w:rsidR="005E044D" w:rsidRPr="00941FAD">
        <w:rPr>
          <w:rFonts w:ascii="Times New Roman" w:hAnsi="Times New Roman" w:cs="Times New Roman"/>
          <w:sz w:val="24"/>
          <w:szCs w:val="24"/>
          <w:shd w:val="clear" w:color="auto" w:fill="FFFFFF"/>
        </w:rPr>
        <w:t>обязательств</w:t>
      </w:r>
      <w:r w:rsidR="00622CC4" w:rsidRPr="00941FAD">
        <w:rPr>
          <w:rFonts w:ascii="Times New Roman" w:hAnsi="Times New Roman" w:cs="Times New Roman"/>
          <w:sz w:val="24"/>
          <w:szCs w:val="24"/>
          <w:shd w:val="clear" w:color="auto" w:fill="FFFFFF"/>
        </w:rPr>
        <w:t>.</w:t>
      </w:r>
      <w:r w:rsidR="003906E3" w:rsidRPr="00941FAD">
        <w:rPr>
          <w:rFonts w:ascii="Times New Roman" w:hAnsi="Times New Roman" w:cs="Times New Roman"/>
          <w:sz w:val="24"/>
          <w:szCs w:val="24"/>
          <w:shd w:val="clear" w:color="auto" w:fill="FFFFFF"/>
        </w:rPr>
        <w:t xml:space="preserve"> </w:t>
      </w:r>
      <w:r w:rsidR="00622CC4" w:rsidRPr="00941FAD">
        <w:rPr>
          <w:rFonts w:ascii="Times New Roman" w:hAnsi="Times New Roman" w:cs="Times New Roman"/>
          <w:sz w:val="24"/>
          <w:szCs w:val="24"/>
          <w:shd w:val="clear" w:color="auto" w:fill="FFFFFF"/>
        </w:rPr>
        <w:t>Данные по расходам внебюджетных средств представляются на основании данных бухгалтерского учета по кассовому методу.</w:t>
      </w:r>
    </w:p>
    <w:p w:rsidR="002716FD" w:rsidRPr="00941FAD" w:rsidRDefault="002716FD" w:rsidP="000252CD">
      <w:pPr>
        <w:spacing w:after="0" w:line="360" w:lineRule="auto"/>
        <w:ind w:firstLine="709"/>
        <w:jc w:val="both"/>
        <w:rPr>
          <w:rFonts w:ascii="Times New Roman" w:hAnsi="Times New Roman" w:cs="Times New Roman"/>
          <w:sz w:val="24"/>
          <w:szCs w:val="24"/>
        </w:rPr>
      </w:pPr>
      <w:r w:rsidRPr="00941FAD">
        <w:rPr>
          <w:rFonts w:ascii="Times New Roman" w:eastAsia="Times New Roman" w:hAnsi="Times New Roman" w:cs="Times New Roman"/>
          <w:b/>
          <w:sz w:val="24"/>
          <w:szCs w:val="24"/>
        </w:rPr>
        <w:t>Вуз-победитель</w:t>
      </w:r>
      <w:r w:rsidRPr="00941FAD">
        <w:rPr>
          <w:rFonts w:ascii="Times New Roman" w:eastAsia="Times New Roman" w:hAnsi="Times New Roman" w:cs="Times New Roman"/>
          <w:sz w:val="24"/>
          <w:szCs w:val="24"/>
        </w:rPr>
        <w:t xml:space="preserve"> – университет – участник мероприятий по развитию ведущих университетов, предусматривающих повышение их конкурентоспособности среди ведущих мировых научно-образовательных центров, утвержденных распоряжением Правительства Российской Федерации от 29.10.2012 № 2006-р, отобранный по результатам конкурса на предоставление государственной поддержки ведущим университетам Российской Федерации в целях повышения их конкурентоспособности среди ведущих мировых научно-образовательных центров.</w:t>
      </w:r>
    </w:p>
    <w:p w:rsidR="00153312" w:rsidRPr="00941FAD" w:rsidRDefault="00153312" w:rsidP="00B41E5E">
      <w:pPr>
        <w:pStyle w:val="a7"/>
        <w:spacing w:after="0" w:line="360" w:lineRule="auto"/>
        <w:ind w:firstLine="709"/>
        <w:jc w:val="both"/>
        <w:rPr>
          <w:rFonts w:ascii="Times New Roman" w:hAnsi="Times New Roman" w:cs="Times New Roman"/>
          <w:sz w:val="24"/>
          <w:szCs w:val="24"/>
        </w:rPr>
      </w:pPr>
      <w:r w:rsidRPr="00941FAD">
        <w:rPr>
          <w:rFonts w:ascii="Times New Roman" w:hAnsi="Times New Roman" w:cs="Times New Roman"/>
          <w:b/>
          <w:sz w:val="24"/>
          <w:szCs w:val="24"/>
        </w:rPr>
        <w:t>Высокотехнологичная компания</w:t>
      </w:r>
      <w:r w:rsidRPr="00941FAD">
        <w:rPr>
          <w:rFonts w:ascii="Times New Roman" w:hAnsi="Times New Roman" w:cs="Times New Roman"/>
          <w:sz w:val="24"/>
          <w:szCs w:val="24"/>
        </w:rPr>
        <w:t xml:space="preserve"> –</w:t>
      </w:r>
      <w:r w:rsidR="000A4E23" w:rsidRPr="00941FAD">
        <w:rPr>
          <w:rFonts w:ascii="Times New Roman" w:hAnsi="Times New Roman" w:cs="Times New Roman"/>
          <w:sz w:val="24"/>
          <w:szCs w:val="24"/>
        </w:rPr>
        <w:t xml:space="preserve"> </w:t>
      </w:r>
      <w:r w:rsidRPr="00941FAD">
        <w:rPr>
          <w:rFonts w:ascii="Times New Roman" w:hAnsi="Times New Roman" w:cs="Times New Roman"/>
          <w:sz w:val="24"/>
          <w:szCs w:val="24"/>
        </w:rPr>
        <w:t xml:space="preserve">компания, реализующая свою основную деятельность в высокотехнологичных секторах экономики. </w:t>
      </w:r>
      <w:r w:rsidR="00914DE9" w:rsidRPr="00941FAD">
        <w:rPr>
          <w:rStyle w:val="12pt"/>
          <w:rFonts w:eastAsiaTheme="minorEastAsia"/>
          <w:color w:val="auto"/>
        </w:rPr>
        <w:t>Высокие технологии –</w:t>
      </w:r>
      <w:r w:rsidR="007C226F" w:rsidRPr="00941FAD">
        <w:rPr>
          <w:rStyle w:val="12pt"/>
          <w:rFonts w:eastAsiaTheme="minorEastAsia"/>
          <w:color w:val="auto"/>
        </w:rPr>
        <w:t xml:space="preserve"> совокупность информации, знаний, опыта, материальных средств, используемых при разработке, создании и производстве как новых (ранее неизвестных) видов продукции и процессов, так и для улучшения качества и удешевления производства известных продуктов.</w:t>
      </w:r>
    </w:p>
    <w:p w:rsidR="00BE123A" w:rsidRPr="00941FAD" w:rsidRDefault="00AF4863" w:rsidP="00857F7F">
      <w:pPr>
        <w:pStyle w:val="a7"/>
        <w:spacing w:after="0" w:line="360" w:lineRule="auto"/>
        <w:ind w:firstLine="709"/>
        <w:jc w:val="both"/>
        <w:rPr>
          <w:rFonts w:ascii="Times New Roman" w:eastAsia="Times New Roman" w:hAnsi="Times New Roman" w:cs="Times New Roman"/>
          <w:sz w:val="24"/>
          <w:szCs w:val="24"/>
        </w:rPr>
      </w:pPr>
      <w:r w:rsidRPr="00941FAD">
        <w:rPr>
          <w:rFonts w:ascii="Times New Roman" w:hAnsi="Times New Roman"/>
          <w:b/>
          <w:sz w:val="24"/>
        </w:rPr>
        <w:lastRenderedPageBreak/>
        <w:t>Докторанты</w:t>
      </w:r>
      <w:r w:rsidR="00914DE9" w:rsidRPr="00941FAD">
        <w:rPr>
          <w:rFonts w:ascii="Times New Roman" w:eastAsia="Times New Roman" w:hAnsi="Times New Roman" w:cs="Times New Roman"/>
          <w:sz w:val="24"/>
          <w:szCs w:val="24"/>
        </w:rPr>
        <w:t xml:space="preserve"> –</w:t>
      </w:r>
      <w:r w:rsidRPr="00941FAD">
        <w:rPr>
          <w:rFonts w:ascii="Times New Roman" w:eastAsia="Times New Roman" w:hAnsi="Times New Roman" w:cs="Times New Roman"/>
          <w:sz w:val="24"/>
          <w:szCs w:val="24"/>
        </w:rPr>
        <w:t xml:space="preserve"> лица, имеющие ученую степень кандидата наук и зачисленные в докторантуру для подготовки диссертации на соискание ученой степени доктора наук.</w:t>
      </w:r>
    </w:p>
    <w:p w:rsidR="0012497A" w:rsidRPr="00941FAD" w:rsidRDefault="0012497A" w:rsidP="000252CD">
      <w:pPr>
        <w:spacing w:after="0" w:line="360" w:lineRule="auto"/>
        <w:ind w:firstLine="709"/>
        <w:jc w:val="both"/>
        <w:rPr>
          <w:rFonts w:ascii="Times New Roman" w:eastAsia="Calibri" w:hAnsi="Times New Roman" w:cs="Times New Roman"/>
          <w:sz w:val="24"/>
          <w:szCs w:val="24"/>
        </w:rPr>
      </w:pPr>
      <w:r w:rsidRPr="00941FAD">
        <w:rPr>
          <w:rFonts w:ascii="Times New Roman" w:hAnsi="Times New Roman"/>
          <w:b/>
          <w:sz w:val="24"/>
        </w:rPr>
        <w:t xml:space="preserve">Кадровый резерв </w:t>
      </w:r>
      <w:r w:rsidR="00D804AE" w:rsidRPr="00941FAD">
        <w:rPr>
          <w:rFonts w:ascii="Times New Roman" w:hAnsi="Times New Roman"/>
          <w:b/>
          <w:sz w:val="24"/>
        </w:rPr>
        <w:t>на замещение руководящих</w:t>
      </w:r>
      <w:r w:rsidRPr="00941FAD">
        <w:rPr>
          <w:rFonts w:ascii="Times New Roman" w:hAnsi="Times New Roman"/>
          <w:b/>
          <w:sz w:val="24"/>
        </w:rPr>
        <w:t xml:space="preserve"> </w:t>
      </w:r>
      <w:r w:rsidR="00D804AE" w:rsidRPr="00941FAD">
        <w:rPr>
          <w:rFonts w:ascii="Times New Roman" w:hAnsi="Times New Roman"/>
          <w:b/>
          <w:sz w:val="24"/>
        </w:rPr>
        <w:t>должностей</w:t>
      </w:r>
      <w:r w:rsidRPr="00941FAD">
        <w:rPr>
          <w:rFonts w:ascii="Times New Roman" w:eastAsia="Calibri" w:hAnsi="Times New Roman" w:cs="Times New Roman"/>
          <w:b/>
          <w:sz w:val="24"/>
          <w:szCs w:val="24"/>
        </w:rPr>
        <w:t xml:space="preserve"> </w:t>
      </w:r>
      <w:r w:rsidR="003C5C03" w:rsidRPr="00941FAD">
        <w:rPr>
          <w:rFonts w:ascii="Times New Roman" w:eastAsia="Calibri" w:hAnsi="Times New Roman" w:cs="Times New Roman"/>
          <w:b/>
          <w:sz w:val="24"/>
          <w:szCs w:val="24"/>
        </w:rPr>
        <w:t>вуза-победителя</w:t>
      </w:r>
      <w:r w:rsidR="00914DE9" w:rsidRPr="00941FAD">
        <w:rPr>
          <w:rFonts w:ascii="Times New Roman" w:eastAsia="Calibri" w:hAnsi="Times New Roman" w:cs="Times New Roman"/>
          <w:sz w:val="24"/>
          <w:szCs w:val="24"/>
        </w:rPr>
        <w:t xml:space="preserve"> –</w:t>
      </w:r>
      <w:r w:rsidRPr="00941FAD">
        <w:rPr>
          <w:rFonts w:ascii="Times New Roman" w:eastAsia="Calibri" w:hAnsi="Times New Roman" w:cs="Times New Roman"/>
          <w:sz w:val="24"/>
          <w:szCs w:val="24"/>
        </w:rPr>
        <w:t xml:space="preserve"> </w:t>
      </w:r>
      <w:r w:rsidR="002C5FB4" w:rsidRPr="00941FAD">
        <w:rPr>
          <w:rFonts w:ascii="Times New Roman" w:eastAsia="Calibri" w:hAnsi="Times New Roman" w:cs="Times New Roman"/>
          <w:sz w:val="24"/>
          <w:szCs w:val="24"/>
        </w:rPr>
        <w:t xml:space="preserve">группа </w:t>
      </w:r>
      <w:r w:rsidR="00D804AE" w:rsidRPr="00941FAD">
        <w:rPr>
          <w:rFonts w:ascii="Times New Roman" w:eastAsia="Calibri" w:hAnsi="Times New Roman" w:cs="Times New Roman"/>
          <w:sz w:val="24"/>
          <w:szCs w:val="24"/>
        </w:rPr>
        <w:t>работников</w:t>
      </w:r>
      <w:r w:rsidR="002C5FB4" w:rsidRPr="00941FAD">
        <w:rPr>
          <w:rFonts w:ascii="Times New Roman" w:eastAsia="Calibri" w:hAnsi="Times New Roman" w:cs="Times New Roman"/>
          <w:sz w:val="24"/>
          <w:szCs w:val="24"/>
        </w:rPr>
        <w:t xml:space="preserve"> (работники, </w:t>
      </w:r>
      <w:r w:rsidR="00081445" w:rsidRPr="00941FAD">
        <w:rPr>
          <w:rFonts w:ascii="Times New Roman" w:eastAsia="Calibri" w:hAnsi="Times New Roman" w:cs="Times New Roman"/>
          <w:sz w:val="24"/>
          <w:szCs w:val="24"/>
        </w:rPr>
        <w:t>занимающие должности</w:t>
      </w:r>
      <w:r w:rsidR="002C5FB4" w:rsidRPr="00941FAD">
        <w:rPr>
          <w:rFonts w:ascii="Times New Roman" w:eastAsia="Calibri" w:hAnsi="Times New Roman" w:cs="Times New Roman"/>
          <w:sz w:val="24"/>
          <w:szCs w:val="24"/>
        </w:rPr>
        <w:t xml:space="preserve"> административно-управленческого, учебно-вспомогательного, административно-хозяйственного и</w:t>
      </w:r>
      <w:r w:rsidR="002C5FB4" w:rsidRPr="00941FAD">
        <w:rPr>
          <w:rFonts w:ascii="Times New Roman" w:hAnsi="Times New Roman"/>
          <w:i/>
          <w:sz w:val="24"/>
          <w:szCs w:val="24"/>
        </w:rPr>
        <w:t xml:space="preserve"> </w:t>
      </w:r>
      <w:r w:rsidR="002C5FB4" w:rsidRPr="00941FAD">
        <w:rPr>
          <w:rFonts w:ascii="Times New Roman" w:hAnsi="Times New Roman"/>
          <w:sz w:val="24"/>
          <w:szCs w:val="24"/>
        </w:rPr>
        <w:t>научно-педагогического</w:t>
      </w:r>
      <w:r w:rsidR="002C5FB4" w:rsidRPr="00941FAD">
        <w:rPr>
          <w:rFonts w:ascii="Times New Roman" w:hAnsi="Times New Roman"/>
          <w:i/>
          <w:sz w:val="24"/>
          <w:szCs w:val="24"/>
        </w:rPr>
        <w:t xml:space="preserve"> </w:t>
      </w:r>
      <w:r w:rsidR="002C5FB4" w:rsidRPr="00941FAD">
        <w:rPr>
          <w:rFonts w:ascii="Times New Roman" w:eastAsia="Calibri" w:hAnsi="Times New Roman" w:cs="Times New Roman"/>
          <w:sz w:val="24"/>
          <w:szCs w:val="24"/>
        </w:rPr>
        <w:t>персонала и др.</w:t>
      </w:r>
      <w:r w:rsidR="00D804AE" w:rsidRPr="00941FAD">
        <w:rPr>
          <w:rFonts w:ascii="Times New Roman" w:eastAsia="Calibri" w:hAnsi="Times New Roman" w:cs="Times New Roman"/>
          <w:sz w:val="24"/>
          <w:szCs w:val="24"/>
        </w:rPr>
        <w:t>), прошедших целевой отбор, демонстрирующих</w:t>
      </w:r>
      <w:r w:rsidR="002C5FB4" w:rsidRPr="00941FAD">
        <w:rPr>
          <w:rFonts w:ascii="Times New Roman" w:eastAsia="Calibri" w:hAnsi="Times New Roman" w:cs="Times New Roman"/>
          <w:sz w:val="24"/>
          <w:szCs w:val="24"/>
        </w:rPr>
        <w:t xml:space="preserve"> высокую результати</w:t>
      </w:r>
      <w:r w:rsidR="00D804AE" w:rsidRPr="00941FAD">
        <w:rPr>
          <w:rFonts w:ascii="Times New Roman" w:eastAsia="Calibri" w:hAnsi="Times New Roman" w:cs="Times New Roman"/>
          <w:sz w:val="24"/>
          <w:szCs w:val="24"/>
        </w:rPr>
        <w:t>вность в текущей работе, имеющих</w:t>
      </w:r>
      <w:r w:rsidR="002C5FB4" w:rsidRPr="00941FAD">
        <w:rPr>
          <w:rFonts w:ascii="Times New Roman" w:eastAsia="Calibri" w:hAnsi="Times New Roman" w:cs="Times New Roman"/>
          <w:sz w:val="24"/>
          <w:szCs w:val="24"/>
        </w:rPr>
        <w:t xml:space="preserve"> потенциал и мотивацию для карьерного и профессионального роста </w:t>
      </w:r>
      <w:r w:rsidR="00D804AE" w:rsidRPr="00941FAD">
        <w:rPr>
          <w:rFonts w:ascii="Times New Roman" w:eastAsia="Calibri" w:hAnsi="Times New Roman" w:cs="Times New Roman"/>
          <w:sz w:val="24"/>
          <w:szCs w:val="24"/>
        </w:rPr>
        <w:t>в области управления, обладающих</w:t>
      </w:r>
      <w:r w:rsidR="002C5FB4" w:rsidRPr="00941FAD">
        <w:rPr>
          <w:rFonts w:ascii="Times New Roman" w:eastAsia="Calibri" w:hAnsi="Times New Roman" w:cs="Times New Roman"/>
          <w:sz w:val="24"/>
          <w:szCs w:val="24"/>
        </w:rPr>
        <w:t xml:space="preserve"> профессиональными и личностными компетенциями и навыками, необходимыми для успешной управленческой деятельности</w:t>
      </w:r>
      <w:r w:rsidR="00A0753E" w:rsidRPr="00941FAD">
        <w:rPr>
          <w:rFonts w:ascii="Times New Roman" w:eastAsia="Calibri" w:hAnsi="Times New Roman" w:cs="Times New Roman"/>
          <w:sz w:val="24"/>
          <w:szCs w:val="24"/>
        </w:rPr>
        <w:t>.</w:t>
      </w:r>
      <w:r w:rsidR="00D804AE" w:rsidRPr="00941FAD">
        <w:rPr>
          <w:rFonts w:ascii="Times New Roman" w:eastAsia="Calibri" w:hAnsi="Times New Roman" w:cs="Times New Roman"/>
          <w:sz w:val="24"/>
          <w:szCs w:val="24"/>
        </w:rPr>
        <w:t xml:space="preserve"> Кадровый резерв оформляется локальными нормативными актами вуза-победителя на отчетную дату.</w:t>
      </w:r>
    </w:p>
    <w:p w:rsidR="0025117C" w:rsidRPr="00941FAD" w:rsidRDefault="0025117C" w:rsidP="000252CD">
      <w:pPr>
        <w:spacing w:after="0" w:line="360" w:lineRule="auto"/>
        <w:ind w:firstLine="709"/>
        <w:jc w:val="both"/>
        <w:rPr>
          <w:rFonts w:ascii="Times New Roman" w:hAnsi="Times New Roman" w:cs="Times New Roman"/>
          <w:sz w:val="24"/>
          <w:szCs w:val="24"/>
        </w:rPr>
      </w:pPr>
      <w:r w:rsidRPr="00941FAD">
        <w:rPr>
          <w:rFonts w:ascii="Times New Roman" w:hAnsi="Times New Roman" w:cs="Times New Roman"/>
          <w:b/>
          <w:sz w:val="24"/>
          <w:szCs w:val="24"/>
        </w:rPr>
        <w:t>Молодые научно-п</w:t>
      </w:r>
      <w:r w:rsidR="00B73DA5" w:rsidRPr="00941FAD">
        <w:rPr>
          <w:rFonts w:ascii="Times New Roman" w:hAnsi="Times New Roman" w:cs="Times New Roman"/>
          <w:b/>
          <w:sz w:val="24"/>
          <w:szCs w:val="24"/>
        </w:rPr>
        <w:t>едагогические</w:t>
      </w:r>
      <w:r w:rsidRPr="00941FAD">
        <w:rPr>
          <w:rFonts w:ascii="Times New Roman" w:hAnsi="Times New Roman" w:cs="Times New Roman"/>
          <w:b/>
          <w:sz w:val="24"/>
          <w:szCs w:val="24"/>
        </w:rPr>
        <w:t xml:space="preserve"> работники – </w:t>
      </w:r>
      <w:r w:rsidRPr="00941FAD">
        <w:rPr>
          <w:rFonts w:ascii="Times New Roman" w:hAnsi="Times New Roman" w:cs="Times New Roman"/>
          <w:sz w:val="24"/>
          <w:szCs w:val="24"/>
        </w:rPr>
        <w:t>научно-п</w:t>
      </w:r>
      <w:r w:rsidR="00B73DA5" w:rsidRPr="00941FAD">
        <w:rPr>
          <w:rFonts w:ascii="Times New Roman" w:hAnsi="Times New Roman" w:cs="Times New Roman"/>
          <w:sz w:val="24"/>
          <w:szCs w:val="24"/>
        </w:rPr>
        <w:t>едагогические</w:t>
      </w:r>
      <w:r w:rsidRPr="00941FAD">
        <w:rPr>
          <w:rFonts w:ascii="Times New Roman" w:hAnsi="Times New Roman" w:cs="Times New Roman"/>
          <w:sz w:val="24"/>
          <w:szCs w:val="24"/>
        </w:rPr>
        <w:t xml:space="preserve"> работники, относящиеся к одной из сл</w:t>
      </w:r>
      <w:r w:rsidR="00914DE9" w:rsidRPr="00941FAD">
        <w:rPr>
          <w:rFonts w:ascii="Times New Roman" w:hAnsi="Times New Roman" w:cs="Times New Roman"/>
          <w:sz w:val="24"/>
          <w:szCs w:val="24"/>
        </w:rPr>
        <w:t>едующих категорий:</w:t>
      </w:r>
    </w:p>
    <w:p w:rsidR="007F7FF5" w:rsidRPr="00941FAD" w:rsidRDefault="0084139C" w:rsidP="0011764B">
      <w:pPr>
        <w:pStyle w:val="a4"/>
        <w:numPr>
          <w:ilvl w:val="0"/>
          <w:numId w:val="4"/>
        </w:numPr>
        <w:spacing w:after="0" w:line="360" w:lineRule="auto"/>
        <w:ind w:left="851" w:hanging="425"/>
        <w:jc w:val="both"/>
        <w:rPr>
          <w:rFonts w:ascii="Times New Roman" w:hAnsi="Times New Roman" w:cs="Times New Roman"/>
          <w:sz w:val="24"/>
          <w:szCs w:val="24"/>
        </w:rPr>
      </w:pPr>
      <w:r w:rsidRPr="00941FAD">
        <w:rPr>
          <w:rFonts w:ascii="Times New Roman" w:hAnsi="Times New Roman" w:cs="Times New Roman"/>
          <w:sz w:val="24"/>
          <w:szCs w:val="24"/>
        </w:rPr>
        <w:t xml:space="preserve">не имеющие ученой степени </w:t>
      </w:r>
      <w:r w:rsidR="007F7FF5" w:rsidRPr="00941FAD">
        <w:rPr>
          <w:rFonts w:ascii="Times New Roman" w:hAnsi="Times New Roman" w:cs="Times New Roman"/>
          <w:sz w:val="24"/>
          <w:szCs w:val="24"/>
        </w:rPr>
        <w:t>– до 30 лет включительно;</w:t>
      </w:r>
    </w:p>
    <w:p w:rsidR="0084139C" w:rsidRPr="00941FAD" w:rsidRDefault="00914DE9" w:rsidP="0011764B">
      <w:pPr>
        <w:pStyle w:val="a4"/>
        <w:numPr>
          <w:ilvl w:val="0"/>
          <w:numId w:val="4"/>
        </w:numPr>
        <w:spacing w:after="0" w:line="360" w:lineRule="auto"/>
        <w:ind w:left="851" w:hanging="425"/>
        <w:jc w:val="both"/>
        <w:rPr>
          <w:rFonts w:ascii="Times New Roman" w:hAnsi="Times New Roman" w:cs="Times New Roman"/>
          <w:sz w:val="24"/>
          <w:szCs w:val="24"/>
        </w:rPr>
      </w:pPr>
      <w:r w:rsidRPr="00941FAD">
        <w:rPr>
          <w:rFonts w:ascii="Times New Roman" w:hAnsi="Times New Roman" w:cs="Times New Roman"/>
          <w:sz w:val="24"/>
          <w:szCs w:val="24"/>
        </w:rPr>
        <w:t>кандидаты наук –</w:t>
      </w:r>
      <w:r w:rsidR="0084139C" w:rsidRPr="00941FAD">
        <w:rPr>
          <w:rFonts w:ascii="Times New Roman" w:hAnsi="Times New Roman" w:cs="Times New Roman"/>
          <w:sz w:val="24"/>
          <w:szCs w:val="24"/>
        </w:rPr>
        <w:t xml:space="preserve"> до 35 лет включительно;</w:t>
      </w:r>
    </w:p>
    <w:p w:rsidR="0084139C" w:rsidRPr="00941FAD" w:rsidRDefault="0084139C" w:rsidP="0011764B">
      <w:pPr>
        <w:pStyle w:val="a4"/>
        <w:numPr>
          <w:ilvl w:val="0"/>
          <w:numId w:val="4"/>
        </w:numPr>
        <w:spacing w:after="0" w:line="360" w:lineRule="auto"/>
        <w:ind w:left="851" w:hanging="425"/>
        <w:jc w:val="both"/>
        <w:rPr>
          <w:rFonts w:ascii="Times New Roman" w:hAnsi="Times New Roman" w:cs="Times New Roman"/>
          <w:sz w:val="24"/>
          <w:szCs w:val="24"/>
        </w:rPr>
      </w:pPr>
      <w:r w:rsidRPr="00941FAD">
        <w:rPr>
          <w:rFonts w:ascii="Times New Roman" w:hAnsi="Times New Roman" w:cs="Times New Roman"/>
          <w:sz w:val="24"/>
          <w:szCs w:val="24"/>
        </w:rPr>
        <w:t xml:space="preserve">доктора наук и обладатели степени </w:t>
      </w:r>
      <w:r w:rsidRPr="00941FAD">
        <w:rPr>
          <w:rFonts w:ascii="Times New Roman" w:hAnsi="Times New Roman" w:cs="Times New Roman"/>
          <w:sz w:val="24"/>
          <w:szCs w:val="24"/>
          <w:lang w:val="en-US"/>
        </w:rPr>
        <w:t>PhD</w:t>
      </w:r>
      <w:r w:rsidRPr="00941FAD">
        <w:rPr>
          <w:rFonts w:ascii="Times New Roman" w:hAnsi="Times New Roman" w:cs="Times New Roman"/>
          <w:sz w:val="24"/>
          <w:szCs w:val="24"/>
        </w:rPr>
        <w:t xml:space="preserve"> зарубежных университетов</w:t>
      </w:r>
      <w:r w:rsidR="007F7FF5" w:rsidRPr="00941FAD">
        <w:rPr>
          <w:rFonts w:ascii="Times New Roman" w:hAnsi="Times New Roman" w:cs="Times New Roman"/>
          <w:sz w:val="24"/>
          <w:szCs w:val="24"/>
        </w:rPr>
        <w:t xml:space="preserve"> и зарубежных научных организаций</w:t>
      </w:r>
      <w:r w:rsidR="00914DE9" w:rsidRPr="00941FAD">
        <w:rPr>
          <w:rFonts w:ascii="Times New Roman" w:hAnsi="Times New Roman" w:cs="Times New Roman"/>
          <w:sz w:val="24"/>
          <w:szCs w:val="24"/>
        </w:rPr>
        <w:t xml:space="preserve"> –</w:t>
      </w:r>
      <w:r w:rsidRPr="00941FAD">
        <w:rPr>
          <w:rFonts w:ascii="Times New Roman" w:hAnsi="Times New Roman" w:cs="Times New Roman"/>
          <w:sz w:val="24"/>
          <w:szCs w:val="24"/>
        </w:rPr>
        <w:t xml:space="preserve"> до 40 лет включительно.</w:t>
      </w:r>
    </w:p>
    <w:p w:rsidR="003519C4" w:rsidRPr="00941FAD" w:rsidRDefault="003519C4" w:rsidP="00C17DFE">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b/>
          <w:sz w:val="24"/>
          <w:szCs w:val="24"/>
        </w:rPr>
        <w:t xml:space="preserve">Научно-исследовательский проект – </w:t>
      </w:r>
      <w:r w:rsidR="004A3D7D" w:rsidRPr="00941FAD">
        <w:rPr>
          <w:rFonts w:ascii="Times New Roman" w:eastAsia="Times New Roman" w:hAnsi="Times New Roman" w:cs="Times New Roman"/>
          <w:sz w:val="24"/>
          <w:szCs w:val="24"/>
        </w:rPr>
        <w:t>ограниченный во времени целенаправленный процесс получения и/или применения новых знаний в рамках научного исследования с установленными требованиями к содержанию результатов, их качеству и расходу ресурсов</w:t>
      </w:r>
      <w:r w:rsidR="00961D51" w:rsidRPr="00941FAD">
        <w:rPr>
          <w:rFonts w:ascii="Times New Roman" w:hAnsi="Times New Roman" w:cs="Times New Roman"/>
          <w:sz w:val="24"/>
          <w:szCs w:val="24"/>
        </w:rPr>
        <w:t>.</w:t>
      </w:r>
    </w:p>
    <w:p w:rsidR="0025117C" w:rsidRPr="00941FAD" w:rsidRDefault="0025117C" w:rsidP="000252CD">
      <w:pPr>
        <w:spacing w:after="0" w:line="360" w:lineRule="auto"/>
        <w:ind w:firstLine="709"/>
        <w:jc w:val="both"/>
        <w:rPr>
          <w:rFonts w:ascii="Times New Roman" w:hAnsi="Times New Roman" w:cs="Times New Roman"/>
          <w:sz w:val="24"/>
          <w:szCs w:val="24"/>
        </w:rPr>
      </w:pPr>
      <w:r w:rsidRPr="00941FAD">
        <w:rPr>
          <w:rFonts w:ascii="Times New Roman" w:hAnsi="Times New Roman" w:cs="Times New Roman"/>
          <w:b/>
          <w:sz w:val="24"/>
          <w:szCs w:val="24"/>
        </w:rPr>
        <w:t>Научно-п</w:t>
      </w:r>
      <w:r w:rsidR="00B73DA5" w:rsidRPr="00941FAD">
        <w:rPr>
          <w:rFonts w:ascii="Times New Roman" w:hAnsi="Times New Roman" w:cs="Times New Roman"/>
          <w:b/>
          <w:sz w:val="24"/>
          <w:szCs w:val="24"/>
        </w:rPr>
        <w:t>едагогические</w:t>
      </w:r>
      <w:r w:rsidRPr="00941FAD">
        <w:rPr>
          <w:rFonts w:ascii="Times New Roman" w:hAnsi="Times New Roman" w:cs="Times New Roman"/>
          <w:b/>
          <w:sz w:val="24"/>
          <w:szCs w:val="24"/>
        </w:rPr>
        <w:t xml:space="preserve"> работники</w:t>
      </w:r>
      <w:r w:rsidR="00914DE9" w:rsidRPr="00941FAD">
        <w:rPr>
          <w:rFonts w:ascii="Times New Roman" w:hAnsi="Times New Roman" w:cs="Times New Roman"/>
          <w:sz w:val="24"/>
          <w:szCs w:val="24"/>
        </w:rPr>
        <w:t xml:space="preserve"> (далее –</w:t>
      </w:r>
      <w:r w:rsidRPr="00941FAD">
        <w:rPr>
          <w:rFonts w:ascii="Times New Roman" w:hAnsi="Times New Roman" w:cs="Times New Roman"/>
          <w:sz w:val="24"/>
          <w:szCs w:val="24"/>
        </w:rPr>
        <w:t xml:space="preserve"> НПР) – </w:t>
      </w:r>
      <w:r w:rsidR="000E2ED4" w:rsidRPr="00941FAD">
        <w:rPr>
          <w:rFonts w:ascii="Times New Roman" w:eastAsia="Times New Roman" w:hAnsi="Times New Roman" w:cs="Times New Roman"/>
          <w:sz w:val="24"/>
          <w:szCs w:val="24"/>
        </w:rPr>
        <w:t xml:space="preserve">работники профессорско-преподавательского состава и научные работники, включая работающих на условиях штатного совместительства (внешние совместители), </w:t>
      </w:r>
      <w:r w:rsidR="00FB65C0" w:rsidRPr="00941FAD">
        <w:rPr>
          <w:rFonts w:ascii="Times New Roman" w:eastAsia="Times New Roman" w:hAnsi="Times New Roman" w:cs="Times New Roman"/>
          <w:sz w:val="24"/>
          <w:szCs w:val="24"/>
        </w:rPr>
        <w:t>за исключением работников, с которыми заключены договор</w:t>
      </w:r>
      <w:r w:rsidR="00BF0AB0">
        <w:rPr>
          <w:rFonts w:ascii="Times New Roman" w:eastAsia="Times New Roman" w:hAnsi="Times New Roman" w:cs="Times New Roman"/>
          <w:sz w:val="24"/>
          <w:szCs w:val="24"/>
        </w:rPr>
        <w:t>ы</w:t>
      </w:r>
      <w:r w:rsidR="00FB65C0" w:rsidRPr="00941FAD">
        <w:rPr>
          <w:rFonts w:ascii="Times New Roman" w:eastAsia="Times New Roman" w:hAnsi="Times New Roman" w:cs="Times New Roman"/>
          <w:sz w:val="24"/>
          <w:szCs w:val="24"/>
        </w:rPr>
        <w:t xml:space="preserve"> гражданско-правового характера</w:t>
      </w:r>
      <w:r w:rsidR="007930F6" w:rsidRPr="00941FAD">
        <w:rPr>
          <w:rFonts w:ascii="Times New Roman" w:hAnsi="Times New Roman" w:cs="Times New Roman"/>
          <w:sz w:val="24"/>
          <w:szCs w:val="24"/>
        </w:rPr>
        <w:t>.</w:t>
      </w:r>
    </w:p>
    <w:p w:rsidR="006900E2" w:rsidRPr="00941FAD" w:rsidRDefault="006900E2" w:rsidP="000252CD">
      <w:pPr>
        <w:spacing w:after="0" w:line="360" w:lineRule="auto"/>
        <w:ind w:firstLine="709"/>
        <w:jc w:val="both"/>
        <w:rPr>
          <w:rFonts w:ascii="Times New Roman" w:eastAsia="Calibri" w:hAnsi="Times New Roman" w:cs="Times New Roman"/>
          <w:sz w:val="24"/>
          <w:szCs w:val="24"/>
        </w:rPr>
      </w:pPr>
      <w:r w:rsidRPr="00941FAD">
        <w:rPr>
          <w:rFonts w:ascii="Times New Roman" w:hAnsi="Times New Roman"/>
          <w:b/>
          <w:sz w:val="24"/>
        </w:rPr>
        <w:t>Новая образовательная программа</w:t>
      </w:r>
      <w:r w:rsidR="00914DE9" w:rsidRPr="00941FAD">
        <w:rPr>
          <w:rFonts w:ascii="Times New Roman" w:eastAsia="Calibri" w:hAnsi="Times New Roman" w:cs="Times New Roman"/>
          <w:sz w:val="24"/>
          <w:szCs w:val="24"/>
        </w:rPr>
        <w:t xml:space="preserve"> –</w:t>
      </w:r>
      <w:r w:rsidRPr="00941FAD">
        <w:rPr>
          <w:rFonts w:ascii="Times New Roman" w:eastAsia="Calibri" w:hAnsi="Times New Roman" w:cs="Times New Roman"/>
          <w:sz w:val="24"/>
          <w:szCs w:val="24"/>
        </w:rPr>
        <w:t xml:space="preserve"> </w:t>
      </w:r>
      <w:r w:rsidR="000E2ED4" w:rsidRPr="00941FAD">
        <w:rPr>
          <w:rFonts w:ascii="Times New Roman" w:eastAsia="Calibri" w:hAnsi="Times New Roman" w:cs="Times New Roman"/>
          <w:sz w:val="24"/>
          <w:szCs w:val="24"/>
        </w:rPr>
        <w:t>разработанная образовательная программа, не</w:t>
      </w:r>
      <w:r w:rsidR="000E2ED4" w:rsidRPr="00941FAD">
        <w:rPr>
          <w:rFonts w:ascii="Times New Roman" w:hAnsi="Times New Roman"/>
          <w:sz w:val="24"/>
          <w:szCs w:val="24"/>
        </w:rPr>
        <w:t xml:space="preserve"> имеющая ни одного выпуска</w:t>
      </w:r>
      <w:r w:rsidRPr="00941FAD">
        <w:rPr>
          <w:rFonts w:ascii="Times New Roman" w:eastAsia="Calibri" w:hAnsi="Times New Roman" w:cs="Times New Roman"/>
          <w:sz w:val="24"/>
          <w:szCs w:val="24"/>
        </w:rPr>
        <w:t>.</w:t>
      </w:r>
    </w:p>
    <w:p w:rsidR="00A56528" w:rsidRPr="00941FAD" w:rsidRDefault="0063464F" w:rsidP="000252CD">
      <w:pPr>
        <w:spacing w:after="0" w:line="360" w:lineRule="auto"/>
        <w:ind w:firstLine="709"/>
        <w:jc w:val="both"/>
        <w:rPr>
          <w:rFonts w:ascii="Times New Roman" w:hAnsi="Times New Roman"/>
          <w:b/>
          <w:sz w:val="24"/>
        </w:rPr>
      </w:pPr>
      <w:r w:rsidRPr="00941FAD">
        <w:rPr>
          <w:rFonts w:ascii="Times New Roman" w:hAnsi="Times New Roman"/>
          <w:b/>
          <w:sz w:val="24"/>
        </w:rPr>
        <w:t xml:space="preserve">Образовательная программа, разработанная и внедренная в </w:t>
      </w:r>
      <w:r w:rsidR="00916F9F" w:rsidRPr="00941FAD">
        <w:rPr>
          <w:rFonts w:ascii="Times New Roman" w:hAnsi="Times New Roman"/>
          <w:b/>
          <w:sz w:val="24"/>
        </w:rPr>
        <w:t>вузе-победителе</w:t>
      </w:r>
      <w:r w:rsidRPr="00941FAD">
        <w:rPr>
          <w:rFonts w:ascii="Times New Roman" w:hAnsi="Times New Roman"/>
          <w:b/>
          <w:sz w:val="24"/>
        </w:rPr>
        <w:t xml:space="preserve"> в партнерстве с ведущими зарубежными и российскими университетами </w:t>
      </w:r>
      <w:r w:rsidR="00AC1E51" w:rsidRPr="00941FAD">
        <w:rPr>
          <w:rStyle w:val="12pt"/>
          <w:rFonts w:eastAsiaTheme="minorEastAsia"/>
          <w:b/>
          <w:color w:val="auto"/>
        </w:rPr>
        <w:t xml:space="preserve">и/или </w:t>
      </w:r>
      <w:r w:rsidR="00AC1E51" w:rsidRPr="00941FAD">
        <w:rPr>
          <w:rFonts w:ascii="Times New Roman" w:hAnsi="Times New Roman"/>
          <w:b/>
          <w:sz w:val="24"/>
        </w:rPr>
        <w:t>ведущими зарубежными и российскими</w:t>
      </w:r>
      <w:r w:rsidRPr="00941FAD">
        <w:rPr>
          <w:rFonts w:ascii="Times New Roman" w:hAnsi="Times New Roman"/>
          <w:b/>
          <w:sz w:val="24"/>
        </w:rPr>
        <w:t xml:space="preserve"> научными организациями</w:t>
      </w:r>
      <w:r w:rsidR="00A56528" w:rsidRPr="00941FAD">
        <w:rPr>
          <w:rFonts w:ascii="Times New Roman" w:hAnsi="Times New Roman"/>
          <w:b/>
          <w:sz w:val="24"/>
        </w:rPr>
        <w:t>:</w:t>
      </w:r>
    </w:p>
    <w:p w:rsidR="00A56528" w:rsidRPr="00941FAD" w:rsidRDefault="00A56528" w:rsidP="0011764B">
      <w:pPr>
        <w:pStyle w:val="a4"/>
        <w:numPr>
          <w:ilvl w:val="0"/>
          <w:numId w:val="21"/>
        </w:numPr>
        <w:spacing w:after="0" w:line="360" w:lineRule="auto"/>
        <w:ind w:left="709" w:right="-57" w:hanging="283"/>
        <w:jc w:val="both"/>
        <w:rPr>
          <w:rFonts w:ascii="Times New Roman" w:eastAsia="Calibri" w:hAnsi="Times New Roman" w:cs="Times New Roman"/>
          <w:sz w:val="24"/>
          <w:szCs w:val="24"/>
        </w:rPr>
      </w:pPr>
      <w:r w:rsidRPr="00941FAD">
        <w:rPr>
          <w:rFonts w:ascii="Times New Roman" w:eastAsia="Calibri" w:hAnsi="Times New Roman" w:cs="Times New Roman"/>
          <w:sz w:val="24"/>
          <w:szCs w:val="24"/>
        </w:rPr>
        <w:t>образовательная программа</w:t>
      </w:r>
      <w:r w:rsidR="00AC1E51" w:rsidRPr="00941FAD">
        <w:rPr>
          <w:rStyle w:val="12pt"/>
          <w:rFonts w:eastAsiaTheme="minorEastAsia"/>
          <w:color w:val="auto"/>
        </w:rPr>
        <w:t xml:space="preserve"> с использованием сетевой формы в партнерстве </w:t>
      </w:r>
      <w:r w:rsidR="00AC1E51" w:rsidRPr="00941FAD">
        <w:rPr>
          <w:rFonts w:ascii="Times New Roman" w:hAnsi="Times New Roman"/>
          <w:sz w:val="24"/>
        </w:rPr>
        <w:t xml:space="preserve">с ведущими зарубежными и российскими университетами </w:t>
      </w:r>
      <w:r w:rsidR="00AC1E51" w:rsidRPr="00941FAD">
        <w:rPr>
          <w:rStyle w:val="12pt"/>
          <w:rFonts w:eastAsiaTheme="minorEastAsia"/>
          <w:color w:val="auto"/>
        </w:rPr>
        <w:t xml:space="preserve">и/или </w:t>
      </w:r>
      <w:r w:rsidR="00AC1E51" w:rsidRPr="00941FAD">
        <w:rPr>
          <w:rFonts w:ascii="Times New Roman" w:hAnsi="Times New Roman"/>
          <w:sz w:val="24"/>
        </w:rPr>
        <w:t>ведущими зарубежными и российскими научными организациями;</w:t>
      </w:r>
    </w:p>
    <w:p w:rsidR="00A56528" w:rsidRPr="00941FAD" w:rsidRDefault="00914DE9" w:rsidP="0011764B">
      <w:pPr>
        <w:pStyle w:val="a4"/>
        <w:numPr>
          <w:ilvl w:val="0"/>
          <w:numId w:val="21"/>
        </w:numPr>
        <w:spacing w:after="0" w:line="360" w:lineRule="auto"/>
        <w:ind w:left="709" w:right="-57" w:hanging="283"/>
        <w:jc w:val="both"/>
        <w:rPr>
          <w:rFonts w:ascii="Times New Roman" w:eastAsia="Calibri" w:hAnsi="Times New Roman" w:cs="Times New Roman"/>
          <w:sz w:val="24"/>
          <w:szCs w:val="24"/>
        </w:rPr>
      </w:pPr>
      <w:r w:rsidRPr="00941FAD">
        <w:rPr>
          <w:rFonts w:ascii="Times New Roman" w:eastAsia="Calibri" w:hAnsi="Times New Roman" w:cs="Times New Roman"/>
          <w:sz w:val="24"/>
          <w:szCs w:val="24"/>
        </w:rPr>
        <w:t>образовательная программа</w:t>
      </w:r>
      <w:r w:rsidR="00A56528" w:rsidRPr="00941FAD">
        <w:rPr>
          <w:rFonts w:ascii="Times New Roman" w:eastAsia="Calibri" w:hAnsi="Times New Roman" w:cs="Times New Roman"/>
          <w:sz w:val="24"/>
          <w:szCs w:val="24"/>
        </w:rPr>
        <w:t xml:space="preserve"> </w:t>
      </w:r>
      <w:r w:rsidR="00AC1E51" w:rsidRPr="00941FAD">
        <w:rPr>
          <w:rStyle w:val="12pt"/>
          <w:rFonts w:eastAsiaTheme="minorEastAsia"/>
          <w:color w:val="auto"/>
        </w:rPr>
        <w:t>с привлечением к ведению аудиторных занятий ведущих мировых ученых, занимающих лидирующие позиции в определенной области наук</w:t>
      </w:r>
      <w:r w:rsidR="00A56528" w:rsidRPr="00941FAD">
        <w:rPr>
          <w:rFonts w:ascii="Times New Roman" w:eastAsia="Calibri" w:hAnsi="Times New Roman" w:cs="Times New Roman"/>
          <w:sz w:val="24"/>
          <w:szCs w:val="24"/>
        </w:rPr>
        <w:t>.</w:t>
      </w:r>
    </w:p>
    <w:p w:rsidR="00680567" w:rsidRPr="00941FAD" w:rsidRDefault="00680567" w:rsidP="00C17DFE">
      <w:pPr>
        <w:spacing w:after="0" w:line="360" w:lineRule="auto"/>
        <w:ind w:firstLine="708"/>
        <w:jc w:val="both"/>
        <w:rPr>
          <w:rFonts w:ascii="Times New Roman" w:hAnsi="Times New Roman"/>
          <w:sz w:val="24"/>
        </w:rPr>
      </w:pPr>
      <w:r w:rsidRPr="00941FAD">
        <w:rPr>
          <w:rFonts w:ascii="Times New Roman" w:hAnsi="Times New Roman"/>
          <w:b/>
          <w:sz w:val="24"/>
        </w:rPr>
        <w:lastRenderedPageBreak/>
        <w:t>Опытно-конструкторский проект</w:t>
      </w:r>
      <w:r w:rsidRPr="00941FAD">
        <w:rPr>
          <w:rFonts w:ascii="Times New Roman" w:eastAsia="Calibri" w:hAnsi="Times New Roman" w:cs="Times New Roman"/>
          <w:sz w:val="24"/>
          <w:szCs w:val="24"/>
        </w:rPr>
        <w:t xml:space="preserve"> </w:t>
      </w:r>
      <w:r w:rsidR="00914DE9" w:rsidRPr="00941FAD">
        <w:rPr>
          <w:rFonts w:ascii="Times New Roman" w:eastAsia="Calibri" w:hAnsi="Times New Roman" w:cs="Times New Roman"/>
          <w:sz w:val="24"/>
          <w:szCs w:val="24"/>
        </w:rPr>
        <w:t>–</w:t>
      </w:r>
      <w:r w:rsidRPr="00941FAD">
        <w:rPr>
          <w:rFonts w:ascii="Times New Roman" w:eastAsia="Calibri" w:hAnsi="Times New Roman" w:cs="Times New Roman"/>
          <w:sz w:val="24"/>
          <w:szCs w:val="24"/>
        </w:rPr>
        <w:t xml:space="preserve"> </w:t>
      </w:r>
      <w:r w:rsidR="000F03E2" w:rsidRPr="00941FAD">
        <w:rPr>
          <w:rFonts w:ascii="Times New Roman" w:eastAsia="Calibri" w:hAnsi="Times New Roman" w:cs="Times New Roman"/>
          <w:sz w:val="24"/>
          <w:szCs w:val="24"/>
        </w:rPr>
        <w:t>комплекс работ по разработке конструкторской и технологической документации на опытный образец, изготовлению и испытаниям опытного (головного) образца (опытной партии), выполняемых для создания (модернизации) продукции</w:t>
      </w:r>
      <w:r w:rsidRPr="00941FAD">
        <w:rPr>
          <w:rFonts w:ascii="Times New Roman" w:eastAsia="Calibri" w:hAnsi="Times New Roman" w:cs="Times New Roman"/>
          <w:sz w:val="24"/>
          <w:szCs w:val="24"/>
        </w:rPr>
        <w:t>.</w:t>
      </w:r>
    </w:p>
    <w:p w:rsidR="007930F6" w:rsidRPr="00941FAD" w:rsidRDefault="007930F6" w:rsidP="000252CD">
      <w:pPr>
        <w:spacing w:after="0" w:line="360" w:lineRule="auto"/>
        <w:ind w:firstLine="709"/>
        <w:jc w:val="both"/>
        <w:rPr>
          <w:rFonts w:ascii="Times New Roman" w:hAnsi="Times New Roman" w:cs="Times New Roman"/>
          <w:sz w:val="24"/>
          <w:szCs w:val="24"/>
        </w:rPr>
      </w:pPr>
      <w:r w:rsidRPr="00941FAD">
        <w:rPr>
          <w:rFonts w:ascii="Times New Roman" w:hAnsi="Times New Roman" w:cs="Times New Roman"/>
          <w:b/>
          <w:sz w:val="24"/>
          <w:szCs w:val="24"/>
        </w:rPr>
        <w:t xml:space="preserve">Органы управления </w:t>
      </w:r>
      <w:r w:rsidR="003C5C03" w:rsidRPr="00941FAD">
        <w:rPr>
          <w:rFonts w:ascii="Times New Roman" w:eastAsia="Calibri" w:hAnsi="Times New Roman" w:cs="Times New Roman"/>
          <w:b/>
          <w:sz w:val="24"/>
          <w:szCs w:val="24"/>
        </w:rPr>
        <w:t>вуза-победителя</w:t>
      </w:r>
      <w:r w:rsidRPr="00941FAD">
        <w:rPr>
          <w:rFonts w:ascii="Times New Roman" w:hAnsi="Times New Roman" w:cs="Times New Roman"/>
          <w:b/>
          <w:sz w:val="24"/>
          <w:szCs w:val="24"/>
        </w:rPr>
        <w:t xml:space="preserve"> </w:t>
      </w:r>
      <w:r w:rsidRPr="00E12954">
        <w:rPr>
          <w:rFonts w:ascii="Times New Roman" w:hAnsi="Times New Roman" w:cs="Times New Roman"/>
          <w:sz w:val="24"/>
          <w:szCs w:val="24"/>
        </w:rPr>
        <w:t>–</w:t>
      </w:r>
      <w:r w:rsidRPr="00941FAD">
        <w:rPr>
          <w:rFonts w:ascii="Times New Roman" w:hAnsi="Times New Roman" w:cs="Times New Roman"/>
          <w:b/>
          <w:sz w:val="24"/>
          <w:szCs w:val="24"/>
        </w:rPr>
        <w:t xml:space="preserve"> </w:t>
      </w:r>
      <w:r w:rsidR="000F03E2" w:rsidRPr="00941FAD">
        <w:rPr>
          <w:rFonts w:ascii="Times New Roman" w:eastAsia="Times New Roman" w:hAnsi="Times New Roman" w:cs="Times New Roman"/>
          <w:sz w:val="24"/>
          <w:szCs w:val="24"/>
        </w:rPr>
        <w:t xml:space="preserve">органы управления, предусмотренные Уставом </w:t>
      </w:r>
      <w:r w:rsidR="003C5C03" w:rsidRPr="00941FAD">
        <w:rPr>
          <w:rFonts w:ascii="Times New Roman" w:eastAsia="Calibri" w:hAnsi="Times New Roman" w:cs="Times New Roman"/>
          <w:sz w:val="24"/>
          <w:szCs w:val="24"/>
        </w:rPr>
        <w:t>вуза-победителя</w:t>
      </w:r>
      <w:r w:rsidR="000F03E2" w:rsidRPr="00941FAD">
        <w:rPr>
          <w:rFonts w:ascii="Times New Roman" w:eastAsia="Times New Roman" w:hAnsi="Times New Roman" w:cs="Times New Roman"/>
          <w:sz w:val="24"/>
          <w:szCs w:val="24"/>
        </w:rPr>
        <w:t xml:space="preserve"> и/или </w:t>
      </w:r>
      <w:r w:rsidR="00182487" w:rsidRPr="00941FAD">
        <w:rPr>
          <w:rFonts w:ascii="Times New Roman" w:eastAsia="Times New Roman" w:hAnsi="Times New Roman" w:cs="Times New Roman"/>
          <w:sz w:val="24"/>
          <w:szCs w:val="24"/>
        </w:rPr>
        <w:t>утвержденные в соответствии с Уставом локальными нормативными правовыми актами вуза-победителя</w:t>
      </w:r>
      <w:r w:rsidRPr="00941FAD">
        <w:rPr>
          <w:rFonts w:ascii="Times New Roman" w:hAnsi="Times New Roman" w:cs="Times New Roman"/>
          <w:sz w:val="24"/>
          <w:szCs w:val="24"/>
        </w:rPr>
        <w:t>.</w:t>
      </w:r>
    </w:p>
    <w:p w:rsidR="00AE7D43" w:rsidRPr="00941FAD" w:rsidRDefault="00AE7D43" w:rsidP="00AE7D43">
      <w:pPr>
        <w:spacing w:after="0" w:line="360" w:lineRule="auto"/>
        <w:ind w:firstLine="709"/>
        <w:jc w:val="both"/>
        <w:rPr>
          <w:rFonts w:ascii="Times New Roman" w:hAnsi="Times New Roman" w:cs="Times New Roman"/>
          <w:sz w:val="24"/>
          <w:szCs w:val="24"/>
        </w:rPr>
      </w:pPr>
      <w:r w:rsidRPr="00941FAD">
        <w:rPr>
          <w:rFonts w:ascii="Times New Roman" w:hAnsi="Times New Roman" w:cs="Times New Roman"/>
          <w:b/>
          <w:sz w:val="24"/>
          <w:szCs w:val="24"/>
        </w:rPr>
        <w:t>Перспективные научные организации</w:t>
      </w:r>
      <w:r w:rsidRPr="00941FAD">
        <w:rPr>
          <w:rFonts w:ascii="Times New Roman" w:hAnsi="Times New Roman" w:cs="Times New Roman"/>
          <w:sz w:val="24"/>
          <w:szCs w:val="24"/>
        </w:rPr>
        <w:t xml:space="preserve"> –</w:t>
      </w:r>
      <w:r w:rsidR="00961D51" w:rsidRPr="00941FAD">
        <w:rPr>
          <w:rFonts w:ascii="Times New Roman" w:hAnsi="Times New Roman" w:cs="Times New Roman"/>
          <w:sz w:val="24"/>
          <w:szCs w:val="24"/>
        </w:rPr>
        <w:t xml:space="preserve"> </w:t>
      </w:r>
      <w:r w:rsidR="00F41CC9" w:rsidRPr="00941FAD">
        <w:rPr>
          <w:rFonts w:ascii="Times New Roman" w:eastAsia="Times New Roman" w:hAnsi="Times New Roman" w:cs="Times New Roman"/>
          <w:sz w:val="24"/>
          <w:szCs w:val="24"/>
        </w:rPr>
        <w:t>ведущие российские и зарубежные научные организации</w:t>
      </w:r>
      <w:r w:rsidRPr="00941FAD">
        <w:rPr>
          <w:rFonts w:ascii="Times New Roman" w:hAnsi="Times New Roman" w:cs="Times New Roman"/>
          <w:sz w:val="24"/>
          <w:szCs w:val="24"/>
        </w:rPr>
        <w:t>.</w:t>
      </w:r>
    </w:p>
    <w:p w:rsidR="005547B1" w:rsidRPr="00941FAD" w:rsidRDefault="005547B1" w:rsidP="000252CD">
      <w:pPr>
        <w:spacing w:after="0" w:line="360" w:lineRule="auto"/>
        <w:ind w:firstLine="709"/>
        <w:jc w:val="both"/>
        <w:rPr>
          <w:rFonts w:ascii="Times New Roman" w:hAnsi="Times New Roman" w:cs="Times New Roman"/>
          <w:sz w:val="24"/>
          <w:szCs w:val="24"/>
        </w:rPr>
      </w:pPr>
      <w:r w:rsidRPr="00941FAD">
        <w:rPr>
          <w:rFonts w:ascii="Times New Roman" w:hAnsi="Times New Roman" w:cs="Times New Roman"/>
          <w:b/>
          <w:sz w:val="24"/>
          <w:szCs w:val="24"/>
        </w:rPr>
        <w:t>Поддержк</w:t>
      </w:r>
      <w:r w:rsidR="00E1158E" w:rsidRPr="00941FAD">
        <w:rPr>
          <w:rFonts w:ascii="Times New Roman" w:hAnsi="Times New Roman" w:cs="Times New Roman"/>
          <w:b/>
          <w:sz w:val="24"/>
          <w:szCs w:val="24"/>
        </w:rPr>
        <w:t xml:space="preserve">а </w:t>
      </w:r>
      <w:r w:rsidRPr="00941FAD">
        <w:rPr>
          <w:rFonts w:ascii="Times New Roman" w:hAnsi="Times New Roman" w:cs="Times New Roman"/>
          <w:sz w:val="24"/>
          <w:szCs w:val="24"/>
        </w:rPr>
        <w:t xml:space="preserve">– </w:t>
      </w:r>
      <w:r w:rsidR="00DF47DE" w:rsidRPr="00941FAD">
        <w:rPr>
          <w:rFonts w:ascii="Times New Roman" w:eastAsia="Times New Roman" w:hAnsi="Times New Roman" w:cs="Times New Roman"/>
          <w:sz w:val="24"/>
          <w:szCs w:val="24"/>
        </w:rPr>
        <w:t xml:space="preserve">мероприятия </w:t>
      </w:r>
      <w:r w:rsidR="003C5C03" w:rsidRPr="00941FAD">
        <w:rPr>
          <w:rFonts w:ascii="Times New Roman" w:eastAsia="Calibri" w:hAnsi="Times New Roman" w:cs="Times New Roman"/>
          <w:sz w:val="24"/>
          <w:szCs w:val="24"/>
        </w:rPr>
        <w:t>вуза-победителя</w:t>
      </w:r>
      <w:r w:rsidR="00DF47DE" w:rsidRPr="00941FAD">
        <w:rPr>
          <w:rFonts w:ascii="Times New Roman" w:eastAsia="Times New Roman" w:hAnsi="Times New Roman" w:cs="Times New Roman"/>
          <w:sz w:val="24"/>
          <w:szCs w:val="24"/>
        </w:rPr>
        <w:t>, проводимые для определенной категории лиц (студенты, а</w:t>
      </w:r>
      <w:r w:rsidR="00914DE9" w:rsidRPr="00941FAD">
        <w:rPr>
          <w:rFonts w:ascii="Times New Roman" w:eastAsia="Times New Roman" w:hAnsi="Times New Roman" w:cs="Times New Roman"/>
          <w:sz w:val="24"/>
          <w:szCs w:val="24"/>
        </w:rPr>
        <w:t>спиранты, стажеры, молодые НПР)</w:t>
      </w:r>
      <w:r w:rsidR="00DF47DE" w:rsidRPr="00941FAD">
        <w:rPr>
          <w:rFonts w:ascii="Times New Roman" w:eastAsia="Times New Roman" w:hAnsi="Times New Roman" w:cs="Times New Roman"/>
          <w:sz w:val="24"/>
          <w:szCs w:val="24"/>
        </w:rPr>
        <w:t xml:space="preserve"> в одной из следующих форм</w:t>
      </w:r>
      <w:r w:rsidRPr="00941FAD">
        <w:rPr>
          <w:rFonts w:ascii="Times New Roman" w:hAnsi="Times New Roman" w:cs="Times New Roman"/>
          <w:sz w:val="24"/>
          <w:szCs w:val="24"/>
        </w:rPr>
        <w:t>:</w:t>
      </w:r>
    </w:p>
    <w:p w:rsidR="0011764B" w:rsidRPr="00941FAD" w:rsidRDefault="0011764B" w:rsidP="0011764B">
      <w:pPr>
        <w:pStyle w:val="a4"/>
        <w:numPr>
          <w:ilvl w:val="0"/>
          <w:numId w:val="26"/>
        </w:numPr>
        <w:spacing w:after="0" w:line="360" w:lineRule="auto"/>
        <w:jc w:val="both"/>
        <w:rPr>
          <w:rStyle w:val="12pt"/>
          <w:rFonts w:eastAsiaTheme="minorEastAsia"/>
          <w:color w:val="auto"/>
        </w:rPr>
      </w:pPr>
      <w:r w:rsidRPr="00941FAD">
        <w:rPr>
          <w:rStyle w:val="12pt"/>
          <w:rFonts w:eastAsiaTheme="minorEastAsia"/>
          <w:color w:val="auto"/>
        </w:rPr>
        <w:t>стипендии (Президента Российской Федерации, Правительства Российской Федерации, именные, назначаемые юридическими лицами или физическими лицами, в том числе направившими обучающихся на</w:t>
      </w:r>
      <w:r w:rsidR="00914DE9" w:rsidRPr="00941FAD">
        <w:rPr>
          <w:rStyle w:val="12pt"/>
          <w:rFonts w:eastAsiaTheme="minorEastAsia"/>
          <w:color w:val="auto"/>
        </w:rPr>
        <w:t xml:space="preserve"> обучение);</w:t>
      </w:r>
    </w:p>
    <w:p w:rsidR="0011764B" w:rsidRPr="00941FAD" w:rsidRDefault="00D45467" w:rsidP="00D45467">
      <w:pPr>
        <w:pStyle w:val="a4"/>
        <w:numPr>
          <w:ilvl w:val="0"/>
          <w:numId w:val="26"/>
        </w:numPr>
        <w:spacing w:after="0" w:line="360" w:lineRule="auto"/>
        <w:jc w:val="both"/>
        <w:rPr>
          <w:rStyle w:val="12pt"/>
          <w:rFonts w:eastAsiaTheme="minorEastAsia"/>
          <w:color w:val="auto"/>
        </w:rPr>
      </w:pPr>
      <w:r w:rsidRPr="00941FAD">
        <w:rPr>
          <w:rStyle w:val="12pt"/>
          <w:rFonts w:eastAsiaTheme="minorEastAsia"/>
          <w:color w:val="auto"/>
        </w:rPr>
        <w:t>поддержка, осуществляемая за счет средств федерального бюджета, государственных научных фондов, за счет средств, полученных университетом-участником от приносящей доход деятельности (гранты и т.д.)</w:t>
      </w:r>
      <w:r w:rsidR="0011764B" w:rsidRPr="00941FAD">
        <w:rPr>
          <w:rStyle w:val="12pt"/>
          <w:rFonts w:eastAsiaTheme="minorEastAsia"/>
          <w:color w:val="auto"/>
        </w:rPr>
        <w:t>;</w:t>
      </w:r>
    </w:p>
    <w:p w:rsidR="0011764B" w:rsidRPr="00941FAD" w:rsidRDefault="0011764B" w:rsidP="0011764B">
      <w:pPr>
        <w:pStyle w:val="a4"/>
        <w:numPr>
          <w:ilvl w:val="0"/>
          <w:numId w:val="26"/>
        </w:numPr>
        <w:spacing w:after="0" w:line="360" w:lineRule="auto"/>
        <w:jc w:val="both"/>
        <w:rPr>
          <w:rStyle w:val="12pt"/>
          <w:rFonts w:eastAsiaTheme="minorEastAsia"/>
          <w:color w:val="auto"/>
        </w:rPr>
      </w:pPr>
      <w:r w:rsidRPr="00941FAD">
        <w:rPr>
          <w:rStyle w:val="12pt"/>
          <w:rFonts w:eastAsiaTheme="minorEastAsia"/>
          <w:color w:val="auto"/>
        </w:rPr>
        <w:t>обеспечение участия в реализуемых вузом программах академической мобильности;</w:t>
      </w:r>
    </w:p>
    <w:p w:rsidR="00E1158E" w:rsidRPr="00941FAD" w:rsidRDefault="00D45467" w:rsidP="00D45467">
      <w:pPr>
        <w:pStyle w:val="a4"/>
        <w:numPr>
          <w:ilvl w:val="0"/>
          <w:numId w:val="26"/>
        </w:numPr>
        <w:spacing w:after="0" w:line="360" w:lineRule="auto"/>
        <w:jc w:val="both"/>
        <w:rPr>
          <w:rFonts w:ascii="Times New Roman" w:hAnsi="Times New Roman" w:cs="Times New Roman"/>
          <w:sz w:val="24"/>
          <w:szCs w:val="24"/>
        </w:rPr>
      </w:pPr>
      <w:r w:rsidRPr="00941FAD">
        <w:rPr>
          <w:rFonts w:ascii="Times New Roman" w:hAnsi="Times New Roman" w:cs="Times New Roman"/>
          <w:sz w:val="24"/>
          <w:szCs w:val="24"/>
        </w:rPr>
        <w:t>другие формы поддержки в соответствии с внутренними нормативными правовыми актами вуза-победителя</w:t>
      </w:r>
      <w:r w:rsidR="00E1158E" w:rsidRPr="00941FAD">
        <w:rPr>
          <w:rFonts w:ascii="Times New Roman" w:hAnsi="Times New Roman" w:cs="Times New Roman"/>
          <w:sz w:val="24"/>
          <w:szCs w:val="24"/>
        </w:rPr>
        <w:t>.</w:t>
      </w:r>
    </w:p>
    <w:p w:rsidR="007930F6" w:rsidRPr="00941FAD" w:rsidRDefault="007930F6" w:rsidP="000252CD">
      <w:pPr>
        <w:spacing w:after="0" w:line="360" w:lineRule="auto"/>
        <w:ind w:firstLine="709"/>
        <w:jc w:val="both"/>
        <w:rPr>
          <w:rFonts w:ascii="Times New Roman" w:hAnsi="Times New Roman" w:cs="Times New Roman"/>
          <w:sz w:val="24"/>
          <w:szCs w:val="24"/>
        </w:rPr>
      </w:pPr>
      <w:r w:rsidRPr="00941FAD">
        <w:rPr>
          <w:rFonts w:ascii="Times New Roman" w:hAnsi="Times New Roman" w:cs="Times New Roman"/>
          <w:b/>
          <w:sz w:val="24"/>
          <w:szCs w:val="24"/>
        </w:rPr>
        <w:t>Повышение квалификации</w:t>
      </w:r>
      <w:r w:rsidR="00914DE9" w:rsidRPr="00941FAD">
        <w:rPr>
          <w:rFonts w:ascii="Times New Roman" w:hAnsi="Times New Roman" w:cs="Times New Roman"/>
          <w:sz w:val="24"/>
          <w:szCs w:val="24"/>
        </w:rPr>
        <w:t xml:space="preserve"> –</w:t>
      </w:r>
      <w:r w:rsidRPr="00941FAD">
        <w:rPr>
          <w:rFonts w:ascii="Times New Roman" w:hAnsi="Times New Roman" w:cs="Times New Roman"/>
          <w:sz w:val="24"/>
          <w:szCs w:val="24"/>
        </w:rPr>
        <w:t xml:space="preserve"> вид дополнительного профессионального образования, направленный на обновление теоретических и практических знаний специалистов в связи с повышением требований к уровню квалификации и необходимостью освоения современных методов решения профессиональных задач.</w:t>
      </w:r>
    </w:p>
    <w:p w:rsidR="00D15E0D" w:rsidRPr="00941FAD" w:rsidRDefault="00D15E0D" w:rsidP="00D15E0D">
      <w:pPr>
        <w:pStyle w:val="41"/>
        <w:shd w:val="clear" w:color="auto" w:fill="auto"/>
        <w:spacing w:before="0" w:line="360" w:lineRule="auto"/>
        <w:ind w:firstLine="709"/>
        <w:jc w:val="both"/>
        <w:rPr>
          <w:b w:val="0"/>
          <w:sz w:val="24"/>
          <w:szCs w:val="24"/>
        </w:rPr>
      </w:pPr>
      <w:r w:rsidRPr="00941FAD">
        <w:rPr>
          <w:sz w:val="24"/>
          <w:szCs w:val="24"/>
        </w:rPr>
        <w:t>Программа академической мобильности</w:t>
      </w:r>
      <w:r w:rsidR="00914DE9" w:rsidRPr="00941FAD">
        <w:rPr>
          <w:b w:val="0"/>
          <w:sz w:val="24"/>
          <w:szCs w:val="24"/>
        </w:rPr>
        <w:t xml:space="preserve"> –</w:t>
      </w:r>
      <w:r w:rsidRPr="00941FAD">
        <w:rPr>
          <w:b w:val="0"/>
          <w:sz w:val="24"/>
          <w:szCs w:val="24"/>
        </w:rPr>
        <w:t xml:space="preserve"> программы повышения квалификации (в том числе в форме стажировки), программы профессиональной переподготовки (в том числе в форме стажировки),</w:t>
      </w:r>
      <w:r w:rsidR="00914DE9" w:rsidRPr="00941FAD">
        <w:rPr>
          <w:b w:val="0"/>
          <w:sz w:val="24"/>
          <w:szCs w:val="24"/>
        </w:rPr>
        <w:t xml:space="preserve"> программы участия (в том числе</w:t>
      </w:r>
      <w:r w:rsidRPr="00941FAD">
        <w:rPr>
          <w:b w:val="0"/>
          <w:sz w:val="24"/>
          <w:szCs w:val="24"/>
        </w:rPr>
        <w:t xml:space="preserve"> выступления с докладом) в научных мероприятиях, а также другие.</w:t>
      </w:r>
    </w:p>
    <w:p w:rsidR="007930F6" w:rsidRPr="00941FAD" w:rsidRDefault="007930F6" w:rsidP="000252CD">
      <w:pPr>
        <w:spacing w:after="0" w:line="360" w:lineRule="auto"/>
        <w:ind w:firstLine="709"/>
        <w:jc w:val="both"/>
        <w:rPr>
          <w:rFonts w:ascii="Times New Roman" w:hAnsi="Times New Roman" w:cs="Times New Roman"/>
          <w:sz w:val="24"/>
          <w:szCs w:val="24"/>
        </w:rPr>
      </w:pPr>
      <w:r w:rsidRPr="00941FAD">
        <w:rPr>
          <w:rFonts w:ascii="Times New Roman" w:hAnsi="Times New Roman" w:cs="Times New Roman"/>
          <w:b/>
          <w:sz w:val="24"/>
          <w:szCs w:val="24"/>
        </w:rPr>
        <w:t>Профессиональная переподготовка</w:t>
      </w:r>
      <w:r w:rsidRPr="00941FAD">
        <w:rPr>
          <w:rFonts w:ascii="Times New Roman" w:hAnsi="Times New Roman" w:cs="Times New Roman"/>
          <w:sz w:val="24"/>
          <w:szCs w:val="24"/>
        </w:rPr>
        <w:t xml:space="preserve"> </w:t>
      </w:r>
      <w:r w:rsidR="00914DE9" w:rsidRPr="00941FAD">
        <w:rPr>
          <w:rFonts w:ascii="Times New Roman" w:hAnsi="Times New Roman" w:cs="Times New Roman"/>
          <w:sz w:val="24"/>
          <w:szCs w:val="24"/>
        </w:rPr>
        <w:t>–</w:t>
      </w:r>
      <w:r w:rsidRPr="00941FAD">
        <w:rPr>
          <w:rFonts w:ascii="Times New Roman" w:hAnsi="Times New Roman" w:cs="Times New Roman"/>
          <w:sz w:val="24"/>
          <w:szCs w:val="24"/>
        </w:rPr>
        <w:t xml:space="preserve"> </w:t>
      </w:r>
      <w:r w:rsidR="00480F52" w:rsidRPr="00941FAD">
        <w:rPr>
          <w:rFonts w:ascii="Times New Roman" w:eastAsia="Calibri" w:hAnsi="Times New Roman" w:cs="Times New Roman"/>
          <w:sz w:val="24"/>
          <w:szCs w:val="24"/>
        </w:rPr>
        <w:t>вид дополнительного профессионального образования, направленный на получение дополнительных знаний, умений и навыков по образовательным программам, предусматривающим изучение отдельных дисциплин, разделов науки, техники и технологии, необходимых для выполнения нового вида профессиональной деятельности. По результатам прохождения профессиональной переподготовки специалисты получают диплом установленного образца, удостоверяющий их право (квалификацию) вести профессиональную деятельность в определенной сфере</w:t>
      </w:r>
      <w:r w:rsidRPr="00941FAD">
        <w:rPr>
          <w:rFonts w:ascii="Times New Roman" w:hAnsi="Times New Roman" w:cs="Times New Roman"/>
          <w:sz w:val="24"/>
          <w:szCs w:val="24"/>
        </w:rPr>
        <w:t>.</w:t>
      </w:r>
    </w:p>
    <w:p w:rsidR="00B35D0B" w:rsidRPr="00941FAD" w:rsidRDefault="00B35D0B" w:rsidP="000252CD">
      <w:pPr>
        <w:spacing w:after="0" w:line="360" w:lineRule="auto"/>
        <w:ind w:firstLine="709"/>
        <w:jc w:val="both"/>
        <w:rPr>
          <w:rFonts w:ascii="Times New Roman" w:hAnsi="Times New Roman" w:cs="Times New Roman"/>
          <w:sz w:val="24"/>
          <w:szCs w:val="24"/>
        </w:rPr>
      </w:pPr>
      <w:r w:rsidRPr="00941FAD">
        <w:rPr>
          <w:rFonts w:ascii="Times New Roman" w:hAnsi="Times New Roman" w:cs="Times New Roman"/>
          <w:b/>
          <w:sz w:val="24"/>
          <w:szCs w:val="24"/>
          <w:shd w:val="clear" w:color="auto" w:fill="FFFFFF"/>
        </w:rPr>
        <w:lastRenderedPageBreak/>
        <w:t>Публикация (научная)</w:t>
      </w:r>
      <w:r w:rsidRPr="00941FAD">
        <w:rPr>
          <w:rFonts w:ascii="Times New Roman" w:hAnsi="Times New Roman" w:cs="Times New Roman"/>
          <w:sz w:val="24"/>
          <w:szCs w:val="24"/>
          <w:shd w:val="clear" w:color="auto" w:fill="FFFFFF"/>
        </w:rPr>
        <w:t xml:space="preserve"> – научная работа (в том числе ее результаты), изданная в </w:t>
      </w:r>
      <w:r w:rsidRPr="00941FAD">
        <w:rPr>
          <w:rFonts w:ascii="Times New Roman" w:hAnsi="Times New Roman" w:cs="Times New Roman"/>
          <w:sz w:val="24"/>
          <w:szCs w:val="24"/>
        </w:rPr>
        <w:t>реферируемом научном периодическом издании</w:t>
      </w:r>
      <w:r w:rsidRPr="00941FAD">
        <w:rPr>
          <w:rFonts w:ascii="Times New Roman" w:hAnsi="Times New Roman" w:cs="Times New Roman"/>
          <w:sz w:val="24"/>
          <w:szCs w:val="24"/>
          <w:shd w:val="clear" w:color="auto" w:fill="FFFFFF"/>
        </w:rPr>
        <w:t>.</w:t>
      </w:r>
    </w:p>
    <w:p w:rsidR="0035342F" w:rsidRPr="00941FAD" w:rsidRDefault="0035342F" w:rsidP="00C17DFE">
      <w:pPr>
        <w:spacing w:after="0" w:line="360" w:lineRule="auto"/>
        <w:ind w:left="-57" w:right="-57" w:firstLine="765"/>
        <w:jc w:val="both"/>
        <w:rPr>
          <w:rFonts w:ascii="Times New Roman" w:hAnsi="Times New Roman" w:cs="Times New Roman"/>
          <w:b/>
          <w:sz w:val="24"/>
          <w:szCs w:val="24"/>
          <w:shd w:val="clear" w:color="auto" w:fill="FFFFFF"/>
        </w:rPr>
      </w:pPr>
      <w:r w:rsidRPr="00941FAD">
        <w:rPr>
          <w:rFonts w:ascii="Times New Roman" w:hAnsi="Times New Roman" w:cs="Times New Roman"/>
          <w:b/>
          <w:sz w:val="24"/>
          <w:szCs w:val="24"/>
          <w:shd w:val="clear" w:color="auto" w:fill="FFFFFF"/>
        </w:rPr>
        <w:t>Рабочая группа</w:t>
      </w:r>
      <w:r w:rsidR="00914DE9" w:rsidRPr="00941FAD">
        <w:rPr>
          <w:rFonts w:ascii="Times New Roman" w:hAnsi="Times New Roman" w:cs="Times New Roman"/>
          <w:sz w:val="24"/>
          <w:szCs w:val="24"/>
          <w:shd w:val="clear" w:color="auto" w:fill="FFFFFF"/>
        </w:rPr>
        <w:t xml:space="preserve"> –</w:t>
      </w:r>
      <w:r w:rsidRPr="00941FAD">
        <w:rPr>
          <w:rFonts w:ascii="Times New Roman" w:hAnsi="Times New Roman" w:cs="Times New Roman"/>
          <w:sz w:val="24"/>
          <w:szCs w:val="24"/>
          <w:shd w:val="clear" w:color="auto" w:fill="FFFFFF"/>
        </w:rPr>
        <w:t xml:space="preserve"> рабочая группа по вопросам организации и проведения мониторинга повышения конкурентоспособности ведущих российских университетов среди ведущих мировых научно-образовательных центров, утвержденная приказом Министерства образования и науки Российской Феде</w:t>
      </w:r>
      <w:r w:rsidR="00E134A5" w:rsidRPr="00941FAD">
        <w:rPr>
          <w:rFonts w:ascii="Times New Roman" w:hAnsi="Times New Roman" w:cs="Times New Roman"/>
          <w:sz w:val="24"/>
          <w:szCs w:val="24"/>
          <w:shd w:val="clear" w:color="auto" w:fill="FFFFFF"/>
        </w:rPr>
        <w:t>рации</w:t>
      </w:r>
      <w:r w:rsidR="00914DE9" w:rsidRPr="00941FAD">
        <w:rPr>
          <w:rFonts w:ascii="Times New Roman" w:hAnsi="Times New Roman" w:cs="Times New Roman"/>
          <w:sz w:val="24"/>
          <w:szCs w:val="24"/>
          <w:shd w:val="clear" w:color="auto" w:fill="FFFFFF"/>
        </w:rPr>
        <w:t xml:space="preserve"> от 29.04.20</w:t>
      </w:r>
      <w:r w:rsidR="00CD17F7" w:rsidRPr="00941FAD">
        <w:rPr>
          <w:rFonts w:ascii="Times New Roman" w:hAnsi="Times New Roman" w:cs="Times New Roman"/>
          <w:sz w:val="24"/>
          <w:szCs w:val="24"/>
          <w:shd w:val="clear" w:color="auto" w:fill="FFFFFF"/>
        </w:rPr>
        <w:t>14</w:t>
      </w:r>
      <w:r w:rsidRPr="00941FAD">
        <w:rPr>
          <w:rFonts w:ascii="Times New Roman" w:hAnsi="Times New Roman" w:cs="Times New Roman"/>
          <w:sz w:val="24"/>
          <w:szCs w:val="24"/>
          <w:shd w:val="clear" w:color="auto" w:fill="FFFFFF"/>
        </w:rPr>
        <w:t xml:space="preserve"> № 422</w:t>
      </w:r>
      <w:r w:rsidR="00F74E2A" w:rsidRPr="00941FAD">
        <w:rPr>
          <w:rFonts w:ascii="Times New Roman" w:hAnsi="Times New Roman" w:cs="Times New Roman"/>
          <w:sz w:val="24"/>
          <w:szCs w:val="24"/>
          <w:shd w:val="clear" w:color="auto" w:fill="FFFFFF"/>
        </w:rPr>
        <w:t>.</w:t>
      </w:r>
    </w:p>
    <w:p w:rsidR="00B558F4" w:rsidRPr="00941FAD" w:rsidRDefault="0046770E" w:rsidP="00C17DFE">
      <w:pPr>
        <w:spacing w:after="0" w:line="360" w:lineRule="auto"/>
        <w:ind w:left="-57" w:right="-57" w:firstLine="765"/>
        <w:jc w:val="both"/>
        <w:rPr>
          <w:rFonts w:ascii="Times New Roman" w:eastAsia="Calibri" w:hAnsi="Times New Roman" w:cs="Times New Roman"/>
          <w:sz w:val="24"/>
          <w:szCs w:val="24"/>
        </w:rPr>
      </w:pPr>
      <w:r w:rsidRPr="00941FAD">
        <w:rPr>
          <w:rFonts w:ascii="Times New Roman" w:hAnsi="Times New Roman" w:cs="Times New Roman"/>
          <w:b/>
          <w:sz w:val="24"/>
          <w:szCs w:val="24"/>
          <w:shd w:val="clear" w:color="auto" w:fill="FFFFFF"/>
        </w:rPr>
        <w:t>Разработанная новая образовательная программа</w:t>
      </w:r>
      <w:r w:rsidRPr="00941FAD">
        <w:rPr>
          <w:rFonts w:ascii="Times New Roman" w:hAnsi="Times New Roman" w:cs="Times New Roman"/>
          <w:sz w:val="24"/>
          <w:szCs w:val="24"/>
          <w:shd w:val="clear" w:color="auto" w:fill="FFFFFF"/>
        </w:rPr>
        <w:t xml:space="preserve"> – образовательная программа с нулевым контингентом обучающихся и не имеющая ни одного выпуска.</w:t>
      </w:r>
    </w:p>
    <w:p w:rsidR="007930F6" w:rsidRPr="00941FAD" w:rsidRDefault="007930F6" w:rsidP="000252CD">
      <w:pPr>
        <w:spacing w:after="0" w:line="360" w:lineRule="auto"/>
        <w:ind w:firstLine="709"/>
        <w:jc w:val="both"/>
        <w:rPr>
          <w:rFonts w:ascii="Times New Roman" w:hAnsi="Times New Roman" w:cs="Times New Roman"/>
          <w:sz w:val="24"/>
          <w:szCs w:val="24"/>
        </w:rPr>
      </w:pPr>
      <w:r w:rsidRPr="00941FAD">
        <w:rPr>
          <w:rFonts w:ascii="Times New Roman" w:hAnsi="Times New Roman" w:cs="Times New Roman"/>
          <w:b/>
          <w:sz w:val="24"/>
          <w:szCs w:val="24"/>
        </w:rPr>
        <w:t>Реферируемый научный журнал</w:t>
      </w:r>
      <w:r w:rsidRPr="00941FAD">
        <w:rPr>
          <w:rFonts w:ascii="Times New Roman" w:hAnsi="Times New Roman" w:cs="Times New Roman"/>
          <w:sz w:val="24"/>
          <w:szCs w:val="24"/>
        </w:rPr>
        <w:t xml:space="preserve"> –</w:t>
      </w:r>
      <w:r w:rsidR="00FF48E4" w:rsidRPr="00941FAD">
        <w:rPr>
          <w:rFonts w:ascii="Times New Roman" w:hAnsi="Times New Roman" w:cs="Times New Roman"/>
          <w:sz w:val="24"/>
          <w:szCs w:val="24"/>
        </w:rPr>
        <w:t xml:space="preserve"> </w:t>
      </w:r>
      <w:r w:rsidRPr="00941FAD">
        <w:rPr>
          <w:rFonts w:ascii="Times New Roman" w:hAnsi="Times New Roman" w:cs="Times New Roman"/>
          <w:sz w:val="24"/>
          <w:szCs w:val="24"/>
        </w:rPr>
        <w:t>научное периодическое издание, в котором публикуются результаты научных исследований исключительно после проведения экспертизы</w:t>
      </w:r>
      <w:r w:rsidR="004F46EF" w:rsidRPr="00941FAD">
        <w:rPr>
          <w:rFonts w:ascii="Times New Roman" w:hAnsi="Times New Roman" w:cs="Times New Roman"/>
          <w:sz w:val="24"/>
          <w:szCs w:val="24"/>
        </w:rPr>
        <w:t xml:space="preserve"> содержательной части рукописи.</w:t>
      </w:r>
    </w:p>
    <w:p w:rsidR="00343D75" w:rsidRPr="00941FAD" w:rsidRDefault="00343D75" w:rsidP="00343D75">
      <w:pPr>
        <w:spacing w:after="0" w:line="360" w:lineRule="auto"/>
        <w:ind w:left="-57" w:right="-57" w:firstLine="765"/>
        <w:jc w:val="both"/>
        <w:rPr>
          <w:rFonts w:ascii="Times New Roman" w:hAnsi="Times New Roman" w:cs="Times New Roman"/>
          <w:sz w:val="24"/>
          <w:szCs w:val="24"/>
        </w:rPr>
      </w:pPr>
      <w:r w:rsidRPr="00941FAD">
        <w:rPr>
          <w:rFonts w:ascii="Times New Roman" w:hAnsi="Times New Roman" w:cs="Times New Roman"/>
          <w:b/>
          <w:sz w:val="24"/>
          <w:szCs w:val="24"/>
        </w:rPr>
        <w:t xml:space="preserve">Руководящие должности </w:t>
      </w:r>
      <w:r w:rsidR="00BB4FCB" w:rsidRPr="00941FAD">
        <w:rPr>
          <w:rFonts w:ascii="Times New Roman" w:eastAsia="Calibri" w:hAnsi="Times New Roman" w:cs="Times New Roman"/>
          <w:b/>
          <w:sz w:val="24"/>
          <w:szCs w:val="24"/>
        </w:rPr>
        <w:t>вуза-победителя</w:t>
      </w:r>
      <w:r w:rsidRPr="00941FAD">
        <w:rPr>
          <w:rFonts w:ascii="Times New Roman" w:hAnsi="Times New Roman" w:cs="Times New Roman"/>
          <w:sz w:val="24"/>
          <w:szCs w:val="24"/>
        </w:rPr>
        <w:t>:</w:t>
      </w:r>
    </w:p>
    <w:p w:rsidR="00343D75" w:rsidRPr="00941FAD" w:rsidRDefault="00343D75" w:rsidP="00343D75">
      <w:pPr>
        <w:pStyle w:val="a4"/>
        <w:numPr>
          <w:ilvl w:val="0"/>
          <w:numId w:val="24"/>
        </w:numPr>
        <w:spacing w:after="0" w:line="360" w:lineRule="auto"/>
        <w:ind w:left="709" w:right="-57" w:hanging="283"/>
        <w:jc w:val="both"/>
        <w:rPr>
          <w:rFonts w:ascii="Times New Roman" w:hAnsi="Times New Roman" w:cs="Times New Roman"/>
          <w:sz w:val="24"/>
          <w:szCs w:val="24"/>
        </w:rPr>
      </w:pPr>
      <w:r w:rsidRPr="00941FAD">
        <w:rPr>
          <w:rFonts w:ascii="Times New Roman" w:hAnsi="Times New Roman" w:cs="Times New Roman"/>
          <w:sz w:val="24"/>
          <w:szCs w:val="24"/>
        </w:rPr>
        <w:t>должности руководителей образовательных организаций в соответствии с постановлением Правительства Российской Федер</w:t>
      </w:r>
      <w:r w:rsidR="004C1FE8" w:rsidRPr="00941FAD">
        <w:rPr>
          <w:rFonts w:ascii="Times New Roman" w:hAnsi="Times New Roman" w:cs="Times New Roman"/>
          <w:sz w:val="24"/>
          <w:szCs w:val="24"/>
        </w:rPr>
        <w:t>ации от 8.08.2013</w:t>
      </w:r>
      <w:r w:rsidR="00F66994" w:rsidRPr="00941FAD">
        <w:rPr>
          <w:rFonts w:ascii="Times New Roman" w:hAnsi="Times New Roman" w:cs="Times New Roman"/>
          <w:sz w:val="24"/>
          <w:szCs w:val="24"/>
        </w:rPr>
        <w:t xml:space="preserve"> № 678;</w:t>
      </w:r>
    </w:p>
    <w:p w:rsidR="00343D75" w:rsidRPr="00941FAD" w:rsidRDefault="00343D75" w:rsidP="00343D75">
      <w:pPr>
        <w:pStyle w:val="a4"/>
        <w:numPr>
          <w:ilvl w:val="0"/>
          <w:numId w:val="24"/>
        </w:numPr>
        <w:spacing w:after="0" w:line="360" w:lineRule="auto"/>
        <w:ind w:left="709" w:right="-57" w:hanging="283"/>
        <w:jc w:val="both"/>
        <w:rPr>
          <w:rFonts w:ascii="Times New Roman" w:hAnsi="Times New Roman" w:cs="Times New Roman"/>
          <w:sz w:val="24"/>
          <w:szCs w:val="24"/>
        </w:rPr>
      </w:pPr>
      <w:r w:rsidRPr="00941FAD">
        <w:rPr>
          <w:rFonts w:ascii="Times New Roman" w:hAnsi="Times New Roman" w:cs="Times New Roman"/>
          <w:sz w:val="24"/>
          <w:szCs w:val="24"/>
        </w:rPr>
        <w:t xml:space="preserve">должности руководителей структурных подразделений в соответствии с приказами Министерства здравоохранения и социального развития Российской Федерации </w:t>
      </w:r>
      <w:r w:rsidR="00675686" w:rsidRPr="00941FAD">
        <w:rPr>
          <w:rFonts w:ascii="Times New Roman" w:hAnsi="Times New Roman" w:cs="Times New Roman"/>
          <w:sz w:val="24"/>
          <w:szCs w:val="24"/>
        </w:rPr>
        <w:t xml:space="preserve">от </w:t>
      </w:r>
      <w:r w:rsidR="004C1FE8" w:rsidRPr="00941FAD">
        <w:rPr>
          <w:rFonts w:ascii="Times New Roman" w:hAnsi="Times New Roman" w:cs="Times New Roman"/>
          <w:sz w:val="24"/>
          <w:szCs w:val="24"/>
        </w:rPr>
        <w:t>3.07.</w:t>
      </w:r>
      <w:r w:rsidRPr="00941FAD">
        <w:rPr>
          <w:rFonts w:ascii="Times New Roman" w:hAnsi="Times New Roman" w:cs="Times New Roman"/>
          <w:sz w:val="24"/>
          <w:szCs w:val="24"/>
        </w:rPr>
        <w:t>2008 № 305н</w:t>
      </w:r>
      <w:r w:rsidR="004C1FE8" w:rsidRPr="00941FAD">
        <w:rPr>
          <w:rFonts w:ascii="Times New Roman" w:hAnsi="Times New Roman" w:cs="Times New Roman"/>
          <w:sz w:val="24"/>
          <w:szCs w:val="24"/>
        </w:rPr>
        <w:t xml:space="preserve"> и от 19.12.2008</w:t>
      </w:r>
      <w:r w:rsidR="00F66994" w:rsidRPr="00941FAD">
        <w:rPr>
          <w:rFonts w:ascii="Times New Roman" w:hAnsi="Times New Roman" w:cs="Times New Roman"/>
          <w:sz w:val="24"/>
          <w:szCs w:val="24"/>
        </w:rPr>
        <w:t xml:space="preserve"> № 740н;</w:t>
      </w:r>
    </w:p>
    <w:p w:rsidR="004001D9" w:rsidRPr="00941FAD" w:rsidRDefault="00343D75" w:rsidP="00343D75">
      <w:pPr>
        <w:pStyle w:val="a4"/>
        <w:numPr>
          <w:ilvl w:val="0"/>
          <w:numId w:val="24"/>
        </w:numPr>
        <w:spacing w:after="0" w:line="360" w:lineRule="auto"/>
        <w:ind w:left="709" w:right="-57" w:hanging="283"/>
        <w:jc w:val="both"/>
        <w:rPr>
          <w:rFonts w:ascii="Times New Roman" w:eastAsia="Calibri" w:hAnsi="Times New Roman" w:cs="Times New Roman"/>
          <w:sz w:val="24"/>
          <w:szCs w:val="24"/>
        </w:rPr>
      </w:pPr>
      <w:r w:rsidRPr="00941FAD">
        <w:rPr>
          <w:rFonts w:ascii="Times New Roman" w:hAnsi="Times New Roman" w:cs="Times New Roman"/>
          <w:sz w:val="24"/>
          <w:szCs w:val="24"/>
        </w:rPr>
        <w:t>должности декана факультета, директора института, заведующего кафедрой.</w:t>
      </w:r>
    </w:p>
    <w:p w:rsidR="00024EDB" w:rsidRPr="00941FAD" w:rsidRDefault="00024EDB" w:rsidP="00C17DFE">
      <w:pPr>
        <w:spacing w:after="0" w:line="360" w:lineRule="auto"/>
        <w:ind w:firstLine="708"/>
        <w:jc w:val="both"/>
        <w:rPr>
          <w:rFonts w:ascii="Times New Roman" w:eastAsia="Calibri" w:hAnsi="Times New Roman" w:cs="Times New Roman"/>
          <w:sz w:val="24"/>
          <w:szCs w:val="24"/>
        </w:rPr>
      </w:pPr>
      <w:r w:rsidRPr="00941FAD">
        <w:rPr>
          <w:rFonts w:ascii="Times New Roman" w:hAnsi="Times New Roman"/>
          <w:b/>
          <w:sz w:val="24"/>
        </w:rPr>
        <w:t xml:space="preserve">Руководящий состав </w:t>
      </w:r>
      <w:r w:rsidR="003306BD" w:rsidRPr="00941FAD">
        <w:rPr>
          <w:rFonts w:ascii="Times New Roman" w:hAnsi="Times New Roman"/>
          <w:b/>
          <w:sz w:val="24"/>
        </w:rPr>
        <w:t>вуза-победителя</w:t>
      </w:r>
      <w:r w:rsidRPr="00941FAD">
        <w:rPr>
          <w:rFonts w:ascii="Times New Roman" w:eastAsia="Calibri" w:hAnsi="Times New Roman" w:cs="Times New Roman"/>
          <w:sz w:val="24"/>
          <w:szCs w:val="24"/>
        </w:rPr>
        <w:t xml:space="preserve"> </w:t>
      </w:r>
      <w:r w:rsidR="004F46EF" w:rsidRPr="00941FAD">
        <w:rPr>
          <w:rFonts w:ascii="Times New Roman" w:eastAsia="Calibri" w:hAnsi="Times New Roman" w:cs="Times New Roman"/>
          <w:sz w:val="24"/>
          <w:szCs w:val="24"/>
        </w:rPr>
        <w:t>–</w:t>
      </w:r>
      <w:r w:rsidRPr="00941FAD">
        <w:rPr>
          <w:rFonts w:ascii="Times New Roman" w:eastAsia="Calibri" w:hAnsi="Times New Roman" w:cs="Times New Roman"/>
          <w:sz w:val="24"/>
          <w:szCs w:val="24"/>
        </w:rPr>
        <w:t xml:space="preserve"> лица, занимающие руководящие должности в </w:t>
      </w:r>
      <w:r w:rsidR="00F45573" w:rsidRPr="00941FAD">
        <w:rPr>
          <w:rFonts w:ascii="Times New Roman" w:eastAsia="Calibri" w:hAnsi="Times New Roman" w:cs="Times New Roman"/>
          <w:sz w:val="24"/>
          <w:szCs w:val="24"/>
        </w:rPr>
        <w:t>вузе-победителе</w:t>
      </w:r>
      <w:r w:rsidRPr="00941FAD">
        <w:rPr>
          <w:rFonts w:ascii="Times New Roman" w:eastAsia="Calibri" w:hAnsi="Times New Roman" w:cs="Times New Roman"/>
          <w:sz w:val="24"/>
          <w:szCs w:val="24"/>
        </w:rPr>
        <w:t>.</w:t>
      </w:r>
    </w:p>
    <w:p w:rsidR="009B556E" w:rsidRPr="00941FAD" w:rsidRDefault="009B556E" w:rsidP="00C17DFE">
      <w:pPr>
        <w:spacing w:after="0" w:line="360" w:lineRule="auto"/>
        <w:ind w:left="-57" w:right="-57" w:firstLine="765"/>
        <w:jc w:val="both"/>
        <w:rPr>
          <w:rFonts w:ascii="Times New Roman" w:eastAsia="Times New Roman" w:hAnsi="Times New Roman" w:cs="Times New Roman"/>
          <w:b/>
          <w:sz w:val="24"/>
          <w:szCs w:val="24"/>
        </w:rPr>
      </w:pPr>
      <w:r w:rsidRPr="00941FAD">
        <w:rPr>
          <w:rFonts w:ascii="Times New Roman" w:eastAsia="Times New Roman" w:hAnsi="Times New Roman" w:cs="Times New Roman"/>
          <w:b/>
          <w:sz w:val="24"/>
          <w:szCs w:val="24"/>
        </w:rPr>
        <w:t xml:space="preserve">Софинансирование </w:t>
      </w:r>
      <w:r w:rsidR="005E044D" w:rsidRPr="00E12954">
        <w:rPr>
          <w:rFonts w:ascii="Times New Roman" w:eastAsia="Times New Roman" w:hAnsi="Times New Roman" w:cs="Times New Roman"/>
          <w:sz w:val="24"/>
          <w:szCs w:val="24"/>
        </w:rPr>
        <w:t>–</w:t>
      </w:r>
      <w:r w:rsidR="003906E3" w:rsidRPr="00941FAD">
        <w:rPr>
          <w:rFonts w:ascii="Times New Roman" w:eastAsia="Times New Roman" w:hAnsi="Times New Roman" w:cs="Times New Roman"/>
          <w:b/>
          <w:sz w:val="24"/>
          <w:szCs w:val="24"/>
        </w:rPr>
        <w:t xml:space="preserve"> </w:t>
      </w:r>
      <w:r w:rsidR="005A5E54" w:rsidRPr="00941FAD">
        <w:rPr>
          <w:rFonts w:ascii="Times New Roman" w:hAnsi="Times New Roman" w:cs="Times New Roman"/>
          <w:sz w:val="24"/>
          <w:szCs w:val="24"/>
          <w:shd w:val="clear" w:color="auto" w:fill="FFFFFF"/>
        </w:rPr>
        <w:t>средства от приносящей доход</w:t>
      </w:r>
      <w:r w:rsidR="00D7280A" w:rsidRPr="00941FAD">
        <w:rPr>
          <w:rFonts w:ascii="Times New Roman" w:hAnsi="Times New Roman" w:cs="Times New Roman"/>
          <w:sz w:val="24"/>
          <w:szCs w:val="24"/>
          <w:shd w:val="clear" w:color="auto" w:fill="FFFFFF"/>
        </w:rPr>
        <w:t xml:space="preserve"> деятельности вуза-победителя, </w:t>
      </w:r>
      <w:r w:rsidR="005A5E54" w:rsidRPr="00941FAD">
        <w:rPr>
          <w:rFonts w:ascii="Times New Roman" w:hAnsi="Times New Roman" w:cs="Times New Roman"/>
          <w:sz w:val="24"/>
          <w:szCs w:val="24"/>
          <w:shd w:val="clear" w:color="auto" w:fill="FFFFFF"/>
        </w:rPr>
        <w:t>направленные на реализацию программы повышения конкурентоспособности (на основании данных бухгалтерского учета по кассовому методу).</w:t>
      </w:r>
    </w:p>
    <w:p w:rsidR="006B79A0" w:rsidRPr="00941FAD" w:rsidRDefault="006B79A0" w:rsidP="00C17DFE">
      <w:pPr>
        <w:spacing w:after="0" w:line="360" w:lineRule="auto"/>
        <w:ind w:left="-57" w:right="-57" w:firstLine="765"/>
        <w:jc w:val="both"/>
        <w:rPr>
          <w:rFonts w:ascii="Times New Roman" w:hAnsi="Times New Roman"/>
          <w:b/>
          <w:sz w:val="24"/>
        </w:rPr>
      </w:pPr>
      <w:r w:rsidRPr="00941FAD">
        <w:rPr>
          <w:rFonts w:ascii="Times New Roman" w:eastAsia="Times New Roman" w:hAnsi="Times New Roman" w:cs="Times New Roman"/>
          <w:b/>
          <w:sz w:val="24"/>
          <w:szCs w:val="24"/>
        </w:rPr>
        <w:t>Специалисты международного уровня</w:t>
      </w:r>
      <w:r w:rsidRPr="00941FAD">
        <w:rPr>
          <w:rFonts w:ascii="Times New Roman" w:eastAsia="Times New Roman" w:hAnsi="Times New Roman" w:cs="Times New Roman"/>
          <w:sz w:val="24"/>
          <w:szCs w:val="24"/>
        </w:rPr>
        <w:t xml:space="preserve"> – специалисты, конкурентоспособные на мировом рынке вакансий в рамках определенной профессиональной деятельности </w:t>
      </w:r>
      <w:r w:rsidR="004F46EF" w:rsidRPr="00941FAD">
        <w:rPr>
          <w:rFonts w:ascii="Times New Roman" w:eastAsia="Times New Roman" w:hAnsi="Times New Roman" w:cs="Times New Roman"/>
          <w:sz w:val="24"/>
          <w:szCs w:val="24"/>
        </w:rPr>
        <w:t>и имеющие опыт работы не менее трех</w:t>
      </w:r>
      <w:r w:rsidRPr="00941FAD">
        <w:rPr>
          <w:rFonts w:ascii="Times New Roman" w:eastAsia="Times New Roman" w:hAnsi="Times New Roman" w:cs="Times New Roman"/>
          <w:sz w:val="24"/>
          <w:szCs w:val="24"/>
        </w:rPr>
        <w:t xml:space="preserve"> лет в органах управления </w:t>
      </w:r>
      <w:r w:rsidRPr="00941FAD">
        <w:rPr>
          <w:rFonts w:ascii="Times New Roman" w:eastAsia="Calibri" w:hAnsi="Times New Roman" w:cs="Times New Roman"/>
          <w:sz w:val="24"/>
          <w:szCs w:val="24"/>
        </w:rPr>
        <w:t>ведущих зарубежных</w:t>
      </w:r>
      <w:r w:rsidR="00615513" w:rsidRPr="00941FAD">
        <w:rPr>
          <w:rFonts w:ascii="Times New Roman" w:eastAsia="Calibri" w:hAnsi="Times New Roman" w:cs="Times New Roman"/>
          <w:sz w:val="24"/>
          <w:szCs w:val="24"/>
        </w:rPr>
        <w:t xml:space="preserve"> и российских</w:t>
      </w:r>
      <w:r w:rsidRPr="00941FAD">
        <w:rPr>
          <w:rFonts w:ascii="Times New Roman" w:eastAsia="Calibri" w:hAnsi="Times New Roman" w:cs="Times New Roman"/>
          <w:sz w:val="24"/>
          <w:szCs w:val="24"/>
        </w:rPr>
        <w:t xml:space="preserve"> университетов</w:t>
      </w:r>
      <w:r w:rsidRPr="00941FAD">
        <w:rPr>
          <w:rFonts w:ascii="Times New Roman" w:eastAsia="Times New Roman" w:hAnsi="Times New Roman" w:cs="Times New Roman"/>
          <w:sz w:val="24"/>
          <w:szCs w:val="24"/>
        </w:rPr>
        <w:t xml:space="preserve"> </w:t>
      </w:r>
      <w:r w:rsidR="00615513" w:rsidRPr="00941FAD">
        <w:rPr>
          <w:rFonts w:ascii="Times New Roman" w:eastAsia="Times New Roman" w:hAnsi="Times New Roman" w:cs="Times New Roman"/>
          <w:sz w:val="24"/>
          <w:szCs w:val="24"/>
        </w:rPr>
        <w:t>и/</w:t>
      </w:r>
      <w:r w:rsidRPr="00941FAD">
        <w:rPr>
          <w:rFonts w:ascii="Times New Roman" w:eastAsia="Times New Roman" w:hAnsi="Times New Roman" w:cs="Times New Roman"/>
          <w:sz w:val="24"/>
          <w:szCs w:val="24"/>
        </w:rPr>
        <w:t xml:space="preserve">или </w:t>
      </w:r>
      <w:r w:rsidRPr="00941FAD">
        <w:rPr>
          <w:rFonts w:ascii="Times New Roman" w:eastAsia="Calibri" w:hAnsi="Times New Roman" w:cs="Times New Roman"/>
          <w:sz w:val="24"/>
          <w:szCs w:val="24"/>
        </w:rPr>
        <w:t xml:space="preserve">ведущих зарубежных </w:t>
      </w:r>
      <w:r w:rsidR="00615513" w:rsidRPr="00941FAD">
        <w:rPr>
          <w:rFonts w:ascii="Times New Roman" w:eastAsia="Calibri" w:hAnsi="Times New Roman" w:cs="Times New Roman"/>
          <w:sz w:val="24"/>
          <w:szCs w:val="24"/>
        </w:rPr>
        <w:t xml:space="preserve">и российских </w:t>
      </w:r>
      <w:r w:rsidRPr="00941FAD">
        <w:rPr>
          <w:rFonts w:ascii="Times New Roman" w:eastAsia="Calibri" w:hAnsi="Times New Roman" w:cs="Times New Roman"/>
          <w:sz w:val="24"/>
          <w:szCs w:val="24"/>
        </w:rPr>
        <w:t>научных организациях.</w:t>
      </w:r>
    </w:p>
    <w:p w:rsidR="009C1892" w:rsidRPr="00941FAD" w:rsidRDefault="009C1892" w:rsidP="00C17DFE">
      <w:pPr>
        <w:spacing w:after="0" w:line="360" w:lineRule="auto"/>
        <w:ind w:left="-57" w:right="-57" w:firstLine="765"/>
        <w:jc w:val="both"/>
        <w:rPr>
          <w:rFonts w:ascii="Times New Roman" w:eastAsia="Times New Roman" w:hAnsi="Times New Roman" w:cs="Times New Roman"/>
          <w:sz w:val="24"/>
          <w:szCs w:val="24"/>
        </w:rPr>
      </w:pPr>
      <w:r w:rsidRPr="00941FAD">
        <w:rPr>
          <w:rFonts w:ascii="Times New Roman" w:hAnsi="Times New Roman"/>
          <w:b/>
          <w:sz w:val="24"/>
        </w:rPr>
        <w:t>Стажеры</w:t>
      </w:r>
      <w:r w:rsidR="00587DB3" w:rsidRPr="00941FAD">
        <w:rPr>
          <w:rFonts w:ascii="Times New Roman" w:hAnsi="Times New Roman"/>
          <w:b/>
          <w:sz w:val="24"/>
        </w:rPr>
        <w:t>-исследователи</w:t>
      </w:r>
      <w:r w:rsidR="004F46EF" w:rsidRPr="00941FAD">
        <w:rPr>
          <w:rFonts w:ascii="Times New Roman" w:eastAsia="Times New Roman" w:hAnsi="Times New Roman" w:cs="Times New Roman"/>
          <w:sz w:val="24"/>
          <w:szCs w:val="24"/>
        </w:rPr>
        <w:t xml:space="preserve"> –</w:t>
      </w:r>
      <w:r w:rsidRPr="00941FAD">
        <w:rPr>
          <w:rFonts w:ascii="Times New Roman" w:eastAsia="Times New Roman" w:hAnsi="Times New Roman" w:cs="Times New Roman"/>
          <w:sz w:val="24"/>
          <w:szCs w:val="24"/>
        </w:rPr>
        <w:t xml:space="preserve"> </w:t>
      </w:r>
      <w:r w:rsidR="00861387" w:rsidRPr="00941FAD">
        <w:rPr>
          <w:rFonts w:ascii="Times New Roman" w:eastAsia="Times New Roman" w:hAnsi="Times New Roman" w:cs="Times New Roman"/>
          <w:sz w:val="24"/>
          <w:szCs w:val="24"/>
        </w:rPr>
        <w:t xml:space="preserve">сотрудники </w:t>
      </w:r>
      <w:r w:rsidR="00F45573" w:rsidRPr="00941FAD">
        <w:rPr>
          <w:rFonts w:ascii="Times New Roman" w:eastAsia="Calibri" w:hAnsi="Times New Roman" w:cs="Times New Roman"/>
          <w:sz w:val="24"/>
          <w:szCs w:val="24"/>
        </w:rPr>
        <w:t>вуза-победителя</w:t>
      </w:r>
      <w:r w:rsidR="00861387" w:rsidRPr="00941FAD">
        <w:rPr>
          <w:rFonts w:ascii="Times New Roman" w:eastAsia="Times New Roman" w:hAnsi="Times New Roman" w:cs="Times New Roman"/>
          <w:sz w:val="24"/>
          <w:szCs w:val="24"/>
        </w:rPr>
        <w:t>, проходящи</w:t>
      </w:r>
      <w:r w:rsidR="00587DB3" w:rsidRPr="00941FAD">
        <w:rPr>
          <w:rFonts w:ascii="Times New Roman" w:eastAsia="Times New Roman" w:hAnsi="Times New Roman" w:cs="Times New Roman"/>
          <w:sz w:val="24"/>
          <w:szCs w:val="24"/>
        </w:rPr>
        <w:t>е</w:t>
      </w:r>
      <w:r w:rsidR="00861387" w:rsidRPr="00941FAD">
        <w:rPr>
          <w:rFonts w:ascii="Times New Roman" w:eastAsia="Times New Roman" w:hAnsi="Times New Roman" w:cs="Times New Roman"/>
          <w:sz w:val="24"/>
          <w:szCs w:val="24"/>
        </w:rPr>
        <w:t xml:space="preserve"> обучение в форме стажировки</w:t>
      </w:r>
      <w:r w:rsidR="00587DB3" w:rsidRPr="00941FAD">
        <w:rPr>
          <w:rFonts w:ascii="Times New Roman" w:eastAsia="Times New Roman" w:hAnsi="Times New Roman" w:cs="Times New Roman"/>
          <w:sz w:val="24"/>
          <w:szCs w:val="24"/>
        </w:rPr>
        <w:t xml:space="preserve"> с целью подготовки их к научно-исследовательской деятельности</w:t>
      </w:r>
      <w:r w:rsidR="009B63CD" w:rsidRPr="00941FAD">
        <w:rPr>
          <w:rFonts w:ascii="Times New Roman" w:hAnsi="Times New Roman" w:cs="Times New Roman"/>
          <w:sz w:val="24"/>
          <w:szCs w:val="24"/>
        </w:rPr>
        <w:t xml:space="preserve"> и вовлеченные во время стажировки в эту деятельность</w:t>
      </w:r>
      <w:r w:rsidRPr="00941FAD">
        <w:rPr>
          <w:rFonts w:ascii="Times New Roman" w:eastAsia="Times New Roman" w:hAnsi="Times New Roman" w:cs="Times New Roman"/>
          <w:sz w:val="24"/>
          <w:szCs w:val="24"/>
        </w:rPr>
        <w:t>.</w:t>
      </w:r>
    </w:p>
    <w:p w:rsidR="00393AFF" w:rsidRPr="00941FAD" w:rsidRDefault="00396863" w:rsidP="00393AFF">
      <w:pPr>
        <w:pStyle w:val="ConsPlusNormal"/>
        <w:spacing w:line="360" w:lineRule="auto"/>
        <w:ind w:firstLine="708"/>
        <w:jc w:val="both"/>
        <w:rPr>
          <w:rFonts w:ascii="Times New Roman" w:eastAsiaTheme="minorHAnsi" w:hAnsi="Times New Roman" w:cs="Times New Roman"/>
          <w:sz w:val="24"/>
          <w:szCs w:val="24"/>
          <w:lang w:eastAsia="en-US"/>
        </w:rPr>
      </w:pPr>
      <w:r w:rsidRPr="00941FAD">
        <w:rPr>
          <w:rFonts w:ascii="Times New Roman" w:hAnsi="Times New Roman" w:cs="Times New Roman"/>
          <w:b/>
          <w:sz w:val="24"/>
          <w:szCs w:val="24"/>
        </w:rPr>
        <w:t xml:space="preserve">Стажировка </w:t>
      </w:r>
      <w:r w:rsidR="004F46EF" w:rsidRPr="00E12954">
        <w:rPr>
          <w:rFonts w:ascii="Times New Roman" w:hAnsi="Times New Roman" w:cs="Times New Roman"/>
          <w:sz w:val="24"/>
          <w:szCs w:val="24"/>
        </w:rPr>
        <w:t>–</w:t>
      </w:r>
      <w:r w:rsidRPr="00BF0AB0">
        <w:rPr>
          <w:rFonts w:ascii="Times New Roman" w:hAnsi="Times New Roman" w:cs="Times New Roman"/>
          <w:sz w:val="24"/>
          <w:szCs w:val="24"/>
        </w:rPr>
        <w:t xml:space="preserve"> </w:t>
      </w:r>
      <w:r w:rsidRPr="00941FAD">
        <w:rPr>
          <w:rFonts w:ascii="Times New Roman" w:hAnsi="Times New Roman" w:cs="Times New Roman"/>
          <w:sz w:val="24"/>
          <w:szCs w:val="24"/>
        </w:rPr>
        <w:t>изучение сотрудником передового опыта, в том числе зарубежного, а также закрепление теоретических знаний, полученных сотрудником при освоении программ профессиональной переподготовки или повышения квалификации, и приобретение практических навыков и умений для их эффективного использования при исполнении им своих должностных обязанностей.</w:t>
      </w:r>
      <w:r w:rsidR="00393AFF" w:rsidRPr="00941FAD">
        <w:rPr>
          <w:rFonts w:ascii="Times New Roman" w:hAnsi="Times New Roman" w:cs="Times New Roman"/>
          <w:sz w:val="24"/>
          <w:szCs w:val="24"/>
        </w:rPr>
        <w:t xml:space="preserve"> </w:t>
      </w:r>
      <w:r w:rsidR="00393AFF" w:rsidRPr="00941FAD">
        <w:rPr>
          <w:rFonts w:ascii="Times New Roman" w:eastAsiaTheme="minorHAnsi" w:hAnsi="Times New Roman" w:cs="Times New Roman"/>
          <w:sz w:val="24"/>
          <w:szCs w:val="24"/>
          <w:lang w:eastAsia="en-US"/>
        </w:rPr>
        <w:t xml:space="preserve">Стажировка носит индивидуальный или групповой </w:t>
      </w:r>
      <w:r w:rsidR="00393AFF" w:rsidRPr="00941FAD">
        <w:rPr>
          <w:rFonts w:ascii="Times New Roman" w:eastAsiaTheme="minorHAnsi" w:hAnsi="Times New Roman" w:cs="Times New Roman"/>
          <w:sz w:val="24"/>
          <w:szCs w:val="24"/>
          <w:lang w:eastAsia="en-US"/>
        </w:rPr>
        <w:lastRenderedPageBreak/>
        <w:t>характер и может предусматривать такие виды деятельности</w:t>
      </w:r>
      <w:r w:rsidR="004F46EF" w:rsidRPr="00941FAD">
        <w:rPr>
          <w:rFonts w:ascii="Times New Roman" w:eastAsiaTheme="minorHAnsi" w:hAnsi="Times New Roman" w:cs="Times New Roman"/>
          <w:sz w:val="24"/>
          <w:szCs w:val="24"/>
          <w:lang w:eastAsia="en-US"/>
        </w:rPr>
        <w:t>,</w:t>
      </w:r>
      <w:r w:rsidR="00393AFF" w:rsidRPr="00941FAD">
        <w:rPr>
          <w:rFonts w:ascii="Times New Roman" w:eastAsiaTheme="minorHAnsi" w:hAnsi="Times New Roman" w:cs="Times New Roman"/>
          <w:sz w:val="24"/>
          <w:szCs w:val="24"/>
          <w:lang w:eastAsia="en-US"/>
        </w:rPr>
        <w:t xml:space="preserve"> как:</w:t>
      </w:r>
    </w:p>
    <w:p w:rsidR="00393AFF" w:rsidRPr="00941FAD" w:rsidRDefault="004F46EF" w:rsidP="003F2030">
      <w:pPr>
        <w:pStyle w:val="ConsPlusNormal"/>
        <w:numPr>
          <w:ilvl w:val="0"/>
          <w:numId w:val="17"/>
        </w:numPr>
        <w:spacing w:line="360" w:lineRule="auto"/>
        <w:jc w:val="both"/>
        <w:rPr>
          <w:rFonts w:ascii="Times New Roman" w:eastAsiaTheme="minorHAnsi" w:hAnsi="Times New Roman" w:cs="Times New Roman"/>
          <w:sz w:val="24"/>
          <w:szCs w:val="24"/>
          <w:lang w:eastAsia="en-US"/>
        </w:rPr>
      </w:pPr>
      <w:r w:rsidRPr="00941FAD">
        <w:rPr>
          <w:rFonts w:ascii="Times New Roman" w:eastAsiaTheme="minorHAnsi" w:hAnsi="Times New Roman" w:cs="Times New Roman"/>
          <w:sz w:val="24"/>
          <w:szCs w:val="24"/>
          <w:lang w:eastAsia="en-US"/>
        </w:rPr>
        <w:t>самостоятельная работа</w:t>
      </w:r>
      <w:r w:rsidR="00393AFF" w:rsidRPr="00941FAD">
        <w:rPr>
          <w:rFonts w:ascii="Times New Roman" w:eastAsiaTheme="minorHAnsi" w:hAnsi="Times New Roman" w:cs="Times New Roman"/>
          <w:sz w:val="24"/>
          <w:szCs w:val="24"/>
          <w:lang w:eastAsia="en-US"/>
        </w:rPr>
        <w:t xml:space="preserve"> с учебными изданиями;</w:t>
      </w:r>
    </w:p>
    <w:p w:rsidR="00393AFF" w:rsidRPr="00941FAD" w:rsidRDefault="00393AFF" w:rsidP="003F2030">
      <w:pPr>
        <w:pStyle w:val="ConsPlusNormal"/>
        <w:numPr>
          <w:ilvl w:val="0"/>
          <w:numId w:val="17"/>
        </w:numPr>
        <w:spacing w:line="360" w:lineRule="auto"/>
        <w:jc w:val="both"/>
        <w:rPr>
          <w:rFonts w:ascii="Times New Roman" w:eastAsiaTheme="minorHAnsi" w:hAnsi="Times New Roman" w:cs="Times New Roman"/>
          <w:sz w:val="24"/>
          <w:szCs w:val="24"/>
          <w:lang w:eastAsia="en-US"/>
        </w:rPr>
      </w:pPr>
      <w:r w:rsidRPr="00941FAD">
        <w:rPr>
          <w:rFonts w:ascii="Times New Roman" w:eastAsiaTheme="minorHAnsi" w:hAnsi="Times New Roman" w:cs="Times New Roman"/>
          <w:sz w:val="24"/>
          <w:szCs w:val="24"/>
          <w:lang w:eastAsia="en-US"/>
        </w:rPr>
        <w:t>приобретение профессиональных и организаторских навыков;</w:t>
      </w:r>
    </w:p>
    <w:p w:rsidR="00393AFF" w:rsidRPr="00941FAD" w:rsidRDefault="00393AFF" w:rsidP="003F2030">
      <w:pPr>
        <w:pStyle w:val="ConsPlusNormal"/>
        <w:numPr>
          <w:ilvl w:val="0"/>
          <w:numId w:val="17"/>
        </w:numPr>
        <w:spacing w:line="360" w:lineRule="auto"/>
        <w:jc w:val="both"/>
        <w:rPr>
          <w:rFonts w:ascii="Times New Roman" w:eastAsiaTheme="minorHAnsi" w:hAnsi="Times New Roman" w:cs="Times New Roman"/>
          <w:sz w:val="24"/>
          <w:szCs w:val="24"/>
          <w:lang w:eastAsia="en-US"/>
        </w:rPr>
      </w:pPr>
      <w:r w:rsidRPr="00941FAD">
        <w:rPr>
          <w:rFonts w:ascii="Times New Roman" w:eastAsiaTheme="minorHAnsi" w:hAnsi="Times New Roman" w:cs="Times New Roman"/>
          <w:sz w:val="24"/>
          <w:szCs w:val="24"/>
          <w:lang w:eastAsia="en-US"/>
        </w:rPr>
        <w:t>изучение организации и технологии производства, работ;</w:t>
      </w:r>
    </w:p>
    <w:p w:rsidR="00393AFF" w:rsidRPr="00941FAD" w:rsidRDefault="00393AFF" w:rsidP="003F2030">
      <w:pPr>
        <w:pStyle w:val="ConsPlusNormal"/>
        <w:numPr>
          <w:ilvl w:val="0"/>
          <w:numId w:val="17"/>
        </w:numPr>
        <w:spacing w:line="360" w:lineRule="auto"/>
        <w:jc w:val="both"/>
        <w:rPr>
          <w:rFonts w:ascii="Times New Roman" w:eastAsiaTheme="minorHAnsi" w:hAnsi="Times New Roman" w:cs="Times New Roman"/>
          <w:sz w:val="24"/>
          <w:szCs w:val="24"/>
          <w:lang w:eastAsia="en-US"/>
        </w:rPr>
      </w:pPr>
      <w:r w:rsidRPr="00941FAD">
        <w:rPr>
          <w:rFonts w:ascii="Times New Roman" w:eastAsiaTheme="minorHAnsi" w:hAnsi="Times New Roman" w:cs="Times New Roman"/>
          <w:sz w:val="24"/>
          <w:szCs w:val="24"/>
          <w:lang w:eastAsia="en-US"/>
        </w:rPr>
        <w:t>непосредственное участие в планировании работы организации;</w:t>
      </w:r>
    </w:p>
    <w:p w:rsidR="00393AFF" w:rsidRPr="00941FAD" w:rsidRDefault="004F46EF" w:rsidP="003F2030">
      <w:pPr>
        <w:pStyle w:val="ConsPlusNormal"/>
        <w:numPr>
          <w:ilvl w:val="0"/>
          <w:numId w:val="17"/>
        </w:numPr>
        <w:spacing w:line="360" w:lineRule="auto"/>
        <w:jc w:val="both"/>
        <w:rPr>
          <w:rFonts w:ascii="Times New Roman" w:eastAsiaTheme="minorHAnsi" w:hAnsi="Times New Roman" w:cs="Times New Roman"/>
          <w:sz w:val="24"/>
          <w:szCs w:val="24"/>
          <w:lang w:eastAsia="en-US"/>
        </w:rPr>
      </w:pPr>
      <w:r w:rsidRPr="00941FAD">
        <w:rPr>
          <w:rFonts w:ascii="Times New Roman" w:eastAsiaTheme="minorHAnsi" w:hAnsi="Times New Roman" w:cs="Times New Roman"/>
          <w:sz w:val="24"/>
          <w:szCs w:val="24"/>
          <w:lang w:eastAsia="en-US"/>
        </w:rPr>
        <w:t>работа</w:t>
      </w:r>
      <w:r w:rsidR="00393AFF" w:rsidRPr="00941FAD">
        <w:rPr>
          <w:rFonts w:ascii="Times New Roman" w:eastAsiaTheme="minorHAnsi" w:hAnsi="Times New Roman" w:cs="Times New Roman"/>
          <w:sz w:val="24"/>
          <w:szCs w:val="24"/>
          <w:lang w:eastAsia="en-US"/>
        </w:rPr>
        <w:t xml:space="preserve"> с технической, нормативной и другой документацией;</w:t>
      </w:r>
    </w:p>
    <w:p w:rsidR="00393AFF" w:rsidRPr="00941FAD" w:rsidRDefault="00393AFF" w:rsidP="003F2030">
      <w:pPr>
        <w:pStyle w:val="ConsPlusNormal"/>
        <w:numPr>
          <w:ilvl w:val="0"/>
          <w:numId w:val="17"/>
        </w:numPr>
        <w:spacing w:line="360" w:lineRule="auto"/>
        <w:jc w:val="both"/>
        <w:rPr>
          <w:rFonts w:ascii="Times New Roman" w:eastAsiaTheme="minorHAnsi" w:hAnsi="Times New Roman" w:cs="Times New Roman"/>
          <w:sz w:val="24"/>
          <w:szCs w:val="24"/>
          <w:lang w:eastAsia="en-US"/>
        </w:rPr>
      </w:pPr>
      <w:r w:rsidRPr="00941FAD">
        <w:rPr>
          <w:rFonts w:ascii="Times New Roman" w:eastAsiaTheme="minorHAnsi" w:hAnsi="Times New Roman" w:cs="Times New Roman"/>
          <w:sz w:val="24"/>
          <w:szCs w:val="24"/>
          <w:lang w:eastAsia="en-US"/>
        </w:rPr>
        <w:t>выполнение функциональных обязанностей должностных лиц (в качестве временно исполняющего обязанности или дублера);</w:t>
      </w:r>
    </w:p>
    <w:p w:rsidR="00393AFF" w:rsidRPr="00941FAD" w:rsidRDefault="00393AFF" w:rsidP="003F2030">
      <w:pPr>
        <w:pStyle w:val="ConsPlusNormal"/>
        <w:numPr>
          <w:ilvl w:val="0"/>
          <w:numId w:val="17"/>
        </w:numPr>
        <w:spacing w:line="360" w:lineRule="auto"/>
        <w:jc w:val="both"/>
        <w:rPr>
          <w:rFonts w:ascii="Times New Roman" w:eastAsiaTheme="minorHAnsi" w:hAnsi="Times New Roman" w:cs="Times New Roman"/>
          <w:sz w:val="24"/>
          <w:szCs w:val="24"/>
          <w:lang w:eastAsia="en-US"/>
        </w:rPr>
      </w:pPr>
      <w:r w:rsidRPr="00941FAD">
        <w:rPr>
          <w:rFonts w:ascii="Times New Roman" w:eastAsiaTheme="minorHAnsi" w:hAnsi="Times New Roman" w:cs="Times New Roman"/>
          <w:sz w:val="24"/>
          <w:szCs w:val="24"/>
          <w:lang w:eastAsia="en-US"/>
        </w:rPr>
        <w:t>участие в совещаниях, деловых встречах и пр.</w:t>
      </w:r>
    </w:p>
    <w:p w:rsidR="00393AFF" w:rsidRPr="00941FAD" w:rsidRDefault="00393AFF" w:rsidP="00393AFF">
      <w:pPr>
        <w:spacing w:after="0" w:line="360" w:lineRule="auto"/>
        <w:ind w:firstLine="709"/>
        <w:jc w:val="both"/>
        <w:rPr>
          <w:rFonts w:ascii="Times New Roman" w:hAnsi="Times New Roman" w:cs="Times New Roman"/>
          <w:sz w:val="24"/>
          <w:szCs w:val="24"/>
        </w:rPr>
      </w:pPr>
      <w:r w:rsidRPr="00941FAD">
        <w:rPr>
          <w:rFonts w:ascii="Times New Roman" w:hAnsi="Times New Roman" w:cs="Times New Roman"/>
          <w:sz w:val="24"/>
          <w:szCs w:val="24"/>
        </w:rPr>
        <w:t>По результатам прохождения стажировки слушателю выдается документ о квалификации в зависимости от реализуемой дополнительной профессиональной программы</w:t>
      </w:r>
      <w:r w:rsidR="001D251F" w:rsidRPr="00941FAD">
        <w:rPr>
          <w:rFonts w:ascii="Times New Roman" w:hAnsi="Times New Roman" w:cs="Times New Roman"/>
          <w:sz w:val="24"/>
          <w:szCs w:val="24"/>
        </w:rPr>
        <w:t>.</w:t>
      </w:r>
    </w:p>
    <w:p w:rsidR="00433DA0" w:rsidRPr="00941FAD" w:rsidRDefault="00396863" w:rsidP="00433DA0">
      <w:pPr>
        <w:widowControl w:val="0"/>
        <w:autoSpaceDE w:val="0"/>
        <w:autoSpaceDN w:val="0"/>
        <w:adjustRightInd w:val="0"/>
        <w:spacing w:after="0" w:line="360" w:lineRule="auto"/>
        <w:ind w:firstLine="709"/>
        <w:jc w:val="both"/>
        <w:rPr>
          <w:rFonts w:ascii="Times New Roman" w:eastAsia="Times New Roman" w:hAnsi="Times New Roman" w:cs="Times New Roman"/>
          <w:sz w:val="24"/>
          <w:szCs w:val="24"/>
        </w:rPr>
      </w:pPr>
      <w:r w:rsidRPr="00941FAD">
        <w:rPr>
          <w:rFonts w:ascii="Times New Roman" w:hAnsi="Times New Roman" w:cs="Times New Roman"/>
          <w:b/>
          <w:sz w:val="24"/>
          <w:szCs w:val="24"/>
        </w:rPr>
        <w:t>Студент</w:t>
      </w:r>
      <w:r w:rsidR="004F46EF" w:rsidRPr="00941FAD">
        <w:rPr>
          <w:rFonts w:ascii="Times New Roman" w:hAnsi="Times New Roman" w:cs="Times New Roman"/>
          <w:sz w:val="24"/>
          <w:szCs w:val="24"/>
        </w:rPr>
        <w:t xml:space="preserve"> –</w:t>
      </w:r>
      <w:r w:rsidRPr="00941FAD">
        <w:rPr>
          <w:rFonts w:ascii="Times New Roman" w:hAnsi="Times New Roman" w:cs="Times New Roman"/>
          <w:sz w:val="24"/>
          <w:szCs w:val="24"/>
        </w:rPr>
        <w:t xml:space="preserve"> </w:t>
      </w:r>
      <w:r w:rsidR="007C4A7C" w:rsidRPr="00941FAD">
        <w:rPr>
          <w:rFonts w:ascii="Times New Roman" w:hAnsi="Times New Roman" w:cs="Times New Roman"/>
          <w:sz w:val="24"/>
          <w:szCs w:val="24"/>
        </w:rPr>
        <w:t xml:space="preserve">лицо, осваивающее </w:t>
      </w:r>
      <w:r w:rsidR="00EC2F2E" w:rsidRPr="00941FAD">
        <w:rPr>
          <w:rFonts w:ascii="Times New Roman" w:hAnsi="Times New Roman" w:cs="Times New Roman"/>
          <w:sz w:val="24"/>
          <w:szCs w:val="24"/>
        </w:rPr>
        <w:t>образовательную программу</w:t>
      </w:r>
      <w:r w:rsidR="007C4A7C" w:rsidRPr="00941FAD">
        <w:rPr>
          <w:rFonts w:ascii="Times New Roman" w:hAnsi="Times New Roman" w:cs="Times New Roman"/>
          <w:sz w:val="24"/>
          <w:szCs w:val="24"/>
        </w:rPr>
        <w:t xml:space="preserve"> бакалавриата, </w:t>
      </w:r>
      <w:r w:rsidR="00EC2F2E" w:rsidRPr="00941FAD">
        <w:rPr>
          <w:rFonts w:ascii="Times New Roman" w:hAnsi="Times New Roman" w:cs="Times New Roman"/>
          <w:sz w:val="24"/>
          <w:szCs w:val="24"/>
        </w:rPr>
        <w:t>или образовательную программу</w:t>
      </w:r>
      <w:r w:rsidR="007C4A7C" w:rsidRPr="00941FAD">
        <w:rPr>
          <w:rFonts w:ascii="Times New Roman" w:hAnsi="Times New Roman" w:cs="Times New Roman"/>
          <w:sz w:val="24"/>
          <w:szCs w:val="24"/>
        </w:rPr>
        <w:t xml:space="preserve"> специалитета</w:t>
      </w:r>
      <w:r w:rsidR="00BF0AB0">
        <w:rPr>
          <w:rFonts w:ascii="Times New Roman" w:hAnsi="Times New Roman" w:cs="Times New Roman"/>
          <w:sz w:val="24"/>
          <w:szCs w:val="24"/>
        </w:rPr>
        <w:t>,</w:t>
      </w:r>
      <w:r w:rsidR="007C4A7C" w:rsidRPr="00941FAD">
        <w:rPr>
          <w:rFonts w:ascii="Times New Roman" w:hAnsi="Times New Roman" w:cs="Times New Roman"/>
          <w:sz w:val="24"/>
          <w:szCs w:val="24"/>
        </w:rPr>
        <w:t xml:space="preserve"> или </w:t>
      </w:r>
      <w:r w:rsidR="00EC2F2E" w:rsidRPr="00941FAD">
        <w:rPr>
          <w:rFonts w:ascii="Times New Roman" w:hAnsi="Times New Roman" w:cs="Times New Roman"/>
          <w:sz w:val="24"/>
          <w:szCs w:val="24"/>
        </w:rPr>
        <w:t>образовательную программу</w:t>
      </w:r>
      <w:r w:rsidR="007C4A7C" w:rsidRPr="00941FAD">
        <w:rPr>
          <w:rFonts w:ascii="Times New Roman" w:hAnsi="Times New Roman" w:cs="Times New Roman"/>
          <w:sz w:val="24"/>
          <w:szCs w:val="24"/>
        </w:rPr>
        <w:t xml:space="preserve"> магистратуры</w:t>
      </w:r>
      <w:r w:rsidR="00433DA0" w:rsidRPr="00941FAD">
        <w:rPr>
          <w:rFonts w:ascii="Times New Roman" w:eastAsia="Times New Roman" w:hAnsi="Times New Roman" w:cs="Times New Roman"/>
          <w:sz w:val="24"/>
          <w:szCs w:val="24"/>
        </w:rPr>
        <w:t>.</w:t>
      </w:r>
    </w:p>
    <w:p w:rsidR="001B430D" w:rsidRPr="00941FAD" w:rsidRDefault="001B430D" w:rsidP="000252CD">
      <w:pPr>
        <w:spacing w:after="0" w:line="360" w:lineRule="auto"/>
        <w:ind w:firstLine="709"/>
        <w:jc w:val="both"/>
        <w:rPr>
          <w:rFonts w:ascii="Times New Roman" w:eastAsia="Calibri" w:hAnsi="Times New Roman" w:cs="Times New Roman"/>
          <w:sz w:val="24"/>
          <w:szCs w:val="24"/>
        </w:rPr>
      </w:pPr>
      <w:r w:rsidRPr="00941FAD">
        <w:rPr>
          <w:rFonts w:ascii="Times New Roman" w:hAnsi="Times New Roman"/>
          <w:b/>
          <w:sz w:val="24"/>
        </w:rPr>
        <w:t>Студент ведущего зарубежного университета</w:t>
      </w:r>
      <w:r w:rsidR="00530936" w:rsidRPr="00941FAD">
        <w:rPr>
          <w:rFonts w:ascii="Times New Roman" w:eastAsia="Calibri" w:hAnsi="Times New Roman" w:cs="Times New Roman"/>
          <w:b/>
          <w:sz w:val="24"/>
          <w:szCs w:val="24"/>
        </w:rPr>
        <w:t>, привлеченный</w:t>
      </w:r>
      <w:r w:rsidRPr="00941FAD">
        <w:rPr>
          <w:rFonts w:ascii="Times New Roman" w:eastAsia="Calibri" w:hAnsi="Times New Roman" w:cs="Times New Roman"/>
          <w:b/>
          <w:sz w:val="24"/>
          <w:szCs w:val="24"/>
        </w:rPr>
        <w:t xml:space="preserve"> в </w:t>
      </w:r>
      <w:r w:rsidR="009A688C" w:rsidRPr="00941FAD">
        <w:rPr>
          <w:rFonts w:ascii="Times New Roman" w:eastAsia="Calibri" w:hAnsi="Times New Roman" w:cs="Times New Roman"/>
          <w:b/>
          <w:sz w:val="24"/>
          <w:szCs w:val="24"/>
        </w:rPr>
        <w:t>вуз-победитель</w:t>
      </w:r>
      <w:r w:rsidRPr="00941FAD">
        <w:rPr>
          <w:rFonts w:ascii="Times New Roman" w:eastAsia="Calibri" w:hAnsi="Times New Roman" w:cs="Times New Roman"/>
          <w:sz w:val="24"/>
          <w:szCs w:val="24"/>
        </w:rPr>
        <w:t xml:space="preserve">, </w:t>
      </w:r>
      <w:r w:rsidR="004F46EF" w:rsidRPr="00941FAD">
        <w:rPr>
          <w:rFonts w:ascii="Times New Roman" w:eastAsia="Calibri" w:hAnsi="Times New Roman" w:cs="Times New Roman"/>
          <w:sz w:val="24"/>
          <w:szCs w:val="24"/>
        </w:rPr>
        <w:t>–</w:t>
      </w:r>
      <w:r w:rsidRPr="00941FAD">
        <w:rPr>
          <w:rFonts w:ascii="Times New Roman" w:eastAsia="Calibri" w:hAnsi="Times New Roman" w:cs="Times New Roman"/>
          <w:sz w:val="24"/>
          <w:szCs w:val="24"/>
        </w:rPr>
        <w:t xml:space="preserve"> </w:t>
      </w:r>
      <w:r w:rsidR="003D7E6B" w:rsidRPr="00941FAD">
        <w:rPr>
          <w:rFonts w:ascii="Times New Roman" w:eastAsia="Calibri" w:hAnsi="Times New Roman" w:cs="Times New Roman"/>
          <w:sz w:val="24"/>
          <w:szCs w:val="24"/>
        </w:rPr>
        <w:t xml:space="preserve">лицо, обучающееся в ведущем зарубежном университете по программе высшего образования и </w:t>
      </w:r>
      <w:r w:rsidR="00234E6A" w:rsidRPr="00941FAD">
        <w:rPr>
          <w:rFonts w:ascii="Times New Roman" w:eastAsia="Calibri" w:hAnsi="Times New Roman" w:cs="Times New Roman"/>
          <w:sz w:val="24"/>
          <w:szCs w:val="24"/>
        </w:rPr>
        <w:t xml:space="preserve">привлеченное в </w:t>
      </w:r>
      <w:r w:rsidR="009A688C" w:rsidRPr="00941FAD">
        <w:rPr>
          <w:rFonts w:ascii="Times New Roman" w:eastAsia="Calibri" w:hAnsi="Times New Roman" w:cs="Times New Roman"/>
          <w:sz w:val="24"/>
          <w:szCs w:val="24"/>
        </w:rPr>
        <w:t>вуз-победитель</w:t>
      </w:r>
      <w:r w:rsidR="00234E6A" w:rsidRPr="00941FAD">
        <w:rPr>
          <w:rFonts w:ascii="Times New Roman" w:eastAsia="Calibri" w:hAnsi="Times New Roman" w:cs="Times New Roman"/>
          <w:sz w:val="24"/>
          <w:szCs w:val="24"/>
        </w:rPr>
        <w:t xml:space="preserve"> </w:t>
      </w:r>
      <w:r w:rsidR="00234E6A" w:rsidRPr="00941FAD">
        <w:rPr>
          <w:rStyle w:val="12pt"/>
          <w:rFonts w:eastAsiaTheme="minorEastAsia"/>
          <w:color w:val="auto"/>
        </w:rPr>
        <w:t>с использованием сетевой формы реализации программ бакалавриата, специалитета и магистратуры и/или в рамках международной академической мобильности</w:t>
      </w:r>
      <w:r w:rsidR="00234E6A" w:rsidRPr="00941FAD">
        <w:rPr>
          <w:rFonts w:ascii="Times New Roman" w:eastAsia="Calibri" w:hAnsi="Times New Roman" w:cs="Times New Roman"/>
          <w:sz w:val="24"/>
          <w:szCs w:val="24"/>
        </w:rPr>
        <w:t xml:space="preserve"> </w:t>
      </w:r>
      <w:r w:rsidR="004F46EF" w:rsidRPr="00941FAD">
        <w:rPr>
          <w:rFonts w:ascii="Times New Roman" w:eastAsia="Calibri" w:hAnsi="Times New Roman" w:cs="Times New Roman"/>
          <w:sz w:val="24"/>
          <w:szCs w:val="24"/>
        </w:rPr>
        <w:t>на срок не менее одного</w:t>
      </w:r>
      <w:r w:rsidR="003D7E6B" w:rsidRPr="00941FAD">
        <w:rPr>
          <w:rFonts w:ascii="Times New Roman" w:eastAsia="Calibri" w:hAnsi="Times New Roman" w:cs="Times New Roman"/>
          <w:sz w:val="24"/>
          <w:szCs w:val="24"/>
        </w:rPr>
        <w:t xml:space="preserve"> месяца </w:t>
      </w:r>
      <w:r w:rsidR="003D7E6B" w:rsidRPr="00941FAD">
        <w:rPr>
          <w:rFonts w:ascii="Times New Roman" w:eastAsia="Times New Roman" w:hAnsi="Times New Roman" w:cs="Times New Roman"/>
          <w:sz w:val="24"/>
          <w:szCs w:val="24"/>
        </w:rPr>
        <w:t>в отчетном</w:t>
      </w:r>
      <w:r w:rsidR="00234E6A" w:rsidRPr="00941FAD">
        <w:rPr>
          <w:rFonts w:ascii="Times New Roman" w:eastAsia="Times New Roman" w:hAnsi="Times New Roman" w:cs="Times New Roman"/>
          <w:sz w:val="24"/>
          <w:szCs w:val="24"/>
        </w:rPr>
        <w:t xml:space="preserve"> году</w:t>
      </w:r>
      <w:r w:rsidR="003D7E6B" w:rsidRPr="00941FAD">
        <w:rPr>
          <w:rFonts w:ascii="Times New Roman" w:eastAsia="Calibri" w:hAnsi="Times New Roman" w:cs="Times New Roman"/>
          <w:sz w:val="24"/>
          <w:szCs w:val="24"/>
        </w:rPr>
        <w:t>.</w:t>
      </w:r>
    </w:p>
    <w:p w:rsidR="00BE1A97" w:rsidRPr="00941FAD" w:rsidRDefault="005547B1" w:rsidP="00BE1A97">
      <w:pPr>
        <w:spacing w:after="0" w:line="360" w:lineRule="auto"/>
        <w:ind w:firstLine="709"/>
        <w:jc w:val="both"/>
        <w:rPr>
          <w:rFonts w:ascii="Times New Roman" w:hAnsi="Times New Roman" w:cs="Times New Roman"/>
          <w:sz w:val="24"/>
          <w:szCs w:val="24"/>
        </w:rPr>
      </w:pPr>
      <w:r w:rsidRPr="00941FAD">
        <w:rPr>
          <w:rFonts w:ascii="Times New Roman" w:hAnsi="Times New Roman" w:cs="Times New Roman"/>
          <w:b/>
          <w:sz w:val="24"/>
          <w:szCs w:val="24"/>
        </w:rPr>
        <w:t>Центр превосходства</w:t>
      </w:r>
      <w:r w:rsidRPr="00941FAD">
        <w:rPr>
          <w:rFonts w:ascii="Times New Roman" w:hAnsi="Times New Roman" w:cs="Times New Roman"/>
          <w:sz w:val="24"/>
          <w:szCs w:val="24"/>
        </w:rPr>
        <w:t xml:space="preserve"> –</w:t>
      </w:r>
      <w:r w:rsidR="00B97F62" w:rsidRPr="00941FAD">
        <w:rPr>
          <w:rFonts w:ascii="Times New Roman" w:hAnsi="Times New Roman" w:cs="Times New Roman"/>
          <w:sz w:val="24"/>
          <w:szCs w:val="24"/>
        </w:rPr>
        <w:t xml:space="preserve"> это коллектив, </w:t>
      </w:r>
      <w:r w:rsidR="00515C58" w:rsidRPr="00941FAD">
        <w:rPr>
          <w:rFonts w:ascii="Times New Roman" w:hAnsi="Times New Roman" w:cs="Times New Roman"/>
          <w:sz w:val="24"/>
          <w:szCs w:val="24"/>
        </w:rPr>
        <w:t xml:space="preserve">структурное подразделение/группа структурных подразделений в организации, </w:t>
      </w:r>
      <w:r w:rsidR="00B97F62" w:rsidRPr="00941FAD">
        <w:rPr>
          <w:rFonts w:ascii="Times New Roman" w:hAnsi="Times New Roman" w:cs="Times New Roman"/>
          <w:sz w:val="24"/>
          <w:szCs w:val="24"/>
        </w:rPr>
        <w:t>организация или группа организаций, которые ведут научные исследования и разработки в передовых (прорывных) областях современного знания. Центр превосходства располагает уникальными материально-техническими, интеллект</w:t>
      </w:r>
      <w:r w:rsidR="004F46EF" w:rsidRPr="00941FAD">
        <w:rPr>
          <w:rFonts w:ascii="Times New Roman" w:hAnsi="Times New Roman" w:cs="Times New Roman"/>
          <w:sz w:val="24"/>
          <w:szCs w:val="24"/>
        </w:rPr>
        <w:t>уальными и кадровыми ресурсами.</w:t>
      </w:r>
    </w:p>
    <w:p w:rsidR="00C97588" w:rsidRPr="00941FAD" w:rsidRDefault="00C97588" w:rsidP="00C17DFE">
      <w:pPr>
        <w:spacing w:after="0" w:line="360" w:lineRule="auto"/>
        <w:ind w:firstLine="709"/>
        <w:jc w:val="both"/>
        <w:rPr>
          <w:rFonts w:ascii="Times New Roman" w:hAnsi="Times New Roman" w:cs="Times New Roman"/>
          <w:sz w:val="24"/>
          <w:szCs w:val="24"/>
          <w:shd w:val="clear" w:color="auto" w:fill="FFFFFF"/>
        </w:rPr>
      </w:pPr>
      <w:r w:rsidRPr="00941FAD">
        <w:rPr>
          <w:rFonts w:ascii="Times New Roman" w:hAnsi="Times New Roman" w:cs="Times New Roman"/>
          <w:b/>
          <w:sz w:val="24"/>
          <w:szCs w:val="24"/>
          <w:shd w:val="clear" w:color="auto" w:fill="FFFFFF"/>
        </w:rPr>
        <w:t>Цитируемость</w:t>
      </w:r>
      <w:r w:rsidR="004F46EF" w:rsidRPr="00941FAD">
        <w:rPr>
          <w:rFonts w:ascii="Times New Roman" w:hAnsi="Times New Roman" w:cs="Times New Roman"/>
          <w:sz w:val="24"/>
          <w:szCs w:val="24"/>
          <w:shd w:val="clear" w:color="auto" w:fill="FFFFFF"/>
        </w:rPr>
        <w:t xml:space="preserve"> – это </w:t>
      </w:r>
      <w:r w:rsidR="00DB2A3E" w:rsidRPr="00941FAD">
        <w:rPr>
          <w:rFonts w:ascii="Times New Roman" w:hAnsi="Times New Roman" w:cs="Times New Roman"/>
          <w:sz w:val="24"/>
          <w:szCs w:val="24"/>
          <w:shd w:val="clear" w:color="auto" w:fill="FFFFFF"/>
        </w:rPr>
        <w:t xml:space="preserve">число </w:t>
      </w:r>
      <w:r w:rsidRPr="00941FAD">
        <w:rPr>
          <w:rFonts w:ascii="Times New Roman" w:hAnsi="Times New Roman" w:cs="Times New Roman"/>
          <w:sz w:val="24"/>
          <w:szCs w:val="24"/>
          <w:shd w:val="clear" w:color="auto" w:fill="FFFFFF"/>
        </w:rPr>
        <w:t>упоминани</w:t>
      </w:r>
      <w:r w:rsidR="00DB2A3E" w:rsidRPr="00941FAD">
        <w:rPr>
          <w:rFonts w:ascii="Times New Roman" w:hAnsi="Times New Roman" w:cs="Times New Roman"/>
          <w:sz w:val="24"/>
          <w:szCs w:val="24"/>
          <w:shd w:val="clear" w:color="auto" w:fill="FFFFFF"/>
        </w:rPr>
        <w:t>й</w:t>
      </w:r>
      <w:r w:rsidRPr="00941FAD">
        <w:rPr>
          <w:rFonts w:ascii="Times New Roman" w:hAnsi="Times New Roman" w:cs="Times New Roman"/>
          <w:sz w:val="24"/>
          <w:szCs w:val="24"/>
          <w:shd w:val="clear" w:color="auto" w:fill="FFFFFF"/>
        </w:rPr>
        <w:t xml:space="preserve"> </w:t>
      </w:r>
      <w:r w:rsidRPr="00941FAD">
        <w:rPr>
          <w:rFonts w:ascii="Times New Roman" w:hAnsi="Times New Roman" w:cs="Times New Roman"/>
          <w:sz w:val="24"/>
          <w:szCs w:val="24"/>
        </w:rPr>
        <w:t xml:space="preserve">научной публикации </w:t>
      </w:r>
      <w:r w:rsidR="00DB2A3E" w:rsidRPr="00941FAD">
        <w:rPr>
          <w:rFonts w:ascii="Times New Roman" w:hAnsi="Times New Roman" w:cs="Times New Roman"/>
          <w:sz w:val="24"/>
          <w:szCs w:val="24"/>
          <w:shd w:val="clear" w:color="auto" w:fill="FFFFFF"/>
        </w:rPr>
        <w:t xml:space="preserve">(число научных публикаций, упоминающих данную публикацию) </w:t>
      </w:r>
      <w:r w:rsidRPr="00941FAD">
        <w:rPr>
          <w:rFonts w:ascii="Times New Roman" w:hAnsi="Times New Roman" w:cs="Times New Roman"/>
          <w:sz w:val="24"/>
          <w:szCs w:val="24"/>
        </w:rPr>
        <w:t>в реферируемых научных периодических изданиях</w:t>
      </w:r>
      <w:r w:rsidRPr="00941FAD">
        <w:rPr>
          <w:rFonts w:ascii="Times New Roman" w:hAnsi="Times New Roman" w:cs="Times New Roman"/>
          <w:sz w:val="24"/>
          <w:szCs w:val="24"/>
          <w:shd w:val="clear" w:color="auto" w:fill="FFFFFF"/>
        </w:rPr>
        <w:t xml:space="preserve"> </w:t>
      </w:r>
      <w:r w:rsidRPr="00941FAD">
        <w:rPr>
          <w:rFonts w:ascii="Times New Roman" w:hAnsi="Times New Roman" w:cs="Times New Roman"/>
          <w:sz w:val="24"/>
          <w:szCs w:val="24"/>
        </w:rPr>
        <w:t xml:space="preserve">с указанием ссылки на первоисточник </w:t>
      </w:r>
      <w:r w:rsidR="00DB2A3E" w:rsidRPr="00941FAD">
        <w:rPr>
          <w:rFonts w:ascii="Times New Roman" w:hAnsi="Times New Roman" w:cs="Times New Roman"/>
          <w:sz w:val="24"/>
          <w:szCs w:val="24"/>
        </w:rPr>
        <w:t>(</w:t>
      </w:r>
      <w:r w:rsidR="004F46EF" w:rsidRPr="00941FAD">
        <w:rPr>
          <w:rFonts w:ascii="Times New Roman" w:hAnsi="Times New Roman" w:cs="Times New Roman"/>
          <w:sz w:val="24"/>
          <w:szCs w:val="24"/>
        </w:rPr>
        <w:t>в том числе</w:t>
      </w:r>
      <w:r w:rsidR="000316CB" w:rsidRPr="00941FAD">
        <w:rPr>
          <w:rFonts w:ascii="Times New Roman" w:hAnsi="Times New Roman" w:cs="Times New Roman"/>
          <w:sz w:val="24"/>
          <w:szCs w:val="24"/>
        </w:rPr>
        <w:t xml:space="preserve"> </w:t>
      </w:r>
      <w:r w:rsidRPr="00941FAD">
        <w:rPr>
          <w:rFonts w:ascii="Times New Roman" w:hAnsi="Times New Roman" w:cs="Times New Roman"/>
          <w:sz w:val="24"/>
          <w:szCs w:val="24"/>
          <w:shd w:val="clear" w:color="auto" w:fill="FFFFFF"/>
        </w:rPr>
        <w:t>за определенный период</w:t>
      </w:r>
      <w:r w:rsidR="00DB2A3E" w:rsidRPr="00941FAD">
        <w:rPr>
          <w:rFonts w:ascii="Times New Roman" w:hAnsi="Times New Roman" w:cs="Times New Roman"/>
          <w:sz w:val="24"/>
          <w:szCs w:val="24"/>
          <w:shd w:val="clear" w:color="auto" w:fill="FFFFFF"/>
        </w:rPr>
        <w:t>)</w:t>
      </w:r>
      <w:r w:rsidRPr="00941FAD">
        <w:rPr>
          <w:rFonts w:ascii="Times New Roman" w:hAnsi="Times New Roman" w:cs="Times New Roman"/>
          <w:sz w:val="24"/>
          <w:szCs w:val="24"/>
          <w:shd w:val="clear" w:color="auto" w:fill="FFFFFF"/>
        </w:rPr>
        <w:t>.</w:t>
      </w:r>
    </w:p>
    <w:p w:rsidR="00B163CC" w:rsidRPr="00941FAD" w:rsidRDefault="00B163CC" w:rsidP="000252CD">
      <w:pPr>
        <w:spacing w:after="0" w:line="360" w:lineRule="auto"/>
        <w:ind w:firstLine="709"/>
        <w:jc w:val="both"/>
        <w:rPr>
          <w:rFonts w:ascii="Times New Roman" w:hAnsi="Times New Roman" w:cs="Times New Roman"/>
          <w:sz w:val="24"/>
          <w:szCs w:val="24"/>
        </w:rPr>
      </w:pPr>
      <w:r w:rsidRPr="00941FAD">
        <w:rPr>
          <w:rFonts w:ascii="Times New Roman" w:hAnsi="Times New Roman" w:cs="Times New Roman"/>
          <w:b/>
          <w:sz w:val="24"/>
          <w:szCs w:val="24"/>
        </w:rPr>
        <w:t>Scopus</w:t>
      </w:r>
      <w:r w:rsidR="00B842D3" w:rsidRPr="00941FAD">
        <w:rPr>
          <w:rFonts w:ascii="Times New Roman" w:hAnsi="Times New Roman" w:cs="Times New Roman"/>
          <w:b/>
          <w:sz w:val="24"/>
          <w:szCs w:val="24"/>
        </w:rPr>
        <w:t xml:space="preserve"> </w:t>
      </w:r>
      <w:r w:rsidRPr="00941FAD">
        <w:rPr>
          <w:rFonts w:ascii="Times New Roman" w:hAnsi="Times New Roman" w:cs="Times New Roman"/>
          <w:sz w:val="24"/>
          <w:szCs w:val="24"/>
        </w:rPr>
        <w:t>–</w:t>
      </w:r>
      <w:r w:rsidR="00B842D3" w:rsidRPr="00941FAD">
        <w:rPr>
          <w:rFonts w:ascii="Times New Roman" w:hAnsi="Times New Roman" w:cs="Times New Roman"/>
          <w:sz w:val="24"/>
          <w:szCs w:val="24"/>
        </w:rPr>
        <w:t xml:space="preserve"> </w:t>
      </w:r>
      <w:r w:rsidRPr="00941FAD">
        <w:rPr>
          <w:rFonts w:ascii="Times New Roman" w:hAnsi="Times New Roman" w:cs="Times New Roman"/>
          <w:sz w:val="24"/>
          <w:szCs w:val="24"/>
        </w:rPr>
        <w:t>мультидисциплинарная библиографическая и реферативная база данных, созданная издательской корпорацией Elsevier</w:t>
      </w:r>
      <w:r w:rsidR="008460E6" w:rsidRPr="00941FAD">
        <w:rPr>
          <w:rFonts w:ascii="Times New Roman" w:hAnsi="Times New Roman" w:cs="Times New Roman"/>
          <w:sz w:val="24"/>
          <w:szCs w:val="24"/>
        </w:rPr>
        <w:t xml:space="preserve"> (http://www.scopus.com)</w:t>
      </w:r>
      <w:r w:rsidR="004F46EF" w:rsidRPr="00941FAD">
        <w:rPr>
          <w:rFonts w:ascii="Times New Roman" w:hAnsi="Times New Roman" w:cs="Times New Roman"/>
          <w:sz w:val="24"/>
          <w:szCs w:val="24"/>
        </w:rPr>
        <w:t>.</w:t>
      </w:r>
    </w:p>
    <w:p w:rsidR="00B163CC" w:rsidRPr="00941FAD" w:rsidRDefault="00B163CC" w:rsidP="000252CD">
      <w:pPr>
        <w:spacing w:after="0" w:line="360" w:lineRule="auto"/>
        <w:ind w:firstLine="709"/>
        <w:jc w:val="both"/>
        <w:rPr>
          <w:rFonts w:ascii="Times New Roman" w:hAnsi="Times New Roman" w:cs="Times New Roman"/>
          <w:sz w:val="24"/>
          <w:szCs w:val="24"/>
        </w:rPr>
      </w:pPr>
      <w:r w:rsidRPr="00941FAD">
        <w:rPr>
          <w:rFonts w:ascii="Times New Roman" w:hAnsi="Times New Roman" w:cs="Times New Roman"/>
          <w:b/>
          <w:sz w:val="24"/>
          <w:szCs w:val="24"/>
        </w:rPr>
        <w:t>Web of Science</w:t>
      </w:r>
      <w:r w:rsidR="004F46EF" w:rsidRPr="00941FAD">
        <w:rPr>
          <w:rFonts w:ascii="Times New Roman" w:hAnsi="Times New Roman" w:cs="Times New Roman"/>
          <w:sz w:val="24"/>
          <w:szCs w:val="24"/>
        </w:rPr>
        <w:t xml:space="preserve"> –</w:t>
      </w:r>
      <w:r w:rsidR="00ED69D1" w:rsidRPr="00941FAD">
        <w:rPr>
          <w:rFonts w:ascii="Times New Roman" w:hAnsi="Times New Roman" w:cs="Times New Roman"/>
          <w:sz w:val="24"/>
          <w:szCs w:val="24"/>
        </w:rPr>
        <w:t xml:space="preserve"> </w:t>
      </w:r>
      <w:r w:rsidRPr="00941FAD">
        <w:rPr>
          <w:rFonts w:ascii="Times New Roman" w:hAnsi="Times New Roman" w:cs="Times New Roman"/>
          <w:sz w:val="24"/>
          <w:szCs w:val="24"/>
        </w:rPr>
        <w:t xml:space="preserve">мультидисциплинарная реферативно-библиографическая база данных </w:t>
      </w:r>
      <w:r w:rsidR="006F1F80" w:rsidRPr="00941FAD">
        <w:rPr>
          <w:rFonts w:ascii="Times New Roman" w:hAnsi="Times New Roman" w:cs="Times New Roman"/>
          <w:sz w:val="24"/>
          <w:szCs w:val="24"/>
        </w:rPr>
        <w:t>Web of Science Core Collection</w:t>
      </w:r>
      <w:r w:rsidRPr="00941FAD">
        <w:rPr>
          <w:rFonts w:ascii="Times New Roman" w:hAnsi="Times New Roman" w:cs="Times New Roman"/>
          <w:sz w:val="24"/>
          <w:szCs w:val="24"/>
        </w:rPr>
        <w:t xml:space="preserve">, представленная на платформе </w:t>
      </w:r>
      <w:r w:rsidR="006F1F80" w:rsidRPr="00941FAD">
        <w:rPr>
          <w:rFonts w:ascii="Times New Roman" w:hAnsi="Times New Roman" w:cs="Times New Roman"/>
          <w:sz w:val="24"/>
          <w:szCs w:val="24"/>
        </w:rPr>
        <w:t xml:space="preserve">Web of Science </w:t>
      </w:r>
      <w:r w:rsidRPr="00941FAD">
        <w:rPr>
          <w:rFonts w:ascii="Times New Roman" w:hAnsi="Times New Roman" w:cs="Times New Roman"/>
          <w:sz w:val="24"/>
          <w:szCs w:val="24"/>
        </w:rPr>
        <w:t xml:space="preserve">компании </w:t>
      </w:r>
      <w:r w:rsidR="0071575B">
        <w:rPr>
          <w:rFonts w:ascii="Times New Roman" w:hAnsi="Times New Roman" w:cs="Times New Roman"/>
          <w:sz w:val="24"/>
          <w:szCs w:val="24"/>
        </w:rPr>
        <w:t xml:space="preserve">Thomson </w:t>
      </w:r>
      <w:r w:rsidRPr="00941FAD">
        <w:rPr>
          <w:rFonts w:ascii="Times New Roman" w:hAnsi="Times New Roman" w:cs="Times New Roman"/>
          <w:sz w:val="24"/>
          <w:szCs w:val="24"/>
        </w:rPr>
        <w:t>Reuters</w:t>
      </w:r>
      <w:r w:rsidR="00C517E5" w:rsidRPr="00941FAD">
        <w:rPr>
          <w:rFonts w:ascii="Times New Roman" w:hAnsi="Times New Roman" w:cs="Times New Roman"/>
          <w:sz w:val="24"/>
          <w:szCs w:val="24"/>
        </w:rPr>
        <w:t xml:space="preserve"> (https://webofknowledge.com)</w:t>
      </w:r>
      <w:r w:rsidRPr="00941FAD">
        <w:rPr>
          <w:rFonts w:ascii="Times New Roman" w:hAnsi="Times New Roman" w:cs="Times New Roman"/>
          <w:sz w:val="24"/>
          <w:szCs w:val="24"/>
        </w:rPr>
        <w:t>.</w:t>
      </w:r>
    </w:p>
    <w:p w:rsidR="002C53AF" w:rsidRPr="00941FAD" w:rsidRDefault="00556A09" w:rsidP="000252CD">
      <w:pPr>
        <w:spacing w:after="0" w:line="360" w:lineRule="auto"/>
        <w:ind w:firstLine="709"/>
        <w:jc w:val="both"/>
        <w:rPr>
          <w:rFonts w:ascii="Times New Roman" w:hAnsi="Times New Roman" w:cs="Times New Roman"/>
          <w:sz w:val="24"/>
          <w:szCs w:val="24"/>
        </w:rPr>
      </w:pPr>
      <w:r w:rsidRPr="00941FAD">
        <w:rPr>
          <w:rFonts w:ascii="Times New Roman" w:hAnsi="Times New Roman" w:cs="Times New Roman"/>
          <w:sz w:val="24"/>
          <w:szCs w:val="24"/>
        </w:rPr>
        <w:t>1.3</w:t>
      </w:r>
      <w:r w:rsidR="00255B54" w:rsidRPr="00941FAD">
        <w:rPr>
          <w:rFonts w:ascii="Times New Roman" w:hAnsi="Times New Roman" w:cs="Times New Roman"/>
          <w:sz w:val="24"/>
          <w:szCs w:val="24"/>
        </w:rPr>
        <w:t xml:space="preserve">. </w:t>
      </w:r>
      <w:r w:rsidR="002C53AF" w:rsidRPr="00941FAD">
        <w:rPr>
          <w:rFonts w:ascii="Times New Roman" w:hAnsi="Times New Roman" w:cs="Times New Roman"/>
          <w:sz w:val="24"/>
          <w:szCs w:val="24"/>
        </w:rPr>
        <w:t>Методические рекомендации используются:</w:t>
      </w:r>
    </w:p>
    <w:p w:rsidR="002C53AF" w:rsidRPr="00941FAD" w:rsidRDefault="002C53AF" w:rsidP="003F2030">
      <w:pPr>
        <w:pStyle w:val="a4"/>
        <w:numPr>
          <w:ilvl w:val="0"/>
          <w:numId w:val="1"/>
        </w:numPr>
        <w:spacing w:after="0" w:line="360" w:lineRule="auto"/>
        <w:ind w:left="0" w:firstLine="709"/>
        <w:jc w:val="both"/>
        <w:rPr>
          <w:rFonts w:ascii="Times New Roman" w:hAnsi="Times New Roman" w:cs="Times New Roman"/>
          <w:sz w:val="24"/>
          <w:szCs w:val="24"/>
        </w:rPr>
      </w:pPr>
      <w:r w:rsidRPr="00941FAD">
        <w:rPr>
          <w:rFonts w:ascii="Times New Roman" w:hAnsi="Times New Roman" w:cs="Times New Roman"/>
          <w:sz w:val="24"/>
          <w:szCs w:val="24"/>
        </w:rPr>
        <w:lastRenderedPageBreak/>
        <w:t xml:space="preserve">при подготовке отчетов </w:t>
      </w:r>
      <w:r w:rsidR="009A688C" w:rsidRPr="00941FAD">
        <w:rPr>
          <w:rFonts w:ascii="Times New Roman" w:eastAsia="Calibri" w:hAnsi="Times New Roman" w:cs="Times New Roman"/>
          <w:sz w:val="24"/>
          <w:szCs w:val="24"/>
        </w:rPr>
        <w:t>вузами-победителями</w:t>
      </w:r>
      <w:r w:rsidR="00AF0251" w:rsidRPr="00941FAD">
        <w:rPr>
          <w:rFonts w:ascii="Times New Roman" w:eastAsia="Calibri" w:hAnsi="Times New Roman" w:cs="Times New Roman"/>
          <w:sz w:val="24"/>
          <w:szCs w:val="24"/>
        </w:rPr>
        <w:t xml:space="preserve"> </w:t>
      </w:r>
      <w:r w:rsidRPr="00941FAD">
        <w:rPr>
          <w:rFonts w:ascii="Times New Roman" w:hAnsi="Times New Roman" w:cs="Times New Roman"/>
          <w:sz w:val="24"/>
          <w:szCs w:val="24"/>
        </w:rPr>
        <w:t>о ходе и итогах реализации их Планов мероприятий, а также подготовке необходимых сопроводительных документов к ним;</w:t>
      </w:r>
    </w:p>
    <w:p w:rsidR="003E60D9" w:rsidRPr="00941FAD" w:rsidRDefault="002C53AF" w:rsidP="00FB3FE2">
      <w:pPr>
        <w:pStyle w:val="a4"/>
        <w:numPr>
          <w:ilvl w:val="0"/>
          <w:numId w:val="1"/>
        </w:numPr>
        <w:spacing w:after="0" w:line="360" w:lineRule="auto"/>
        <w:ind w:left="0" w:firstLine="709"/>
        <w:jc w:val="both"/>
        <w:rPr>
          <w:rFonts w:ascii="Times New Roman" w:hAnsi="Times New Roman" w:cs="Times New Roman"/>
          <w:b/>
          <w:sz w:val="24"/>
          <w:szCs w:val="24"/>
        </w:rPr>
      </w:pPr>
      <w:r w:rsidRPr="00941FAD">
        <w:rPr>
          <w:rFonts w:ascii="Times New Roman" w:hAnsi="Times New Roman" w:cs="Times New Roman"/>
          <w:sz w:val="24"/>
          <w:szCs w:val="24"/>
        </w:rPr>
        <w:t xml:space="preserve">при оценке </w:t>
      </w:r>
      <w:r w:rsidR="00EE1B6E" w:rsidRPr="00941FAD">
        <w:rPr>
          <w:rFonts w:ascii="Times New Roman" w:hAnsi="Times New Roman" w:cs="Times New Roman"/>
          <w:sz w:val="24"/>
          <w:szCs w:val="24"/>
        </w:rPr>
        <w:t>Министерством образования и науки Российской Федерации (далее – Мин</w:t>
      </w:r>
      <w:r w:rsidR="009F4935" w:rsidRPr="00941FAD">
        <w:rPr>
          <w:rFonts w:ascii="Times New Roman" w:hAnsi="Times New Roman" w:cs="Times New Roman"/>
          <w:sz w:val="24"/>
          <w:szCs w:val="24"/>
        </w:rPr>
        <w:t>о</w:t>
      </w:r>
      <w:r w:rsidR="00362B66" w:rsidRPr="00941FAD">
        <w:rPr>
          <w:rFonts w:ascii="Times New Roman" w:hAnsi="Times New Roman" w:cs="Times New Roman"/>
          <w:sz w:val="24"/>
          <w:szCs w:val="24"/>
        </w:rPr>
        <w:t>брнауки России</w:t>
      </w:r>
      <w:r w:rsidR="00EE1B6E" w:rsidRPr="00941FAD">
        <w:rPr>
          <w:rFonts w:ascii="Times New Roman" w:hAnsi="Times New Roman" w:cs="Times New Roman"/>
          <w:sz w:val="24"/>
          <w:szCs w:val="24"/>
        </w:rPr>
        <w:t>)</w:t>
      </w:r>
      <w:r w:rsidRPr="00941FAD">
        <w:rPr>
          <w:rFonts w:ascii="Times New Roman" w:hAnsi="Times New Roman" w:cs="Times New Roman"/>
          <w:sz w:val="24"/>
          <w:szCs w:val="24"/>
        </w:rPr>
        <w:t xml:space="preserve"> эффективности реализации Планов мероприятий </w:t>
      </w:r>
      <w:r w:rsidR="009A688C" w:rsidRPr="00941FAD">
        <w:rPr>
          <w:rFonts w:ascii="Times New Roman" w:eastAsia="Calibri" w:hAnsi="Times New Roman" w:cs="Times New Roman"/>
          <w:sz w:val="24"/>
          <w:szCs w:val="24"/>
        </w:rPr>
        <w:t>вузами-победителями</w:t>
      </w:r>
      <w:r w:rsidR="00AF0251" w:rsidRPr="00941FAD">
        <w:rPr>
          <w:rFonts w:ascii="Times New Roman" w:hAnsi="Times New Roman" w:cs="Times New Roman"/>
          <w:sz w:val="24"/>
          <w:szCs w:val="24"/>
        </w:rPr>
        <w:t>.</w:t>
      </w:r>
    </w:p>
    <w:p w:rsidR="00FF4AA3" w:rsidRPr="00941FAD" w:rsidRDefault="00FF4AA3" w:rsidP="003E60D9">
      <w:pPr>
        <w:spacing w:after="0" w:line="360" w:lineRule="auto"/>
        <w:jc w:val="both"/>
        <w:rPr>
          <w:rFonts w:ascii="Times New Roman" w:hAnsi="Times New Roman" w:cs="Times New Roman"/>
          <w:b/>
          <w:sz w:val="24"/>
          <w:szCs w:val="24"/>
        </w:rPr>
      </w:pPr>
    </w:p>
    <w:p w:rsidR="0037661C" w:rsidRPr="00941FAD" w:rsidRDefault="001A16BB" w:rsidP="001A16BB">
      <w:pPr>
        <w:pStyle w:val="a4"/>
        <w:spacing w:line="360" w:lineRule="auto"/>
        <w:ind w:left="1080"/>
        <w:rPr>
          <w:rFonts w:ascii="Times New Roman" w:hAnsi="Times New Roman" w:cs="Times New Roman"/>
          <w:b/>
          <w:sz w:val="24"/>
          <w:szCs w:val="24"/>
        </w:rPr>
      </w:pPr>
      <w:bookmarkStart w:id="2" w:name="r2"/>
      <w:r w:rsidRPr="00941FAD">
        <w:rPr>
          <w:rFonts w:ascii="Times New Roman" w:hAnsi="Times New Roman" w:cs="Times New Roman"/>
          <w:b/>
          <w:sz w:val="24"/>
          <w:szCs w:val="24"/>
        </w:rPr>
        <w:t xml:space="preserve">2. </w:t>
      </w:r>
      <w:r w:rsidR="0040368E" w:rsidRPr="00941FAD">
        <w:rPr>
          <w:rFonts w:ascii="Times New Roman" w:hAnsi="Times New Roman" w:cs="Times New Roman"/>
          <w:b/>
          <w:sz w:val="24"/>
          <w:szCs w:val="24"/>
        </w:rPr>
        <w:t>Структура О</w:t>
      </w:r>
      <w:r w:rsidR="009F123A" w:rsidRPr="00941FAD">
        <w:rPr>
          <w:rFonts w:ascii="Times New Roman" w:hAnsi="Times New Roman" w:cs="Times New Roman"/>
          <w:b/>
          <w:sz w:val="24"/>
          <w:szCs w:val="24"/>
        </w:rPr>
        <w:t>тчета и требования к разделам</w:t>
      </w:r>
      <w:bookmarkEnd w:id="2"/>
    </w:p>
    <w:p w:rsidR="00344BBC" w:rsidRPr="00941FAD" w:rsidRDefault="001A16BB" w:rsidP="000252CD">
      <w:pPr>
        <w:spacing w:after="0" w:line="360" w:lineRule="auto"/>
        <w:ind w:firstLine="708"/>
        <w:jc w:val="both"/>
        <w:rPr>
          <w:rFonts w:ascii="Times New Roman" w:hAnsi="Times New Roman"/>
          <w:b/>
          <w:sz w:val="24"/>
        </w:rPr>
      </w:pPr>
      <w:bookmarkStart w:id="3" w:name="r21"/>
      <w:r w:rsidRPr="00941FAD">
        <w:rPr>
          <w:rFonts w:ascii="Times New Roman" w:hAnsi="Times New Roman"/>
          <w:b/>
          <w:sz w:val="24"/>
        </w:rPr>
        <w:t>2.1</w:t>
      </w:r>
      <w:r w:rsidR="008C5682">
        <w:rPr>
          <w:rFonts w:ascii="Times New Roman" w:hAnsi="Times New Roman"/>
          <w:b/>
          <w:sz w:val="24"/>
        </w:rPr>
        <w:t>.</w:t>
      </w:r>
      <w:r w:rsidRPr="00941FAD">
        <w:rPr>
          <w:rFonts w:ascii="Times New Roman" w:hAnsi="Times New Roman"/>
          <w:b/>
          <w:sz w:val="24"/>
        </w:rPr>
        <w:t xml:space="preserve"> </w:t>
      </w:r>
      <w:r w:rsidR="0037661C" w:rsidRPr="00941FAD">
        <w:rPr>
          <w:rFonts w:ascii="Times New Roman" w:hAnsi="Times New Roman"/>
          <w:b/>
          <w:sz w:val="24"/>
        </w:rPr>
        <w:t>Общие требования</w:t>
      </w:r>
      <w:bookmarkEnd w:id="3"/>
    </w:p>
    <w:p w:rsidR="00036ED5" w:rsidRPr="00941FAD" w:rsidRDefault="00036ED5" w:rsidP="00036ED5">
      <w:pPr>
        <w:pStyle w:val="ae"/>
        <w:tabs>
          <w:tab w:val="left" w:pos="716"/>
        </w:tabs>
        <w:spacing w:line="360" w:lineRule="auto"/>
        <w:ind w:firstLine="709"/>
        <w:rPr>
          <w:sz w:val="24"/>
        </w:rPr>
      </w:pPr>
      <w:r w:rsidRPr="00941FAD">
        <w:rPr>
          <w:sz w:val="24"/>
        </w:rPr>
        <w:t xml:space="preserve">Структура отчета о реализации планов мероприятий по реализации </w:t>
      </w:r>
      <w:r w:rsidR="00022D94" w:rsidRPr="00941FAD">
        <w:rPr>
          <w:sz w:val="24"/>
        </w:rPr>
        <w:t xml:space="preserve">программ повышения конкурентоспособности («дорожных карт») </w:t>
      </w:r>
      <w:r w:rsidR="0003566B" w:rsidRPr="00941FAD">
        <w:rPr>
          <w:rFonts w:eastAsia="Calibri"/>
          <w:sz w:val="24"/>
          <w:szCs w:val="24"/>
        </w:rPr>
        <w:t>вузами-победителями</w:t>
      </w:r>
      <w:r w:rsidRPr="00941FAD">
        <w:rPr>
          <w:sz w:val="24"/>
        </w:rPr>
        <w:t xml:space="preserve"> (далее – </w:t>
      </w:r>
      <w:r w:rsidR="000E1BBF" w:rsidRPr="00941FAD">
        <w:rPr>
          <w:sz w:val="24"/>
        </w:rPr>
        <w:t>Отчет) включает</w:t>
      </w:r>
      <w:r w:rsidRPr="00941FAD">
        <w:rPr>
          <w:sz w:val="24"/>
        </w:rPr>
        <w:t xml:space="preserve"> следующие разделы и приложения:</w:t>
      </w:r>
    </w:p>
    <w:p w:rsidR="00036ED5" w:rsidRPr="00941FAD" w:rsidRDefault="00036ED5" w:rsidP="00036ED5">
      <w:pPr>
        <w:pStyle w:val="ae"/>
        <w:tabs>
          <w:tab w:val="left" w:pos="716"/>
        </w:tabs>
        <w:spacing w:line="360" w:lineRule="auto"/>
        <w:ind w:left="716" w:firstLine="0"/>
        <w:rPr>
          <w:sz w:val="24"/>
          <w:szCs w:val="24"/>
        </w:rPr>
      </w:pPr>
      <w:r w:rsidRPr="00941FAD">
        <w:rPr>
          <w:sz w:val="24"/>
          <w:szCs w:val="24"/>
        </w:rPr>
        <w:t>1. Основная часть Отчета</w:t>
      </w:r>
      <w:r w:rsidR="00493EAA" w:rsidRPr="00941FAD">
        <w:rPr>
          <w:sz w:val="24"/>
          <w:szCs w:val="24"/>
        </w:rPr>
        <w:t>:</w:t>
      </w:r>
    </w:p>
    <w:p w:rsidR="00982A0D" w:rsidRPr="00941FAD" w:rsidRDefault="00982A0D" w:rsidP="000252CD">
      <w:pPr>
        <w:pStyle w:val="ae"/>
        <w:tabs>
          <w:tab w:val="left" w:pos="716"/>
        </w:tabs>
        <w:spacing w:line="360" w:lineRule="auto"/>
        <w:ind w:left="716" w:firstLine="0"/>
        <w:rPr>
          <w:sz w:val="24"/>
          <w:szCs w:val="24"/>
        </w:rPr>
      </w:pPr>
      <w:r w:rsidRPr="00941FAD">
        <w:rPr>
          <w:sz w:val="24"/>
          <w:szCs w:val="24"/>
        </w:rPr>
        <w:t>1.1. Достигнутые результаты за отчетный период по направлениям, стратегическим инициативам, задачам и мероприятиям</w:t>
      </w:r>
      <w:r w:rsidR="00FE22CD" w:rsidRPr="00941FAD">
        <w:rPr>
          <w:sz w:val="24"/>
          <w:szCs w:val="24"/>
        </w:rPr>
        <w:t xml:space="preserve">, а также по выполнению календарного плана по формированию и развитию стратегических академических единиц (далее </w:t>
      </w:r>
      <w:r w:rsidR="008C5682">
        <w:rPr>
          <w:sz w:val="24"/>
          <w:szCs w:val="24"/>
        </w:rPr>
        <w:t>–</w:t>
      </w:r>
      <w:r w:rsidR="00FE22CD" w:rsidRPr="00941FAD">
        <w:rPr>
          <w:sz w:val="24"/>
          <w:szCs w:val="24"/>
        </w:rPr>
        <w:t xml:space="preserve"> САЕ), включающих в том числе научно-исследовательские и опытно-конструкторские проекты (с учетом рекомендаций Совета по повышению конкурентоспособности ведущих университетов Российской Федерации среди ведущих мировых научно-образовательных центров, созданного постановлением Правительства Российской Федерации от 16 марта 2013 года № 211), </w:t>
      </w:r>
      <w:r w:rsidRPr="00941FAD">
        <w:rPr>
          <w:sz w:val="24"/>
          <w:szCs w:val="24"/>
        </w:rPr>
        <w:t>в соответствии с Планом меропри</w:t>
      </w:r>
      <w:r w:rsidR="00493EAA" w:rsidRPr="00941FAD">
        <w:rPr>
          <w:sz w:val="24"/>
          <w:szCs w:val="24"/>
        </w:rPr>
        <w:t>ятий.</w:t>
      </w:r>
    </w:p>
    <w:p w:rsidR="00982A0D" w:rsidRPr="00941FAD" w:rsidRDefault="00982A0D" w:rsidP="000252CD">
      <w:pPr>
        <w:pStyle w:val="ae"/>
        <w:tabs>
          <w:tab w:val="left" w:pos="716"/>
        </w:tabs>
        <w:spacing w:line="360" w:lineRule="auto"/>
        <w:ind w:left="716" w:firstLine="0"/>
        <w:rPr>
          <w:sz w:val="24"/>
          <w:szCs w:val="24"/>
        </w:rPr>
      </w:pPr>
      <w:r w:rsidRPr="00941FAD">
        <w:rPr>
          <w:sz w:val="24"/>
          <w:szCs w:val="24"/>
        </w:rPr>
        <w:t>1.2. Опыт вуза в целях повышения конкурентоспособности среди ведущих мировых научно-образовательных центров, предлагаемый к тиражированию в системе высшег</w:t>
      </w:r>
      <w:r w:rsidR="007930F6" w:rsidRPr="00941FAD">
        <w:rPr>
          <w:sz w:val="24"/>
          <w:szCs w:val="24"/>
        </w:rPr>
        <w:t>о образования</w:t>
      </w:r>
      <w:r w:rsidR="00493EAA" w:rsidRPr="00941FAD">
        <w:rPr>
          <w:sz w:val="24"/>
          <w:szCs w:val="24"/>
        </w:rPr>
        <w:t>.</w:t>
      </w:r>
    </w:p>
    <w:p w:rsidR="00982A0D" w:rsidRPr="00941FAD" w:rsidRDefault="00982A0D" w:rsidP="000252CD">
      <w:pPr>
        <w:pStyle w:val="ae"/>
        <w:tabs>
          <w:tab w:val="left" w:pos="716"/>
        </w:tabs>
        <w:spacing w:line="360" w:lineRule="auto"/>
        <w:ind w:left="716" w:firstLine="0"/>
        <w:rPr>
          <w:sz w:val="24"/>
          <w:szCs w:val="24"/>
        </w:rPr>
      </w:pPr>
      <w:r w:rsidRPr="00941FAD">
        <w:rPr>
          <w:sz w:val="24"/>
          <w:szCs w:val="24"/>
        </w:rPr>
        <w:t>1.3. Проблемы реализации Плана мероприятий, выявленные в отчетн</w:t>
      </w:r>
      <w:r w:rsidR="00493EAA" w:rsidRPr="00941FAD">
        <w:rPr>
          <w:sz w:val="24"/>
          <w:szCs w:val="24"/>
        </w:rPr>
        <w:t>ом периоде.</w:t>
      </w:r>
    </w:p>
    <w:p w:rsidR="00982A0D" w:rsidRPr="00941FAD" w:rsidRDefault="00982A0D" w:rsidP="000252CD">
      <w:pPr>
        <w:pStyle w:val="ae"/>
        <w:tabs>
          <w:tab w:val="left" w:pos="716"/>
        </w:tabs>
        <w:spacing w:line="360" w:lineRule="auto"/>
        <w:ind w:left="716" w:firstLine="0"/>
        <w:rPr>
          <w:sz w:val="24"/>
          <w:szCs w:val="24"/>
        </w:rPr>
      </w:pPr>
      <w:r w:rsidRPr="00941FAD">
        <w:rPr>
          <w:sz w:val="24"/>
          <w:szCs w:val="24"/>
        </w:rPr>
        <w:t xml:space="preserve">1.4. </w:t>
      </w:r>
      <w:r w:rsidR="00493EAA" w:rsidRPr="00941FAD">
        <w:rPr>
          <w:sz w:val="24"/>
          <w:szCs w:val="24"/>
        </w:rPr>
        <w:t>Иные разделы по усмотрению вуза.</w:t>
      </w:r>
    </w:p>
    <w:p w:rsidR="00982A0D" w:rsidRPr="00941FAD" w:rsidRDefault="00982A0D" w:rsidP="000252CD">
      <w:pPr>
        <w:pStyle w:val="ae"/>
        <w:tabs>
          <w:tab w:val="left" w:pos="716"/>
        </w:tabs>
        <w:spacing w:line="360" w:lineRule="auto"/>
        <w:ind w:left="716" w:firstLine="0"/>
        <w:rPr>
          <w:sz w:val="24"/>
          <w:szCs w:val="24"/>
        </w:rPr>
      </w:pPr>
      <w:r w:rsidRPr="00941FAD">
        <w:rPr>
          <w:sz w:val="24"/>
          <w:szCs w:val="24"/>
        </w:rPr>
        <w:t>2. Приложения:</w:t>
      </w:r>
    </w:p>
    <w:p w:rsidR="00982A0D" w:rsidRPr="00941FAD" w:rsidRDefault="00982A0D" w:rsidP="000252CD">
      <w:pPr>
        <w:pStyle w:val="ae"/>
        <w:tabs>
          <w:tab w:val="left" w:pos="716"/>
        </w:tabs>
        <w:spacing w:line="360" w:lineRule="auto"/>
        <w:ind w:left="716" w:firstLine="0"/>
        <w:rPr>
          <w:sz w:val="24"/>
          <w:szCs w:val="24"/>
        </w:rPr>
      </w:pPr>
      <w:r w:rsidRPr="00941FAD">
        <w:rPr>
          <w:sz w:val="24"/>
          <w:szCs w:val="24"/>
        </w:rPr>
        <w:t xml:space="preserve">2.1. Отчет о достижении показателей результативности Плана мероприятий, в том числе вхождения в мировые рейтинги </w:t>
      </w:r>
      <w:r w:rsidR="00493EAA" w:rsidRPr="00941FAD">
        <w:rPr>
          <w:sz w:val="24"/>
          <w:szCs w:val="24"/>
        </w:rPr>
        <w:t>университетов, на отчетную дату.</w:t>
      </w:r>
    </w:p>
    <w:p w:rsidR="00982A0D" w:rsidRPr="00941FAD" w:rsidRDefault="00982A0D" w:rsidP="000252CD">
      <w:pPr>
        <w:pStyle w:val="ae"/>
        <w:tabs>
          <w:tab w:val="left" w:pos="716"/>
        </w:tabs>
        <w:spacing w:line="360" w:lineRule="auto"/>
        <w:ind w:left="716" w:firstLine="0"/>
        <w:rPr>
          <w:sz w:val="24"/>
          <w:szCs w:val="24"/>
        </w:rPr>
      </w:pPr>
      <w:r w:rsidRPr="00941FAD">
        <w:rPr>
          <w:sz w:val="24"/>
          <w:szCs w:val="24"/>
        </w:rPr>
        <w:t>2.2</w:t>
      </w:r>
      <w:r w:rsidR="00B50BFC" w:rsidRPr="00941FAD">
        <w:rPr>
          <w:sz w:val="24"/>
          <w:szCs w:val="24"/>
        </w:rPr>
        <w:t>.</w:t>
      </w:r>
      <w:r w:rsidRPr="00941FAD">
        <w:rPr>
          <w:sz w:val="24"/>
          <w:szCs w:val="24"/>
        </w:rPr>
        <w:t xml:space="preserve"> Отчет о достижении показателей реализации Пла</w:t>
      </w:r>
      <w:r w:rsidR="00493EAA" w:rsidRPr="00941FAD">
        <w:rPr>
          <w:sz w:val="24"/>
          <w:szCs w:val="24"/>
        </w:rPr>
        <w:t>на мероприятий на отчетную дату.</w:t>
      </w:r>
    </w:p>
    <w:p w:rsidR="0051036E" w:rsidRPr="00941FAD" w:rsidRDefault="00A81171" w:rsidP="000252CD">
      <w:pPr>
        <w:pStyle w:val="ae"/>
        <w:tabs>
          <w:tab w:val="left" w:pos="716"/>
        </w:tabs>
        <w:spacing w:line="360" w:lineRule="auto"/>
        <w:ind w:left="716" w:firstLine="0"/>
        <w:rPr>
          <w:sz w:val="24"/>
          <w:szCs w:val="24"/>
        </w:rPr>
      </w:pPr>
      <w:r w:rsidRPr="00941FAD">
        <w:rPr>
          <w:sz w:val="24"/>
          <w:szCs w:val="24"/>
        </w:rPr>
        <w:t>2.3</w:t>
      </w:r>
      <w:r w:rsidR="00982A0D" w:rsidRPr="00941FAD">
        <w:rPr>
          <w:sz w:val="24"/>
          <w:szCs w:val="24"/>
        </w:rPr>
        <w:t xml:space="preserve">. </w:t>
      </w:r>
      <w:r w:rsidR="005E34F4" w:rsidRPr="00941FAD">
        <w:rPr>
          <w:sz w:val="24"/>
          <w:szCs w:val="24"/>
        </w:rPr>
        <w:t xml:space="preserve">Отчет о достижении показателей внешнего мониторинга реализации Плана мероприятий, используемых в расчете субсидии на государственную поддержку ведущих университетов Российской Федерации в целях повышения их </w:t>
      </w:r>
      <w:r w:rsidR="005E34F4" w:rsidRPr="00941FAD">
        <w:rPr>
          <w:sz w:val="24"/>
          <w:szCs w:val="24"/>
        </w:rPr>
        <w:lastRenderedPageBreak/>
        <w:t>конкурентоспособности среди ведущих мировых научно-образовательных центров в соответствии с постановлением Правительства Российской Федерации от 16</w:t>
      </w:r>
      <w:r w:rsidR="00143D4F">
        <w:rPr>
          <w:sz w:val="24"/>
          <w:szCs w:val="24"/>
        </w:rPr>
        <w:t xml:space="preserve"> марта </w:t>
      </w:r>
      <w:r w:rsidR="00294FBE" w:rsidRPr="00941FAD">
        <w:rPr>
          <w:sz w:val="24"/>
          <w:szCs w:val="24"/>
        </w:rPr>
        <w:t>2013</w:t>
      </w:r>
      <w:r w:rsidR="009A332C" w:rsidRPr="009A332C">
        <w:rPr>
          <w:sz w:val="24"/>
          <w:szCs w:val="24"/>
        </w:rPr>
        <w:t xml:space="preserve"> </w:t>
      </w:r>
      <w:r w:rsidR="00143D4F">
        <w:rPr>
          <w:sz w:val="24"/>
          <w:szCs w:val="24"/>
        </w:rPr>
        <w:t xml:space="preserve">г. </w:t>
      </w:r>
      <w:r w:rsidR="005E34F4" w:rsidRPr="009A332C">
        <w:t>№</w:t>
      </w:r>
      <w:r w:rsidR="004F46EF" w:rsidRPr="009A332C">
        <w:t xml:space="preserve"> </w:t>
      </w:r>
      <w:r w:rsidR="005E34F4" w:rsidRPr="009A332C">
        <w:t>211</w:t>
      </w:r>
      <w:r w:rsidR="005E34F4" w:rsidRPr="00941FAD">
        <w:rPr>
          <w:sz w:val="24"/>
          <w:szCs w:val="24"/>
        </w:rPr>
        <w:t xml:space="preserve"> «О мерах государственной поддержки ведущих университетов Российской Федерации в целях повышения их конкурентоспособности среди ведущих мировых научно-образовательных центров»</w:t>
      </w:r>
      <w:r w:rsidR="005E34F4" w:rsidRPr="00941FAD">
        <w:rPr>
          <w:rStyle w:val="af2"/>
          <w:sz w:val="24"/>
          <w:szCs w:val="24"/>
        </w:rPr>
        <w:footnoteReference w:id="2"/>
      </w:r>
      <w:r w:rsidR="001B4D25">
        <w:rPr>
          <w:sz w:val="24"/>
          <w:szCs w:val="24"/>
        </w:rPr>
        <w:t>.</w:t>
      </w:r>
    </w:p>
    <w:p w:rsidR="00982A0D" w:rsidRPr="00941FAD" w:rsidRDefault="0051036E" w:rsidP="000252CD">
      <w:pPr>
        <w:pStyle w:val="ae"/>
        <w:tabs>
          <w:tab w:val="left" w:pos="716"/>
        </w:tabs>
        <w:spacing w:line="360" w:lineRule="auto"/>
        <w:ind w:left="716" w:firstLine="0"/>
        <w:rPr>
          <w:sz w:val="24"/>
          <w:szCs w:val="24"/>
        </w:rPr>
      </w:pPr>
      <w:r w:rsidRPr="00941FAD">
        <w:rPr>
          <w:sz w:val="24"/>
          <w:szCs w:val="24"/>
        </w:rPr>
        <w:t xml:space="preserve">2.4. </w:t>
      </w:r>
      <w:r w:rsidR="00982A0D" w:rsidRPr="00941FAD">
        <w:rPr>
          <w:sz w:val="24"/>
          <w:szCs w:val="24"/>
        </w:rPr>
        <w:t>Отчет о</w:t>
      </w:r>
      <w:r w:rsidR="007930F6" w:rsidRPr="00941FAD">
        <w:rPr>
          <w:sz w:val="24"/>
          <w:szCs w:val="24"/>
        </w:rPr>
        <w:t xml:space="preserve"> целевом использовании </w:t>
      </w:r>
      <w:r w:rsidR="0064668D" w:rsidRPr="00941FAD">
        <w:rPr>
          <w:sz w:val="24"/>
          <w:szCs w:val="24"/>
        </w:rPr>
        <w:t xml:space="preserve">средств </w:t>
      </w:r>
      <w:r w:rsidR="00493EAA" w:rsidRPr="00941FAD">
        <w:rPr>
          <w:sz w:val="24"/>
          <w:szCs w:val="24"/>
        </w:rPr>
        <w:t>субсидии.</w:t>
      </w:r>
    </w:p>
    <w:p w:rsidR="00982A0D" w:rsidRPr="00941FAD" w:rsidRDefault="00A81171" w:rsidP="000252CD">
      <w:pPr>
        <w:pStyle w:val="ae"/>
        <w:tabs>
          <w:tab w:val="left" w:pos="716"/>
        </w:tabs>
        <w:spacing w:line="360" w:lineRule="auto"/>
        <w:ind w:left="716" w:firstLine="0"/>
        <w:rPr>
          <w:sz w:val="24"/>
          <w:szCs w:val="24"/>
        </w:rPr>
      </w:pPr>
      <w:r w:rsidRPr="00941FAD">
        <w:rPr>
          <w:sz w:val="24"/>
          <w:szCs w:val="24"/>
        </w:rPr>
        <w:t>2.</w:t>
      </w:r>
      <w:r w:rsidR="0051036E" w:rsidRPr="00941FAD">
        <w:rPr>
          <w:sz w:val="24"/>
          <w:szCs w:val="24"/>
        </w:rPr>
        <w:t>5</w:t>
      </w:r>
      <w:r w:rsidR="00982A0D" w:rsidRPr="00941FAD">
        <w:rPr>
          <w:sz w:val="24"/>
          <w:szCs w:val="24"/>
        </w:rPr>
        <w:t>. Отчет о расходовании сред</w:t>
      </w:r>
      <w:r w:rsidR="007930F6" w:rsidRPr="00941FAD">
        <w:rPr>
          <w:sz w:val="24"/>
          <w:szCs w:val="24"/>
        </w:rPr>
        <w:t xml:space="preserve">ств </w:t>
      </w:r>
      <w:r w:rsidR="00493EAA" w:rsidRPr="00941FAD">
        <w:rPr>
          <w:sz w:val="24"/>
          <w:szCs w:val="24"/>
        </w:rPr>
        <w:t>субсидии и софинансирования.</w:t>
      </w:r>
    </w:p>
    <w:p w:rsidR="00982A0D" w:rsidRPr="00941FAD" w:rsidRDefault="0051036E" w:rsidP="000252CD">
      <w:pPr>
        <w:pStyle w:val="ae"/>
        <w:tabs>
          <w:tab w:val="left" w:pos="716"/>
        </w:tabs>
        <w:spacing w:line="360" w:lineRule="auto"/>
        <w:ind w:left="716" w:firstLine="0"/>
        <w:rPr>
          <w:sz w:val="24"/>
          <w:szCs w:val="24"/>
        </w:rPr>
      </w:pPr>
      <w:r w:rsidRPr="00941FAD">
        <w:rPr>
          <w:sz w:val="24"/>
          <w:szCs w:val="24"/>
        </w:rPr>
        <w:t>2.6</w:t>
      </w:r>
      <w:r w:rsidR="00982A0D" w:rsidRPr="00941FAD">
        <w:rPr>
          <w:sz w:val="24"/>
          <w:szCs w:val="24"/>
        </w:rPr>
        <w:t>. Отчет о совершенствовании системы управления вуза, в том числе привлечени</w:t>
      </w:r>
      <w:r w:rsidR="009F4935" w:rsidRPr="00941FAD">
        <w:rPr>
          <w:sz w:val="24"/>
          <w:szCs w:val="24"/>
        </w:rPr>
        <w:t>и</w:t>
      </w:r>
      <w:r w:rsidR="00982A0D" w:rsidRPr="00941FAD">
        <w:rPr>
          <w:sz w:val="24"/>
          <w:szCs w:val="24"/>
        </w:rPr>
        <w:t xml:space="preserve"> специалистов международного </w:t>
      </w:r>
      <w:r w:rsidR="00493EAA" w:rsidRPr="00941FAD">
        <w:rPr>
          <w:sz w:val="24"/>
          <w:szCs w:val="24"/>
        </w:rPr>
        <w:t>уровня в органы управления вуза.</w:t>
      </w:r>
    </w:p>
    <w:p w:rsidR="00982A0D" w:rsidRPr="00941FAD" w:rsidRDefault="00982A0D" w:rsidP="000252CD">
      <w:pPr>
        <w:pStyle w:val="ae"/>
        <w:tabs>
          <w:tab w:val="left" w:pos="716"/>
        </w:tabs>
        <w:spacing w:line="360" w:lineRule="auto"/>
        <w:ind w:left="716" w:firstLine="0"/>
        <w:rPr>
          <w:sz w:val="24"/>
          <w:szCs w:val="24"/>
        </w:rPr>
      </w:pPr>
      <w:r w:rsidRPr="00941FAD">
        <w:rPr>
          <w:sz w:val="24"/>
          <w:szCs w:val="24"/>
        </w:rPr>
        <w:t>2.</w:t>
      </w:r>
      <w:r w:rsidR="0051036E" w:rsidRPr="00941FAD">
        <w:rPr>
          <w:sz w:val="24"/>
          <w:szCs w:val="24"/>
        </w:rPr>
        <w:t>7</w:t>
      </w:r>
      <w:r w:rsidRPr="00941FAD">
        <w:rPr>
          <w:sz w:val="24"/>
          <w:szCs w:val="24"/>
        </w:rPr>
        <w:t>. Отчет о разработке и реализации мер по продвижению реферируемых научных журналов</w:t>
      </w:r>
      <w:r w:rsidR="004F46EF" w:rsidRPr="00941FAD">
        <w:rPr>
          <w:sz w:val="24"/>
          <w:szCs w:val="24"/>
        </w:rPr>
        <w:t xml:space="preserve"> вуза (включение в базы данных «Сеть науки»</w:t>
      </w:r>
      <w:r w:rsidRPr="00941FAD">
        <w:rPr>
          <w:sz w:val="24"/>
          <w:szCs w:val="24"/>
        </w:rPr>
        <w:t xml:space="preserve"> </w:t>
      </w:r>
      <w:r w:rsidR="00493EAA" w:rsidRPr="00941FAD">
        <w:rPr>
          <w:sz w:val="24"/>
          <w:szCs w:val="24"/>
        </w:rPr>
        <w:t>(W</w:t>
      </w:r>
      <w:r w:rsidR="003F0985">
        <w:rPr>
          <w:sz w:val="24"/>
          <w:szCs w:val="24"/>
          <w:lang w:val="en-US"/>
        </w:rPr>
        <w:t>eb</w:t>
      </w:r>
      <w:r w:rsidR="00493EAA" w:rsidRPr="00941FAD">
        <w:rPr>
          <w:sz w:val="24"/>
          <w:szCs w:val="24"/>
        </w:rPr>
        <w:t xml:space="preserve"> of Science) и</w:t>
      </w:r>
      <w:r w:rsidR="001A20D0" w:rsidRPr="00E12954">
        <w:rPr>
          <w:rFonts w:eastAsia="Calibri"/>
          <w:sz w:val="24"/>
          <w:szCs w:val="24"/>
          <w:lang w:eastAsia="en-US" w:bidi="en-US"/>
        </w:rPr>
        <w:t xml:space="preserve"> </w:t>
      </w:r>
      <w:r w:rsidR="001A20D0" w:rsidRPr="00941FAD">
        <w:rPr>
          <w:rFonts w:eastAsia="Calibri"/>
          <w:sz w:val="24"/>
          <w:szCs w:val="24"/>
          <w:lang w:val="en-US" w:eastAsia="en-US" w:bidi="en-US"/>
        </w:rPr>
        <w:t>Scopus</w:t>
      </w:r>
      <w:r w:rsidR="00493EAA" w:rsidRPr="00941FAD">
        <w:rPr>
          <w:sz w:val="24"/>
          <w:szCs w:val="24"/>
        </w:rPr>
        <w:t>).</w:t>
      </w:r>
    </w:p>
    <w:p w:rsidR="00982A0D" w:rsidRPr="00941FAD" w:rsidRDefault="0051036E" w:rsidP="000252CD">
      <w:pPr>
        <w:pStyle w:val="ae"/>
        <w:tabs>
          <w:tab w:val="left" w:pos="716"/>
        </w:tabs>
        <w:spacing w:line="360" w:lineRule="auto"/>
        <w:ind w:left="716" w:firstLine="0"/>
        <w:rPr>
          <w:sz w:val="24"/>
          <w:szCs w:val="24"/>
        </w:rPr>
      </w:pPr>
      <w:r w:rsidRPr="00941FAD">
        <w:rPr>
          <w:sz w:val="24"/>
          <w:szCs w:val="24"/>
        </w:rPr>
        <w:t>2.8</w:t>
      </w:r>
      <w:r w:rsidR="00982A0D" w:rsidRPr="00941FAD">
        <w:rPr>
          <w:sz w:val="24"/>
          <w:szCs w:val="24"/>
        </w:rPr>
        <w:t>. Отчет о разработке и реализации мер по формированию кадрового резерва руководящего состава вуза и привлечению на руководящие должности специалистов, имеющих опыт работы в ведущих зарубежных и российских университетах и науч</w:t>
      </w:r>
      <w:r w:rsidR="00493EAA" w:rsidRPr="00941FAD">
        <w:rPr>
          <w:sz w:val="24"/>
          <w:szCs w:val="24"/>
        </w:rPr>
        <w:t>ных организациях.</w:t>
      </w:r>
    </w:p>
    <w:p w:rsidR="00982A0D" w:rsidRPr="00941FAD" w:rsidRDefault="0051036E" w:rsidP="000252CD">
      <w:pPr>
        <w:pStyle w:val="ae"/>
        <w:tabs>
          <w:tab w:val="left" w:pos="716"/>
        </w:tabs>
        <w:spacing w:line="360" w:lineRule="auto"/>
        <w:ind w:left="716" w:firstLine="0"/>
        <w:rPr>
          <w:sz w:val="24"/>
          <w:szCs w:val="24"/>
        </w:rPr>
      </w:pPr>
      <w:r w:rsidRPr="00941FAD">
        <w:rPr>
          <w:sz w:val="24"/>
          <w:szCs w:val="24"/>
        </w:rPr>
        <w:t>2.9</w:t>
      </w:r>
      <w:r w:rsidR="00982A0D" w:rsidRPr="00941FAD">
        <w:rPr>
          <w:sz w:val="24"/>
          <w:szCs w:val="24"/>
        </w:rPr>
        <w:t>. Отчет о разработке и реализации мер по привле</w:t>
      </w:r>
      <w:r w:rsidR="00BF0452" w:rsidRPr="00941FAD">
        <w:rPr>
          <w:sz w:val="24"/>
          <w:szCs w:val="24"/>
        </w:rPr>
        <w:t>чению в вуз</w:t>
      </w:r>
      <w:r w:rsidR="00982A0D" w:rsidRPr="00941FAD">
        <w:rPr>
          <w:sz w:val="24"/>
          <w:szCs w:val="24"/>
        </w:rPr>
        <w:t xml:space="preserve"> молодых научно-педагогических работников, имеющих успешный опыт работы в научно-исследовательской и образовательной сферах в ведущих зарубежных и российских университетах и на</w:t>
      </w:r>
      <w:r w:rsidR="00493EAA" w:rsidRPr="00941FAD">
        <w:rPr>
          <w:sz w:val="24"/>
          <w:szCs w:val="24"/>
        </w:rPr>
        <w:t>учных организациях.</w:t>
      </w:r>
    </w:p>
    <w:p w:rsidR="00982A0D" w:rsidRPr="00941FAD" w:rsidRDefault="0051036E" w:rsidP="000252CD">
      <w:pPr>
        <w:pStyle w:val="ae"/>
        <w:tabs>
          <w:tab w:val="left" w:pos="716"/>
        </w:tabs>
        <w:spacing w:line="360" w:lineRule="auto"/>
        <w:ind w:left="716" w:firstLine="0"/>
        <w:rPr>
          <w:sz w:val="24"/>
          <w:szCs w:val="24"/>
        </w:rPr>
      </w:pPr>
      <w:r w:rsidRPr="00941FAD">
        <w:rPr>
          <w:sz w:val="24"/>
          <w:szCs w:val="24"/>
        </w:rPr>
        <w:t>2.10</w:t>
      </w:r>
      <w:r w:rsidR="00982A0D" w:rsidRPr="00941FAD">
        <w:rPr>
          <w:sz w:val="24"/>
          <w:szCs w:val="24"/>
        </w:rPr>
        <w:t>. Отчет о реализации вузом, в том числе с привлечением ведущих российских вузов и научных центров, программ международной и внутрироссийской академической мобильности научно-педагогических работников в форме повышения квалификации, профессиональной</w:t>
      </w:r>
      <w:r w:rsidR="00493EAA" w:rsidRPr="00941FAD">
        <w:rPr>
          <w:sz w:val="24"/>
          <w:szCs w:val="24"/>
        </w:rPr>
        <w:t xml:space="preserve"> переподготовки и других формах.</w:t>
      </w:r>
    </w:p>
    <w:p w:rsidR="00982A0D" w:rsidRPr="00941FAD" w:rsidRDefault="00982A0D" w:rsidP="000252CD">
      <w:pPr>
        <w:pStyle w:val="ae"/>
        <w:tabs>
          <w:tab w:val="left" w:pos="716"/>
        </w:tabs>
        <w:spacing w:line="360" w:lineRule="auto"/>
        <w:ind w:left="716" w:firstLine="0"/>
        <w:rPr>
          <w:sz w:val="24"/>
          <w:szCs w:val="24"/>
        </w:rPr>
      </w:pPr>
      <w:r w:rsidRPr="00941FAD">
        <w:rPr>
          <w:sz w:val="24"/>
          <w:szCs w:val="24"/>
        </w:rPr>
        <w:t>2.1</w:t>
      </w:r>
      <w:r w:rsidR="0051036E" w:rsidRPr="00941FAD">
        <w:rPr>
          <w:sz w:val="24"/>
          <w:szCs w:val="24"/>
        </w:rPr>
        <w:t>1</w:t>
      </w:r>
      <w:r w:rsidRPr="00941FAD">
        <w:rPr>
          <w:sz w:val="24"/>
          <w:szCs w:val="24"/>
        </w:rPr>
        <w:t>. Отчет о разработке и реализации мер по совершенствованию деятельности аспирантуры и докторантуры, в том числе по формированию эффективного механизма привлечения и закрепления молодых научных кадров в в</w:t>
      </w:r>
      <w:r w:rsidR="00493EAA" w:rsidRPr="00941FAD">
        <w:rPr>
          <w:sz w:val="24"/>
          <w:szCs w:val="24"/>
        </w:rPr>
        <w:t>узе.</w:t>
      </w:r>
    </w:p>
    <w:p w:rsidR="00982A0D" w:rsidRPr="00941FAD" w:rsidRDefault="00982A0D" w:rsidP="000252CD">
      <w:pPr>
        <w:pStyle w:val="ae"/>
        <w:tabs>
          <w:tab w:val="left" w:pos="716"/>
        </w:tabs>
        <w:spacing w:line="360" w:lineRule="auto"/>
        <w:ind w:left="716" w:firstLine="0"/>
        <w:rPr>
          <w:sz w:val="24"/>
          <w:szCs w:val="24"/>
        </w:rPr>
      </w:pPr>
      <w:r w:rsidRPr="00941FAD">
        <w:rPr>
          <w:sz w:val="24"/>
          <w:szCs w:val="24"/>
        </w:rPr>
        <w:t>2.1</w:t>
      </w:r>
      <w:r w:rsidR="0051036E" w:rsidRPr="00941FAD">
        <w:rPr>
          <w:sz w:val="24"/>
          <w:szCs w:val="24"/>
        </w:rPr>
        <w:t>2</w:t>
      </w:r>
      <w:r w:rsidRPr="00941FAD">
        <w:rPr>
          <w:sz w:val="24"/>
          <w:szCs w:val="24"/>
        </w:rPr>
        <w:t>. Отчет о разработке и реализации мер в вузе по поддержке студентов, аспирантов, стажеров, молодых н</w:t>
      </w:r>
      <w:r w:rsidR="00493EAA" w:rsidRPr="00941FAD">
        <w:rPr>
          <w:sz w:val="24"/>
          <w:szCs w:val="24"/>
        </w:rPr>
        <w:t>аучно-педагогических работников.</w:t>
      </w:r>
    </w:p>
    <w:p w:rsidR="00982A0D" w:rsidRPr="00941FAD" w:rsidRDefault="00982A0D" w:rsidP="000252CD">
      <w:pPr>
        <w:pStyle w:val="ae"/>
        <w:tabs>
          <w:tab w:val="left" w:pos="716"/>
        </w:tabs>
        <w:spacing w:line="360" w:lineRule="auto"/>
        <w:ind w:left="716" w:firstLine="0"/>
        <w:rPr>
          <w:sz w:val="24"/>
          <w:szCs w:val="24"/>
        </w:rPr>
      </w:pPr>
      <w:r w:rsidRPr="00941FAD">
        <w:rPr>
          <w:sz w:val="24"/>
          <w:szCs w:val="24"/>
        </w:rPr>
        <w:lastRenderedPageBreak/>
        <w:t>2.1</w:t>
      </w:r>
      <w:r w:rsidR="0051036E" w:rsidRPr="00941FAD">
        <w:rPr>
          <w:sz w:val="24"/>
          <w:szCs w:val="24"/>
        </w:rPr>
        <w:t>3</w:t>
      </w:r>
      <w:r w:rsidRPr="00941FAD">
        <w:rPr>
          <w:sz w:val="24"/>
          <w:szCs w:val="24"/>
        </w:rPr>
        <w:t>. Отчет о разработке и внедрении в вузах новых образовательных программ в партнерстве с ведущими зарубежными и российскими универси</w:t>
      </w:r>
      <w:r w:rsidR="00493EAA" w:rsidRPr="00941FAD">
        <w:rPr>
          <w:sz w:val="24"/>
          <w:szCs w:val="24"/>
        </w:rPr>
        <w:t>тетами и научными организациями.</w:t>
      </w:r>
    </w:p>
    <w:p w:rsidR="00982A0D" w:rsidRPr="00941FAD" w:rsidRDefault="00982A0D" w:rsidP="000252CD">
      <w:pPr>
        <w:pStyle w:val="ae"/>
        <w:tabs>
          <w:tab w:val="left" w:pos="716"/>
        </w:tabs>
        <w:spacing w:line="360" w:lineRule="auto"/>
        <w:ind w:left="716" w:firstLine="0"/>
        <w:rPr>
          <w:sz w:val="24"/>
          <w:szCs w:val="24"/>
        </w:rPr>
      </w:pPr>
      <w:r w:rsidRPr="00941FAD">
        <w:rPr>
          <w:sz w:val="24"/>
          <w:szCs w:val="24"/>
        </w:rPr>
        <w:t>2.1</w:t>
      </w:r>
      <w:r w:rsidR="0051036E" w:rsidRPr="00941FAD">
        <w:rPr>
          <w:sz w:val="24"/>
          <w:szCs w:val="24"/>
        </w:rPr>
        <w:t>4</w:t>
      </w:r>
      <w:r w:rsidRPr="00941FAD">
        <w:rPr>
          <w:sz w:val="24"/>
          <w:szCs w:val="24"/>
        </w:rPr>
        <w:t>. Отчет о разработке и реализации мер по привлечению студентов из ведущих зарубежных университетов в вуз, в том числе через реализацию партнерских образовательных программ с зарубежными университета</w:t>
      </w:r>
      <w:r w:rsidR="00493EAA" w:rsidRPr="00941FAD">
        <w:rPr>
          <w:sz w:val="24"/>
          <w:szCs w:val="24"/>
        </w:rPr>
        <w:t>ми и ассоциациями университетов</w:t>
      </w:r>
      <w:r w:rsidR="00C02E68" w:rsidRPr="00941FAD">
        <w:rPr>
          <w:sz w:val="24"/>
          <w:szCs w:val="24"/>
        </w:rPr>
        <w:t xml:space="preserve">, и абитуриентов, </w:t>
      </w:r>
      <w:r w:rsidR="0071575B">
        <w:rPr>
          <w:sz w:val="24"/>
          <w:szCs w:val="24"/>
        </w:rPr>
        <w:t xml:space="preserve">проявивших </w:t>
      </w:r>
      <w:r w:rsidR="00C02E68" w:rsidRPr="00941FAD">
        <w:rPr>
          <w:sz w:val="24"/>
          <w:szCs w:val="24"/>
        </w:rPr>
        <w:t>творческие способности и интерес к научной (научно-исследовательской) деятельности</w:t>
      </w:r>
      <w:r w:rsidR="00493EAA" w:rsidRPr="00941FAD">
        <w:rPr>
          <w:sz w:val="24"/>
          <w:szCs w:val="24"/>
        </w:rPr>
        <w:t>.</w:t>
      </w:r>
    </w:p>
    <w:p w:rsidR="00982A0D" w:rsidRPr="00941FAD" w:rsidRDefault="00982A0D" w:rsidP="000252CD">
      <w:pPr>
        <w:pStyle w:val="ae"/>
        <w:tabs>
          <w:tab w:val="left" w:pos="716"/>
        </w:tabs>
        <w:spacing w:line="360" w:lineRule="auto"/>
        <w:ind w:left="716" w:firstLine="0"/>
        <w:rPr>
          <w:sz w:val="24"/>
          <w:szCs w:val="24"/>
        </w:rPr>
      </w:pPr>
      <w:r w:rsidRPr="00941FAD">
        <w:rPr>
          <w:sz w:val="24"/>
          <w:szCs w:val="24"/>
        </w:rPr>
        <w:t>2.1</w:t>
      </w:r>
      <w:r w:rsidR="0051036E" w:rsidRPr="00941FAD">
        <w:rPr>
          <w:sz w:val="24"/>
          <w:szCs w:val="24"/>
        </w:rPr>
        <w:t>5</w:t>
      </w:r>
      <w:r w:rsidRPr="00941FAD">
        <w:rPr>
          <w:sz w:val="24"/>
          <w:szCs w:val="24"/>
        </w:rPr>
        <w:t>. Отчет о реализации плана научно-исследовательских работ вуза, включающий в себя:</w:t>
      </w:r>
    </w:p>
    <w:p w:rsidR="00982A0D" w:rsidRPr="00941FAD" w:rsidRDefault="00982A0D" w:rsidP="000252CD">
      <w:pPr>
        <w:pStyle w:val="ae"/>
        <w:tabs>
          <w:tab w:val="left" w:pos="716"/>
        </w:tabs>
        <w:spacing w:line="360" w:lineRule="auto"/>
        <w:ind w:left="716" w:firstLine="0"/>
        <w:rPr>
          <w:sz w:val="24"/>
          <w:szCs w:val="24"/>
        </w:rPr>
      </w:pPr>
      <w:r w:rsidRPr="00941FAD">
        <w:rPr>
          <w:sz w:val="24"/>
          <w:szCs w:val="24"/>
        </w:rPr>
        <w:t>2.1</w:t>
      </w:r>
      <w:r w:rsidR="0051036E" w:rsidRPr="00941FAD">
        <w:rPr>
          <w:sz w:val="24"/>
          <w:szCs w:val="24"/>
        </w:rPr>
        <w:t>5</w:t>
      </w:r>
      <w:r w:rsidRPr="00941FAD">
        <w:rPr>
          <w:sz w:val="24"/>
          <w:szCs w:val="24"/>
        </w:rPr>
        <w:t>.1. Отчет о реализации научно-исследовательских проектов с привлечением к руководству ведущих зарубежных и российских ученых и/или совместно с перспективными научными организациями на базе вуза, в том числе с возможностью создания структурных подразделений в вузе;</w:t>
      </w:r>
    </w:p>
    <w:p w:rsidR="00982A0D" w:rsidRPr="00941FAD" w:rsidRDefault="00982A0D" w:rsidP="000252CD">
      <w:pPr>
        <w:pStyle w:val="ae"/>
        <w:tabs>
          <w:tab w:val="left" w:pos="716"/>
        </w:tabs>
        <w:spacing w:line="360" w:lineRule="auto"/>
        <w:ind w:left="716" w:firstLine="0"/>
        <w:rPr>
          <w:sz w:val="24"/>
          <w:szCs w:val="24"/>
        </w:rPr>
      </w:pPr>
      <w:r w:rsidRPr="00941FAD">
        <w:rPr>
          <w:sz w:val="24"/>
          <w:szCs w:val="24"/>
        </w:rPr>
        <w:t>2.1</w:t>
      </w:r>
      <w:r w:rsidR="0051036E" w:rsidRPr="00941FAD">
        <w:rPr>
          <w:sz w:val="24"/>
          <w:szCs w:val="24"/>
        </w:rPr>
        <w:t>5</w:t>
      </w:r>
      <w:r w:rsidRPr="00941FAD">
        <w:rPr>
          <w:sz w:val="24"/>
          <w:szCs w:val="24"/>
        </w:rPr>
        <w:t>.2. Отчет о реализации научно-исследовательских и опытно-конструкторских проектов совместно с российскими и международными высокотехнологичными компаниями на базе вуза, в том числе с возможностью создания с</w:t>
      </w:r>
      <w:r w:rsidR="00493EAA" w:rsidRPr="00941FAD">
        <w:rPr>
          <w:sz w:val="24"/>
          <w:szCs w:val="24"/>
        </w:rPr>
        <w:t>труктурных подразделений в вузе.</w:t>
      </w:r>
    </w:p>
    <w:p w:rsidR="00574EFB" w:rsidRPr="00941FAD" w:rsidRDefault="00982A0D" w:rsidP="000252CD">
      <w:pPr>
        <w:pStyle w:val="ae"/>
        <w:tabs>
          <w:tab w:val="left" w:pos="716"/>
        </w:tabs>
        <w:spacing w:line="360" w:lineRule="auto"/>
        <w:ind w:left="716" w:firstLine="0"/>
        <w:rPr>
          <w:sz w:val="24"/>
          <w:szCs w:val="24"/>
        </w:rPr>
      </w:pPr>
      <w:r w:rsidRPr="00941FAD">
        <w:rPr>
          <w:sz w:val="24"/>
          <w:szCs w:val="24"/>
        </w:rPr>
        <w:t>2.1</w:t>
      </w:r>
      <w:r w:rsidR="0051036E" w:rsidRPr="00941FAD">
        <w:rPr>
          <w:sz w:val="24"/>
          <w:szCs w:val="24"/>
        </w:rPr>
        <w:t>6</w:t>
      </w:r>
      <w:r w:rsidRPr="00941FAD">
        <w:rPr>
          <w:sz w:val="24"/>
          <w:szCs w:val="24"/>
        </w:rPr>
        <w:t xml:space="preserve">. </w:t>
      </w:r>
      <w:r w:rsidR="00B62744" w:rsidRPr="00941FAD">
        <w:rPr>
          <w:sz w:val="24"/>
          <w:szCs w:val="24"/>
        </w:rPr>
        <w:t>Иные приложения по усмотрению вуза.</w:t>
      </w:r>
    </w:p>
    <w:p w:rsidR="00982A0D" w:rsidRPr="00941FAD" w:rsidRDefault="00B62744" w:rsidP="000B559A">
      <w:pPr>
        <w:pStyle w:val="ae"/>
        <w:tabs>
          <w:tab w:val="left" w:pos="0"/>
        </w:tabs>
        <w:spacing w:line="360" w:lineRule="auto"/>
        <w:ind w:firstLine="851"/>
        <w:rPr>
          <w:sz w:val="24"/>
          <w:szCs w:val="24"/>
        </w:rPr>
      </w:pPr>
      <w:r w:rsidRPr="00941FAD">
        <w:rPr>
          <w:sz w:val="24"/>
          <w:szCs w:val="24"/>
        </w:rPr>
        <w:t xml:space="preserve">К </w:t>
      </w:r>
      <w:r w:rsidR="000B559A" w:rsidRPr="00941FAD">
        <w:rPr>
          <w:sz w:val="24"/>
          <w:szCs w:val="24"/>
        </w:rPr>
        <w:t xml:space="preserve">годовому </w:t>
      </w:r>
      <w:r w:rsidRPr="00941FAD">
        <w:rPr>
          <w:sz w:val="24"/>
          <w:szCs w:val="24"/>
        </w:rPr>
        <w:t>отчету необходимо приложить пояснительную записку на английском языке</w:t>
      </w:r>
      <w:r w:rsidR="007930F6" w:rsidRPr="00941FAD">
        <w:rPr>
          <w:sz w:val="24"/>
          <w:szCs w:val="24"/>
        </w:rPr>
        <w:t>.</w:t>
      </w:r>
    </w:p>
    <w:p w:rsidR="00163E83" w:rsidRPr="00941FAD" w:rsidRDefault="00F834C5"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shd w:val="clear" w:color="auto" w:fill="FFFFFF"/>
        </w:rPr>
        <w:t xml:space="preserve">Вузы-победители формируют </w:t>
      </w:r>
      <w:r w:rsidR="004F46EF" w:rsidRPr="00941FAD">
        <w:rPr>
          <w:rFonts w:ascii="Times New Roman" w:hAnsi="Times New Roman" w:cs="Times New Roman"/>
          <w:sz w:val="24"/>
          <w:szCs w:val="24"/>
          <w:shd w:val="clear" w:color="auto" w:fill="FFFFFF"/>
        </w:rPr>
        <w:t>о</w:t>
      </w:r>
      <w:r w:rsidRPr="00941FAD">
        <w:rPr>
          <w:rFonts w:ascii="Times New Roman" w:hAnsi="Times New Roman" w:cs="Times New Roman"/>
          <w:sz w:val="24"/>
          <w:szCs w:val="24"/>
          <w:shd w:val="clear" w:color="auto" w:fill="FFFFFF"/>
        </w:rPr>
        <w:t>тчеты и направляют их в Минобрнауки России два раза в год: годовой – в срок до 15 января, полугодовой – в срок до 15 июля.</w:t>
      </w:r>
    </w:p>
    <w:p w:rsidR="00163E83" w:rsidRPr="00941FAD" w:rsidRDefault="00163E83" w:rsidP="00163E83">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xml:space="preserve">Годовой </w:t>
      </w:r>
      <w:r w:rsidR="00DD2C8D" w:rsidRPr="00941FAD">
        <w:rPr>
          <w:rFonts w:ascii="Times New Roman" w:hAnsi="Times New Roman" w:cs="Times New Roman"/>
          <w:sz w:val="24"/>
          <w:szCs w:val="24"/>
        </w:rPr>
        <w:t xml:space="preserve">отчет </w:t>
      </w:r>
      <w:r w:rsidR="000B486A" w:rsidRPr="00941FAD">
        <w:rPr>
          <w:rFonts w:ascii="Times New Roman" w:eastAsia="Calibri" w:hAnsi="Times New Roman" w:cs="Times New Roman"/>
          <w:sz w:val="24"/>
          <w:szCs w:val="24"/>
        </w:rPr>
        <w:t>вуза-победителя</w:t>
      </w:r>
      <w:r w:rsidRPr="00941FAD">
        <w:rPr>
          <w:rFonts w:ascii="Times New Roman" w:hAnsi="Times New Roman" w:cs="Times New Roman"/>
          <w:sz w:val="24"/>
          <w:szCs w:val="24"/>
        </w:rPr>
        <w:t xml:space="preserve"> </w:t>
      </w:r>
      <w:r w:rsidR="00D7280A" w:rsidRPr="00941FAD">
        <w:rPr>
          <w:rFonts w:ascii="Times New Roman" w:hAnsi="Times New Roman" w:cs="Times New Roman"/>
          <w:sz w:val="24"/>
          <w:szCs w:val="24"/>
        </w:rPr>
        <w:t>состоит из основной части</w:t>
      </w:r>
      <w:r w:rsidRPr="00941FAD">
        <w:rPr>
          <w:rFonts w:ascii="Times New Roman" w:hAnsi="Times New Roman" w:cs="Times New Roman"/>
          <w:sz w:val="24"/>
          <w:szCs w:val="24"/>
        </w:rPr>
        <w:t xml:space="preserve"> </w:t>
      </w:r>
      <w:r w:rsidR="00D7280A" w:rsidRPr="00941FAD">
        <w:rPr>
          <w:rFonts w:ascii="Times New Roman" w:hAnsi="Times New Roman" w:cs="Times New Roman"/>
          <w:sz w:val="24"/>
          <w:szCs w:val="24"/>
        </w:rPr>
        <w:t>и приложений 2.1</w:t>
      </w:r>
      <w:r w:rsidR="00BD65DD">
        <w:rPr>
          <w:rFonts w:ascii="Times New Roman" w:hAnsi="Times New Roman" w:cs="Times New Roman"/>
          <w:sz w:val="24"/>
          <w:szCs w:val="24"/>
        </w:rPr>
        <w:t>–</w:t>
      </w:r>
      <w:r w:rsidR="00D7280A" w:rsidRPr="00941FAD">
        <w:rPr>
          <w:rFonts w:ascii="Times New Roman" w:hAnsi="Times New Roman" w:cs="Times New Roman"/>
          <w:sz w:val="24"/>
          <w:szCs w:val="24"/>
        </w:rPr>
        <w:t>2.15</w:t>
      </w:r>
      <w:r w:rsidRPr="00941FAD">
        <w:rPr>
          <w:rFonts w:ascii="Times New Roman" w:hAnsi="Times New Roman" w:cs="Times New Roman"/>
          <w:sz w:val="24"/>
          <w:szCs w:val="24"/>
        </w:rPr>
        <w:t xml:space="preserve">, полугодовой отчет </w:t>
      </w:r>
      <w:r w:rsidR="000B486A" w:rsidRPr="00941FAD">
        <w:rPr>
          <w:rFonts w:ascii="Times New Roman" w:eastAsia="Calibri" w:hAnsi="Times New Roman" w:cs="Times New Roman"/>
          <w:sz w:val="24"/>
          <w:szCs w:val="24"/>
        </w:rPr>
        <w:t>вуза-победителя</w:t>
      </w:r>
      <w:r w:rsidR="00D7280A" w:rsidRPr="00941FAD">
        <w:rPr>
          <w:rFonts w:ascii="Times New Roman" w:eastAsia="Calibri" w:hAnsi="Times New Roman" w:cs="Times New Roman"/>
          <w:sz w:val="24"/>
          <w:szCs w:val="24"/>
        </w:rPr>
        <w:t xml:space="preserve"> состоит из основной части и п</w:t>
      </w:r>
      <w:r w:rsidR="00D7280A" w:rsidRPr="00941FAD">
        <w:rPr>
          <w:rFonts w:ascii="Times New Roman" w:hAnsi="Times New Roman"/>
          <w:sz w:val="24"/>
        </w:rPr>
        <w:t>риложений</w:t>
      </w:r>
      <w:r w:rsidRPr="00941FAD">
        <w:rPr>
          <w:rFonts w:ascii="Times New Roman" w:hAnsi="Times New Roman"/>
          <w:sz w:val="24"/>
        </w:rPr>
        <w:t xml:space="preserve"> </w:t>
      </w:r>
      <w:r w:rsidR="004C1FE8" w:rsidRPr="00941FAD">
        <w:rPr>
          <w:rFonts w:ascii="Times New Roman" w:hAnsi="Times New Roman"/>
          <w:sz w:val="24"/>
        </w:rPr>
        <w:t xml:space="preserve">2.1, </w:t>
      </w:r>
      <w:r w:rsidRPr="00941FAD">
        <w:rPr>
          <w:rFonts w:ascii="Times New Roman" w:hAnsi="Times New Roman"/>
          <w:sz w:val="24"/>
        </w:rPr>
        <w:t>2.</w:t>
      </w:r>
      <w:r w:rsidR="00161DDC" w:rsidRPr="00941FAD">
        <w:rPr>
          <w:rFonts w:ascii="Times New Roman" w:hAnsi="Times New Roman"/>
          <w:sz w:val="24"/>
        </w:rPr>
        <w:t>2</w:t>
      </w:r>
      <w:r w:rsidR="004F46EF" w:rsidRPr="00941FAD">
        <w:rPr>
          <w:rFonts w:ascii="Times New Roman" w:hAnsi="Times New Roman"/>
          <w:sz w:val="24"/>
        </w:rPr>
        <w:t>, 2.4</w:t>
      </w:r>
      <w:r w:rsidR="004C1FE8" w:rsidRPr="00941FAD">
        <w:rPr>
          <w:rFonts w:ascii="Times New Roman" w:hAnsi="Times New Roman"/>
          <w:sz w:val="24"/>
        </w:rPr>
        <w:t xml:space="preserve">, </w:t>
      </w:r>
      <w:r w:rsidR="00161DDC" w:rsidRPr="00941FAD">
        <w:rPr>
          <w:rFonts w:ascii="Times New Roman" w:hAnsi="Times New Roman"/>
          <w:sz w:val="24"/>
        </w:rPr>
        <w:t>2.5.</w:t>
      </w:r>
    </w:p>
    <w:p w:rsidR="00671AC3" w:rsidRPr="00941FAD" w:rsidRDefault="00163E83" w:rsidP="00671AC3">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Объем основного тек</w:t>
      </w:r>
      <w:r w:rsidR="000375F9" w:rsidRPr="00941FAD">
        <w:rPr>
          <w:rFonts w:ascii="Times New Roman" w:hAnsi="Times New Roman" w:cs="Times New Roman"/>
          <w:sz w:val="24"/>
          <w:szCs w:val="24"/>
        </w:rPr>
        <w:t>ста Отчета составляет не более 5</w:t>
      </w:r>
      <w:r w:rsidRPr="00941FAD">
        <w:rPr>
          <w:rFonts w:ascii="Times New Roman" w:hAnsi="Times New Roman" w:cs="Times New Roman"/>
          <w:sz w:val="24"/>
          <w:szCs w:val="24"/>
        </w:rPr>
        <w:t>0 страниц (без приложений), включая титульный лист</w:t>
      </w:r>
      <w:r w:rsidR="00B62744" w:rsidRPr="00941FAD">
        <w:rPr>
          <w:rFonts w:ascii="Times New Roman" w:hAnsi="Times New Roman" w:cs="Times New Roman"/>
          <w:sz w:val="24"/>
          <w:szCs w:val="24"/>
        </w:rPr>
        <w:t xml:space="preserve"> (для годового отчета – Приложение 1, для </w:t>
      </w:r>
      <w:r w:rsidR="00EA4B33" w:rsidRPr="00941FAD">
        <w:rPr>
          <w:rFonts w:ascii="Times New Roman" w:hAnsi="Times New Roman" w:cs="Times New Roman"/>
          <w:sz w:val="24"/>
          <w:szCs w:val="24"/>
        </w:rPr>
        <w:t>полу</w:t>
      </w:r>
      <w:r w:rsidR="00B62744" w:rsidRPr="00941FAD">
        <w:rPr>
          <w:rFonts w:ascii="Times New Roman" w:hAnsi="Times New Roman" w:cs="Times New Roman"/>
          <w:sz w:val="24"/>
          <w:szCs w:val="24"/>
        </w:rPr>
        <w:t>годового отчета – Приложение 2)</w:t>
      </w:r>
      <w:r w:rsidR="004F46EF" w:rsidRPr="00941FAD">
        <w:rPr>
          <w:rFonts w:ascii="Times New Roman" w:hAnsi="Times New Roman" w:cs="Times New Roman"/>
          <w:sz w:val="24"/>
          <w:szCs w:val="24"/>
        </w:rPr>
        <w:t>.</w:t>
      </w:r>
    </w:p>
    <w:p w:rsidR="00163E83" w:rsidRPr="00941FAD" w:rsidRDefault="00163E83" w:rsidP="00163E83">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xml:space="preserve">При написании Отчета используется </w:t>
      </w:r>
      <w:r w:rsidR="0053109E" w:rsidRPr="00941FAD">
        <w:rPr>
          <w:rFonts w:ascii="Times New Roman" w:hAnsi="Times New Roman" w:cs="Times New Roman"/>
          <w:sz w:val="24"/>
          <w:szCs w:val="24"/>
        </w:rPr>
        <w:t xml:space="preserve">шрифт № </w:t>
      </w:r>
      <w:r w:rsidRPr="00941FAD">
        <w:rPr>
          <w:rFonts w:ascii="Times New Roman" w:hAnsi="Times New Roman" w:cs="Times New Roman"/>
          <w:sz w:val="24"/>
          <w:szCs w:val="24"/>
        </w:rPr>
        <w:t>14, полуторный интервал.</w:t>
      </w:r>
      <w:r w:rsidR="0053109E" w:rsidRPr="00941FAD">
        <w:rPr>
          <w:rFonts w:ascii="Times New Roman" w:hAnsi="Times New Roman" w:cs="Times New Roman"/>
          <w:sz w:val="24"/>
          <w:szCs w:val="24"/>
        </w:rPr>
        <w:t xml:space="preserve"> Отчет печатается на листах формата А4. При </w:t>
      </w:r>
      <w:r w:rsidR="007A7A4F" w:rsidRPr="00941FAD">
        <w:rPr>
          <w:rFonts w:ascii="Times New Roman" w:hAnsi="Times New Roman" w:cs="Times New Roman"/>
          <w:sz w:val="24"/>
          <w:szCs w:val="24"/>
        </w:rPr>
        <w:t>оформлении приложений в</w:t>
      </w:r>
      <w:r w:rsidR="0053109E" w:rsidRPr="00941FAD">
        <w:rPr>
          <w:rFonts w:ascii="Times New Roman" w:hAnsi="Times New Roman" w:cs="Times New Roman"/>
          <w:sz w:val="24"/>
          <w:szCs w:val="24"/>
        </w:rPr>
        <w:t xml:space="preserve"> виде табличных материалов допускается в случае необходимости использовать </w:t>
      </w:r>
      <w:r w:rsidR="00CD17F7" w:rsidRPr="00941FAD">
        <w:rPr>
          <w:rFonts w:ascii="Times New Roman" w:hAnsi="Times New Roman" w:cs="Times New Roman"/>
          <w:sz w:val="24"/>
          <w:szCs w:val="24"/>
        </w:rPr>
        <w:t>размеры шрифтов меньше № </w:t>
      </w:r>
      <w:r w:rsidR="0053109E" w:rsidRPr="00941FAD">
        <w:rPr>
          <w:rFonts w:ascii="Times New Roman" w:hAnsi="Times New Roman" w:cs="Times New Roman"/>
          <w:sz w:val="24"/>
          <w:szCs w:val="24"/>
        </w:rPr>
        <w:t>14. Заголовок, состоящий из неск</w:t>
      </w:r>
      <w:r w:rsidR="004F46EF" w:rsidRPr="00941FAD">
        <w:rPr>
          <w:rFonts w:ascii="Times New Roman" w:hAnsi="Times New Roman" w:cs="Times New Roman"/>
          <w:sz w:val="24"/>
          <w:szCs w:val="24"/>
        </w:rPr>
        <w:t>ольких строк, печатается через одинарный интервал.</w:t>
      </w:r>
    </w:p>
    <w:p w:rsidR="005A5E54" w:rsidRPr="00941FAD" w:rsidRDefault="007C4A7C" w:rsidP="00163E83">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lastRenderedPageBreak/>
        <w:t xml:space="preserve">Полугодовой </w:t>
      </w:r>
      <w:r w:rsidR="00EC2F2E" w:rsidRPr="00941FAD">
        <w:rPr>
          <w:rFonts w:ascii="Times New Roman" w:hAnsi="Times New Roman" w:cs="Times New Roman"/>
          <w:sz w:val="24"/>
          <w:szCs w:val="24"/>
        </w:rPr>
        <w:t xml:space="preserve">и годовой </w:t>
      </w:r>
      <w:r w:rsidRPr="00941FAD">
        <w:rPr>
          <w:rFonts w:ascii="Times New Roman" w:hAnsi="Times New Roman" w:cs="Times New Roman"/>
          <w:sz w:val="24"/>
          <w:szCs w:val="24"/>
        </w:rPr>
        <w:t>отчет</w:t>
      </w:r>
      <w:r w:rsidR="00EC2F2E" w:rsidRPr="00941FAD">
        <w:rPr>
          <w:rFonts w:ascii="Times New Roman" w:hAnsi="Times New Roman" w:cs="Times New Roman"/>
          <w:sz w:val="24"/>
          <w:szCs w:val="24"/>
        </w:rPr>
        <w:t>ы</w:t>
      </w:r>
      <w:r w:rsidRPr="00941FAD">
        <w:rPr>
          <w:rFonts w:ascii="Times New Roman" w:hAnsi="Times New Roman" w:cs="Times New Roman"/>
          <w:sz w:val="24"/>
          <w:szCs w:val="24"/>
        </w:rPr>
        <w:t xml:space="preserve"> вуза-победителя</w:t>
      </w:r>
      <w:r w:rsidR="00EC2F2E" w:rsidRPr="00941FAD">
        <w:rPr>
          <w:rFonts w:ascii="Times New Roman" w:hAnsi="Times New Roman" w:cs="Times New Roman"/>
          <w:sz w:val="24"/>
          <w:szCs w:val="24"/>
        </w:rPr>
        <w:t xml:space="preserve"> утверждаю</w:t>
      </w:r>
      <w:r w:rsidRPr="00941FAD">
        <w:rPr>
          <w:rFonts w:ascii="Times New Roman" w:hAnsi="Times New Roman" w:cs="Times New Roman"/>
          <w:sz w:val="24"/>
          <w:szCs w:val="24"/>
        </w:rPr>
        <w:t>тся ректором</w:t>
      </w:r>
      <w:r w:rsidR="00274924" w:rsidRPr="00941FAD">
        <w:rPr>
          <w:rFonts w:ascii="Times New Roman" w:hAnsi="Times New Roman" w:cs="Times New Roman"/>
          <w:sz w:val="24"/>
          <w:szCs w:val="24"/>
        </w:rPr>
        <w:t xml:space="preserve">, подпись ректора скрепляется </w:t>
      </w:r>
      <w:r w:rsidRPr="00941FAD">
        <w:rPr>
          <w:rFonts w:ascii="Times New Roman" w:hAnsi="Times New Roman" w:cs="Times New Roman"/>
          <w:sz w:val="24"/>
          <w:szCs w:val="24"/>
        </w:rPr>
        <w:t xml:space="preserve">печатью образовательной организации. </w:t>
      </w:r>
      <w:r w:rsidR="00274924" w:rsidRPr="00941FAD">
        <w:rPr>
          <w:rFonts w:ascii="Times New Roman" w:hAnsi="Times New Roman" w:cs="Times New Roman"/>
          <w:sz w:val="24"/>
          <w:szCs w:val="24"/>
        </w:rPr>
        <w:t xml:space="preserve">Титульный лист годового отчета </w:t>
      </w:r>
      <w:r w:rsidRPr="00941FAD">
        <w:rPr>
          <w:rFonts w:ascii="Times New Roman" w:hAnsi="Times New Roman" w:cs="Times New Roman"/>
          <w:sz w:val="24"/>
          <w:szCs w:val="24"/>
        </w:rPr>
        <w:t>визируется директором Департамента стратегии, анализа и прогноза Минобрнауки России.</w:t>
      </w:r>
    </w:p>
    <w:p w:rsidR="00163E83" w:rsidRPr="00941FAD" w:rsidRDefault="00F21FD7" w:rsidP="00163E83">
      <w:pPr>
        <w:spacing w:after="0" w:line="360" w:lineRule="auto"/>
        <w:ind w:firstLine="708"/>
        <w:jc w:val="both"/>
        <w:rPr>
          <w:rFonts w:ascii="Times New Roman" w:hAnsi="Times New Roman" w:cs="Times New Roman"/>
          <w:b/>
          <w:sz w:val="24"/>
          <w:szCs w:val="24"/>
        </w:rPr>
      </w:pPr>
      <w:r w:rsidRPr="00941FAD">
        <w:rPr>
          <w:rFonts w:ascii="Times New Roman" w:hAnsi="Times New Roman" w:cs="Times New Roman"/>
          <w:sz w:val="24"/>
          <w:szCs w:val="24"/>
        </w:rPr>
        <w:t xml:space="preserve">Полугодовой и годовой отчеты представляются в двух экземплярах. </w:t>
      </w:r>
      <w:r w:rsidR="007C4A7C" w:rsidRPr="00941FAD">
        <w:rPr>
          <w:rFonts w:ascii="Times New Roman" w:hAnsi="Times New Roman" w:cs="Times New Roman"/>
          <w:sz w:val="24"/>
          <w:szCs w:val="24"/>
        </w:rPr>
        <w:t xml:space="preserve">Один экземпляр передается вузу-победителю после его </w:t>
      </w:r>
      <w:r w:rsidR="005A5E54" w:rsidRPr="00941FAD">
        <w:rPr>
          <w:rFonts w:ascii="Times New Roman" w:hAnsi="Times New Roman" w:cs="Times New Roman"/>
          <w:sz w:val="24"/>
          <w:szCs w:val="24"/>
        </w:rPr>
        <w:t xml:space="preserve">визирования в </w:t>
      </w:r>
      <w:r w:rsidR="00274924" w:rsidRPr="00941FAD">
        <w:rPr>
          <w:rFonts w:ascii="Times New Roman" w:hAnsi="Times New Roman" w:cs="Times New Roman"/>
          <w:sz w:val="24"/>
          <w:szCs w:val="24"/>
        </w:rPr>
        <w:t>Минобрнауки России</w:t>
      </w:r>
      <w:r w:rsidR="007C4A7C" w:rsidRPr="00941FAD">
        <w:rPr>
          <w:rFonts w:ascii="Times New Roman" w:hAnsi="Times New Roman" w:cs="Times New Roman"/>
          <w:sz w:val="24"/>
          <w:szCs w:val="24"/>
        </w:rPr>
        <w:t>.</w:t>
      </w:r>
    </w:p>
    <w:p w:rsidR="005A5F3C" w:rsidRPr="00941FAD" w:rsidRDefault="005A5F3C" w:rsidP="003E60D9">
      <w:pPr>
        <w:ind w:firstLine="709"/>
        <w:rPr>
          <w:rFonts w:ascii="Times New Roman" w:hAnsi="Times New Roman" w:cs="Times New Roman"/>
          <w:b/>
          <w:sz w:val="24"/>
          <w:szCs w:val="24"/>
        </w:rPr>
      </w:pPr>
    </w:p>
    <w:p w:rsidR="001565FE" w:rsidRPr="00941FAD" w:rsidRDefault="00FF4AA3" w:rsidP="003E60D9">
      <w:pPr>
        <w:ind w:firstLine="709"/>
        <w:rPr>
          <w:rFonts w:ascii="Times New Roman" w:hAnsi="Times New Roman" w:cs="Times New Roman"/>
          <w:b/>
          <w:sz w:val="24"/>
          <w:szCs w:val="24"/>
        </w:rPr>
      </w:pPr>
      <w:bookmarkStart w:id="4" w:name="r22"/>
      <w:r w:rsidRPr="00941FAD">
        <w:rPr>
          <w:rFonts w:ascii="Times New Roman" w:hAnsi="Times New Roman" w:cs="Times New Roman"/>
          <w:b/>
          <w:sz w:val="24"/>
          <w:szCs w:val="24"/>
        </w:rPr>
        <w:t xml:space="preserve">2.2. </w:t>
      </w:r>
      <w:r w:rsidR="009F123A" w:rsidRPr="00941FAD">
        <w:rPr>
          <w:rFonts w:ascii="Times New Roman" w:hAnsi="Times New Roman" w:cs="Times New Roman"/>
          <w:b/>
          <w:sz w:val="24"/>
          <w:szCs w:val="24"/>
        </w:rPr>
        <w:t>Требования к разделам</w:t>
      </w:r>
      <w:r w:rsidR="000C31D1" w:rsidRPr="00941FAD">
        <w:rPr>
          <w:rFonts w:ascii="Times New Roman" w:hAnsi="Times New Roman" w:cs="Times New Roman"/>
          <w:b/>
          <w:sz w:val="24"/>
          <w:szCs w:val="24"/>
        </w:rPr>
        <w:t xml:space="preserve"> </w:t>
      </w:r>
      <w:r w:rsidR="00CA73C6" w:rsidRPr="00941FAD">
        <w:rPr>
          <w:rFonts w:ascii="Times New Roman" w:hAnsi="Times New Roman" w:cs="Times New Roman"/>
          <w:b/>
          <w:sz w:val="24"/>
          <w:szCs w:val="24"/>
        </w:rPr>
        <w:t>Отчета</w:t>
      </w:r>
      <w:bookmarkEnd w:id="4"/>
    </w:p>
    <w:p w:rsidR="00C81FF8" w:rsidRPr="00941FAD" w:rsidRDefault="00344BBC" w:rsidP="00C81FF8">
      <w:pPr>
        <w:spacing w:after="0" w:line="360" w:lineRule="auto"/>
        <w:ind w:firstLine="708"/>
        <w:jc w:val="both"/>
        <w:rPr>
          <w:rFonts w:ascii="Times New Roman" w:hAnsi="Times New Roman" w:cs="Times New Roman"/>
          <w:b/>
          <w:sz w:val="24"/>
          <w:szCs w:val="24"/>
        </w:rPr>
      </w:pPr>
      <w:r w:rsidRPr="00941FAD">
        <w:rPr>
          <w:rFonts w:ascii="Times New Roman" w:hAnsi="Times New Roman" w:cs="Times New Roman"/>
          <w:b/>
          <w:sz w:val="24"/>
          <w:szCs w:val="24"/>
        </w:rPr>
        <w:t>Р</w:t>
      </w:r>
      <w:r w:rsidR="0037661C" w:rsidRPr="00941FAD">
        <w:rPr>
          <w:rFonts w:ascii="Times New Roman" w:hAnsi="Times New Roman" w:cs="Times New Roman"/>
          <w:b/>
          <w:sz w:val="24"/>
          <w:szCs w:val="24"/>
        </w:rPr>
        <w:t xml:space="preserve">аздел 1. </w:t>
      </w:r>
      <w:r w:rsidR="002B061C" w:rsidRPr="00941FAD">
        <w:rPr>
          <w:rFonts w:ascii="Times New Roman" w:hAnsi="Times New Roman" w:cs="Times New Roman"/>
          <w:b/>
          <w:sz w:val="24"/>
          <w:szCs w:val="24"/>
        </w:rPr>
        <w:t>Основная часть Отчета</w:t>
      </w:r>
    </w:p>
    <w:p w:rsidR="0037661C" w:rsidRPr="00941FAD" w:rsidRDefault="00344BBC" w:rsidP="000252CD">
      <w:pPr>
        <w:spacing w:after="0" w:line="360" w:lineRule="auto"/>
        <w:ind w:firstLine="708"/>
        <w:jc w:val="both"/>
        <w:rPr>
          <w:rFonts w:ascii="Times New Roman" w:hAnsi="Times New Roman" w:cs="Times New Roman"/>
          <w:b/>
          <w:sz w:val="24"/>
          <w:szCs w:val="24"/>
        </w:rPr>
      </w:pPr>
      <w:r w:rsidRPr="00941FAD">
        <w:rPr>
          <w:rFonts w:ascii="Times New Roman" w:hAnsi="Times New Roman" w:cs="Times New Roman"/>
          <w:b/>
          <w:sz w:val="24"/>
          <w:szCs w:val="24"/>
        </w:rPr>
        <w:t xml:space="preserve">1.1. </w:t>
      </w:r>
      <w:r w:rsidR="00CA2D87" w:rsidRPr="00CA2D87">
        <w:rPr>
          <w:rFonts w:ascii="Times New Roman" w:hAnsi="Times New Roman" w:cs="Times New Roman"/>
          <w:b/>
          <w:sz w:val="24"/>
          <w:szCs w:val="24"/>
        </w:rPr>
        <w:t>Достигнутые результаты за отчетный период по направлениям, стратегическим инициативам, задачам и мероприятиям, а также по выполнению календарного плана по формированию и развитию стратегических академических единиц (далее – САЕ), включающих в том числе научно-исследовательские и опытно-конструкторские проекты (с учетом рекомендаций Совета по повышению конкурентоспособности ведущих университетов Российской Федерации среди ведущих мировых научно-образовательных центров, созданного постановлением Правительства Российской Федерации от 16 марта 2013 года № 211), в соответствии с Планом мероприятий</w:t>
      </w:r>
    </w:p>
    <w:p w:rsidR="005B3A53" w:rsidRPr="00941FAD" w:rsidRDefault="000C05D0" w:rsidP="00910A36">
      <w:pPr>
        <w:spacing w:after="0" w:line="360" w:lineRule="auto"/>
        <w:ind w:firstLine="709"/>
        <w:jc w:val="both"/>
        <w:rPr>
          <w:rFonts w:ascii="Times New Roman" w:hAnsi="Times New Roman" w:cs="Times New Roman"/>
          <w:sz w:val="24"/>
          <w:szCs w:val="24"/>
        </w:rPr>
      </w:pPr>
      <w:r w:rsidRPr="00941FAD">
        <w:rPr>
          <w:rFonts w:ascii="Times New Roman" w:hAnsi="Times New Roman"/>
          <w:sz w:val="24"/>
        </w:rPr>
        <w:t>В данном подразделе приводится</w:t>
      </w:r>
      <w:r w:rsidR="00234BA8" w:rsidRPr="00941FAD">
        <w:rPr>
          <w:rFonts w:ascii="Times New Roman" w:hAnsi="Times New Roman" w:cs="Times New Roman"/>
          <w:sz w:val="24"/>
          <w:szCs w:val="24"/>
        </w:rPr>
        <w:t xml:space="preserve"> </w:t>
      </w:r>
      <w:r w:rsidR="002410E2" w:rsidRPr="00941FAD">
        <w:rPr>
          <w:rFonts w:ascii="Times New Roman" w:hAnsi="Times New Roman" w:cs="Times New Roman"/>
          <w:sz w:val="24"/>
          <w:szCs w:val="24"/>
        </w:rPr>
        <w:t>описание результатов деятельности, направленной на повышение международной конкурентоспособности</w:t>
      </w:r>
      <w:r w:rsidR="00923716" w:rsidRPr="00941FAD">
        <w:rPr>
          <w:rFonts w:ascii="Times New Roman" w:hAnsi="Times New Roman" w:cs="Times New Roman"/>
          <w:sz w:val="24"/>
          <w:szCs w:val="24"/>
        </w:rPr>
        <w:t xml:space="preserve"> </w:t>
      </w:r>
      <w:r w:rsidR="004C1FE8" w:rsidRPr="00941FAD">
        <w:rPr>
          <w:rFonts w:ascii="Times New Roman" w:hAnsi="Times New Roman" w:cs="Times New Roman"/>
          <w:sz w:val="24"/>
          <w:szCs w:val="24"/>
        </w:rPr>
        <w:t xml:space="preserve">вуза-победителя </w:t>
      </w:r>
      <w:r w:rsidR="00923716" w:rsidRPr="00941FAD">
        <w:rPr>
          <w:rFonts w:ascii="Times New Roman" w:hAnsi="Times New Roman" w:cs="Times New Roman"/>
          <w:sz w:val="24"/>
          <w:szCs w:val="24"/>
        </w:rPr>
        <w:t xml:space="preserve">среди ведущих мировых научно-образовательных центров </w:t>
      </w:r>
      <w:r w:rsidR="00910A36" w:rsidRPr="00941FAD">
        <w:rPr>
          <w:rFonts w:ascii="Times New Roman" w:hAnsi="Times New Roman" w:cs="Times New Roman"/>
          <w:sz w:val="24"/>
          <w:szCs w:val="24"/>
        </w:rPr>
        <w:t>за отчетный период</w:t>
      </w:r>
      <w:r w:rsidR="00CA7746" w:rsidRPr="00941FAD">
        <w:rPr>
          <w:rFonts w:ascii="Times New Roman" w:hAnsi="Times New Roman" w:cs="Times New Roman"/>
          <w:sz w:val="24"/>
          <w:szCs w:val="24"/>
        </w:rPr>
        <w:t xml:space="preserve"> </w:t>
      </w:r>
      <w:r w:rsidR="00910A36" w:rsidRPr="00941FAD">
        <w:rPr>
          <w:rFonts w:ascii="Times New Roman" w:hAnsi="Times New Roman" w:cs="Times New Roman"/>
          <w:sz w:val="24"/>
          <w:szCs w:val="24"/>
        </w:rPr>
        <w:t xml:space="preserve">по направлениям, стратегическим инициативам, задачам и мероприятиям, а также по выполнению календарного плана по формированию и развитию стратегических академических единиц (далее </w:t>
      </w:r>
      <w:r w:rsidR="00BD65DD">
        <w:rPr>
          <w:rFonts w:ascii="Times New Roman" w:hAnsi="Times New Roman" w:cs="Times New Roman"/>
          <w:sz w:val="24"/>
          <w:szCs w:val="24"/>
        </w:rPr>
        <w:t>–</w:t>
      </w:r>
      <w:r w:rsidR="00910A36" w:rsidRPr="00941FAD">
        <w:rPr>
          <w:rFonts w:ascii="Times New Roman" w:hAnsi="Times New Roman" w:cs="Times New Roman"/>
          <w:sz w:val="24"/>
          <w:szCs w:val="24"/>
        </w:rPr>
        <w:t xml:space="preserve"> САЕ), включающих в том числе научно-исследовательские и опытно-конструкторские проекты (с учетом рекомендаций Совета по повышению конкурентоспособности ведущих университетов Российской Федерации среди ведущих мировых научно-образовательных центров, созданного постановлением Правительства Российской Федерации от 16 марта 2013 года № 211)</w:t>
      </w:r>
      <w:r w:rsidR="00AE058D" w:rsidRPr="00941FAD">
        <w:rPr>
          <w:rStyle w:val="af2"/>
          <w:rFonts w:ascii="Times New Roman" w:hAnsi="Times New Roman" w:cs="Times New Roman"/>
          <w:sz w:val="24"/>
          <w:szCs w:val="24"/>
        </w:rPr>
        <w:footnoteReference w:id="3"/>
      </w:r>
      <w:r w:rsidR="00910A36" w:rsidRPr="00941FAD">
        <w:rPr>
          <w:rFonts w:ascii="Times New Roman" w:hAnsi="Times New Roman" w:cs="Times New Roman"/>
          <w:sz w:val="24"/>
          <w:szCs w:val="24"/>
        </w:rPr>
        <w:t>.</w:t>
      </w:r>
    </w:p>
    <w:p w:rsidR="00423300" w:rsidRPr="00941FAD" w:rsidRDefault="00344BBC"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b/>
          <w:sz w:val="24"/>
          <w:szCs w:val="24"/>
        </w:rPr>
        <w:t>1.2</w:t>
      </w:r>
      <w:r w:rsidR="001D0AB9" w:rsidRPr="00941FAD">
        <w:rPr>
          <w:rFonts w:ascii="Times New Roman" w:hAnsi="Times New Roman" w:cs="Times New Roman"/>
          <w:b/>
          <w:sz w:val="24"/>
          <w:szCs w:val="24"/>
        </w:rPr>
        <w:t>.</w:t>
      </w:r>
      <w:r w:rsidRPr="00941FAD">
        <w:rPr>
          <w:rFonts w:ascii="Times New Roman" w:hAnsi="Times New Roman" w:cs="Times New Roman"/>
          <w:b/>
          <w:sz w:val="24"/>
          <w:szCs w:val="24"/>
        </w:rPr>
        <w:t xml:space="preserve"> </w:t>
      </w:r>
      <w:r w:rsidR="006E4272" w:rsidRPr="00941FAD">
        <w:rPr>
          <w:rFonts w:ascii="Times New Roman" w:hAnsi="Times New Roman" w:cs="Times New Roman"/>
          <w:b/>
          <w:sz w:val="24"/>
          <w:szCs w:val="24"/>
        </w:rPr>
        <w:t>Опыт вуза в целях повышения конкурентоспособности среди ведущих мировых научно-образовательных центров, предлагаемый к тиражированию в системе высшего образования</w:t>
      </w:r>
    </w:p>
    <w:p w:rsidR="00020E6A" w:rsidRPr="00941FAD" w:rsidRDefault="00DD2C8D"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lastRenderedPageBreak/>
        <w:t xml:space="preserve">В данном подразделе приводится </w:t>
      </w:r>
      <w:r w:rsidR="004F11C2" w:rsidRPr="00941FAD">
        <w:rPr>
          <w:rFonts w:ascii="Times New Roman" w:hAnsi="Times New Roman" w:cs="Times New Roman"/>
          <w:sz w:val="24"/>
          <w:szCs w:val="24"/>
        </w:rPr>
        <w:t xml:space="preserve">краткое описание </w:t>
      </w:r>
      <w:r w:rsidR="00423300" w:rsidRPr="00941FAD">
        <w:rPr>
          <w:rFonts w:ascii="Times New Roman" w:hAnsi="Times New Roman" w:cs="Times New Roman"/>
          <w:sz w:val="24"/>
          <w:szCs w:val="24"/>
        </w:rPr>
        <w:t>лучши</w:t>
      </w:r>
      <w:r w:rsidR="004F11C2" w:rsidRPr="00941FAD">
        <w:rPr>
          <w:rFonts w:ascii="Times New Roman" w:hAnsi="Times New Roman" w:cs="Times New Roman"/>
          <w:sz w:val="24"/>
          <w:szCs w:val="24"/>
        </w:rPr>
        <w:t>х</w:t>
      </w:r>
      <w:r w:rsidR="00423300" w:rsidRPr="00941FAD">
        <w:rPr>
          <w:rFonts w:ascii="Times New Roman" w:hAnsi="Times New Roman" w:cs="Times New Roman"/>
          <w:sz w:val="24"/>
          <w:szCs w:val="24"/>
        </w:rPr>
        <w:t xml:space="preserve"> практик</w:t>
      </w:r>
      <w:r w:rsidR="004F11C2" w:rsidRPr="00941FAD">
        <w:rPr>
          <w:rFonts w:ascii="Times New Roman" w:hAnsi="Times New Roman" w:cs="Times New Roman"/>
          <w:sz w:val="24"/>
          <w:szCs w:val="24"/>
        </w:rPr>
        <w:t xml:space="preserve"> из деятельности </w:t>
      </w:r>
      <w:r w:rsidR="003A6452" w:rsidRPr="00941FAD">
        <w:rPr>
          <w:rFonts w:ascii="Times New Roman" w:eastAsia="Calibri" w:hAnsi="Times New Roman" w:cs="Times New Roman"/>
          <w:sz w:val="24"/>
          <w:szCs w:val="24"/>
        </w:rPr>
        <w:t>вуза-победителя</w:t>
      </w:r>
      <w:r w:rsidR="004F11C2" w:rsidRPr="00941FAD">
        <w:rPr>
          <w:rFonts w:ascii="Times New Roman" w:hAnsi="Times New Roman" w:cs="Times New Roman"/>
          <w:sz w:val="24"/>
          <w:szCs w:val="24"/>
        </w:rPr>
        <w:t>, направленных на повышение международной конкурентоспособности вуза</w:t>
      </w:r>
      <w:r w:rsidR="004C1FE8" w:rsidRPr="00941FAD">
        <w:rPr>
          <w:rFonts w:ascii="Times New Roman" w:hAnsi="Times New Roman" w:cs="Times New Roman"/>
          <w:sz w:val="24"/>
          <w:szCs w:val="24"/>
        </w:rPr>
        <w:t xml:space="preserve">-победителя </w:t>
      </w:r>
      <w:r w:rsidR="004F11C2" w:rsidRPr="00941FAD">
        <w:rPr>
          <w:rFonts w:ascii="Times New Roman" w:hAnsi="Times New Roman" w:cs="Times New Roman"/>
          <w:sz w:val="24"/>
          <w:szCs w:val="24"/>
        </w:rPr>
        <w:t xml:space="preserve">(если таковые имеются), </w:t>
      </w:r>
      <w:r w:rsidR="00423300" w:rsidRPr="00941FAD">
        <w:rPr>
          <w:rFonts w:ascii="Times New Roman" w:hAnsi="Times New Roman" w:cs="Times New Roman"/>
          <w:sz w:val="24"/>
          <w:szCs w:val="24"/>
        </w:rPr>
        <w:t xml:space="preserve">которые в дальнейшем могут быть распространены </w:t>
      </w:r>
      <w:r w:rsidR="004F11C2" w:rsidRPr="00941FAD">
        <w:rPr>
          <w:rFonts w:ascii="Times New Roman" w:hAnsi="Times New Roman" w:cs="Times New Roman"/>
          <w:sz w:val="24"/>
          <w:szCs w:val="24"/>
        </w:rPr>
        <w:t>как</w:t>
      </w:r>
      <w:r w:rsidR="00835C8E" w:rsidRPr="00941FAD">
        <w:rPr>
          <w:rFonts w:ascii="Times New Roman" w:hAnsi="Times New Roman" w:cs="Times New Roman"/>
          <w:sz w:val="24"/>
          <w:szCs w:val="24"/>
        </w:rPr>
        <w:t xml:space="preserve"> среди </w:t>
      </w:r>
      <w:r w:rsidR="003A6452" w:rsidRPr="00941FAD">
        <w:rPr>
          <w:rFonts w:ascii="Times New Roman" w:eastAsia="Calibri" w:hAnsi="Times New Roman" w:cs="Times New Roman"/>
          <w:sz w:val="24"/>
          <w:szCs w:val="24"/>
        </w:rPr>
        <w:t>вузов-победителей</w:t>
      </w:r>
      <w:r w:rsidR="004F11C2" w:rsidRPr="00941FAD">
        <w:rPr>
          <w:rFonts w:ascii="Times New Roman" w:hAnsi="Times New Roman" w:cs="Times New Roman"/>
          <w:sz w:val="24"/>
          <w:szCs w:val="24"/>
        </w:rPr>
        <w:t xml:space="preserve">, так и </w:t>
      </w:r>
      <w:r w:rsidR="00423300" w:rsidRPr="00941FAD">
        <w:rPr>
          <w:rFonts w:ascii="Times New Roman" w:hAnsi="Times New Roman" w:cs="Times New Roman"/>
          <w:sz w:val="24"/>
          <w:szCs w:val="24"/>
        </w:rPr>
        <w:t xml:space="preserve">в системе высшего образования Российской Федерации </w:t>
      </w:r>
      <w:r w:rsidR="004F11C2" w:rsidRPr="00941FAD">
        <w:rPr>
          <w:rFonts w:ascii="Times New Roman" w:hAnsi="Times New Roman" w:cs="Times New Roman"/>
          <w:sz w:val="24"/>
          <w:szCs w:val="24"/>
        </w:rPr>
        <w:t>в целом</w:t>
      </w:r>
      <w:r w:rsidR="009A0397" w:rsidRPr="00941FAD">
        <w:rPr>
          <w:rFonts w:ascii="Times New Roman" w:hAnsi="Times New Roman" w:cs="Times New Roman"/>
          <w:sz w:val="24"/>
          <w:szCs w:val="24"/>
        </w:rPr>
        <w:t>.</w:t>
      </w:r>
    </w:p>
    <w:p w:rsidR="00423300" w:rsidRPr="00941FAD" w:rsidRDefault="00423300"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Рекомендуется указывать не более трех лучших практик</w:t>
      </w:r>
      <w:r w:rsidR="001759C6" w:rsidRPr="00941FAD">
        <w:rPr>
          <w:rFonts w:ascii="Times New Roman" w:hAnsi="Times New Roman" w:cs="Times New Roman"/>
          <w:sz w:val="24"/>
          <w:szCs w:val="24"/>
        </w:rPr>
        <w:t>. П</w:t>
      </w:r>
      <w:r w:rsidRPr="00941FAD">
        <w:rPr>
          <w:rFonts w:ascii="Times New Roman" w:hAnsi="Times New Roman" w:cs="Times New Roman"/>
          <w:sz w:val="24"/>
          <w:szCs w:val="24"/>
        </w:rPr>
        <w:t xml:space="preserve">риведенные в </w:t>
      </w:r>
      <w:r w:rsidR="00DD2C8D" w:rsidRPr="00941FAD">
        <w:rPr>
          <w:rFonts w:ascii="Times New Roman" w:hAnsi="Times New Roman" w:cs="Times New Roman"/>
          <w:sz w:val="24"/>
          <w:szCs w:val="24"/>
        </w:rPr>
        <w:t>данном подразделе</w:t>
      </w:r>
      <w:r w:rsidRPr="00941FAD">
        <w:rPr>
          <w:rFonts w:ascii="Times New Roman" w:hAnsi="Times New Roman" w:cs="Times New Roman"/>
          <w:sz w:val="24"/>
          <w:szCs w:val="24"/>
        </w:rPr>
        <w:t xml:space="preserve"> лучшие практики </w:t>
      </w:r>
      <w:r w:rsidR="004F11C2" w:rsidRPr="00941FAD">
        <w:rPr>
          <w:rFonts w:ascii="Times New Roman" w:hAnsi="Times New Roman" w:cs="Times New Roman"/>
          <w:sz w:val="24"/>
          <w:szCs w:val="24"/>
        </w:rPr>
        <w:t xml:space="preserve">могут </w:t>
      </w:r>
      <w:r w:rsidRPr="00941FAD">
        <w:rPr>
          <w:rFonts w:ascii="Times New Roman" w:hAnsi="Times New Roman" w:cs="Times New Roman"/>
          <w:sz w:val="24"/>
          <w:szCs w:val="24"/>
        </w:rPr>
        <w:t xml:space="preserve">быть описаны </w:t>
      </w:r>
      <w:r w:rsidR="00F80385" w:rsidRPr="00941FAD">
        <w:rPr>
          <w:rFonts w:ascii="Times New Roman" w:hAnsi="Times New Roman" w:cs="Times New Roman"/>
          <w:sz w:val="24"/>
          <w:szCs w:val="24"/>
        </w:rPr>
        <w:t>более подробно</w:t>
      </w:r>
      <w:r w:rsidRPr="00941FAD">
        <w:rPr>
          <w:rFonts w:ascii="Times New Roman" w:hAnsi="Times New Roman" w:cs="Times New Roman"/>
          <w:sz w:val="24"/>
          <w:szCs w:val="24"/>
        </w:rPr>
        <w:t xml:space="preserve"> в </w:t>
      </w:r>
      <w:r w:rsidR="001759C6" w:rsidRPr="00941FAD">
        <w:rPr>
          <w:rFonts w:ascii="Times New Roman" w:hAnsi="Times New Roman" w:cs="Times New Roman"/>
          <w:sz w:val="24"/>
          <w:szCs w:val="24"/>
        </w:rPr>
        <w:t xml:space="preserve">одном из </w:t>
      </w:r>
      <w:r w:rsidR="00F80385" w:rsidRPr="00941FAD">
        <w:rPr>
          <w:rFonts w:ascii="Times New Roman" w:hAnsi="Times New Roman" w:cs="Times New Roman"/>
          <w:sz w:val="24"/>
          <w:szCs w:val="24"/>
        </w:rPr>
        <w:t>приложений</w:t>
      </w:r>
      <w:r w:rsidRPr="00941FAD">
        <w:rPr>
          <w:rFonts w:ascii="Times New Roman" w:hAnsi="Times New Roman" w:cs="Times New Roman"/>
          <w:sz w:val="24"/>
          <w:szCs w:val="24"/>
        </w:rPr>
        <w:t xml:space="preserve"> к</w:t>
      </w:r>
      <w:r w:rsidR="00F80385" w:rsidRPr="00941FAD">
        <w:rPr>
          <w:rFonts w:ascii="Times New Roman" w:hAnsi="Times New Roman" w:cs="Times New Roman"/>
          <w:sz w:val="24"/>
          <w:szCs w:val="24"/>
        </w:rPr>
        <w:t xml:space="preserve"> отчету </w:t>
      </w:r>
      <w:r w:rsidRPr="00941FAD">
        <w:rPr>
          <w:rFonts w:ascii="Times New Roman" w:hAnsi="Times New Roman" w:cs="Times New Roman"/>
          <w:sz w:val="24"/>
          <w:szCs w:val="24"/>
        </w:rPr>
        <w:t>(п.2.</w:t>
      </w:r>
      <w:r w:rsidR="001B68B7" w:rsidRPr="00941FAD">
        <w:rPr>
          <w:rFonts w:ascii="Times New Roman" w:hAnsi="Times New Roman" w:cs="Times New Roman"/>
          <w:sz w:val="24"/>
          <w:szCs w:val="24"/>
        </w:rPr>
        <w:t>6</w:t>
      </w:r>
      <w:r w:rsidR="009A0397" w:rsidRPr="00941FAD">
        <w:rPr>
          <w:rFonts w:ascii="Times New Roman" w:hAnsi="Times New Roman" w:cs="Times New Roman"/>
          <w:sz w:val="24"/>
          <w:szCs w:val="24"/>
        </w:rPr>
        <w:t>–</w:t>
      </w:r>
      <w:r w:rsidRPr="00941FAD">
        <w:rPr>
          <w:rFonts w:ascii="Times New Roman" w:hAnsi="Times New Roman" w:cs="Times New Roman"/>
          <w:sz w:val="24"/>
          <w:szCs w:val="24"/>
        </w:rPr>
        <w:t>2.1</w:t>
      </w:r>
      <w:r w:rsidR="000C0E36" w:rsidRPr="00941FAD">
        <w:rPr>
          <w:rFonts w:ascii="Times New Roman" w:hAnsi="Times New Roman" w:cs="Times New Roman"/>
          <w:sz w:val="24"/>
          <w:szCs w:val="24"/>
        </w:rPr>
        <w:t>5</w:t>
      </w:r>
      <w:r w:rsidR="009A0397" w:rsidRPr="00941FAD">
        <w:rPr>
          <w:rFonts w:ascii="Times New Roman" w:hAnsi="Times New Roman" w:cs="Times New Roman"/>
          <w:sz w:val="24"/>
          <w:szCs w:val="24"/>
        </w:rPr>
        <w:t>).</w:t>
      </w:r>
    </w:p>
    <w:p w:rsidR="00436545" w:rsidRPr="00941FAD" w:rsidRDefault="006E4272"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b/>
          <w:sz w:val="24"/>
          <w:szCs w:val="24"/>
        </w:rPr>
        <w:t>1.3. Проблемы реализации Плана мероприятий, выявленные в отчетном периоде</w:t>
      </w:r>
    </w:p>
    <w:p w:rsidR="00333F02" w:rsidRPr="00941FAD" w:rsidRDefault="00DD2C8D" w:rsidP="000252CD">
      <w:pPr>
        <w:spacing w:after="0" w:line="360" w:lineRule="auto"/>
        <w:ind w:firstLine="709"/>
        <w:jc w:val="both"/>
        <w:rPr>
          <w:rFonts w:ascii="Times New Roman" w:hAnsi="Times New Roman" w:cs="Times New Roman"/>
          <w:sz w:val="24"/>
          <w:szCs w:val="24"/>
        </w:rPr>
      </w:pPr>
      <w:r w:rsidRPr="00941FAD">
        <w:rPr>
          <w:rFonts w:ascii="Times New Roman" w:hAnsi="Times New Roman" w:cs="Times New Roman"/>
          <w:sz w:val="24"/>
          <w:szCs w:val="24"/>
        </w:rPr>
        <w:t xml:space="preserve">В данном подразделе приводятся </w:t>
      </w:r>
      <w:r w:rsidR="00333F02" w:rsidRPr="00941FAD">
        <w:rPr>
          <w:rFonts w:ascii="Times New Roman" w:hAnsi="Times New Roman" w:cs="Times New Roman"/>
          <w:sz w:val="24"/>
          <w:szCs w:val="24"/>
        </w:rPr>
        <w:t>основные проблемы</w:t>
      </w:r>
      <w:r w:rsidR="004F11C2" w:rsidRPr="00941FAD">
        <w:rPr>
          <w:rFonts w:ascii="Times New Roman" w:hAnsi="Times New Roman" w:cs="Times New Roman"/>
          <w:sz w:val="24"/>
          <w:szCs w:val="24"/>
        </w:rPr>
        <w:t>, с которыми столкнул</w:t>
      </w:r>
      <w:r w:rsidR="00CA73C6" w:rsidRPr="00941FAD">
        <w:rPr>
          <w:rFonts w:ascii="Times New Roman" w:hAnsi="Times New Roman" w:cs="Times New Roman"/>
          <w:sz w:val="24"/>
          <w:szCs w:val="24"/>
        </w:rPr>
        <w:t>ся</w:t>
      </w:r>
      <w:r w:rsidR="004F11C2" w:rsidRPr="00941FAD">
        <w:rPr>
          <w:rFonts w:ascii="Times New Roman" w:hAnsi="Times New Roman" w:cs="Times New Roman"/>
          <w:sz w:val="24"/>
          <w:szCs w:val="24"/>
        </w:rPr>
        <w:t xml:space="preserve"> </w:t>
      </w:r>
      <w:r w:rsidR="003A6452" w:rsidRPr="00941FAD">
        <w:rPr>
          <w:rFonts w:ascii="Times New Roman" w:eastAsia="Calibri" w:hAnsi="Times New Roman" w:cs="Times New Roman"/>
          <w:sz w:val="24"/>
          <w:szCs w:val="24"/>
        </w:rPr>
        <w:t>вуз-победитель</w:t>
      </w:r>
      <w:r w:rsidRPr="00941FAD">
        <w:rPr>
          <w:rFonts w:ascii="Times New Roman" w:hAnsi="Times New Roman" w:cs="Times New Roman"/>
          <w:sz w:val="24"/>
          <w:szCs w:val="24"/>
        </w:rPr>
        <w:t xml:space="preserve"> </w:t>
      </w:r>
      <w:r w:rsidR="004F11C2" w:rsidRPr="00941FAD">
        <w:rPr>
          <w:rFonts w:ascii="Times New Roman" w:hAnsi="Times New Roman" w:cs="Times New Roman"/>
          <w:sz w:val="24"/>
          <w:szCs w:val="24"/>
        </w:rPr>
        <w:t>при реализации Плана мероприятий в отчетный период</w:t>
      </w:r>
      <w:r w:rsidR="00333F02" w:rsidRPr="00941FAD">
        <w:rPr>
          <w:rFonts w:ascii="Times New Roman" w:hAnsi="Times New Roman" w:cs="Times New Roman"/>
          <w:sz w:val="24"/>
          <w:szCs w:val="24"/>
        </w:rPr>
        <w:t>.</w:t>
      </w:r>
      <w:r w:rsidR="00F80385" w:rsidRPr="00941FAD">
        <w:rPr>
          <w:rFonts w:ascii="Times New Roman" w:hAnsi="Times New Roman" w:cs="Times New Roman"/>
          <w:sz w:val="24"/>
          <w:szCs w:val="24"/>
        </w:rPr>
        <w:t xml:space="preserve"> </w:t>
      </w:r>
      <w:r w:rsidR="004F11C2" w:rsidRPr="00941FAD">
        <w:rPr>
          <w:rFonts w:ascii="Times New Roman" w:hAnsi="Times New Roman" w:cs="Times New Roman"/>
          <w:sz w:val="24"/>
          <w:szCs w:val="24"/>
        </w:rPr>
        <w:t>Помимо непосредственно</w:t>
      </w:r>
      <w:r w:rsidR="009F4935" w:rsidRPr="00941FAD">
        <w:rPr>
          <w:rFonts w:ascii="Times New Roman" w:hAnsi="Times New Roman" w:cs="Times New Roman"/>
          <w:sz w:val="24"/>
          <w:szCs w:val="24"/>
        </w:rPr>
        <w:t>го</w:t>
      </w:r>
      <w:r w:rsidR="004F11C2" w:rsidRPr="00941FAD">
        <w:rPr>
          <w:rFonts w:ascii="Times New Roman" w:hAnsi="Times New Roman" w:cs="Times New Roman"/>
          <w:sz w:val="24"/>
          <w:szCs w:val="24"/>
        </w:rPr>
        <w:t xml:space="preserve"> описания </w:t>
      </w:r>
      <w:r w:rsidR="00F80385" w:rsidRPr="00941FAD">
        <w:rPr>
          <w:rFonts w:ascii="Times New Roman" w:hAnsi="Times New Roman" w:cs="Times New Roman"/>
          <w:sz w:val="24"/>
          <w:szCs w:val="24"/>
        </w:rPr>
        <w:t>проблем</w:t>
      </w:r>
      <w:r w:rsidR="000D0A52" w:rsidRPr="00941FAD">
        <w:rPr>
          <w:rFonts w:ascii="Times New Roman" w:hAnsi="Times New Roman" w:cs="Times New Roman"/>
          <w:sz w:val="24"/>
          <w:szCs w:val="24"/>
        </w:rPr>
        <w:t>,</w:t>
      </w:r>
      <w:r w:rsidR="004F11C2" w:rsidRPr="00941FAD">
        <w:rPr>
          <w:rFonts w:ascii="Times New Roman" w:hAnsi="Times New Roman" w:cs="Times New Roman"/>
          <w:sz w:val="24"/>
          <w:szCs w:val="24"/>
        </w:rPr>
        <w:t xml:space="preserve"> </w:t>
      </w:r>
      <w:r w:rsidR="00CA73C6" w:rsidRPr="00941FAD">
        <w:rPr>
          <w:rFonts w:ascii="Times New Roman" w:hAnsi="Times New Roman" w:cs="Times New Roman"/>
          <w:sz w:val="24"/>
          <w:szCs w:val="24"/>
        </w:rPr>
        <w:t xml:space="preserve">необходимо </w:t>
      </w:r>
      <w:r w:rsidR="004F11C2" w:rsidRPr="00941FAD">
        <w:rPr>
          <w:rFonts w:ascii="Times New Roman" w:hAnsi="Times New Roman" w:cs="Times New Roman"/>
          <w:sz w:val="24"/>
          <w:szCs w:val="24"/>
        </w:rPr>
        <w:t>предоставить информацию</w:t>
      </w:r>
      <w:r w:rsidR="008610C5" w:rsidRPr="00941FAD">
        <w:rPr>
          <w:rFonts w:ascii="Times New Roman" w:hAnsi="Times New Roman" w:cs="Times New Roman"/>
          <w:sz w:val="24"/>
          <w:szCs w:val="24"/>
        </w:rPr>
        <w:t xml:space="preserve"> о</w:t>
      </w:r>
      <w:r w:rsidR="00333F02" w:rsidRPr="00941FAD">
        <w:rPr>
          <w:rFonts w:ascii="Times New Roman" w:hAnsi="Times New Roman" w:cs="Times New Roman"/>
          <w:sz w:val="24"/>
          <w:szCs w:val="24"/>
        </w:rPr>
        <w:t xml:space="preserve"> </w:t>
      </w:r>
      <w:r w:rsidR="008610C5" w:rsidRPr="00941FAD">
        <w:rPr>
          <w:rFonts w:ascii="Times New Roman" w:hAnsi="Times New Roman" w:cs="Times New Roman"/>
          <w:sz w:val="24"/>
          <w:szCs w:val="24"/>
        </w:rPr>
        <w:t xml:space="preserve">действиях </w:t>
      </w:r>
      <w:r w:rsidR="003A6452" w:rsidRPr="00941FAD">
        <w:rPr>
          <w:rFonts w:ascii="Times New Roman" w:eastAsia="Calibri" w:hAnsi="Times New Roman" w:cs="Times New Roman"/>
          <w:sz w:val="24"/>
          <w:szCs w:val="24"/>
        </w:rPr>
        <w:t>вуза-победителя</w:t>
      </w:r>
      <w:r w:rsidR="008610C5" w:rsidRPr="00941FAD">
        <w:rPr>
          <w:rFonts w:ascii="Times New Roman" w:hAnsi="Times New Roman" w:cs="Times New Roman"/>
          <w:sz w:val="24"/>
          <w:szCs w:val="24"/>
        </w:rPr>
        <w:t xml:space="preserve"> по их </w:t>
      </w:r>
      <w:r w:rsidR="00A753A9" w:rsidRPr="00941FAD">
        <w:rPr>
          <w:rFonts w:ascii="Times New Roman" w:hAnsi="Times New Roman" w:cs="Times New Roman"/>
          <w:sz w:val="24"/>
          <w:szCs w:val="24"/>
        </w:rPr>
        <w:t>решению</w:t>
      </w:r>
      <w:r w:rsidR="008610C5" w:rsidRPr="00941FAD">
        <w:rPr>
          <w:rFonts w:ascii="Times New Roman" w:hAnsi="Times New Roman" w:cs="Times New Roman"/>
          <w:sz w:val="24"/>
          <w:szCs w:val="24"/>
        </w:rPr>
        <w:t>, а также предложения по минимизации рисков возникновения подо</w:t>
      </w:r>
      <w:r w:rsidR="00AD0513" w:rsidRPr="00941FAD">
        <w:rPr>
          <w:rFonts w:ascii="Times New Roman" w:hAnsi="Times New Roman" w:cs="Times New Roman"/>
          <w:sz w:val="24"/>
          <w:szCs w:val="24"/>
        </w:rPr>
        <w:t>бных проблем в дальнейшем.</w:t>
      </w:r>
    </w:p>
    <w:p w:rsidR="00436545" w:rsidRPr="00941FAD" w:rsidRDefault="00436545"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b/>
          <w:sz w:val="24"/>
          <w:szCs w:val="24"/>
        </w:rPr>
        <w:t>1.4. Иные разделы по усмотрению вуза</w:t>
      </w:r>
    </w:p>
    <w:p w:rsidR="00C50ADF" w:rsidRPr="00941FAD" w:rsidRDefault="00C50ADF" w:rsidP="00C50ADF">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xml:space="preserve">В случае необходимости </w:t>
      </w:r>
      <w:r w:rsidR="003A6452" w:rsidRPr="00941FAD">
        <w:rPr>
          <w:rFonts w:ascii="Times New Roman" w:eastAsia="Calibri" w:hAnsi="Times New Roman" w:cs="Times New Roman"/>
          <w:sz w:val="24"/>
          <w:szCs w:val="24"/>
        </w:rPr>
        <w:t>вузы-победители</w:t>
      </w:r>
      <w:r w:rsidRPr="00941FAD">
        <w:rPr>
          <w:rFonts w:ascii="Times New Roman" w:hAnsi="Times New Roman" w:cs="Times New Roman"/>
          <w:sz w:val="24"/>
          <w:szCs w:val="24"/>
        </w:rPr>
        <w:t xml:space="preserve"> могут включить дополнительную информацию о ходе реализации деятельности по повышению международной конкурентоспособности (в рамках рекомендуемого общего объема). Данная информация не должна дублировать материалы, которые будут приведены в Приложениях </w:t>
      </w:r>
      <w:r w:rsidR="000E1BBF" w:rsidRPr="00941FAD">
        <w:rPr>
          <w:rFonts w:ascii="Times New Roman" w:hAnsi="Times New Roman" w:cs="Times New Roman"/>
          <w:sz w:val="24"/>
          <w:szCs w:val="24"/>
        </w:rPr>
        <w:t>к Отчету</w:t>
      </w:r>
      <w:r w:rsidRPr="00941FAD">
        <w:rPr>
          <w:rFonts w:ascii="Times New Roman" w:hAnsi="Times New Roman" w:cs="Times New Roman"/>
          <w:sz w:val="24"/>
          <w:szCs w:val="24"/>
        </w:rPr>
        <w:t>.</w:t>
      </w:r>
    </w:p>
    <w:p w:rsidR="00344BBC" w:rsidRPr="00941FAD" w:rsidRDefault="00436545" w:rsidP="000252CD">
      <w:pPr>
        <w:spacing w:after="0" w:line="360" w:lineRule="auto"/>
        <w:ind w:firstLine="708"/>
        <w:jc w:val="both"/>
        <w:rPr>
          <w:rFonts w:ascii="Times New Roman" w:hAnsi="Times New Roman" w:cs="Times New Roman"/>
          <w:b/>
          <w:sz w:val="24"/>
          <w:szCs w:val="24"/>
        </w:rPr>
      </w:pPr>
      <w:r w:rsidRPr="00941FAD">
        <w:rPr>
          <w:rFonts w:ascii="Times New Roman" w:hAnsi="Times New Roman" w:cs="Times New Roman"/>
          <w:b/>
          <w:sz w:val="24"/>
          <w:szCs w:val="24"/>
        </w:rPr>
        <w:t>Раздел 2. Приложения</w:t>
      </w:r>
    </w:p>
    <w:p w:rsidR="00DC5E26" w:rsidRPr="00941FAD" w:rsidRDefault="00436545"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b/>
          <w:sz w:val="24"/>
          <w:szCs w:val="24"/>
        </w:rPr>
        <w:t>2.1. Отчет о достижении показателей результативности Плана мероприятий, в том числе вхождения в мировые рейтинги университетов, на отчетную дату</w:t>
      </w:r>
    </w:p>
    <w:p w:rsidR="005B0215" w:rsidRPr="00941FAD" w:rsidRDefault="000D0A52" w:rsidP="005B0215">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В приложении 2.1</w:t>
      </w:r>
      <w:r w:rsidR="005B0215" w:rsidRPr="00941FAD">
        <w:rPr>
          <w:rFonts w:ascii="Times New Roman" w:hAnsi="Times New Roman" w:cs="Times New Roman"/>
          <w:sz w:val="24"/>
          <w:szCs w:val="24"/>
        </w:rPr>
        <w:t xml:space="preserve"> </w:t>
      </w:r>
      <w:r w:rsidR="004A4C2E" w:rsidRPr="00941FAD">
        <w:rPr>
          <w:rFonts w:ascii="Times New Roman" w:eastAsia="Calibri" w:hAnsi="Times New Roman" w:cs="Times New Roman"/>
          <w:sz w:val="24"/>
          <w:szCs w:val="24"/>
        </w:rPr>
        <w:t>вузы-победители</w:t>
      </w:r>
      <w:r w:rsidR="005B0215" w:rsidRPr="00941FAD">
        <w:rPr>
          <w:rFonts w:ascii="Times New Roman" w:hAnsi="Times New Roman" w:cs="Times New Roman"/>
          <w:sz w:val="24"/>
          <w:szCs w:val="24"/>
        </w:rPr>
        <w:t xml:space="preserve"> должны предоставить информацию о достижении плановых </w:t>
      </w:r>
      <w:r w:rsidR="00533050" w:rsidRPr="00941FAD">
        <w:rPr>
          <w:rFonts w:ascii="Times New Roman" w:hAnsi="Times New Roman"/>
          <w:sz w:val="24"/>
          <w:szCs w:val="24"/>
        </w:rPr>
        <w:t xml:space="preserve">показателей результативности, </w:t>
      </w:r>
      <w:r w:rsidR="00675686" w:rsidRPr="00941FAD">
        <w:rPr>
          <w:rFonts w:ascii="Times New Roman" w:hAnsi="Times New Roman"/>
          <w:sz w:val="24"/>
          <w:szCs w:val="24"/>
        </w:rPr>
        <w:t>рассчитанных</w:t>
      </w:r>
      <w:r w:rsidR="00533050" w:rsidRPr="00941FAD">
        <w:rPr>
          <w:rFonts w:ascii="Times New Roman" w:eastAsia="Times New Roman" w:hAnsi="Times New Roman" w:cs="Times New Roman"/>
          <w:sz w:val="24"/>
          <w:szCs w:val="24"/>
        </w:rPr>
        <w:t xml:space="preserve"> в соответствии с </w:t>
      </w:r>
      <w:r w:rsidR="00F53D86" w:rsidRPr="00941FAD">
        <w:rPr>
          <w:rFonts w:ascii="Times New Roman" w:hAnsi="Times New Roman"/>
          <w:sz w:val="24"/>
          <w:szCs w:val="24"/>
        </w:rPr>
        <w:t xml:space="preserve">единой </w:t>
      </w:r>
      <w:r w:rsidR="00533050" w:rsidRPr="00941FAD">
        <w:rPr>
          <w:rFonts w:ascii="Times New Roman" w:eastAsia="Times New Roman" w:hAnsi="Times New Roman" w:cs="Times New Roman"/>
          <w:sz w:val="24"/>
          <w:szCs w:val="24"/>
        </w:rPr>
        <w:t>методикой Минобрнауки</w:t>
      </w:r>
      <w:r w:rsidR="00AB0B85" w:rsidRPr="00941FAD">
        <w:rPr>
          <w:rFonts w:ascii="Times New Roman" w:eastAsia="Times New Roman" w:hAnsi="Times New Roman" w:cs="Times New Roman"/>
          <w:sz w:val="24"/>
          <w:szCs w:val="24"/>
        </w:rPr>
        <w:t xml:space="preserve"> России</w:t>
      </w:r>
      <w:r w:rsidR="00533050" w:rsidRPr="00941FAD">
        <w:rPr>
          <w:rFonts w:ascii="Times New Roman" w:eastAsia="Times New Roman" w:hAnsi="Times New Roman" w:cs="Times New Roman"/>
          <w:sz w:val="24"/>
          <w:szCs w:val="24"/>
        </w:rPr>
        <w:t xml:space="preserve">, </w:t>
      </w:r>
      <w:r w:rsidR="00AB0B85" w:rsidRPr="00941FAD">
        <w:rPr>
          <w:rFonts w:ascii="Times New Roman" w:eastAsia="Times New Roman" w:hAnsi="Times New Roman" w:cs="Times New Roman"/>
          <w:sz w:val="24"/>
          <w:szCs w:val="24"/>
        </w:rPr>
        <w:t>утвержде</w:t>
      </w:r>
      <w:r w:rsidR="00533050" w:rsidRPr="00941FAD">
        <w:rPr>
          <w:rFonts w:ascii="Times New Roman" w:eastAsia="Times New Roman" w:hAnsi="Times New Roman" w:cs="Times New Roman"/>
          <w:sz w:val="24"/>
          <w:szCs w:val="24"/>
        </w:rPr>
        <w:t xml:space="preserve">нной </w:t>
      </w:r>
      <w:r w:rsidR="00322598" w:rsidRPr="00941FAD">
        <w:rPr>
          <w:rFonts w:ascii="Times New Roman" w:eastAsia="Times New Roman" w:hAnsi="Times New Roman" w:cs="Times New Roman"/>
          <w:sz w:val="24"/>
          <w:szCs w:val="24"/>
        </w:rPr>
        <w:t xml:space="preserve">Рабочей группой </w:t>
      </w:r>
      <w:r w:rsidR="00533050" w:rsidRPr="00941FAD">
        <w:rPr>
          <w:rFonts w:ascii="Times New Roman" w:eastAsia="Times New Roman" w:hAnsi="Times New Roman" w:cs="Times New Roman"/>
          <w:sz w:val="24"/>
          <w:szCs w:val="24"/>
        </w:rPr>
        <w:t>26.11.</w:t>
      </w:r>
      <w:r w:rsidR="00675686" w:rsidRPr="00941FAD">
        <w:rPr>
          <w:rFonts w:ascii="Times New Roman" w:eastAsia="Times New Roman" w:hAnsi="Times New Roman" w:cs="Times New Roman"/>
          <w:sz w:val="24"/>
          <w:szCs w:val="24"/>
        </w:rPr>
        <w:t>20</w:t>
      </w:r>
      <w:r w:rsidR="00533050" w:rsidRPr="00941FAD">
        <w:rPr>
          <w:rFonts w:ascii="Times New Roman" w:eastAsia="Times New Roman" w:hAnsi="Times New Roman" w:cs="Times New Roman"/>
          <w:sz w:val="24"/>
          <w:szCs w:val="24"/>
        </w:rPr>
        <w:t>14</w:t>
      </w:r>
      <w:r w:rsidR="00675686" w:rsidRPr="00941FAD">
        <w:rPr>
          <w:rFonts w:ascii="Times New Roman" w:eastAsia="Times New Roman" w:hAnsi="Times New Roman" w:cs="Times New Roman"/>
          <w:sz w:val="24"/>
          <w:szCs w:val="24"/>
        </w:rPr>
        <w:t xml:space="preserve"> </w:t>
      </w:r>
      <w:r w:rsidR="00EC00FE" w:rsidRPr="00941FAD">
        <w:rPr>
          <w:rFonts w:ascii="Times New Roman" w:eastAsia="Times New Roman" w:hAnsi="Times New Roman" w:cs="Times New Roman"/>
          <w:sz w:val="24"/>
          <w:szCs w:val="24"/>
        </w:rPr>
        <w:t xml:space="preserve">и </w:t>
      </w:r>
      <w:r w:rsidR="00EC00FE" w:rsidRPr="00941FAD">
        <w:rPr>
          <w:rFonts w:ascii="Times New Roman" w:eastAsia="Times New Roman" w:hAnsi="Times New Roman" w:cs="Times New Roman"/>
          <w:bCs/>
          <w:sz w:val="24"/>
          <w:szCs w:val="24"/>
          <w:lang w:eastAsia="en-US"/>
        </w:rPr>
        <w:t>30.05.2016.</w:t>
      </w:r>
    </w:p>
    <w:p w:rsidR="00344BBC" w:rsidRPr="00941FAD" w:rsidRDefault="00436545" w:rsidP="000252CD">
      <w:pPr>
        <w:spacing w:after="0" w:line="360" w:lineRule="auto"/>
        <w:ind w:firstLine="708"/>
        <w:jc w:val="both"/>
        <w:rPr>
          <w:rFonts w:ascii="Times New Roman" w:hAnsi="Times New Roman"/>
          <w:sz w:val="24"/>
          <w:szCs w:val="24"/>
        </w:rPr>
      </w:pPr>
      <w:r w:rsidRPr="00941FAD">
        <w:rPr>
          <w:rFonts w:ascii="Times New Roman" w:hAnsi="Times New Roman" w:cs="Times New Roman"/>
          <w:sz w:val="24"/>
          <w:szCs w:val="24"/>
        </w:rPr>
        <w:t xml:space="preserve">В перечень показателей результативности </w:t>
      </w:r>
      <w:r w:rsidRPr="00941FAD">
        <w:rPr>
          <w:rFonts w:ascii="Times New Roman" w:hAnsi="Times New Roman"/>
          <w:sz w:val="24"/>
          <w:szCs w:val="24"/>
        </w:rPr>
        <w:t>входят:</w:t>
      </w:r>
    </w:p>
    <w:p w:rsidR="0052379C" w:rsidRPr="00941FAD" w:rsidRDefault="00506292" w:rsidP="003F2030">
      <w:pPr>
        <w:pStyle w:val="a4"/>
        <w:numPr>
          <w:ilvl w:val="0"/>
          <w:numId w:val="22"/>
        </w:numPr>
        <w:snapToGrid w:val="0"/>
        <w:spacing w:after="0" w:line="360" w:lineRule="auto"/>
        <w:jc w:val="both"/>
        <w:rPr>
          <w:rFonts w:ascii="Times New Roman" w:eastAsia="Times New Roman" w:hAnsi="Times New Roman"/>
          <w:sz w:val="24"/>
          <w:szCs w:val="24"/>
        </w:rPr>
      </w:pPr>
      <w:r w:rsidRPr="00941FAD">
        <w:rPr>
          <w:rStyle w:val="115pt"/>
          <w:rFonts w:eastAsia="Arial Unicode MS"/>
          <w:color w:val="auto"/>
          <w:sz w:val="24"/>
          <w:szCs w:val="24"/>
        </w:rPr>
        <w:t>Позиция (с точностью до 50) в ведущих мировых рейтингах (в общем списке и по основным</w:t>
      </w:r>
      <w:r w:rsidR="000975E3" w:rsidRPr="00941FAD">
        <w:rPr>
          <w:rStyle w:val="115pt"/>
          <w:rFonts w:eastAsia="Arial Unicode MS"/>
          <w:color w:val="auto"/>
          <w:sz w:val="24"/>
          <w:szCs w:val="24"/>
        </w:rPr>
        <w:t xml:space="preserve"> </w:t>
      </w:r>
      <w:r w:rsidRPr="00941FAD">
        <w:rPr>
          <w:rStyle w:val="115pt"/>
          <w:rFonts w:eastAsia="Arial Unicode MS"/>
          <w:color w:val="auto"/>
          <w:sz w:val="24"/>
          <w:szCs w:val="24"/>
        </w:rPr>
        <w:t>предметным спискам)</w:t>
      </w:r>
      <w:r w:rsidR="0052379C" w:rsidRPr="00941FAD">
        <w:rPr>
          <w:rFonts w:ascii="Times New Roman" w:eastAsia="Times New Roman" w:hAnsi="Times New Roman"/>
          <w:sz w:val="24"/>
          <w:szCs w:val="24"/>
        </w:rPr>
        <w:t>.</w:t>
      </w:r>
    </w:p>
    <w:p w:rsidR="002C5D1A" w:rsidRPr="00941FAD" w:rsidRDefault="002C5D1A" w:rsidP="002C5D1A">
      <w:pPr>
        <w:pStyle w:val="a4"/>
        <w:numPr>
          <w:ilvl w:val="1"/>
          <w:numId w:val="22"/>
        </w:numPr>
        <w:snapToGrid w:val="0"/>
        <w:spacing w:after="0" w:line="360" w:lineRule="auto"/>
        <w:jc w:val="both"/>
        <w:rPr>
          <w:rFonts w:ascii="Times New Roman" w:hAnsi="Times New Roman"/>
          <w:sz w:val="24"/>
          <w:szCs w:val="24"/>
        </w:rPr>
      </w:pPr>
      <w:r w:rsidRPr="00941FAD">
        <w:rPr>
          <w:rFonts w:ascii="Times New Roman" w:hAnsi="Times New Roman"/>
          <w:sz w:val="24"/>
          <w:szCs w:val="24"/>
        </w:rPr>
        <w:t xml:space="preserve"> </w:t>
      </w:r>
      <w:r w:rsidR="005B7513" w:rsidRPr="00941FAD">
        <w:rPr>
          <w:rStyle w:val="115pt"/>
          <w:rFonts w:eastAsiaTheme="minorEastAsia"/>
          <w:color w:val="auto"/>
          <w:sz w:val="24"/>
          <w:szCs w:val="24"/>
        </w:rPr>
        <w:t xml:space="preserve">Позиция в общем рейтинге </w:t>
      </w:r>
      <w:r w:rsidR="005B7513" w:rsidRPr="00941FAD">
        <w:rPr>
          <w:rStyle w:val="115pt"/>
          <w:rFonts w:eastAsiaTheme="minorEastAsia"/>
          <w:color w:val="auto"/>
          <w:sz w:val="24"/>
          <w:szCs w:val="24"/>
          <w:lang w:val="en-US" w:bidi="en-US"/>
        </w:rPr>
        <w:t>ARWU</w:t>
      </w:r>
      <w:r w:rsidR="005B7513" w:rsidRPr="00941FAD">
        <w:rPr>
          <w:rStyle w:val="115pt"/>
          <w:rFonts w:eastAsiaTheme="minorEastAsia"/>
          <w:color w:val="auto"/>
          <w:sz w:val="24"/>
          <w:szCs w:val="24"/>
          <w:lang w:bidi="en-US"/>
        </w:rPr>
        <w:t xml:space="preserve"> </w:t>
      </w:r>
      <w:r w:rsidR="000D0A52" w:rsidRPr="00941FAD">
        <w:rPr>
          <w:rStyle w:val="115pt"/>
          <w:rFonts w:eastAsiaTheme="minorEastAsia"/>
          <w:color w:val="auto"/>
          <w:sz w:val="24"/>
          <w:szCs w:val="24"/>
        </w:rPr>
        <w:t>–</w:t>
      </w:r>
      <w:r w:rsidR="005B7513" w:rsidRPr="00941FAD">
        <w:rPr>
          <w:rStyle w:val="115pt"/>
          <w:rFonts w:eastAsiaTheme="minorEastAsia"/>
          <w:color w:val="auto"/>
          <w:sz w:val="24"/>
          <w:szCs w:val="24"/>
        </w:rPr>
        <w:t xml:space="preserve"> академический рейтинг университетов мира </w:t>
      </w:r>
      <w:r w:rsidR="005B7513" w:rsidRPr="00941FAD">
        <w:rPr>
          <w:rStyle w:val="115pt"/>
          <w:rFonts w:eastAsiaTheme="minorEastAsia"/>
          <w:color w:val="auto"/>
          <w:sz w:val="24"/>
          <w:szCs w:val="24"/>
          <w:lang w:bidi="en-US"/>
        </w:rPr>
        <w:t>(</w:t>
      </w:r>
      <w:r w:rsidR="005B7513" w:rsidRPr="00941FAD">
        <w:rPr>
          <w:rStyle w:val="115pt"/>
          <w:rFonts w:eastAsiaTheme="minorEastAsia"/>
          <w:color w:val="auto"/>
          <w:sz w:val="24"/>
          <w:szCs w:val="24"/>
          <w:lang w:val="en-US" w:bidi="en-US"/>
        </w:rPr>
        <w:t>Academic</w:t>
      </w:r>
      <w:r w:rsidR="005B7513" w:rsidRPr="00941FAD">
        <w:rPr>
          <w:rStyle w:val="115pt"/>
          <w:rFonts w:eastAsiaTheme="minorEastAsia"/>
          <w:color w:val="auto"/>
          <w:sz w:val="24"/>
          <w:szCs w:val="24"/>
          <w:lang w:bidi="en-US"/>
        </w:rPr>
        <w:t xml:space="preserve"> </w:t>
      </w:r>
      <w:r w:rsidR="005B7513" w:rsidRPr="00941FAD">
        <w:rPr>
          <w:rStyle w:val="115pt"/>
          <w:rFonts w:eastAsiaTheme="minorEastAsia"/>
          <w:color w:val="auto"/>
          <w:sz w:val="24"/>
          <w:szCs w:val="24"/>
          <w:lang w:val="en-US" w:bidi="en-US"/>
        </w:rPr>
        <w:t>Ranking</w:t>
      </w:r>
      <w:r w:rsidR="005B7513" w:rsidRPr="00941FAD">
        <w:rPr>
          <w:rStyle w:val="115pt"/>
          <w:rFonts w:eastAsiaTheme="minorEastAsia"/>
          <w:color w:val="auto"/>
          <w:sz w:val="24"/>
          <w:szCs w:val="24"/>
          <w:lang w:bidi="en-US"/>
        </w:rPr>
        <w:t xml:space="preserve"> </w:t>
      </w:r>
      <w:r w:rsidR="005B7513" w:rsidRPr="00941FAD">
        <w:rPr>
          <w:rStyle w:val="115pt"/>
          <w:rFonts w:eastAsiaTheme="minorEastAsia"/>
          <w:color w:val="auto"/>
          <w:sz w:val="24"/>
          <w:szCs w:val="24"/>
          <w:lang w:val="en-US" w:bidi="en-US"/>
        </w:rPr>
        <w:t>of</w:t>
      </w:r>
      <w:r w:rsidR="005B7513" w:rsidRPr="00941FAD">
        <w:rPr>
          <w:rStyle w:val="115pt"/>
          <w:rFonts w:eastAsiaTheme="minorEastAsia"/>
          <w:color w:val="auto"/>
          <w:sz w:val="24"/>
          <w:szCs w:val="24"/>
          <w:lang w:bidi="en-US"/>
        </w:rPr>
        <w:t xml:space="preserve"> </w:t>
      </w:r>
      <w:r w:rsidR="005B7513" w:rsidRPr="00941FAD">
        <w:rPr>
          <w:rStyle w:val="115pt"/>
          <w:rFonts w:eastAsiaTheme="minorEastAsia"/>
          <w:color w:val="auto"/>
          <w:sz w:val="24"/>
          <w:szCs w:val="24"/>
          <w:lang w:val="en-US" w:bidi="en-US"/>
        </w:rPr>
        <w:t>World</w:t>
      </w:r>
      <w:r w:rsidR="005B7513" w:rsidRPr="00941FAD">
        <w:rPr>
          <w:rStyle w:val="115pt"/>
          <w:rFonts w:eastAsiaTheme="minorEastAsia"/>
          <w:color w:val="auto"/>
          <w:sz w:val="24"/>
          <w:szCs w:val="24"/>
          <w:lang w:bidi="en-US"/>
        </w:rPr>
        <w:t xml:space="preserve"> </w:t>
      </w:r>
      <w:r w:rsidR="005B7513" w:rsidRPr="00941FAD">
        <w:rPr>
          <w:rStyle w:val="115pt"/>
          <w:rFonts w:eastAsiaTheme="minorEastAsia"/>
          <w:color w:val="auto"/>
          <w:sz w:val="24"/>
          <w:szCs w:val="24"/>
          <w:lang w:val="en-US" w:bidi="en-US"/>
        </w:rPr>
        <w:t>Universities</w:t>
      </w:r>
      <w:r w:rsidR="005B7513" w:rsidRPr="00941FAD">
        <w:rPr>
          <w:rStyle w:val="115pt"/>
          <w:rFonts w:eastAsiaTheme="minorEastAsia"/>
          <w:color w:val="auto"/>
          <w:sz w:val="24"/>
          <w:szCs w:val="24"/>
          <w:lang w:bidi="en-US"/>
        </w:rPr>
        <w:t>)</w:t>
      </w:r>
      <w:r w:rsidRPr="00941FAD">
        <w:rPr>
          <w:rFonts w:ascii="Times New Roman" w:hAnsi="Times New Roman"/>
          <w:sz w:val="24"/>
          <w:szCs w:val="24"/>
        </w:rPr>
        <w:t>.</w:t>
      </w:r>
    </w:p>
    <w:p w:rsidR="002C5D1A" w:rsidRPr="00941FAD" w:rsidRDefault="002C5D1A" w:rsidP="002C5D1A">
      <w:pPr>
        <w:pStyle w:val="a4"/>
        <w:numPr>
          <w:ilvl w:val="1"/>
          <w:numId w:val="22"/>
        </w:numPr>
        <w:snapToGrid w:val="0"/>
        <w:spacing w:after="0" w:line="360" w:lineRule="auto"/>
        <w:jc w:val="both"/>
        <w:rPr>
          <w:rFonts w:ascii="Times New Roman" w:eastAsia="Times New Roman" w:hAnsi="Times New Roman"/>
          <w:sz w:val="24"/>
          <w:szCs w:val="24"/>
        </w:rPr>
      </w:pPr>
      <w:r w:rsidRPr="00941FAD">
        <w:rPr>
          <w:rFonts w:ascii="Times New Roman" w:hAnsi="Times New Roman"/>
          <w:sz w:val="24"/>
          <w:szCs w:val="24"/>
        </w:rPr>
        <w:t xml:space="preserve"> </w:t>
      </w:r>
      <w:r w:rsidR="005B7513" w:rsidRPr="00941FAD">
        <w:rPr>
          <w:rStyle w:val="115pt"/>
          <w:rFonts w:eastAsiaTheme="minorEastAsia"/>
          <w:color w:val="auto"/>
          <w:sz w:val="24"/>
          <w:szCs w:val="24"/>
        </w:rPr>
        <w:t xml:space="preserve">Позиция в отраслевом (предметном) рейтинге </w:t>
      </w:r>
      <w:r w:rsidR="005B7513" w:rsidRPr="00941FAD">
        <w:rPr>
          <w:rStyle w:val="115pt"/>
          <w:rFonts w:eastAsiaTheme="minorEastAsia"/>
          <w:color w:val="auto"/>
          <w:sz w:val="24"/>
          <w:szCs w:val="24"/>
          <w:lang w:val="en-US" w:bidi="en-US"/>
        </w:rPr>
        <w:t>ARWU</w:t>
      </w:r>
      <w:r w:rsidR="005B7513" w:rsidRPr="00941FAD">
        <w:rPr>
          <w:rStyle w:val="115pt"/>
          <w:rFonts w:eastAsiaTheme="minorEastAsia"/>
          <w:color w:val="auto"/>
          <w:sz w:val="24"/>
          <w:szCs w:val="24"/>
          <w:lang w:bidi="en-US"/>
        </w:rPr>
        <w:t xml:space="preserve"> </w:t>
      </w:r>
      <w:r w:rsidR="000D0A52" w:rsidRPr="00941FAD">
        <w:rPr>
          <w:rStyle w:val="115pt"/>
          <w:rFonts w:eastAsiaTheme="minorEastAsia"/>
          <w:color w:val="auto"/>
          <w:sz w:val="24"/>
          <w:szCs w:val="24"/>
        </w:rPr>
        <w:t>–</w:t>
      </w:r>
      <w:r w:rsidR="005B7513" w:rsidRPr="00941FAD">
        <w:rPr>
          <w:rStyle w:val="115pt"/>
          <w:rFonts w:eastAsiaTheme="minorEastAsia"/>
          <w:color w:val="auto"/>
          <w:sz w:val="24"/>
          <w:szCs w:val="24"/>
        </w:rPr>
        <w:t xml:space="preserve"> </w:t>
      </w:r>
      <w:r w:rsidR="006B0AA4" w:rsidRPr="00941FAD">
        <w:rPr>
          <w:rStyle w:val="115pt"/>
          <w:rFonts w:eastAsiaTheme="minorEastAsia"/>
          <w:color w:val="auto"/>
          <w:sz w:val="24"/>
          <w:szCs w:val="24"/>
        </w:rPr>
        <w:t xml:space="preserve">академический рейтинг университетов мира </w:t>
      </w:r>
      <w:r w:rsidR="006B0AA4" w:rsidRPr="00941FAD">
        <w:rPr>
          <w:rStyle w:val="115pt"/>
          <w:rFonts w:eastAsiaTheme="minorEastAsia"/>
          <w:color w:val="auto"/>
          <w:sz w:val="24"/>
          <w:szCs w:val="24"/>
          <w:lang w:bidi="en-US"/>
        </w:rPr>
        <w:t>(</w:t>
      </w:r>
      <w:r w:rsidR="006B0AA4" w:rsidRPr="00941FAD">
        <w:rPr>
          <w:rStyle w:val="115pt"/>
          <w:rFonts w:eastAsiaTheme="minorEastAsia"/>
          <w:color w:val="auto"/>
          <w:sz w:val="24"/>
          <w:szCs w:val="24"/>
          <w:lang w:val="en-US" w:bidi="en-US"/>
        </w:rPr>
        <w:t>Academic</w:t>
      </w:r>
      <w:r w:rsidR="006B0AA4" w:rsidRPr="00941FAD">
        <w:rPr>
          <w:rStyle w:val="115pt"/>
          <w:rFonts w:eastAsiaTheme="minorEastAsia"/>
          <w:color w:val="auto"/>
          <w:sz w:val="24"/>
          <w:szCs w:val="24"/>
          <w:lang w:bidi="en-US"/>
        </w:rPr>
        <w:t xml:space="preserve"> </w:t>
      </w:r>
      <w:r w:rsidR="006B0AA4" w:rsidRPr="00941FAD">
        <w:rPr>
          <w:rStyle w:val="115pt"/>
          <w:rFonts w:eastAsiaTheme="minorEastAsia"/>
          <w:color w:val="auto"/>
          <w:sz w:val="24"/>
          <w:szCs w:val="24"/>
          <w:lang w:val="en-US" w:bidi="en-US"/>
        </w:rPr>
        <w:t>Ranking</w:t>
      </w:r>
      <w:r w:rsidR="006B0AA4" w:rsidRPr="00941FAD">
        <w:rPr>
          <w:rStyle w:val="115pt"/>
          <w:rFonts w:eastAsiaTheme="minorEastAsia"/>
          <w:color w:val="auto"/>
          <w:sz w:val="24"/>
          <w:szCs w:val="24"/>
          <w:lang w:bidi="en-US"/>
        </w:rPr>
        <w:t xml:space="preserve"> </w:t>
      </w:r>
      <w:r w:rsidR="006B0AA4" w:rsidRPr="00941FAD">
        <w:rPr>
          <w:rStyle w:val="115pt"/>
          <w:rFonts w:eastAsiaTheme="minorEastAsia"/>
          <w:color w:val="auto"/>
          <w:sz w:val="24"/>
          <w:szCs w:val="24"/>
          <w:lang w:val="en-US" w:bidi="en-US"/>
        </w:rPr>
        <w:t>of</w:t>
      </w:r>
      <w:r w:rsidR="006B0AA4" w:rsidRPr="00941FAD">
        <w:rPr>
          <w:rStyle w:val="115pt"/>
          <w:rFonts w:eastAsiaTheme="minorEastAsia"/>
          <w:color w:val="auto"/>
          <w:sz w:val="24"/>
          <w:szCs w:val="24"/>
          <w:lang w:bidi="en-US"/>
        </w:rPr>
        <w:t xml:space="preserve"> </w:t>
      </w:r>
      <w:r w:rsidR="006B0AA4" w:rsidRPr="00941FAD">
        <w:rPr>
          <w:rStyle w:val="115pt"/>
          <w:rFonts w:eastAsiaTheme="minorEastAsia"/>
          <w:color w:val="auto"/>
          <w:sz w:val="24"/>
          <w:szCs w:val="24"/>
          <w:lang w:val="en-US" w:bidi="en-US"/>
        </w:rPr>
        <w:t>World</w:t>
      </w:r>
      <w:r w:rsidR="006B0AA4" w:rsidRPr="00941FAD">
        <w:rPr>
          <w:rStyle w:val="115pt"/>
          <w:rFonts w:eastAsiaTheme="minorEastAsia"/>
          <w:color w:val="auto"/>
          <w:sz w:val="24"/>
          <w:szCs w:val="24"/>
          <w:lang w:bidi="en-US"/>
        </w:rPr>
        <w:t xml:space="preserve"> </w:t>
      </w:r>
      <w:r w:rsidR="006B0AA4" w:rsidRPr="00941FAD">
        <w:rPr>
          <w:rStyle w:val="115pt"/>
          <w:rFonts w:eastAsiaTheme="minorEastAsia"/>
          <w:color w:val="auto"/>
          <w:sz w:val="24"/>
          <w:szCs w:val="24"/>
          <w:lang w:val="en-US" w:bidi="en-US"/>
        </w:rPr>
        <w:t>Universities</w:t>
      </w:r>
      <w:r w:rsidR="006B0AA4" w:rsidRPr="00941FAD">
        <w:rPr>
          <w:rStyle w:val="115pt"/>
          <w:rFonts w:eastAsiaTheme="minorEastAsia"/>
          <w:color w:val="auto"/>
          <w:sz w:val="24"/>
          <w:szCs w:val="24"/>
          <w:lang w:bidi="en-US"/>
        </w:rPr>
        <w:t>)</w:t>
      </w:r>
      <w:r w:rsidRPr="00941FAD">
        <w:rPr>
          <w:rFonts w:ascii="Times New Roman" w:hAnsi="Times New Roman"/>
          <w:sz w:val="24"/>
          <w:szCs w:val="24"/>
        </w:rPr>
        <w:t>.</w:t>
      </w:r>
    </w:p>
    <w:p w:rsidR="002C5D1A" w:rsidRPr="00941FAD" w:rsidRDefault="002C5D1A" w:rsidP="002C5D1A">
      <w:pPr>
        <w:pStyle w:val="a4"/>
        <w:numPr>
          <w:ilvl w:val="1"/>
          <w:numId w:val="22"/>
        </w:numPr>
        <w:snapToGrid w:val="0"/>
        <w:spacing w:after="0" w:line="360" w:lineRule="auto"/>
        <w:jc w:val="both"/>
        <w:rPr>
          <w:rFonts w:ascii="Times New Roman" w:eastAsia="Times New Roman" w:hAnsi="Times New Roman"/>
          <w:sz w:val="24"/>
          <w:szCs w:val="24"/>
          <w:lang w:val="en-US"/>
        </w:rPr>
      </w:pPr>
      <w:r w:rsidRPr="00941FAD">
        <w:rPr>
          <w:rFonts w:ascii="Times New Roman" w:hAnsi="Times New Roman"/>
          <w:sz w:val="24"/>
          <w:szCs w:val="24"/>
        </w:rPr>
        <w:t xml:space="preserve"> </w:t>
      </w:r>
      <w:r w:rsidR="000B78F5" w:rsidRPr="00941FAD">
        <w:rPr>
          <w:rStyle w:val="115pt"/>
          <w:rFonts w:eastAsiaTheme="minorEastAsia"/>
          <w:color w:val="auto"/>
          <w:sz w:val="24"/>
          <w:szCs w:val="24"/>
        </w:rPr>
        <w:t>Позиция</w:t>
      </w:r>
      <w:r w:rsidR="000B78F5" w:rsidRPr="00941FAD">
        <w:rPr>
          <w:rStyle w:val="115pt"/>
          <w:rFonts w:eastAsiaTheme="minorEastAsia"/>
          <w:color w:val="auto"/>
          <w:sz w:val="24"/>
          <w:szCs w:val="24"/>
          <w:lang w:val="en-US"/>
        </w:rPr>
        <w:t xml:space="preserve"> </w:t>
      </w:r>
      <w:r w:rsidR="000B78F5" w:rsidRPr="00941FAD">
        <w:rPr>
          <w:rStyle w:val="115pt"/>
          <w:rFonts w:eastAsiaTheme="minorEastAsia"/>
          <w:color w:val="auto"/>
          <w:sz w:val="24"/>
          <w:szCs w:val="24"/>
        </w:rPr>
        <w:t>в</w:t>
      </w:r>
      <w:r w:rsidR="000B78F5" w:rsidRPr="00941FAD">
        <w:rPr>
          <w:rStyle w:val="115pt"/>
          <w:rFonts w:eastAsiaTheme="minorEastAsia"/>
          <w:color w:val="auto"/>
          <w:sz w:val="24"/>
          <w:szCs w:val="24"/>
          <w:lang w:val="en-US"/>
        </w:rPr>
        <w:t xml:space="preserve"> </w:t>
      </w:r>
      <w:r w:rsidR="000B78F5" w:rsidRPr="00941FAD">
        <w:rPr>
          <w:rStyle w:val="115pt"/>
          <w:rFonts w:eastAsiaTheme="minorEastAsia"/>
          <w:color w:val="auto"/>
          <w:sz w:val="24"/>
          <w:szCs w:val="24"/>
        </w:rPr>
        <w:t>общем</w:t>
      </w:r>
      <w:r w:rsidR="000B78F5" w:rsidRPr="00941FAD">
        <w:rPr>
          <w:rStyle w:val="115pt"/>
          <w:rFonts w:eastAsiaTheme="minorEastAsia"/>
          <w:color w:val="auto"/>
          <w:sz w:val="24"/>
          <w:szCs w:val="24"/>
          <w:lang w:val="en-US"/>
        </w:rPr>
        <w:t xml:space="preserve"> </w:t>
      </w:r>
      <w:r w:rsidR="000B78F5" w:rsidRPr="00941FAD">
        <w:rPr>
          <w:rStyle w:val="115pt"/>
          <w:rFonts w:eastAsiaTheme="minorEastAsia"/>
          <w:color w:val="auto"/>
          <w:sz w:val="24"/>
          <w:szCs w:val="24"/>
        </w:rPr>
        <w:t>рейтинге</w:t>
      </w:r>
      <w:r w:rsidR="000B78F5" w:rsidRPr="00941FAD">
        <w:rPr>
          <w:rStyle w:val="115pt"/>
          <w:rFonts w:eastAsiaTheme="minorEastAsia"/>
          <w:color w:val="auto"/>
          <w:sz w:val="24"/>
          <w:szCs w:val="24"/>
          <w:lang w:val="en-US"/>
        </w:rPr>
        <w:t xml:space="preserve"> </w:t>
      </w:r>
      <w:r w:rsidR="000B78F5" w:rsidRPr="00941FAD">
        <w:rPr>
          <w:rStyle w:val="115pt"/>
          <w:rFonts w:eastAsiaTheme="minorEastAsia"/>
          <w:color w:val="auto"/>
          <w:sz w:val="24"/>
          <w:szCs w:val="24"/>
          <w:lang w:val="en-US" w:bidi="en-US"/>
        </w:rPr>
        <w:t xml:space="preserve">THE </w:t>
      </w:r>
      <w:r w:rsidR="000D0A52" w:rsidRPr="00941FAD">
        <w:rPr>
          <w:rStyle w:val="115pt"/>
          <w:rFonts w:eastAsiaTheme="minorEastAsia"/>
          <w:color w:val="auto"/>
          <w:sz w:val="24"/>
          <w:szCs w:val="24"/>
          <w:lang w:val="en-US" w:bidi="en-US"/>
        </w:rPr>
        <w:t>–</w:t>
      </w:r>
      <w:r w:rsidR="000B78F5" w:rsidRPr="00941FAD">
        <w:rPr>
          <w:rStyle w:val="115pt"/>
          <w:rFonts w:eastAsiaTheme="minorEastAsia"/>
          <w:color w:val="auto"/>
          <w:sz w:val="24"/>
          <w:szCs w:val="24"/>
          <w:lang w:val="en-US"/>
        </w:rPr>
        <w:t xml:space="preserve"> </w:t>
      </w:r>
      <w:r w:rsidR="000B78F5" w:rsidRPr="00941FAD">
        <w:rPr>
          <w:rStyle w:val="115pt"/>
          <w:rFonts w:eastAsiaTheme="minorEastAsia"/>
          <w:color w:val="auto"/>
          <w:sz w:val="24"/>
          <w:szCs w:val="24"/>
        </w:rPr>
        <w:t>рейтинг</w:t>
      </w:r>
      <w:r w:rsidR="000B78F5" w:rsidRPr="00941FAD">
        <w:rPr>
          <w:rStyle w:val="115pt"/>
          <w:rFonts w:eastAsiaTheme="minorEastAsia"/>
          <w:color w:val="auto"/>
          <w:sz w:val="24"/>
          <w:szCs w:val="24"/>
          <w:lang w:val="en-US"/>
        </w:rPr>
        <w:t xml:space="preserve"> </w:t>
      </w:r>
      <w:r w:rsidR="000B78F5" w:rsidRPr="00941FAD">
        <w:rPr>
          <w:rStyle w:val="115pt"/>
          <w:rFonts w:eastAsiaTheme="minorEastAsia"/>
          <w:color w:val="auto"/>
          <w:sz w:val="24"/>
          <w:szCs w:val="24"/>
        </w:rPr>
        <w:t>университетов</w:t>
      </w:r>
      <w:r w:rsidR="000B78F5" w:rsidRPr="00941FAD">
        <w:rPr>
          <w:rStyle w:val="115pt"/>
          <w:rFonts w:eastAsiaTheme="minorEastAsia"/>
          <w:color w:val="auto"/>
          <w:sz w:val="24"/>
          <w:szCs w:val="24"/>
          <w:lang w:val="en-US"/>
        </w:rPr>
        <w:t xml:space="preserve"> </w:t>
      </w:r>
      <w:r w:rsidR="000B78F5" w:rsidRPr="00941FAD">
        <w:rPr>
          <w:rStyle w:val="115pt"/>
          <w:rFonts w:eastAsiaTheme="minorEastAsia"/>
          <w:color w:val="auto"/>
          <w:sz w:val="24"/>
          <w:szCs w:val="24"/>
        </w:rPr>
        <w:t>мира</w:t>
      </w:r>
      <w:r w:rsidR="000B78F5" w:rsidRPr="00941FAD">
        <w:rPr>
          <w:rStyle w:val="115pt"/>
          <w:rFonts w:eastAsiaTheme="minorEastAsia"/>
          <w:color w:val="auto"/>
          <w:sz w:val="24"/>
          <w:szCs w:val="24"/>
          <w:lang w:val="en-US"/>
        </w:rPr>
        <w:t xml:space="preserve"> </w:t>
      </w:r>
      <w:r w:rsidR="000B78F5" w:rsidRPr="00941FAD">
        <w:rPr>
          <w:rStyle w:val="115pt"/>
          <w:rFonts w:eastAsiaTheme="minorEastAsia"/>
          <w:color w:val="auto"/>
          <w:sz w:val="24"/>
          <w:szCs w:val="24"/>
        </w:rPr>
        <w:t>Таймс</w:t>
      </w:r>
      <w:r w:rsidR="000B78F5" w:rsidRPr="00941FAD">
        <w:rPr>
          <w:rStyle w:val="115pt"/>
          <w:rFonts w:eastAsiaTheme="minorEastAsia"/>
          <w:color w:val="auto"/>
          <w:sz w:val="24"/>
          <w:szCs w:val="24"/>
          <w:lang w:val="en-US"/>
        </w:rPr>
        <w:t xml:space="preserve"> </w:t>
      </w:r>
      <w:r w:rsidR="000B78F5" w:rsidRPr="00941FAD">
        <w:rPr>
          <w:rStyle w:val="115pt"/>
          <w:rFonts w:eastAsiaTheme="minorEastAsia"/>
          <w:color w:val="auto"/>
          <w:sz w:val="24"/>
          <w:szCs w:val="24"/>
          <w:lang w:val="en-US" w:bidi="en-US"/>
        </w:rPr>
        <w:t>(The Times Higher Education World University Rankings)</w:t>
      </w:r>
      <w:r w:rsidRPr="00941FAD">
        <w:rPr>
          <w:rFonts w:ascii="Times New Roman" w:hAnsi="Times New Roman"/>
          <w:sz w:val="24"/>
          <w:szCs w:val="24"/>
          <w:lang w:val="en-US"/>
        </w:rPr>
        <w:t>.</w:t>
      </w:r>
    </w:p>
    <w:p w:rsidR="002C5D1A" w:rsidRPr="00941FAD" w:rsidRDefault="002C5D1A" w:rsidP="002C5D1A">
      <w:pPr>
        <w:pStyle w:val="a4"/>
        <w:numPr>
          <w:ilvl w:val="1"/>
          <w:numId w:val="22"/>
        </w:numPr>
        <w:snapToGrid w:val="0"/>
        <w:spacing w:after="0" w:line="360" w:lineRule="auto"/>
        <w:jc w:val="both"/>
        <w:rPr>
          <w:rFonts w:ascii="Times New Roman" w:eastAsia="Times New Roman" w:hAnsi="Times New Roman"/>
          <w:sz w:val="24"/>
          <w:szCs w:val="24"/>
          <w:lang w:val="en-US"/>
        </w:rPr>
      </w:pPr>
      <w:r w:rsidRPr="00941FAD">
        <w:rPr>
          <w:rFonts w:ascii="Times New Roman" w:hAnsi="Times New Roman"/>
          <w:sz w:val="24"/>
          <w:szCs w:val="24"/>
          <w:lang w:val="en-US"/>
        </w:rPr>
        <w:lastRenderedPageBreak/>
        <w:t xml:space="preserve"> </w:t>
      </w:r>
      <w:r w:rsidR="000B78F5" w:rsidRPr="00941FAD">
        <w:rPr>
          <w:rStyle w:val="115pt"/>
          <w:rFonts w:eastAsiaTheme="minorEastAsia"/>
          <w:color w:val="auto"/>
          <w:sz w:val="24"/>
          <w:szCs w:val="24"/>
        </w:rPr>
        <w:t>Позиция</w:t>
      </w:r>
      <w:r w:rsidR="000B78F5" w:rsidRPr="00941FAD">
        <w:rPr>
          <w:rStyle w:val="115pt"/>
          <w:rFonts w:eastAsiaTheme="minorEastAsia"/>
          <w:color w:val="auto"/>
          <w:sz w:val="24"/>
          <w:szCs w:val="24"/>
          <w:lang w:val="en-US"/>
        </w:rPr>
        <w:t xml:space="preserve"> </w:t>
      </w:r>
      <w:r w:rsidR="000B78F5" w:rsidRPr="00941FAD">
        <w:rPr>
          <w:rStyle w:val="115pt"/>
          <w:rFonts w:eastAsiaTheme="minorEastAsia"/>
          <w:color w:val="auto"/>
          <w:sz w:val="24"/>
          <w:szCs w:val="24"/>
        </w:rPr>
        <w:t>в</w:t>
      </w:r>
      <w:r w:rsidR="000B78F5" w:rsidRPr="00941FAD">
        <w:rPr>
          <w:rStyle w:val="115pt"/>
          <w:rFonts w:eastAsiaTheme="minorEastAsia"/>
          <w:color w:val="auto"/>
          <w:sz w:val="24"/>
          <w:szCs w:val="24"/>
          <w:lang w:val="en-US"/>
        </w:rPr>
        <w:t xml:space="preserve"> </w:t>
      </w:r>
      <w:r w:rsidR="000B78F5" w:rsidRPr="00941FAD">
        <w:rPr>
          <w:rStyle w:val="115pt"/>
          <w:rFonts w:eastAsiaTheme="minorEastAsia"/>
          <w:color w:val="auto"/>
          <w:sz w:val="24"/>
          <w:szCs w:val="24"/>
        </w:rPr>
        <w:t>отраслевом</w:t>
      </w:r>
      <w:r w:rsidR="000B78F5" w:rsidRPr="00941FAD">
        <w:rPr>
          <w:rStyle w:val="115pt"/>
          <w:rFonts w:eastAsiaTheme="minorEastAsia"/>
          <w:color w:val="auto"/>
          <w:sz w:val="24"/>
          <w:szCs w:val="24"/>
          <w:lang w:val="en-US"/>
        </w:rPr>
        <w:t xml:space="preserve"> (</w:t>
      </w:r>
      <w:r w:rsidR="000B78F5" w:rsidRPr="00941FAD">
        <w:rPr>
          <w:rStyle w:val="115pt"/>
          <w:rFonts w:eastAsiaTheme="minorEastAsia"/>
          <w:color w:val="auto"/>
          <w:sz w:val="24"/>
          <w:szCs w:val="24"/>
        </w:rPr>
        <w:t>предметном</w:t>
      </w:r>
      <w:r w:rsidR="000B78F5" w:rsidRPr="00941FAD">
        <w:rPr>
          <w:rStyle w:val="115pt"/>
          <w:rFonts w:eastAsiaTheme="minorEastAsia"/>
          <w:color w:val="auto"/>
          <w:sz w:val="24"/>
          <w:szCs w:val="24"/>
          <w:lang w:val="en-US"/>
        </w:rPr>
        <w:t xml:space="preserve">) </w:t>
      </w:r>
      <w:r w:rsidR="000B78F5" w:rsidRPr="00941FAD">
        <w:rPr>
          <w:rStyle w:val="115pt"/>
          <w:rFonts w:eastAsiaTheme="minorEastAsia"/>
          <w:color w:val="auto"/>
          <w:sz w:val="24"/>
          <w:szCs w:val="24"/>
        </w:rPr>
        <w:t>рейтинге</w:t>
      </w:r>
      <w:r w:rsidR="000B78F5" w:rsidRPr="00941FAD">
        <w:rPr>
          <w:rStyle w:val="115pt"/>
          <w:rFonts w:eastAsiaTheme="minorEastAsia"/>
          <w:color w:val="auto"/>
          <w:sz w:val="24"/>
          <w:szCs w:val="24"/>
          <w:lang w:val="en-US"/>
        </w:rPr>
        <w:t xml:space="preserve"> </w:t>
      </w:r>
      <w:r w:rsidR="000B78F5" w:rsidRPr="00941FAD">
        <w:rPr>
          <w:rStyle w:val="115pt"/>
          <w:rFonts w:eastAsiaTheme="minorEastAsia"/>
          <w:color w:val="auto"/>
          <w:sz w:val="24"/>
          <w:szCs w:val="24"/>
          <w:lang w:val="en-US" w:bidi="en-US"/>
        </w:rPr>
        <w:t xml:space="preserve">THE </w:t>
      </w:r>
      <w:r w:rsidR="000D0A52" w:rsidRPr="00941FAD">
        <w:rPr>
          <w:rStyle w:val="115pt"/>
          <w:rFonts w:eastAsiaTheme="minorEastAsia"/>
          <w:color w:val="auto"/>
          <w:sz w:val="24"/>
          <w:szCs w:val="24"/>
          <w:lang w:val="en-US" w:bidi="en-US"/>
        </w:rPr>
        <w:t>–</w:t>
      </w:r>
      <w:r w:rsidR="000B78F5" w:rsidRPr="00941FAD">
        <w:rPr>
          <w:rStyle w:val="115pt"/>
          <w:rFonts w:eastAsiaTheme="minorEastAsia"/>
          <w:color w:val="auto"/>
          <w:sz w:val="24"/>
          <w:szCs w:val="24"/>
          <w:lang w:val="en-US"/>
        </w:rPr>
        <w:t xml:space="preserve"> </w:t>
      </w:r>
      <w:r w:rsidR="000B78F5" w:rsidRPr="00941FAD">
        <w:rPr>
          <w:rStyle w:val="115pt"/>
          <w:rFonts w:eastAsiaTheme="minorEastAsia"/>
          <w:color w:val="auto"/>
          <w:sz w:val="24"/>
          <w:szCs w:val="24"/>
        </w:rPr>
        <w:t>рейтинг</w:t>
      </w:r>
      <w:r w:rsidR="000B78F5" w:rsidRPr="00941FAD">
        <w:rPr>
          <w:rStyle w:val="115pt"/>
          <w:rFonts w:eastAsiaTheme="minorEastAsia"/>
          <w:color w:val="auto"/>
          <w:sz w:val="24"/>
          <w:szCs w:val="24"/>
          <w:lang w:val="en-US"/>
        </w:rPr>
        <w:t xml:space="preserve"> </w:t>
      </w:r>
      <w:r w:rsidR="000B78F5" w:rsidRPr="00941FAD">
        <w:rPr>
          <w:rStyle w:val="115pt"/>
          <w:rFonts w:eastAsiaTheme="minorEastAsia"/>
          <w:color w:val="auto"/>
          <w:sz w:val="24"/>
          <w:szCs w:val="24"/>
        </w:rPr>
        <w:t>университетов</w:t>
      </w:r>
      <w:r w:rsidR="000B78F5" w:rsidRPr="00941FAD">
        <w:rPr>
          <w:rStyle w:val="115pt"/>
          <w:rFonts w:eastAsiaTheme="minorEastAsia"/>
          <w:color w:val="auto"/>
          <w:sz w:val="24"/>
          <w:szCs w:val="24"/>
          <w:lang w:val="en-US"/>
        </w:rPr>
        <w:t xml:space="preserve"> </w:t>
      </w:r>
      <w:r w:rsidR="000B78F5" w:rsidRPr="00941FAD">
        <w:rPr>
          <w:rStyle w:val="115pt"/>
          <w:rFonts w:eastAsiaTheme="minorEastAsia"/>
          <w:color w:val="auto"/>
          <w:sz w:val="24"/>
          <w:szCs w:val="24"/>
        </w:rPr>
        <w:t>мира</w:t>
      </w:r>
      <w:r w:rsidR="000B78F5" w:rsidRPr="00941FAD">
        <w:rPr>
          <w:rStyle w:val="115pt"/>
          <w:rFonts w:eastAsiaTheme="minorEastAsia"/>
          <w:color w:val="auto"/>
          <w:sz w:val="24"/>
          <w:szCs w:val="24"/>
          <w:lang w:val="en-US"/>
        </w:rPr>
        <w:t xml:space="preserve"> </w:t>
      </w:r>
      <w:r w:rsidR="000B78F5" w:rsidRPr="00941FAD">
        <w:rPr>
          <w:rStyle w:val="115pt"/>
          <w:rFonts w:eastAsiaTheme="minorEastAsia"/>
          <w:color w:val="auto"/>
          <w:sz w:val="24"/>
          <w:szCs w:val="24"/>
        </w:rPr>
        <w:t>Таймс</w:t>
      </w:r>
      <w:r w:rsidR="000B78F5" w:rsidRPr="00941FAD">
        <w:rPr>
          <w:rStyle w:val="115pt"/>
          <w:rFonts w:eastAsiaTheme="minorEastAsia"/>
          <w:color w:val="auto"/>
          <w:sz w:val="24"/>
          <w:szCs w:val="24"/>
          <w:lang w:val="en-US"/>
        </w:rPr>
        <w:t xml:space="preserve"> </w:t>
      </w:r>
      <w:r w:rsidR="000B78F5" w:rsidRPr="00941FAD">
        <w:rPr>
          <w:rStyle w:val="115pt"/>
          <w:rFonts w:eastAsiaTheme="minorEastAsia"/>
          <w:color w:val="auto"/>
          <w:sz w:val="24"/>
          <w:szCs w:val="24"/>
          <w:lang w:val="en-US" w:bidi="en-US"/>
        </w:rPr>
        <w:t>(The Times Higher Education World University Rankings)</w:t>
      </w:r>
      <w:r w:rsidRPr="00941FAD">
        <w:rPr>
          <w:rFonts w:ascii="Times New Roman" w:hAnsi="Times New Roman"/>
          <w:sz w:val="24"/>
          <w:szCs w:val="24"/>
          <w:lang w:val="en-US"/>
        </w:rPr>
        <w:t>.</w:t>
      </w:r>
    </w:p>
    <w:p w:rsidR="002C5D1A" w:rsidRPr="00941FAD" w:rsidRDefault="002C5D1A" w:rsidP="002C5D1A">
      <w:pPr>
        <w:pStyle w:val="a4"/>
        <w:numPr>
          <w:ilvl w:val="1"/>
          <w:numId w:val="22"/>
        </w:numPr>
        <w:snapToGrid w:val="0"/>
        <w:spacing w:after="0" w:line="360" w:lineRule="auto"/>
        <w:jc w:val="both"/>
        <w:rPr>
          <w:rFonts w:ascii="Times New Roman" w:eastAsia="Times New Roman" w:hAnsi="Times New Roman"/>
          <w:sz w:val="24"/>
          <w:szCs w:val="24"/>
        </w:rPr>
      </w:pPr>
      <w:r w:rsidRPr="00941FAD">
        <w:rPr>
          <w:rFonts w:ascii="Times New Roman" w:hAnsi="Times New Roman"/>
          <w:sz w:val="24"/>
          <w:szCs w:val="24"/>
          <w:lang w:val="en-US"/>
        </w:rPr>
        <w:t xml:space="preserve"> </w:t>
      </w:r>
      <w:r w:rsidR="00076132" w:rsidRPr="00941FAD">
        <w:rPr>
          <w:rStyle w:val="115pt"/>
          <w:rFonts w:eastAsiaTheme="minorEastAsia"/>
          <w:color w:val="auto"/>
          <w:sz w:val="24"/>
          <w:szCs w:val="24"/>
        </w:rPr>
        <w:t xml:space="preserve">Позиция в общем рейтинге </w:t>
      </w:r>
      <w:r w:rsidR="00076132" w:rsidRPr="00941FAD">
        <w:rPr>
          <w:rStyle w:val="115pt"/>
          <w:rFonts w:eastAsiaTheme="minorEastAsia"/>
          <w:color w:val="auto"/>
          <w:sz w:val="24"/>
          <w:szCs w:val="24"/>
          <w:lang w:val="en-US" w:bidi="en-US"/>
        </w:rPr>
        <w:t>QS</w:t>
      </w:r>
      <w:r w:rsidR="00076132" w:rsidRPr="00941FAD">
        <w:rPr>
          <w:rStyle w:val="115pt"/>
          <w:rFonts w:eastAsiaTheme="minorEastAsia"/>
          <w:color w:val="auto"/>
          <w:sz w:val="24"/>
          <w:szCs w:val="24"/>
          <w:lang w:bidi="en-US"/>
        </w:rPr>
        <w:t xml:space="preserve"> </w:t>
      </w:r>
      <w:r w:rsidR="000D0A52" w:rsidRPr="00941FAD">
        <w:rPr>
          <w:rStyle w:val="115pt"/>
          <w:rFonts w:eastAsiaTheme="minorEastAsia"/>
          <w:color w:val="auto"/>
          <w:sz w:val="24"/>
          <w:szCs w:val="24"/>
        </w:rPr>
        <w:t>–</w:t>
      </w:r>
      <w:r w:rsidR="00076132" w:rsidRPr="00941FAD">
        <w:rPr>
          <w:rStyle w:val="115pt"/>
          <w:rFonts w:eastAsiaTheme="minorEastAsia"/>
          <w:color w:val="auto"/>
          <w:sz w:val="24"/>
          <w:szCs w:val="24"/>
        </w:rPr>
        <w:t xml:space="preserve"> всемирный рейтинг университетов </w:t>
      </w:r>
      <w:r w:rsidR="00076132" w:rsidRPr="00941FAD">
        <w:rPr>
          <w:rStyle w:val="115pt"/>
          <w:rFonts w:eastAsiaTheme="minorEastAsia"/>
          <w:color w:val="auto"/>
          <w:sz w:val="24"/>
          <w:szCs w:val="24"/>
          <w:lang w:bidi="en-US"/>
        </w:rPr>
        <w:t>(</w:t>
      </w:r>
      <w:r w:rsidR="00076132" w:rsidRPr="00941FAD">
        <w:rPr>
          <w:rStyle w:val="115pt"/>
          <w:rFonts w:eastAsiaTheme="minorEastAsia"/>
          <w:color w:val="auto"/>
          <w:sz w:val="24"/>
          <w:szCs w:val="24"/>
          <w:lang w:val="en-US" w:bidi="en-US"/>
        </w:rPr>
        <w:t>QS</w:t>
      </w:r>
      <w:r w:rsidR="00076132" w:rsidRPr="00941FAD">
        <w:rPr>
          <w:rStyle w:val="115pt"/>
          <w:rFonts w:eastAsiaTheme="minorEastAsia"/>
          <w:color w:val="auto"/>
          <w:sz w:val="24"/>
          <w:szCs w:val="24"/>
          <w:lang w:bidi="en-US"/>
        </w:rPr>
        <w:t xml:space="preserve"> </w:t>
      </w:r>
      <w:r w:rsidR="00076132" w:rsidRPr="00941FAD">
        <w:rPr>
          <w:rStyle w:val="115pt"/>
          <w:rFonts w:eastAsiaTheme="minorEastAsia"/>
          <w:color w:val="auto"/>
          <w:sz w:val="24"/>
          <w:szCs w:val="24"/>
          <w:lang w:val="en-US" w:bidi="en-US"/>
        </w:rPr>
        <w:t>World</w:t>
      </w:r>
      <w:r w:rsidR="00076132" w:rsidRPr="00941FAD">
        <w:rPr>
          <w:rStyle w:val="115pt"/>
          <w:rFonts w:eastAsiaTheme="minorEastAsia"/>
          <w:color w:val="auto"/>
          <w:sz w:val="24"/>
          <w:szCs w:val="24"/>
          <w:lang w:bidi="en-US"/>
        </w:rPr>
        <w:t xml:space="preserve"> </w:t>
      </w:r>
      <w:r w:rsidR="00076132" w:rsidRPr="00941FAD">
        <w:rPr>
          <w:rStyle w:val="115pt"/>
          <w:rFonts w:eastAsiaTheme="minorEastAsia"/>
          <w:color w:val="auto"/>
          <w:sz w:val="24"/>
          <w:szCs w:val="24"/>
          <w:lang w:val="en-US" w:bidi="en-US"/>
        </w:rPr>
        <w:t>University</w:t>
      </w:r>
      <w:r w:rsidR="00076132" w:rsidRPr="00941FAD">
        <w:rPr>
          <w:rStyle w:val="115pt"/>
          <w:rFonts w:eastAsiaTheme="minorEastAsia"/>
          <w:color w:val="auto"/>
          <w:sz w:val="24"/>
          <w:szCs w:val="24"/>
          <w:lang w:bidi="en-US"/>
        </w:rPr>
        <w:t xml:space="preserve"> </w:t>
      </w:r>
      <w:r w:rsidR="00076132" w:rsidRPr="00941FAD">
        <w:rPr>
          <w:rStyle w:val="115pt"/>
          <w:rFonts w:eastAsiaTheme="minorEastAsia"/>
          <w:color w:val="auto"/>
          <w:sz w:val="24"/>
          <w:szCs w:val="24"/>
          <w:lang w:val="en-US" w:bidi="en-US"/>
        </w:rPr>
        <w:t>Rankings</w:t>
      </w:r>
      <w:r w:rsidRPr="00941FAD">
        <w:rPr>
          <w:rFonts w:ascii="Times New Roman" w:hAnsi="Times New Roman"/>
          <w:sz w:val="24"/>
          <w:szCs w:val="24"/>
        </w:rPr>
        <w:t>.</w:t>
      </w:r>
    </w:p>
    <w:p w:rsidR="002C5D1A" w:rsidRPr="00941FAD" w:rsidRDefault="002C5D1A" w:rsidP="002C5D1A">
      <w:pPr>
        <w:pStyle w:val="a4"/>
        <w:numPr>
          <w:ilvl w:val="1"/>
          <w:numId w:val="22"/>
        </w:numPr>
        <w:snapToGrid w:val="0"/>
        <w:spacing w:after="0" w:line="360" w:lineRule="auto"/>
        <w:jc w:val="both"/>
        <w:rPr>
          <w:rFonts w:ascii="Times New Roman" w:eastAsia="Times New Roman" w:hAnsi="Times New Roman"/>
          <w:sz w:val="24"/>
          <w:szCs w:val="24"/>
        </w:rPr>
      </w:pPr>
      <w:r w:rsidRPr="00941FAD">
        <w:rPr>
          <w:rFonts w:ascii="Times New Roman" w:hAnsi="Times New Roman"/>
          <w:sz w:val="24"/>
          <w:szCs w:val="24"/>
        </w:rPr>
        <w:t xml:space="preserve"> </w:t>
      </w:r>
      <w:r w:rsidR="00076132" w:rsidRPr="00941FAD">
        <w:rPr>
          <w:rStyle w:val="115pt"/>
          <w:rFonts w:eastAsiaTheme="minorEastAsia"/>
          <w:color w:val="auto"/>
          <w:sz w:val="24"/>
          <w:szCs w:val="24"/>
        </w:rPr>
        <w:t xml:space="preserve">Позиция в отраслевом (предметном) рейтинге </w:t>
      </w:r>
      <w:r w:rsidR="00076132" w:rsidRPr="00941FAD">
        <w:rPr>
          <w:rStyle w:val="115pt"/>
          <w:rFonts w:eastAsiaTheme="minorEastAsia"/>
          <w:color w:val="auto"/>
          <w:sz w:val="24"/>
          <w:szCs w:val="24"/>
          <w:lang w:val="en-US" w:bidi="en-US"/>
        </w:rPr>
        <w:t>QS</w:t>
      </w:r>
      <w:r w:rsidR="00076132" w:rsidRPr="00941FAD">
        <w:rPr>
          <w:rStyle w:val="115pt"/>
          <w:rFonts w:eastAsiaTheme="minorEastAsia"/>
          <w:color w:val="auto"/>
          <w:sz w:val="24"/>
          <w:szCs w:val="24"/>
          <w:lang w:bidi="en-US"/>
        </w:rPr>
        <w:t xml:space="preserve"> </w:t>
      </w:r>
      <w:r w:rsidR="000D0A52" w:rsidRPr="00941FAD">
        <w:rPr>
          <w:rStyle w:val="115pt"/>
          <w:rFonts w:eastAsiaTheme="minorEastAsia"/>
          <w:color w:val="auto"/>
          <w:sz w:val="24"/>
          <w:szCs w:val="24"/>
        </w:rPr>
        <w:t>–</w:t>
      </w:r>
      <w:r w:rsidR="00076132" w:rsidRPr="00941FAD">
        <w:rPr>
          <w:rStyle w:val="115pt"/>
          <w:rFonts w:eastAsiaTheme="minorEastAsia"/>
          <w:color w:val="auto"/>
          <w:sz w:val="24"/>
          <w:szCs w:val="24"/>
        </w:rPr>
        <w:t xml:space="preserve"> всемирный рейтинг университетов </w:t>
      </w:r>
      <w:r w:rsidR="00076132" w:rsidRPr="00941FAD">
        <w:rPr>
          <w:rStyle w:val="115pt"/>
          <w:rFonts w:eastAsiaTheme="minorEastAsia"/>
          <w:color w:val="auto"/>
          <w:sz w:val="24"/>
          <w:szCs w:val="24"/>
          <w:lang w:bidi="en-US"/>
        </w:rPr>
        <w:t>(</w:t>
      </w:r>
      <w:r w:rsidR="00076132" w:rsidRPr="00941FAD">
        <w:rPr>
          <w:rStyle w:val="115pt"/>
          <w:rFonts w:eastAsiaTheme="minorEastAsia"/>
          <w:color w:val="auto"/>
          <w:sz w:val="24"/>
          <w:szCs w:val="24"/>
          <w:lang w:val="en-US" w:bidi="en-US"/>
        </w:rPr>
        <w:t>QS</w:t>
      </w:r>
      <w:r w:rsidR="00076132" w:rsidRPr="00941FAD">
        <w:rPr>
          <w:rStyle w:val="115pt"/>
          <w:rFonts w:eastAsiaTheme="minorEastAsia"/>
          <w:color w:val="auto"/>
          <w:sz w:val="24"/>
          <w:szCs w:val="24"/>
          <w:lang w:bidi="en-US"/>
        </w:rPr>
        <w:t xml:space="preserve"> </w:t>
      </w:r>
      <w:r w:rsidR="00076132" w:rsidRPr="00941FAD">
        <w:rPr>
          <w:rStyle w:val="115pt"/>
          <w:rFonts w:eastAsiaTheme="minorEastAsia"/>
          <w:color w:val="auto"/>
          <w:sz w:val="24"/>
          <w:szCs w:val="24"/>
          <w:lang w:val="en-US" w:bidi="en-US"/>
        </w:rPr>
        <w:t>World</w:t>
      </w:r>
      <w:r w:rsidR="00076132" w:rsidRPr="00941FAD">
        <w:rPr>
          <w:rStyle w:val="115pt"/>
          <w:rFonts w:eastAsiaTheme="minorEastAsia"/>
          <w:color w:val="auto"/>
          <w:sz w:val="24"/>
          <w:szCs w:val="24"/>
          <w:lang w:bidi="en-US"/>
        </w:rPr>
        <w:t xml:space="preserve"> </w:t>
      </w:r>
      <w:r w:rsidR="00076132" w:rsidRPr="00941FAD">
        <w:rPr>
          <w:rStyle w:val="115pt"/>
          <w:rFonts w:eastAsiaTheme="minorEastAsia"/>
          <w:color w:val="auto"/>
          <w:sz w:val="24"/>
          <w:szCs w:val="24"/>
          <w:lang w:val="en-US" w:bidi="en-US"/>
        </w:rPr>
        <w:t>University</w:t>
      </w:r>
      <w:r w:rsidR="00076132" w:rsidRPr="00941FAD">
        <w:rPr>
          <w:rStyle w:val="115pt"/>
          <w:rFonts w:eastAsiaTheme="minorEastAsia"/>
          <w:color w:val="auto"/>
          <w:sz w:val="24"/>
          <w:szCs w:val="24"/>
          <w:lang w:bidi="en-US"/>
        </w:rPr>
        <w:t xml:space="preserve"> </w:t>
      </w:r>
      <w:r w:rsidR="00076132" w:rsidRPr="00941FAD">
        <w:rPr>
          <w:rStyle w:val="115pt"/>
          <w:rFonts w:eastAsiaTheme="minorEastAsia"/>
          <w:color w:val="auto"/>
          <w:sz w:val="24"/>
          <w:szCs w:val="24"/>
          <w:lang w:val="en-US" w:bidi="en-US"/>
        </w:rPr>
        <w:t>Rankings</w:t>
      </w:r>
      <w:r w:rsidR="00076132" w:rsidRPr="00941FAD">
        <w:rPr>
          <w:rStyle w:val="115pt"/>
          <w:rFonts w:eastAsiaTheme="minorEastAsia"/>
          <w:color w:val="auto"/>
          <w:sz w:val="24"/>
          <w:szCs w:val="24"/>
          <w:lang w:bidi="en-US"/>
        </w:rPr>
        <w:t>).</w:t>
      </w:r>
    </w:p>
    <w:p w:rsidR="0052379C" w:rsidRPr="00941FAD" w:rsidRDefault="00506292" w:rsidP="003F2030">
      <w:pPr>
        <w:pStyle w:val="a4"/>
        <w:numPr>
          <w:ilvl w:val="0"/>
          <w:numId w:val="22"/>
        </w:numPr>
        <w:spacing w:after="0" w:line="360" w:lineRule="auto"/>
        <w:jc w:val="both"/>
        <w:rPr>
          <w:rFonts w:ascii="Times New Roman" w:hAnsi="Times New Roman"/>
          <w:sz w:val="24"/>
          <w:szCs w:val="24"/>
        </w:rPr>
      </w:pPr>
      <w:r w:rsidRPr="00941FAD">
        <w:rPr>
          <w:rStyle w:val="115pt"/>
          <w:rFonts w:eastAsia="Arial Unicode MS"/>
          <w:color w:val="auto"/>
          <w:sz w:val="24"/>
          <w:szCs w:val="24"/>
        </w:rPr>
        <w:t xml:space="preserve">Количество статей в базах данных </w:t>
      </w:r>
      <w:r w:rsidRPr="00941FAD">
        <w:rPr>
          <w:rStyle w:val="115pt"/>
          <w:rFonts w:eastAsia="Arial Unicode MS"/>
          <w:color w:val="auto"/>
          <w:sz w:val="24"/>
          <w:szCs w:val="24"/>
          <w:lang w:val="en-US" w:eastAsia="en-US" w:bidi="en-US"/>
        </w:rPr>
        <w:t>Web</w:t>
      </w:r>
      <w:r w:rsidRPr="00941FAD">
        <w:rPr>
          <w:rStyle w:val="115pt"/>
          <w:rFonts w:eastAsia="Arial Unicode MS"/>
          <w:color w:val="auto"/>
          <w:sz w:val="24"/>
          <w:szCs w:val="24"/>
          <w:lang w:eastAsia="en-US" w:bidi="en-US"/>
        </w:rPr>
        <w:t xml:space="preserve"> </w:t>
      </w:r>
      <w:r w:rsidRPr="00941FAD">
        <w:rPr>
          <w:rStyle w:val="115pt"/>
          <w:rFonts w:eastAsia="Arial Unicode MS"/>
          <w:color w:val="auto"/>
          <w:sz w:val="24"/>
          <w:szCs w:val="24"/>
          <w:lang w:val="en-US" w:eastAsia="en-US" w:bidi="en-US"/>
        </w:rPr>
        <w:t>of</w:t>
      </w:r>
      <w:r w:rsidRPr="00941FAD">
        <w:rPr>
          <w:rStyle w:val="115pt"/>
          <w:rFonts w:eastAsia="Arial Unicode MS"/>
          <w:color w:val="auto"/>
          <w:sz w:val="24"/>
          <w:szCs w:val="24"/>
          <w:lang w:eastAsia="en-US" w:bidi="en-US"/>
        </w:rPr>
        <w:t xml:space="preserve"> </w:t>
      </w:r>
      <w:r w:rsidRPr="00941FAD">
        <w:rPr>
          <w:rStyle w:val="115pt"/>
          <w:rFonts w:eastAsia="Arial Unicode MS"/>
          <w:color w:val="auto"/>
          <w:sz w:val="24"/>
          <w:szCs w:val="24"/>
          <w:lang w:val="en-US" w:eastAsia="en-US" w:bidi="en-US"/>
        </w:rPr>
        <w:t>Science</w:t>
      </w:r>
      <w:r w:rsidRPr="00941FAD">
        <w:rPr>
          <w:rStyle w:val="115pt"/>
          <w:rFonts w:eastAsia="Arial Unicode MS"/>
          <w:color w:val="auto"/>
          <w:sz w:val="24"/>
          <w:szCs w:val="24"/>
          <w:lang w:eastAsia="en-US" w:bidi="en-US"/>
        </w:rPr>
        <w:t xml:space="preserve"> </w:t>
      </w:r>
      <w:r w:rsidRPr="00941FAD">
        <w:rPr>
          <w:rStyle w:val="115pt"/>
          <w:rFonts w:eastAsia="Arial Unicode MS"/>
          <w:color w:val="auto"/>
          <w:sz w:val="24"/>
          <w:szCs w:val="24"/>
        </w:rPr>
        <w:t xml:space="preserve">и </w:t>
      </w:r>
      <w:r w:rsidRPr="00941FAD">
        <w:rPr>
          <w:rStyle w:val="115pt"/>
          <w:rFonts w:eastAsia="Arial Unicode MS"/>
          <w:color w:val="auto"/>
          <w:sz w:val="24"/>
          <w:szCs w:val="24"/>
          <w:lang w:val="en-US" w:eastAsia="en-US" w:bidi="en-US"/>
        </w:rPr>
        <w:t>Scopus</w:t>
      </w:r>
      <w:r w:rsidRPr="00941FAD">
        <w:rPr>
          <w:rStyle w:val="115pt"/>
          <w:rFonts w:eastAsia="Arial Unicode MS"/>
          <w:color w:val="auto"/>
          <w:sz w:val="24"/>
          <w:szCs w:val="24"/>
          <w:lang w:eastAsia="en-US" w:bidi="en-US"/>
        </w:rPr>
        <w:t xml:space="preserve"> </w:t>
      </w:r>
      <w:r w:rsidRPr="00941FAD">
        <w:rPr>
          <w:rStyle w:val="115pt"/>
          <w:rFonts w:eastAsia="Arial Unicode MS"/>
          <w:color w:val="auto"/>
          <w:sz w:val="24"/>
          <w:szCs w:val="24"/>
        </w:rPr>
        <w:t>с исключением</w:t>
      </w:r>
      <w:r w:rsidR="00675686" w:rsidRPr="00941FAD">
        <w:rPr>
          <w:rStyle w:val="115pt"/>
          <w:rFonts w:eastAsia="Arial Unicode MS"/>
          <w:color w:val="auto"/>
          <w:sz w:val="24"/>
          <w:szCs w:val="24"/>
        </w:rPr>
        <w:t xml:space="preserve"> дублирования на одного научно-</w:t>
      </w:r>
      <w:r w:rsidRPr="00941FAD">
        <w:rPr>
          <w:rStyle w:val="115pt"/>
          <w:rFonts w:eastAsia="Arial Unicode MS"/>
          <w:color w:val="auto"/>
          <w:sz w:val="24"/>
          <w:szCs w:val="24"/>
        </w:rPr>
        <w:t>педагогического работника</w:t>
      </w:r>
      <w:r w:rsidR="0052379C" w:rsidRPr="00941FAD">
        <w:rPr>
          <w:rFonts w:ascii="Times New Roman" w:hAnsi="Times New Roman"/>
          <w:sz w:val="24"/>
          <w:szCs w:val="24"/>
        </w:rPr>
        <w:t>:</w:t>
      </w:r>
    </w:p>
    <w:p w:rsidR="006544BB" w:rsidRPr="00941FAD" w:rsidRDefault="006544BB" w:rsidP="006544BB">
      <w:pPr>
        <w:pStyle w:val="a4"/>
        <w:spacing w:after="0" w:line="360" w:lineRule="auto"/>
        <w:jc w:val="both"/>
        <w:rPr>
          <w:rFonts w:ascii="Times New Roman" w:hAnsi="Times New Roman"/>
          <w:sz w:val="24"/>
          <w:szCs w:val="24"/>
        </w:rPr>
      </w:pPr>
      <w:r w:rsidRPr="00941FAD">
        <w:rPr>
          <w:rFonts w:ascii="Times New Roman" w:hAnsi="Times New Roman"/>
          <w:sz w:val="24"/>
          <w:szCs w:val="24"/>
        </w:rPr>
        <w:t>Для вузов-победителей конкурса 2013 года:</w:t>
      </w:r>
    </w:p>
    <w:p w:rsidR="0052379C" w:rsidRPr="00941FAD" w:rsidRDefault="0052379C" w:rsidP="003F2030">
      <w:pPr>
        <w:pStyle w:val="a4"/>
        <w:numPr>
          <w:ilvl w:val="1"/>
          <w:numId w:val="22"/>
        </w:numPr>
        <w:spacing w:after="0" w:line="360" w:lineRule="auto"/>
        <w:jc w:val="both"/>
        <w:rPr>
          <w:rFonts w:ascii="Times New Roman" w:eastAsia="Times New Roman" w:hAnsi="Times New Roman"/>
          <w:sz w:val="24"/>
          <w:szCs w:val="24"/>
        </w:rPr>
      </w:pPr>
      <w:r w:rsidRPr="00941FAD">
        <w:rPr>
          <w:rFonts w:ascii="Times New Roman" w:eastAsia="Times New Roman" w:hAnsi="Times New Roman"/>
          <w:sz w:val="24"/>
          <w:szCs w:val="24"/>
        </w:rPr>
        <w:t xml:space="preserve"> </w:t>
      </w:r>
      <w:r w:rsidR="00506292" w:rsidRPr="00941FAD">
        <w:rPr>
          <w:rStyle w:val="115pt"/>
          <w:rFonts w:eastAsia="Arial Unicode MS"/>
          <w:color w:val="auto"/>
          <w:sz w:val="24"/>
          <w:szCs w:val="24"/>
        </w:rPr>
        <w:t xml:space="preserve">Количество публикаций в базе данных </w:t>
      </w:r>
      <w:r w:rsidR="00506292" w:rsidRPr="00941FAD">
        <w:rPr>
          <w:rStyle w:val="115pt"/>
          <w:rFonts w:eastAsia="Arial Unicode MS"/>
          <w:color w:val="auto"/>
          <w:sz w:val="24"/>
          <w:szCs w:val="24"/>
          <w:lang w:val="en-US" w:eastAsia="en-US" w:bidi="en-US"/>
        </w:rPr>
        <w:t>Web</w:t>
      </w:r>
      <w:r w:rsidR="00506292" w:rsidRPr="00941FAD">
        <w:rPr>
          <w:rStyle w:val="115pt"/>
          <w:rFonts w:eastAsia="Arial Unicode MS"/>
          <w:color w:val="auto"/>
          <w:sz w:val="24"/>
          <w:szCs w:val="24"/>
          <w:lang w:eastAsia="en-US" w:bidi="en-US"/>
        </w:rPr>
        <w:t xml:space="preserve"> </w:t>
      </w:r>
      <w:r w:rsidR="00506292" w:rsidRPr="00941FAD">
        <w:rPr>
          <w:rStyle w:val="115pt"/>
          <w:rFonts w:eastAsia="Arial Unicode MS"/>
          <w:color w:val="auto"/>
          <w:sz w:val="24"/>
          <w:szCs w:val="24"/>
          <w:lang w:val="en-US" w:eastAsia="en-US" w:bidi="en-US"/>
        </w:rPr>
        <w:t>of</w:t>
      </w:r>
      <w:r w:rsidR="00506292" w:rsidRPr="00941FAD">
        <w:rPr>
          <w:rStyle w:val="115pt"/>
          <w:rFonts w:eastAsia="Arial Unicode MS"/>
          <w:color w:val="auto"/>
          <w:sz w:val="24"/>
          <w:szCs w:val="24"/>
          <w:lang w:eastAsia="en-US" w:bidi="en-US"/>
        </w:rPr>
        <w:t xml:space="preserve"> </w:t>
      </w:r>
      <w:r w:rsidR="00506292" w:rsidRPr="00941FAD">
        <w:rPr>
          <w:rStyle w:val="115pt"/>
          <w:rFonts w:eastAsia="Arial Unicode MS"/>
          <w:color w:val="auto"/>
          <w:sz w:val="24"/>
          <w:szCs w:val="24"/>
          <w:lang w:val="en-US" w:eastAsia="en-US" w:bidi="en-US"/>
        </w:rPr>
        <w:t>Science</w:t>
      </w:r>
      <w:r w:rsidR="00506292" w:rsidRPr="00941FAD">
        <w:rPr>
          <w:rStyle w:val="af2"/>
          <w:rFonts w:ascii="Times New Roman" w:eastAsia="Times New Roman" w:hAnsi="Times New Roman"/>
          <w:sz w:val="24"/>
          <w:szCs w:val="24"/>
          <w:lang w:val="en-US"/>
        </w:rPr>
        <w:footnoteReference w:id="4"/>
      </w:r>
      <w:r w:rsidR="00506292" w:rsidRPr="00941FAD">
        <w:rPr>
          <w:rStyle w:val="115pt"/>
          <w:rFonts w:eastAsia="Arial Unicode MS"/>
          <w:color w:val="auto"/>
          <w:sz w:val="24"/>
          <w:szCs w:val="24"/>
        </w:rPr>
        <w:t>на одного научно-педагогического работника</w:t>
      </w:r>
      <w:r w:rsidRPr="00941FAD">
        <w:rPr>
          <w:rFonts w:ascii="Times New Roman" w:eastAsia="Times New Roman" w:hAnsi="Times New Roman"/>
          <w:sz w:val="24"/>
          <w:szCs w:val="24"/>
        </w:rPr>
        <w:t>.</w:t>
      </w:r>
    </w:p>
    <w:p w:rsidR="0052379C" w:rsidRPr="00941FAD" w:rsidRDefault="0052379C" w:rsidP="003F2030">
      <w:pPr>
        <w:pStyle w:val="a4"/>
        <w:numPr>
          <w:ilvl w:val="1"/>
          <w:numId w:val="22"/>
        </w:numPr>
        <w:spacing w:after="0" w:line="360" w:lineRule="auto"/>
        <w:jc w:val="both"/>
        <w:rPr>
          <w:rFonts w:ascii="Times New Roman" w:eastAsia="Times New Roman" w:hAnsi="Times New Roman"/>
          <w:sz w:val="24"/>
          <w:szCs w:val="24"/>
        </w:rPr>
      </w:pPr>
      <w:r w:rsidRPr="00941FAD">
        <w:rPr>
          <w:rFonts w:ascii="Times New Roman" w:eastAsia="Times New Roman" w:hAnsi="Times New Roman"/>
          <w:sz w:val="24"/>
          <w:szCs w:val="24"/>
        </w:rPr>
        <w:t xml:space="preserve"> </w:t>
      </w:r>
      <w:r w:rsidR="00506292" w:rsidRPr="00941FAD">
        <w:rPr>
          <w:rStyle w:val="115pt"/>
          <w:rFonts w:eastAsia="Arial Unicode MS"/>
          <w:color w:val="auto"/>
          <w:sz w:val="24"/>
          <w:szCs w:val="24"/>
        </w:rPr>
        <w:t xml:space="preserve">Количество публикаций в базе данных </w:t>
      </w:r>
      <w:r w:rsidR="00506292" w:rsidRPr="00941FAD">
        <w:rPr>
          <w:rStyle w:val="115pt"/>
          <w:rFonts w:eastAsia="Arial Unicode MS"/>
          <w:color w:val="auto"/>
          <w:sz w:val="24"/>
          <w:szCs w:val="24"/>
          <w:lang w:val="en-US" w:eastAsia="en-US" w:bidi="en-US"/>
        </w:rPr>
        <w:t>Scopus</w:t>
      </w:r>
      <w:r w:rsidR="00506292" w:rsidRPr="00941FAD">
        <w:rPr>
          <w:rStyle w:val="115pt"/>
          <w:rFonts w:eastAsia="Arial Unicode MS"/>
          <w:color w:val="auto"/>
          <w:sz w:val="24"/>
          <w:szCs w:val="24"/>
          <w:lang w:eastAsia="en-US" w:bidi="en-US"/>
        </w:rPr>
        <w:t xml:space="preserve"> </w:t>
      </w:r>
      <w:r w:rsidR="00506292" w:rsidRPr="00941FAD">
        <w:rPr>
          <w:rStyle w:val="115pt"/>
          <w:rFonts w:eastAsia="Arial Unicode MS"/>
          <w:color w:val="auto"/>
          <w:sz w:val="24"/>
          <w:szCs w:val="24"/>
        </w:rPr>
        <w:t>на одного научно-педагогического работника</w:t>
      </w:r>
      <w:r w:rsidRPr="00941FAD">
        <w:rPr>
          <w:rFonts w:ascii="Times New Roman" w:eastAsia="Times New Roman" w:hAnsi="Times New Roman"/>
          <w:sz w:val="24"/>
          <w:szCs w:val="24"/>
        </w:rPr>
        <w:t>.</w:t>
      </w:r>
    </w:p>
    <w:p w:rsidR="006544BB" w:rsidRPr="00941FAD" w:rsidRDefault="006544BB" w:rsidP="006544BB">
      <w:pPr>
        <w:pStyle w:val="a4"/>
        <w:spacing w:after="0" w:line="360" w:lineRule="auto"/>
        <w:ind w:left="1069"/>
        <w:jc w:val="both"/>
        <w:rPr>
          <w:rFonts w:ascii="Times New Roman" w:eastAsia="Times New Roman" w:hAnsi="Times New Roman"/>
          <w:sz w:val="24"/>
          <w:szCs w:val="24"/>
        </w:rPr>
      </w:pPr>
      <w:r w:rsidRPr="00941FAD">
        <w:rPr>
          <w:rFonts w:ascii="Times New Roman" w:eastAsia="Times New Roman" w:hAnsi="Times New Roman"/>
          <w:sz w:val="24"/>
          <w:szCs w:val="24"/>
        </w:rPr>
        <w:t>Для вузов-победителей конкурса 2015 года:</w:t>
      </w:r>
    </w:p>
    <w:p w:rsidR="000A3B69" w:rsidRPr="00941FAD" w:rsidRDefault="000A3B69" w:rsidP="00196A37">
      <w:pPr>
        <w:spacing w:after="0" w:line="360" w:lineRule="auto"/>
        <w:ind w:left="1134" w:hanging="425"/>
        <w:jc w:val="both"/>
        <w:rPr>
          <w:rFonts w:ascii="Times New Roman" w:eastAsia="Times New Roman" w:hAnsi="Times New Roman"/>
          <w:sz w:val="24"/>
          <w:szCs w:val="24"/>
        </w:rPr>
      </w:pPr>
      <w:r w:rsidRPr="00941FAD">
        <w:rPr>
          <w:rStyle w:val="115pt"/>
          <w:rFonts w:eastAsia="Arial Unicode MS"/>
          <w:color w:val="auto"/>
          <w:sz w:val="24"/>
          <w:szCs w:val="24"/>
        </w:rPr>
        <w:t xml:space="preserve">2.1.1. Количество публикаций в базе данных </w:t>
      </w:r>
      <w:r w:rsidRPr="00941FAD">
        <w:rPr>
          <w:rStyle w:val="115pt"/>
          <w:rFonts w:eastAsia="Arial Unicode MS"/>
          <w:color w:val="auto"/>
          <w:sz w:val="24"/>
          <w:szCs w:val="24"/>
          <w:lang w:val="en-US" w:eastAsia="en-US" w:bidi="en-US"/>
        </w:rPr>
        <w:t>Web</w:t>
      </w:r>
      <w:r w:rsidRPr="00941FAD">
        <w:rPr>
          <w:rStyle w:val="115pt"/>
          <w:rFonts w:eastAsia="Arial Unicode MS"/>
          <w:color w:val="auto"/>
          <w:sz w:val="24"/>
          <w:szCs w:val="24"/>
          <w:lang w:eastAsia="en-US" w:bidi="en-US"/>
        </w:rPr>
        <w:t xml:space="preserve"> </w:t>
      </w:r>
      <w:r w:rsidRPr="00941FAD">
        <w:rPr>
          <w:rStyle w:val="115pt"/>
          <w:rFonts w:eastAsia="Arial Unicode MS"/>
          <w:color w:val="auto"/>
          <w:sz w:val="24"/>
          <w:szCs w:val="24"/>
          <w:lang w:val="en-US" w:eastAsia="en-US" w:bidi="en-US"/>
        </w:rPr>
        <w:t>of</w:t>
      </w:r>
      <w:r w:rsidRPr="00941FAD">
        <w:rPr>
          <w:rStyle w:val="115pt"/>
          <w:rFonts w:eastAsia="Arial Unicode MS"/>
          <w:color w:val="auto"/>
          <w:sz w:val="24"/>
          <w:szCs w:val="24"/>
          <w:lang w:eastAsia="en-US" w:bidi="en-US"/>
        </w:rPr>
        <w:t xml:space="preserve"> </w:t>
      </w:r>
      <w:r w:rsidRPr="00941FAD">
        <w:rPr>
          <w:rStyle w:val="115pt"/>
          <w:rFonts w:eastAsia="Arial Unicode MS"/>
          <w:color w:val="auto"/>
          <w:sz w:val="24"/>
          <w:szCs w:val="24"/>
          <w:lang w:val="en-US" w:eastAsia="en-US" w:bidi="en-US"/>
        </w:rPr>
        <w:t>Science</w:t>
      </w:r>
      <w:r w:rsidR="00182944" w:rsidRPr="00CB1847">
        <w:rPr>
          <w:rStyle w:val="115pt"/>
          <w:rFonts w:eastAsia="Arial Unicode MS"/>
          <w:color w:val="auto"/>
          <w:sz w:val="24"/>
          <w:szCs w:val="24"/>
          <w:lang w:eastAsia="en-US" w:bidi="en-US"/>
        </w:rPr>
        <w:t xml:space="preserve"> </w:t>
      </w:r>
      <w:r w:rsidRPr="00941FAD">
        <w:rPr>
          <w:rStyle w:val="115pt"/>
          <w:rFonts w:eastAsia="Arial Unicode MS"/>
          <w:color w:val="auto"/>
          <w:sz w:val="24"/>
          <w:szCs w:val="24"/>
        </w:rPr>
        <w:t>на одного научно-педагогического работника</w:t>
      </w:r>
      <w:r w:rsidR="00196A37" w:rsidRPr="00941FAD">
        <w:rPr>
          <w:rStyle w:val="115pt"/>
          <w:rFonts w:eastAsia="Arial Unicode MS"/>
          <w:color w:val="auto"/>
          <w:sz w:val="24"/>
          <w:szCs w:val="24"/>
        </w:rPr>
        <w:t xml:space="preserve"> (за пять полных лет)</w:t>
      </w:r>
      <w:r w:rsidR="00C958BC" w:rsidRPr="00941FAD">
        <w:rPr>
          <w:rStyle w:val="af2"/>
          <w:rFonts w:ascii="Times New Roman" w:eastAsia="Arial Unicode MS" w:hAnsi="Times New Roman" w:cs="Times New Roman"/>
          <w:sz w:val="24"/>
          <w:szCs w:val="24"/>
          <w:lang w:bidi="ru-RU"/>
        </w:rPr>
        <w:footnoteReference w:id="5"/>
      </w:r>
      <w:r w:rsidRPr="00941FAD">
        <w:rPr>
          <w:rFonts w:ascii="Times New Roman" w:eastAsia="Times New Roman" w:hAnsi="Times New Roman"/>
          <w:sz w:val="24"/>
          <w:szCs w:val="24"/>
        </w:rPr>
        <w:t>.</w:t>
      </w:r>
    </w:p>
    <w:p w:rsidR="003041C5" w:rsidRPr="00941FAD" w:rsidRDefault="003041C5" w:rsidP="00196A37">
      <w:pPr>
        <w:spacing w:after="0" w:line="360" w:lineRule="auto"/>
        <w:ind w:left="1134" w:hanging="425"/>
        <w:jc w:val="both"/>
        <w:rPr>
          <w:rFonts w:ascii="Times New Roman" w:eastAsia="Times New Roman" w:hAnsi="Times New Roman"/>
          <w:sz w:val="24"/>
          <w:szCs w:val="24"/>
        </w:rPr>
      </w:pPr>
      <w:r w:rsidRPr="00941FAD">
        <w:rPr>
          <w:rFonts w:ascii="Times New Roman" w:eastAsia="Times New Roman" w:hAnsi="Times New Roman"/>
          <w:sz w:val="24"/>
          <w:szCs w:val="24"/>
        </w:rPr>
        <w:t xml:space="preserve">2.1.2. </w:t>
      </w:r>
      <w:r w:rsidR="00196A37" w:rsidRPr="00941FAD">
        <w:rPr>
          <w:rStyle w:val="115pt"/>
          <w:rFonts w:eastAsia="Arial Unicode MS"/>
          <w:color w:val="auto"/>
          <w:sz w:val="24"/>
          <w:szCs w:val="24"/>
        </w:rPr>
        <w:t xml:space="preserve">Количество публикаций в базе данных </w:t>
      </w:r>
      <w:r w:rsidR="00196A37" w:rsidRPr="00941FAD">
        <w:rPr>
          <w:rStyle w:val="115pt"/>
          <w:rFonts w:eastAsia="Arial Unicode MS"/>
          <w:color w:val="auto"/>
          <w:sz w:val="24"/>
          <w:szCs w:val="24"/>
          <w:lang w:val="en-US" w:eastAsia="en-US" w:bidi="en-US"/>
        </w:rPr>
        <w:t>Web</w:t>
      </w:r>
      <w:r w:rsidR="00196A37" w:rsidRPr="00941FAD">
        <w:rPr>
          <w:rStyle w:val="115pt"/>
          <w:rFonts w:eastAsia="Arial Unicode MS"/>
          <w:color w:val="auto"/>
          <w:sz w:val="24"/>
          <w:szCs w:val="24"/>
          <w:lang w:eastAsia="en-US" w:bidi="en-US"/>
        </w:rPr>
        <w:t xml:space="preserve"> </w:t>
      </w:r>
      <w:r w:rsidR="00196A37" w:rsidRPr="00941FAD">
        <w:rPr>
          <w:rStyle w:val="115pt"/>
          <w:rFonts w:eastAsia="Arial Unicode MS"/>
          <w:color w:val="auto"/>
          <w:sz w:val="24"/>
          <w:szCs w:val="24"/>
          <w:lang w:val="en-US" w:eastAsia="en-US" w:bidi="en-US"/>
        </w:rPr>
        <w:t>of</w:t>
      </w:r>
      <w:r w:rsidR="00196A37" w:rsidRPr="00941FAD">
        <w:rPr>
          <w:rStyle w:val="115pt"/>
          <w:rFonts w:eastAsia="Arial Unicode MS"/>
          <w:color w:val="auto"/>
          <w:sz w:val="24"/>
          <w:szCs w:val="24"/>
          <w:lang w:eastAsia="en-US" w:bidi="en-US"/>
        </w:rPr>
        <w:t xml:space="preserve"> </w:t>
      </w:r>
      <w:r w:rsidR="00196A37" w:rsidRPr="00941FAD">
        <w:rPr>
          <w:rStyle w:val="115pt"/>
          <w:rFonts w:eastAsia="Arial Unicode MS"/>
          <w:color w:val="auto"/>
          <w:sz w:val="24"/>
          <w:szCs w:val="24"/>
          <w:lang w:val="en-US" w:eastAsia="en-US" w:bidi="en-US"/>
        </w:rPr>
        <w:t>Science</w:t>
      </w:r>
      <w:r w:rsidR="00C958BC" w:rsidRPr="00941FAD">
        <w:rPr>
          <w:rStyle w:val="115pt"/>
          <w:rFonts w:eastAsia="Arial Unicode MS"/>
          <w:color w:val="auto"/>
          <w:sz w:val="24"/>
          <w:szCs w:val="24"/>
          <w:lang w:eastAsia="en-US" w:bidi="en-US"/>
        </w:rPr>
        <w:t xml:space="preserve"> </w:t>
      </w:r>
      <w:r w:rsidR="00196A37" w:rsidRPr="00941FAD">
        <w:rPr>
          <w:rStyle w:val="115pt"/>
          <w:rFonts w:eastAsia="Arial Unicode MS"/>
          <w:color w:val="auto"/>
          <w:sz w:val="24"/>
          <w:szCs w:val="24"/>
        </w:rPr>
        <w:t>на одного научно-педагогического работника (за три полных года)</w:t>
      </w:r>
      <w:r w:rsidR="00196A37" w:rsidRPr="00941FAD">
        <w:rPr>
          <w:rFonts w:ascii="Times New Roman" w:eastAsia="Times New Roman" w:hAnsi="Times New Roman"/>
          <w:sz w:val="24"/>
          <w:szCs w:val="24"/>
        </w:rPr>
        <w:t>.</w:t>
      </w:r>
    </w:p>
    <w:p w:rsidR="000A3B69" w:rsidRPr="00941FAD" w:rsidRDefault="00196A37" w:rsidP="00196A37">
      <w:pPr>
        <w:spacing w:after="0" w:line="360" w:lineRule="auto"/>
        <w:ind w:left="1134" w:hanging="425"/>
        <w:jc w:val="both"/>
        <w:rPr>
          <w:rFonts w:ascii="Times New Roman" w:eastAsia="Times New Roman" w:hAnsi="Times New Roman"/>
          <w:sz w:val="24"/>
          <w:szCs w:val="24"/>
        </w:rPr>
      </w:pPr>
      <w:r w:rsidRPr="00941FAD">
        <w:rPr>
          <w:rFonts w:ascii="Times New Roman" w:eastAsia="Times New Roman" w:hAnsi="Times New Roman"/>
          <w:sz w:val="24"/>
          <w:szCs w:val="24"/>
        </w:rPr>
        <w:t xml:space="preserve">2.2.1. </w:t>
      </w:r>
      <w:r w:rsidR="000A3B69" w:rsidRPr="00941FAD">
        <w:rPr>
          <w:rStyle w:val="115pt"/>
          <w:rFonts w:eastAsia="Arial Unicode MS"/>
          <w:color w:val="auto"/>
          <w:sz w:val="24"/>
          <w:szCs w:val="24"/>
        </w:rPr>
        <w:t xml:space="preserve">Количество публикаций в базе данных </w:t>
      </w:r>
      <w:r w:rsidR="000A3B69" w:rsidRPr="00941FAD">
        <w:rPr>
          <w:rStyle w:val="115pt"/>
          <w:rFonts w:eastAsia="Arial Unicode MS"/>
          <w:color w:val="auto"/>
          <w:sz w:val="24"/>
          <w:szCs w:val="24"/>
          <w:lang w:val="en-US" w:eastAsia="en-US" w:bidi="en-US"/>
        </w:rPr>
        <w:t>Scopus</w:t>
      </w:r>
      <w:r w:rsidR="000A3B69" w:rsidRPr="00941FAD">
        <w:rPr>
          <w:rStyle w:val="115pt"/>
          <w:rFonts w:eastAsia="Arial Unicode MS"/>
          <w:color w:val="auto"/>
          <w:sz w:val="24"/>
          <w:szCs w:val="24"/>
          <w:lang w:eastAsia="en-US" w:bidi="en-US"/>
        </w:rPr>
        <w:t xml:space="preserve"> </w:t>
      </w:r>
      <w:r w:rsidR="000A3B69" w:rsidRPr="00941FAD">
        <w:rPr>
          <w:rStyle w:val="115pt"/>
          <w:rFonts w:eastAsia="Arial Unicode MS"/>
          <w:color w:val="auto"/>
          <w:sz w:val="24"/>
          <w:szCs w:val="24"/>
        </w:rPr>
        <w:t>на одного научно-педагогического работника</w:t>
      </w:r>
      <w:r w:rsidRPr="00941FAD">
        <w:rPr>
          <w:rStyle w:val="115pt"/>
          <w:rFonts w:eastAsia="Arial Unicode MS"/>
          <w:color w:val="auto"/>
          <w:sz w:val="24"/>
          <w:szCs w:val="24"/>
        </w:rPr>
        <w:t xml:space="preserve"> (за пять полных лет)</w:t>
      </w:r>
      <w:r w:rsidR="00C958BC" w:rsidRPr="00941FAD">
        <w:rPr>
          <w:rStyle w:val="af2"/>
          <w:rFonts w:ascii="Times New Roman" w:eastAsia="Arial Unicode MS" w:hAnsi="Times New Roman" w:cs="Times New Roman"/>
          <w:sz w:val="24"/>
          <w:szCs w:val="24"/>
          <w:lang w:bidi="ru-RU"/>
        </w:rPr>
        <w:footnoteReference w:id="6"/>
      </w:r>
      <w:r w:rsidR="000A3B69" w:rsidRPr="00941FAD">
        <w:rPr>
          <w:rFonts w:ascii="Times New Roman" w:eastAsia="Times New Roman" w:hAnsi="Times New Roman"/>
          <w:sz w:val="24"/>
          <w:szCs w:val="24"/>
        </w:rPr>
        <w:t>.</w:t>
      </w:r>
    </w:p>
    <w:p w:rsidR="00196A37" w:rsidRPr="00941FAD" w:rsidRDefault="00196A37" w:rsidP="00196A37">
      <w:pPr>
        <w:spacing w:after="0" w:line="360" w:lineRule="auto"/>
        <w:ind w:left="1134" w:hanging="425"/>
        <w:jc w:val="both"/>
        <w:rPr>
          <w:rFonts w:ascii="Times New Roman" w:eastAsia="Times New Roman" w:hAnsi="Times New Roman"/>
          <w:sz w:val="24"/>
          <w:szCs w:val="24"/>
        </w:rPr>
      </w:pPr>
      <w:r w:rsidRPr="00941FAD">
        <w:rPr>
          <w:rFonts w:ascii="Times New Roman" w:eastAsia="Times New Roman" w:hAnsi="Times New Roman"/>
          <w:sz w:val="24"/>
          <w:szCs w:val="24"/>
        </w:rPr>
        <w:t xml:space="preserve">2.2.2. </w:t>
      </w:r>
      <w:r w:rsidRPr="00941FAD">
        <w:rPr>
          <w:rStyle w:val="115pt"/>
          <w:rFonts w:eastAsia="Arial Unicode MS"/>
          <w:color w:val="auto"/>
          <w:sz w:val="24"/>
          <w:szCs w:val="24"/>
        </w:rPr>
        <w:t xml:space="preserve">Количество публикаций в базе данных </w:t>
      </w:r>
      <w:r w:rsidRPr="00941FAD">
        <w:rPr>
          <w:rStyle w:val="115pt"/>
          <w:rFonts w:eastAsia="Arial Unicode MS"/>
          <w:color w:val="auto"/>
          <w:sz w:val="24"/>
          <w:szCs w:val="24"/>
          <w:lang w:val="en-US" w:eastAsia="en-US" w:bidi="en-US"/>
        </w:rPr>
        <w:t>Scopus</w:t>
      </w:r>
      <w:r w:rsidRPr="00941FAD">
        <w:rPr>
          <w:rStyle w:val="115pt"/>
          <w:rFonts w:eastAsia="Arial Unicode MS"/>
          <w:color w:val="auto"/>
          <w:sz w:val="24"/>
          <w:szCs w:val="24"/>
          <w:lang w:eastAsia="en-US" w:bidi="en-US"/>
        </w:rPr>
        <w:t xml:space="preserve"> </w:t>
      </w:r>
      <w:r w:rsidRPr="00941FAD">
        <w:rPr>
          <w:rStyle w:val="115pt"/>
          <w:rFonts w:eastAsia="Arial Unicode MS"/>
          <w:color w:val="auto"/>
          <w:sz w:val="24"/>
          <w:szCs w:val="24"/>
        </w:rPr>
        <w:t>на одного научно-педагогического работника (за три полных года)</w:t>
      </w:r>
      <w:r w:rsidR="00BD65DD">
        <w:rPr>
          <w:rStyle w:val="115pt"/>
          <w:rFonts w:eastAsia="Arial Unicode MS"/>
          <w:color w:val="auto"/>
          <w:sz w:val="24"/>
          <w:szCs w:val="24"/>
        </w:rPr>
        <w:t>.</w:t>
      </w:r>
    </w:p>
    <w:p w:rsidR="0052379C" w:rsidRPr="00941FAD" w:rsidRDefault="00506292" w:rsidP="003F2030">
      <w:pPr>
        <w:pStyle w:val="a4"/>
        <w:numPr>
          <w:ilvl w:val="0"/>
          <w:numId w:val="22"/>
        </w:numPr>
        <w:spacing w:after="0" w:line="360" w:lineRule="auto"/>
        <w:jc w:val="both"/>
        <w:rPr>
          <w:rFonts w:ascii="Times New Roman" w:eastAsia="Times New Roman" w:hAnsi="Times New Roman"/>
          <w:sz w:val="24"/>
          <w:szCs w:val="24"/>
        </w:rPr>
      </w:pPr>
      <w:r w:rsidRPr="00941FAD">
        <w:rPr>
          <w:rStyle w:val="115pt"/>
          <w:rFonts w:eastAsia="Arial Unicode MS"/>
          <w:color w:val="auto"/>
          <w:sz w:val="24"/>
          <w:szCs w:val="24"/>
        </w:rPr>
        <w:t>Средний показател</w:t>
      </w:r>
      <w:r w:rsidR="000D0A52" w:rsidRPr="00941FAD">
        <w:rPr>
          <w:rStyle w:val="115pt"/>
          <w:rFonts w:eastAsia="Arial Unicode MS"/>
          <w:color w:val="auto"/>
          <w:sz w:val="24"/>
          <w:szCs w:val="24"/>
        </w:rPr>
        <w:t>ь цитируемости на одного научно</w:t>
      </w:r>
      <w:r w:rsidRPr="00941FAD">
        <w:rPr>
          <w:rStyle w:val="115pt"/>
          <w:rFonts w:eastAsia="Arial Unicode MS"/>
          <w:color w:val="auto"/>
          <w:sz w:val="24"/>
          <w:szCs w:val="24"/>
        </w:rPr>
        <w:t xml:space="preserve">-педагогического работника, рассчитываемый по совокупности статей, учтенных в базах данных </w:t>
      </w:r>
      <w:r w:rsidRPr="00941FAD">
        <w:rPr>
          <w:rStyle w:val="115pt"/>
          <w:rFonts w:eastAsia="Arial Unicode MS"/>
          <w:color w:val="auto"/>
          <w:sz w:val="24"/>
          <w:szCs w:val="24"/>
          <w:lang w:val="en-US" w:eastAsia="en-US" w:bidi="en-US"/>
        </w:rPr>
        <w:t>Web</w:t>
      </w:r>
      <w:r w:rsidRPr="00941FAD">
        <w:rPr>
          <w:rStyle w:val="115pt"/>
          <w:rFonts w:eastAsia="Arial Unicode MS"/>
          <w:color w:val="auto"/>
          <w:sz w:val="24"/>
          <w:szCs w:val="24"/>
          <w:lang w:eastAsia="en-US" w:bidi="en-US"/>
        </w:rPr>
        <w:t xml:space="preserve"> </w:t>
      </w:r>
      <w:r w:rsidRPr="00941FAD">
        <w:rPr>
          <w:rStyle w:val="115pt"/>
          <w:rFonts w:eastAsia="Arial Unicode MS"/>
          <w:color w:val="auto"/>
          <w:sz w:val="24"/>
          <w:szCs w:val="24"/>
          <w:lang w:val="en-US" w:eastAsia="en-US" w:bidi="en-US"/>
        </w:rPr>
        <w:t>of</w:t>
      </w:r>
      <w:r w:rsidRPr="00941FAD">
        <w:rPr>
          <w:rStyle w:val="115pt"/>
          <w:rFonts w:eastAsia="Arial Unicode MS"/>
          <w:color w:val="auto"/>
          <w:sz w:val="24"/>
          <w:szCs w:val="24"/>
          <w:lang w:eastAsia="en-US" w:bidi="en-US"/>
        </w:rPr>
        <w:t xml:space="preserve"> </w:t>
      </w:r>
      <w:r w:rsidRPr="00941FAD">
        <w:rPr>
          <w:rStyle w:val="115pt"/>
          <w:rFonts w:eastAsia="Arial Unicode MS"/>
          <w:color w:val="auto"/>
          <w:sz w:val="24"/>
          <w:szCs w:val="24"/>
          <w:lang w:val="en-US" w:eastAsia="en-US" w:bidi="en-US"/>
        </w:rPr>
        <w:t>Science</w:t>
      </w:r>
      <w:r w:rsidRPr="00941FAD">
        <w:rPr>
          <w:rStyle w:val="115pt"/>
          <w:rFonts w:eastAsia="Arial Unicode MS"/>
          <w:color w:val="auto"/>
          <w:sz w:val="24"/>
          <w:szCs w:val="24"/>
          <w:lang w:eastAsia="en-US" w:bidi="en-US"/>
        </w:rPr>
        <w:t xml:space="preserve"> </w:t>
      </w:r>
      <w:r w:rsidRPr="00941FAD">
        <w:rPr>
          <w:rStyle w:val="115pt"/>
          <w:rFonts w:eastAsia="Arial Unicode MS"/>
          <w:color w:val="auto"/>
          <w:sz w:val="24"/>
          <w:szCs w:val="24"/>
        </w:rPr>
        <w:t xml:space="preserve">и </w:t>
      </w:r>
      <w:r w:rsidRPr="00941FAD">
        <w:rPr>
          <w:rStyle w:val="115pt"/>
          <w:rFonts w:eastAsia="Arial Unicode MS"/>
          <w:color w:val="auto"/>
          <w:sz w:val="24"/>
          <w:szCs w:val="24"/>
          <w:lang w:val="en-US" w:eastAsia="en-US" w:bidi="en-US"/>
        </w:rPr>
        <w:t>Scopus</w:t>
      </w:r>
      <w:r w:rsidRPr="00941FAD">
        <w:rPr>
          <w:rStyle w:val="115pt"/>
          <w:rFonts w:eastAsia="Arial Unicode MS"/>
          <w:color w:val="auto"/>
          <w:sz w:val="24"/>
          <w:szCs w:val="24"/>
          <w:lang w:eastAsia="en-US" w:bidi="en-US"/>
        </w:rPr>
        <w:t xml:space="preserve">, </w:t>
      </w:r>
      <w:r w:rsidRPr="00941FAD">
        <w:rPr>
          <w:rStyle w:val="115pt"/>
          <w:rFonts w:eastAsia="Arial Unicode MS"/>
          <w:color w:val="auto"/>
          <w:sz w:val="24"/>
          <w:szCs w:val="24"/>
        </w:rPr>
        <w:t>с исключением их дублирования</w:t>
      </w:r>
      <w:r w:rsidR="0052379C" w:rsidRPr="00941FAD">
        <w:rPr>
          <w:rFonts w:ascii="Times New Roman" w:hAnsi="Times New Roman"/>
          <w:sz w:val="24"/>
          <w:szCs w:val="24"/>
        </w:rPr>
        <w:t>:</w:t>
      </w:r>
    </w:p>
    <w:p w:rsidR="0052379C" w:rsidRPr="00941FAD" w:rsidRDefault="0052379C" w:rsidP="003F2030">
      <w:pPr>
        <w:pStyle w:val="a4"/>
        <w:numPr>
          <w:ilvl w:val="1"/>
          <w:numId w:val="22"/>
        </w:numPr>
        <w:spacing w:after="0" w:line="360" w:lineRule="auto"/>
        <w:jc w:val="both"/>
        <w:rPr>
          <w:rFonts w:ascii="Times New Roman" w:eastAsia="Times New Roman" w:hAnsi="Times New Roman"/>
          <w:sz w:val="24"/>
          <w:szCs w:val="24"/>
        </w:rPr>
      </w:pPr>
      <w:r w:rsidRPr="00941FAD">
        <w:rPr>
          <w:rFonts w:ascii="Times New Roman" w:eastAsia="Times New Roman" w:hAnsi="Times New Roman"/>
          <w:sz w:val="24"/>
          <w:szCs w:val="24"/>
        </w:rPr>
        <w:t xml:space="preserve"> </w:t>
      </w:r>
      <w:r w:rsidR="00506292" w:rsidRPr="00941FAD">
        <w:rPr>
          <w:rStyle w:val="115pt"/>
          <w:rFonts w:eastAsia="Arial Unicode MS"/>
          <w:color w:val="auto"/>
          <w:sz w:val="24"/>
          <w:szCs w:val="24"/>
        </w:rPr>
        <w:t>Средний показател</w:t>
      </w:r>
      <w:r w:rsidR="000D0A52" w:rsidRPr="00941FAD">
        <w:rPr>
          <w:rStyle w:val="115pt"/>
          <w:rFonts w:eastAsia="Arial Unicode MS"/>
          <w:color w:val="auto"/>
          <w:sz w:val="24"/>
          <w:szCs w:val="24"/>
        </w:rPr>
        <w:t>ь цитируемости на одного научно</w:t>
      </w:r>
      <w:r w:rsidR="00506292" w:rsidRPr="00941FAD">
        <w:rPr>
          <w:rStyle w:val="115pt"/>
          <w:rFonts w:eastAsia="Arial Unicode MS"/>
          <w:color w:val="auto"/>
          <w:sz w:val="24"/>
          <w:szCs w:val="24"/>
        </w:rPr>
        <w:t xml:space="preserve">-педагогического работника, рассчитываемый по совокупности публикаций, учтенных в базе данных </w:t>
      </w:r>
      <w:r w:rsidR="00506292" w:rsidRPr="00941FAD">
        <w:rPr>
          <w:rStyle w:val="115pt"/>
          <w:rFonts w:eastAsia="Arial Unicode MS"/>
          <w:color w:val="auto"/>
          <w:sz w:val="24"/>
          <w:szCs w:val="24"/>
          <w:lang w:val="en-US" w:eastAsia="en-US" w:bidi="en-US"/>
        </w:rPr>
        <w:t>Web</w:t>
      </w:r>
      <w:r w:rsidR="00506292" w:rsidRPr="00941FAD">
        <w:rPr>
          <w:rStyle w:val="115pt"/>
          <w:rFonts w:eastAsia="Arial Unicode MS"/>
          <w:color w:val="auto"/>
          <w:sz w:val="24"/>
          <w:szCs w:val="24"/>
          <w:lang w:eastAsia="en-US" w:bidi="en-US"/>
        </w:rPr>
        <w:t xml:space="preserve"> </w:t>
      </w:r>
      <w:r w:rsidR="00506292" w:rsidRPr="00941FAD">
        <w:rPr>
          <w:rStyle w:val="115pt"/>
          <w:rFonts w:eastAsia="Arial Unicode MS"/>
          <w:color w:val="auto"/>
          <w:sz w:val="24"/>
          <w:szCs w:val="24"/>
          <w:lang w:val="en-US" w:eastAsia="en-US" w:bidi="en-US"/>
        </w:rPr>
        <w:t>of</w:t>
      </w:r>
      <w:r w:rsidR="00506292" w:rsidRPr="00941FAD">
        <w:rPr>
          <w:rStyle w:val="115pt"/>
          <w:rFonts w:eastAsia="Arial Unicode MS"/>
          <w:color w:val="auto"/>
          <w:sz w:val="24"/>
          <w:szCs w:val="24"/>
          <w:lang w:eastAsia="en-US" w:bidi="en-US"/>
        </w:rPr>
        <w:t xml:space="preserve"> </w:t>
      </w:r>
      <w:r w:rsidR="00506292" w:rsidRPr="00941FAD">
        <w:rPr>
          <w:rStyle w:val="115pt"/>
          <w:rFonts w:eastAsia="Arial Unicode MS"/>
          <w:color w:val="auto"/>
          <w:sz w:val="24"/>
          <w:szCs w:val="24"/>
          <w:lang w:val="en-US" w:eastAsia="en-US" w:bidi="en-US"/>
        </w:rPr>
        <w:t>Science</w:t>
      </w:r>
      <w:r w:rsidR="000D0A52" w:rsidRPr="00941FAD">
        <w:rPr>
          <w:rFonts w:ascii="Times New Roman" w:eastAsia="Times New Roman" w:hAnsi="Times New Roman"/>
          <w:sz w:val="24"/>
          <w:szCs w:val="24"/>
        </w:rPr>
        <w:t>.</w:t>
      </w:r>
    </w:p>
    <w:p w:rsidR="0052379C" w:rsidRPr="00941FAD" w:rsidRDefault="0052379C" w:rsidP="003F2030">
      <w:pPr>
        <w:pStyle w:val="a4"/>
        <w:numPr>
          <w:ilvl w:val="1"/>
          <w:numId w:val="22"/>
        </w:numPr>
        <w:spacing w:after="0" w:line="360" w:lineRule="auto"/>
        <w:jc w:val="both"/>
        <w:rPr>
          <w:rFonts w:ascii="Times New Roman" w:eastAsia="Times New Roman" w:hAnsi="Times New Roman"/>
          <w:sz w:val="24"/>
          <w:szCs w:val="24"/>
        </w:rPr>
      </w:pPr>
      <w:r w:rsidRPr="00941FAD">
        <w:rPr>
          <w:rFonts w:ascii="Times New Roman" w:eastAsia="Times New Roman" w:hAnsi="Times New Roman"/>
          <w:sz w:val="24"/>
          <w:szCs w:val="24"/>
        </w:rPr>
        <w:t xml:space="preserve"> </w:t>
      </w:r>
      <w:r w:rsidR="003C45FC" w:rsidRPr="00941FAD">
        <w:rPr>
          <w:rStyle w:val="115pt"/>
          <w:rFonts w:eastAsia="Arial Unicode MS"/>
          <w:color w:val="auto"/>
          <w:sz w:val="24"/>
          <w:szCs w:val="24"/>
        </w:rPr>
        <w:t>Средний показатель</w:t>
      </w:r>
      <w:r w:rsidR="000D0A52" w:rsidRPr="00941FAD">
        <w:rPr>
          <w:rStyle w:val="115pt"/>
          <w:rFonts w:eastAsia="Arial Unicode MS"/>
          <w:color w:val="auto"/>
          <w:sz w:val="24"/>
          <w:szCs w:val="24"/>
        </w:rPr>
        <w:t xml:space="preserve"> цитируемости на одного научно-</w:t>
      </w:r>
      <w:r w:rsidR="003C45FC" w:rsidRPr="00941FAD">
        <w:rPr>
          <w:rStyle w:val="115pt"/>
          <w:rFonts w:eastAsia="Arial Unicode MS"/>
          <w:color w:val="auto"/>
          <w:sz w:val="24"/>
          <w:szCs w:val="24"/>
        </w:rPr>
        <w:t xml:space="preserve">педагогического работника, рассчитываемый по совокупности публикаций, учтенных в базе данных </w:t>
      </w:r>
      <w:r w:rsidR="003C45FC" w:rsidRPr="00941FAD">
        <w:rPr>
          <w:rStyle w:val="115pt"/>
          <w:rFonts w:eastAsia="Arial Unicode MS"/>
          <w:color w:val="auto"/>
          <w:sz w:val="24"/>
          <w:szCs w:val="24"/>
          <w:lang w:val="en-US" w:eastAsia="en-US" w:bidi="en-US"/>
        </w:rPr>
        <w:t>Scopus</w:t>
      </w:r>
      <w:r w:rsidRPr="00941FAD">
        <w:rPr>
          <w:rFonts w:ascii="Times New Roman" w:eastAsia="Times New Roman" w:hAnsi="Times New Roman"/>
          <w:sz w:val="24"/>
          <w:szCs w:val="24"/>
        </w:rPr>
        <w:t>.</w:t>
      </w:r>
    </w:p>
    <w:p w:rsidR="0052379C" w:rsidRPr="00941FAD" w:rsidRDefault="00303520" w:rsidP="003F2030">
      <w:pPr>
        <w:pStyle w:val="a4"/>
        <w:numPr>
          <w:ilvl w:val="0"/>
          <w:numId w:val="22"/>
        </w:numPr>
        <w:spacing w:after="0" w:line="360" w:lineRule="auto"/>
        <w:jc w:val="both"/>
        <w:rPr>
          <w:sz w:val="24"/>
          <w:szCs w:val="24"/>
        </w:rPr>
      </w:pPr>
      <w:r w:rsidRPr="00941FAD">
        <w:rPr>
          <w:rStyle w:val="115pt"/>
          <w:rFonts w:eastAsia="Arial Unicode MS"/>
          <w:color w:val="auto"/>
          <w:sz w:val="24"/>
          <w:szCs w:val="24"/>
        </w:rPr>
        <w:lastRenderedPageBreak/>
        <w:t>Доля зарубежных профессоров, преподавателей и исследователей в численности научно-педагогических работни</w:t>
      </w:r>
      <w:r w:rsidR="000D0A52" w:rsidRPr="00941FAD">
        <w:rPr>
          <w:rStyle w:val="115pt"/>
          <w:rFonts w:eastAsia="Arial Unicode MS"/>
          <w:color w:val="auto"/>
          <w:sz w:val="24"/>
          <w:szCs w:val="24"/>
        </w:rPr>
        <w:t xml:space="preserve">ков, включая российских граждан – </w:t>
      </w:r>
      <w:r w:rsidRPr="00941FAD">
        <w:rPr>
          <w:rStyle w:val="115pt"/>
          <w:rFonts w:eastAsia="Arial Unicode MS"/>
          <w:color w:val="auto"/>
          <w:sz w:val="24"/>
          <w:szCs w:val="24"/>
        </w:rPr>
        <w:t xml:space="preserve">обладателей степени </w:t>
      </w:r>
      <w:r w:rsidRPr="00941FAD">
        <w:rPr>
          <w:rStyle w:val="115pt"/>
          <w:rFonts w:eastAsia="Arial Unicode MS"/>
          <w:color w:val="auto"/>
          <w:sz w:val="24"/>
          <w:szCs w:val="24"/>
          <w:lang w:val="en-US" w:eastAsia="en-US" w:bidi="en-US"/>
        </w:rPr>
        <w:t>PhD</w:t>
      </w:r>
      <w:r w:rsidRPr="00941FAD">
        <w:rPr>
          <w:rStyle w:val="115pt"/>
          <w:rFonts w:eastAsia="Arial Unicode MS"/>
          <w:color w:val="auto"/>
          <w:sz w:val="24"/>
          <w:szCs w:val="24"/>
          <w:lang w:eastAsia="en-US" w:bidi="en-US"/>
        </w:rPr>
        <w:t xml:space="preserve"> </w:t>
      </w:r>
      <w:r w:rsidRPr="00941FAD">
        <w:rPr>
          <w:rStyle w:val="115pt"/>
          <w:rFonts w:eastAsia="Arial Unicode MS"/>
          <w:color w:val="auto"/>
          <w:sz w:val="24"/>
          <w:szCs w:val="24"/>
        </w:rPr>
        <w:t>зарубежных университетов</w:t>
      </w:r>
      <w:r w:rsidR="0052379C" w:rsidRPr="00941FAD">
        <w:rPr>
          <w:rFonts w:ascii="Times New Roman" w:hAnsi="Times New Roman"/>
          <w:sz w:val="24"/>
          <w:szCs w:val="24"/>
        </w:rPr>
        <w:t>.</w:t>
      </w:r>
    </w:p>
    <w:p w:rsidR="0052379C" w:rsidRPr="00941FAD" w:rsidRDefault="00303520" w:rsidP="003F2030">
      <w:pPr>
        <w:pStyle w:val="a4"/>
        <w:numPr>
          <w:ilvl w:val="0"/>
          <w:numId w:val="22"/>
        </w:numPr>
        <w:spacing w:after="0" w:line="360" w:lineRule="auto"/>
        <w:jc w:val="both"/>
        <w:rPr>
          <w:sz w:val="24"/>
          <w:szCs w:val="24"/>
        </w:rPr>
      </w:pPr>
      <w:r w:rsidRPr="00941FAD">
        <w:rPr>
          <w:rStyle w:val="115pt"/>
          <w:rFonts w:eastAsia="Arial Unicode MS"/>
          <w:color w:val="auto"/>
          <w:sz w:val="24"/>
          <w:szCs w:val="24"/>
        </w:rPr>
        <w:t>Доля иностранных студентов, обучающихся на основных образовательных программах вуза (считается с учетом студентов из стран СНГ)</w:t>
      </w:r>
      <w:r w:rsidR="0052379C" w:rsidRPr="00941FAD">
        <w:rPr>
          <w:rFonts w:ascii="Times New Roman" w:hAnsi="Times New Roman"/>
          <w:sz w:val="24"/>
          <w:szCs w:val="24"/>
        </w:rPr>
        <w:t>.</w:t>
      </w:r>
    </w:p>
    <w:p w:rsidR="0052379C" w:rsidRPr="00941FAD" w:rsidRDefault="00303520" w:rsidP="003F2030">
      <w:pPr>
        <w:pStyle w:val="a4"/>
        <w:numPr>
          <w:ilvl w:val="0"/>
          <w:numId w:val="22"/>
        </w:numPr>
        <w:spacing w:after="0" w:line="360" w:lineRule="auto"/>
        <w:jc w:val="both"/>
        <w:rPr>
          <w:rFonts w:ascii="Times New Roman" w:eastAsia="Times New Roman" w:hAnsi="Times New Roman"/>
          <w:sz w:val="24"/>
          <w:szCs w:val="24"/>
        </w:rPr>
      </w:pPr>
      <w:r w:rsidRPr="00941FAD">
        <w:rPr>
          <w:rStyle w:val="115pt"/>
          <w:rFonts w:eastAsia="Arial Unicode MS"/>
          <w:color w:val="auto"/>
          <w:sz w:val="24"/>
          <w:szCs w:val="24"/>
        </w:rPr>
        <w:t>Средний балл единого го</w:t>
      </w:r>
      <w:r w:rsidR="00894620" w:rsidRPr="00941FAD">
        <w:rPr>
          <w:rStyle w:val="115pt"/>
          <w:rFonts w:eastAsia="Arial Unicode MS"/>
          <w:color w:val="auto"/>
          <w:sz w:val="24"/>
          <w:szCs w:val="24"/>
        </w:rPr>
        <w:t>сударственного экзамена (далее –</w:t>
      </w:r>
      <w:r w:rsidRPr="00941FAD">
        <w:rPr>
          <w:rStyle w:val="115pt"/>
          <w:rFonts w:eastAsia="Arial Unicode MS"/>
          <w:color w:val="auto"/>
          <w:sz w:val="24"/>
          <w:szCs w:val="24"/>
        </w:rPr>
        <w:t xml:space="preserve"> ЕГЭ) студентов вуза, принятых для обучения по очной форме обучения за счет средств федерального бюджета по программам бакалавриата и специалитета</w:t>
      </w:r>
      <w:r w:rsidR="0052379C" w:rsidRPr="00941FAD">
        <w:rPr>
          <w:rFonts w:ascii="Times New Roman" w:hAnsi="Times New Roman"/>
          <w:sz w:val="24"/>
          <w:szCs w:val="24"/>
        </w:rPr>
        <w:t>.</w:t>
      </w:r>
    </w:p>
    <w:p w:rsidR="0052379C" w:rsidRPr="00941FAD" w:rsidRDefault="00303520" w:rsidP="003F2030">
      <w:pPr>
        <w:pStyle w:val="a4"/>
        <w:numPr>
          <w:ilvl w:val="0"/>
          <w:numId w:val="22"/>
        </w:numPr>
        <w:spacing w:after="0" w:line="360" w:lineRule="auto"/>
        <w:jc w:val="both"/>
        <w:rPr>
          <w:rFonts w:ascii="Times New Roman" w:hAnsi="Times New Roman"/>
          <w:sz w:val="24"/>
          <w:szCs w:val="24"/>
        </w:rPr>
      </w:pPr>
      <w:r w:rsidRPr="00941FAD">
        <w:rPr>
          <w:rStyle w:val="115pt"/>
          <w:rFonts w:eastAsia="Arial Unicode MS"/>
          <w:color w:val="auto"/>
          <w:sz w:val="24"/>
          <w:szCs w:val="24"/>
        </w:rPr>
        <w:t>Доля доходов из внебюджетных источников в структуре доходов вуза</w:t>
      </w:r>
      <w:r w:rsidR="0052379C" w:rsidRPr="00941FAD">
        <w:rPr>
          <w:rFonts w:ascii="Times New Roman" w:hAnsi="Times New Roman"/>
          <w:sz w:val="24"/>
          <w:szCs w:val="24"/>
        </w:rPr>
        <w:t>.</w:t>
      </w:r>
    </w:p>
    <w:p w:rsidR="00290BB2" w:rsidRPr="00941FAD" w:rsidRDefault="00290BB2" w:rsidP="003F2030">
      <w:pPr>
        <w:pStyle w:val="a4"/>
        <w:numPr>
          <w:ilvl w:val="0"/>
          <w:numId w:val="22"/>
        </w:numPr>
        <w:spacing w:after="0" w:line="360" w:lineRule="auto"/>
        <w:jc w:val="both"/>
        <w:rPr>
          <w:rFonts w:ascii="Times New Roman" w:hAnsi="Times New Roman"/>
          <w:sz w:val="24"/>
          <w:szCs w:val="24"/>
        </w:rPr>
      </w:pPr>
      <w:r w:rsidRPr="00941FAD">
        <w:rPr>
          <w:rFonts w:ascii="Times New Roman" w:hAnsi="Times New Roman" w:cs="Times New Roman"/>
          <w:sz w:val="24"/>
          <w:szCs w:val="24"/>
        </w:rPr>
        <w:t>Доля обучающихся по программам магистратуры и подготовки научно-педагогических кадров в аспирантуре, имеющих диплом бакалавра, диплом специалиста или диплом магистра других организаций, в общей численности обучающихся по программам магистратуры и подготовки научно-педагогических кадров в аспирантуре.</w:t>
      </w:r>
    </w:p>
    <w:p w:rsidR="00290BB2" w:rsidRPr="00941FAD" w:rsidRDefault="00290BB2" w:rsidP="003F2030">
      <w:pPr>
        <w:pStyle w:val="a4"/>
        <w:numPr>
          <w:ilvl w:val="0"/>
          <w:numId w:val="22"/>
        </w:numPr>
        <w:spacing w:after="0" w:line="360" w:lineRule="auto"/>
        <w:jc w:val="both"/>
        <w:rPr>
          <w:rFonts w:ascii="Times New Roman" w:hAnsi="Times New Roman"/>
          <w:sz w:val="24"/>
          <w:szCs w:val="24"/>
        </w:rPr>
      </w:pPr>
      <w:r w:rsidRPr="00941FAD">
        <w:rPr>
          <w:rFonts w:ascii="Times New Roman" w:hAnsi="Times New Roman" w:cs="Times New Roman"/>
          <w:sz w:val="24"/>
          <w:szCs w:val="24"/>
        </w:rPr>
        <w:t>Объем научно-исследовательских и опытно-конструкторских работ в расчете на одного научно-педагогического работника.</w:t>
      </w:r>
    </w:p>
    <w:p w:rsidR="00A8362F" w:rsidRPr="00941FAD" w:rsidRDefault="00A8362F" w:rsidP="00A8362F">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xml:space="preserve">Информация должна быть представлена в формате таблицы (таблица 1). Обязательные показатели результативности (1-7) рассчитываются в соответствии с методикой </w:t>
      </w:r>
      <w:r w:rsidRPr="00941FAD">
        <w:rPr>
          <w:rFonts w:ascii="Times New Roman" w:eastAsia="Times New Roman" w:hAnsi="Times New Roman" w:cs="Times New Roman"/>
          <w:sz w:val="24"/>
          <w:szCs w:val="24"/>
        </w:rPr>
        <w:t xml:space="preserve">Минобрнауки России, утвержденной на заседании Рабочей группы 26.11.2014 (протокол № АП-32/02пр). </w:t>
      </w:r>
      <w:r w:rsidRPr="00941FAD">
        <w:rPr>
          <w:rFonts w:ascii="Times New Roman" w:hAnsi="Times New Roman" w:cs="Times New Roman"/>
          <w:sz w:val="24"/>
          <w:szCs w:val="24"/>
        </w:rPr>
        <w:t>Методика расчета показателей результативности</w:t>
      </w:r>
      <w:r w:rsidR="00B80BC8" w:rsidRPr="00941FAD">
        <w:rPr>
          <w:rFonts w:ascii="Times New Roman" w:hAnsi="Times New Roman" w:cs="Times New Roman"/>
          <w:sz w:val="24"/>
          <w:szCs w:val="24"/>
        </w:rPr>
        <w:t xml:space="preserve"> (1-7)</w:t>
      </w:r>
      <w:r w:rsidRPr="00941FAD">
        <w:rPr>
          <w:rFonts w:ascii="Times New Roman" w:hAnsi="Times New Roman" w:cs="Times New Roman"/>
          <w:sz w:val="24"/>
          <w:szCs w:val="24"/>
        </w:rPr>
        <w:t>, представлена в Приложении 3.</w:t>
      </w:r>
      <w:r w:rsidR="00213946" w:rsidRPr="00941FAD">
        <w:rPr>
          <w:rFonts w:ascii="Times New Roman" w:hAnsi="Times New Roman" w:cs="Times New Roman"/>
          <w:sz w:val="24"/>
          <w:szCs w:val="24"/>
        </w:rPr>
        <w:t xml:space="preserve"> Методика расчета показателей результативности 2.1.2 и 2.2.2 вузов</w:t>
      </w:r>
      <w:r w:rsidR="00BD65DD">
        <w:rPr>
          <w:rFonts w:ascii="Times New Roman" w:hAnsi="Times New Roman" w:cs="Times New Roman"/>
          <w:sz w:val="24"/>
          <w:szCs w:val="24"/>
        </w:rPr>
        <w:t xml:space="preserve"> – </w:t>
      </w:r>
      <w:r w:rsidR="00213946" w:rsidRPr="00941FAD">
        <w:rPr>
          <w:rFonts w:ascii="Times New Roman" w:hAnsi="Times New Roman" w:cs="Times New Roman"/>
          <w:sz w:val="24"/>
          <w:szCs w:val="24"/>
        </w:rPr>
        <w:t>победителей конкурса 2015 года представлена в Приложении 3а.</w:t>
      </w:r>
    </w:p>
    <w:p w:rsidR="00DA5412" w:rsidRPr="00941FAD" w:rsidRDefault="00DA5412" w:rsidP="00DA5412">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Обязательные</w:t>
      </w:r>
      <w:r w:rsidR="00274924" w:rsidRPr="00941FAD">
        <w:rPr>
          <w:rFonts w:ascii="Times New Roman" w:hAnsi="Times New Roman" w:cs="Times New Roman"/>
          <w:sz w:val="24"/>
          <w:szCs w:val="24"/>
        </w:rPr>
        <w:t xml:space="preserve"> показатели результативности № 8 и № </w:t>
      </w:r>
      <w:r w:rsidRPr="00941FAD">
        <w:rPr>
          <w:rFonts w:ascii="Times New Roman" w:hAnsi="Times New Roman" w:cs="Times New Roman"/>
          <w:sz w:val="24"/>
          <w:szCs w:val="24"/>
        </w:rPr>
        <w:t>9</w:t>
      </w:r>
      <w:r w:rsidR="00290BB2" w:rsidRPr="00941FAD">
        <w:rPr>
          <w:rFonts w:ascii="Times New Roman" w:hAnsi="Times New Roman" w:cs="Times New Roman"/>
          <w:sz w:val="24"/>
          <w:szCs w:val="24"/>
        </w:rPr>
        <w:t xml:space="preserve">, отражающие повышение качества подготовки кадров и выполнения научных исследований, отвечающих приоритетным потребностям социально-экономического развития Российской Федерации, с учетом рекомендаций рабочей группы Комиссии при Президенте Российской Федерации по мониторингу достижения целевых показателей социально-экономического развития Российской Федерации, определенных Президентом Российской Федерации, и Счетной палаты Российской Федерации, </w:t>
      </w:r>
      <w:r w:rsidRPr="00941FAD">
        <w:rPr>
          <w:rFonts w:ascii="Times New Roman" w:hAnsi="Times New Roman" w:cs="Times New Roman"/>
          <w:sz w:val="24"/>
          <w:szCs w:val="24"/>
        </w:rPr>
        <w:t>рассчитываются в соответствии с методикой</w:t>
      </w:r>
      <w:r w:rsidR="00CF325A" w:rsidRPr="00941FAD">
        <w:rPr>
          <w:rFonts w:ascii="Times New Roman" w:eastAsia="Times New Roman" w:hAnsi="Times New Roman" w:cs="Times New Roman"/>
          <w:sz w:val="24"/>
          <w:szCs w:val="24"/>
        </w:rPr>
        <w:t>, утвержденной на заседании Рабочей группы</w:t>
      </w:r>
      <w:r w:rsidR="007F2B72" w:rsidRPr="00941FAD">
        <w:rPr>
          <w:rFonts w:ascii="Times New Roman" w:eastAsia="Times New Roman" w:hAnsi="Times New Roman" w:cs="Times New Roman"/>
          <w:sz w:val="24"/>
          <w:szCs w:val="24"/>
        </w:rPr>
        <w:t xml:space="preserve"> </w:t>
      </w:r>
      <w:r w:rsidR="004C64FB" w:rsidRPr="00941FAD">
        <w:rPr>
          <w:rFonts w:ascii="Times New Roman" w:eastAsia="Times New Roman" w:hAnsi="Times New Roman" w:cs="Times New Roman"/>
          <w:bCs/>
          <w:sz w:val="24"/>
          <w:szCs w:val="24"/>
          <w:lang w:eastAsia="en-US"/>
        </w:rPr>
        <w:t xml:space="preserve">30 мая 2016 года </w:t>
      </w:r>
      <w:r w:rsidR="00CF325A" w:rsidRPr="00941FAD">
        <w:rPr>
          <w:rFonts w:ascii="Times New Roman" w:eastAsia="Times New Roman" w:hAnsi="Times New Roman" w:cs="Times New Roman"/>
          <w:bCs/>
          <w:sz w:val="24"/>
          <w:szCs w:val="24"/>
          <w:lang w:eastAsia="en-US"/>
        </w:rPr>
        <w:t xml:space="preserve">(протокол </w:t>
      </w:r>
      <w:r w:rsidR="004C64FB" w:rsidRPr="00941FAD">
        <w:rPr>
          <w:rFonts w:ascii="Times New Roman" w:eastAsia="Times New Roman" w:hAnsi="Times New Roman" w:cs="Times New Roman"/>
          <w:bCs/>
          <w:sz w:val="24"/>
          <w:szCs w:val="24"/>
          <w:lang w:eastAsia="en-US"/>
        </w:rPr>
        <w:t>№ АП</w:t>
      </w:r>
      <w:r w:rsidR="0071575B">
        <w:rPr>
          <w:rFonts w:ascii="Times New Roman" w:eastAsia="Times New Roman" w:hAnsi="Times New Roman" w:cs="Times New Roman"/>
          <w:bCs/>
          <w:sz w:val="24"/>
          <w:szCs w:val="24"/>
          <w:lang w:eastAsia="en-US"/>
        </w:rPr>
        <w:t>-</w:t>
      </w:r>
      <w:r w:rsidR="004C64FB" w:rsidRPr="00941FAD">
        <w:rPr>
          <w:rFonts w:ascii="Times New Roman" w:eastAsia="Times New Roman" w:hAnsi="Times New Roman" w:cs="Times New Roman"/>
          <w:bCs/>
          <w:sz w:val="24"/>
          <w:szCs w:val="24"/>
          <w:lang w:eastAsia="en-US"/>
        </w:rPr>
        <w:t>25/02пр</w:t>
      </w:r>
      <w:r w:rsidRPr="00941FAD">
        <w:rPr>
          <w:rFonts w:ascii="Times New Roman" w:eastAsia="Times New Roman" w:hAnsi="Times New Roman" w:cs="Times New Roman"/>
          <w:sz w:val="24"/>
          <w:szCs w:val="24"/>
        </w:rPr>
        <w:t xml:space="preserve">). </w:t>
      </w:r>
      <w:r w:rsidRPr="00941FAD">
        <w:rPr>
          <w:rFonts w:ascii="Times New Roman" w:hAnsi="Times New Roman" w:cs="Times New Roman"/>
          <w:sz w:val="24"/>
          <w:szCs w:val="24"/>
        </w:rPr>
        <w:t xml:space="preserve">Методика расчета показателей результативности представлена в Приложении </w:t>
      </w:r>
      <w:r w:rsidR="004C64FB" w:rsidRPr="00941FAD">
        <w:rPr>
          <w:rFonts w:ascii="Times New Roman" w:hAnsi="Times New Roman" w:cs="Times New Roman"/>
          <w:sz w:val="24"/>
          <w:szCs w:val="24"/>
        </w:rPr>
        <w:t>3</w:t>
      </w:r>
      <w:r w:rsidRPr="00941FAD">
        <w:rPr>
          <w:rFonts w:ascii="Times New Roman" w:hAnsi="Times New Roman" w:cs="Times New Roman"/>
          <w:sz w:val="24"/>
          <w:szCs w:val="24"/>
        </w:rPr>
        <w:t>.</w:t>
      </w:r>
    </w:p>
    <w:p w:rsidR="001179C7" w:rsidRPr="00941FAD" w:rsidRDefault="001179C7" w:rsidP="00DA5412">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xml:space="preserve">Помимо </w:t>
      </w:r>
      <w:r w:rsidR="006D7099" w:rsidRPr="00941FAD">
        <w:rPr>
          <w:rFonts w:ascii="Times New Roman" w:hAnsi="Times New Roman" w:cs="Times New Roman"/>
          <w:sz w:val="24"/>
          <w:szCs w:val="24"/>
        </w:rPr>
        <w:t>основных</w:t>
      </w:r>
      <w:r w:rsidRPr="00941FAD">
        <w:rPr>
          <w:rFonts w:ascii="Times New Roman" w:hAnsi="Times New Roman" w:cs="Times New Roman"/>
          <w:sz w:val="24"/>
          <w:szCs w:val="24"/>
        </w:rPr>
        <w:t xml:space="preserve"> показателей результативности в </w:t>
      </w:r>
      <w:r w:rsidR="00A8160B">
        <w:rPr>
          <w:rFonts w:ascii="Times New Roman" w:hAnsi="Times New Roman" w:cs="Times New Roman"/>
          <w:sz w:val="24"/>
          <w:szCs w:val="24"/>
        </w:rPr>
        <w:t>т</w:t>
      </w:r>
      <w:r w:rsidRPr="00941FAD">
        <w:rPr>
          <w:rFonts w:ascii="Times New Roman" w:hAnsi="Times New Roman" w:cs="Times New Roman"/>
          <w:sz w:val="24"/>
          <w:szCs w:val="24"/>
        </w:rPr>
        <w:t>аблице 1 вуз-победител</w:t>
      </w:r>
      <w:r w:rsidR="00FE440A" w:rsidRPr="00941FAD">
        <w:rPr>
          <w:rFonts w:ascii="Times New Roman" w:hAnsi="Times New Roman" w:cs="Times New Roman"/>
          <w:sz w:val="24"/>
          <w:szCs w:val="24"/>
        </w:rPr>
        <w:t>ь</w:t>
      </w:r>
      <w:r w:rsidRPr="00941FAD">
        <w:rPr>
          <w:rFonts w:ascii="Times New Roman" w:hAnsi="Times New Roman" w:cs="Times New Roman"/>
          <w:sz w:val="24"/>
          <w:szCs w:val="24"/>
        </w:rPr>
        <w:t xml:space="preserve"> долж</w:t>
      </w:r>
      <w:r w:rsidR="00AD0A8B" w:rsidRPr="00941FAD">
        <w:rPr>
          <w:rFonts w:ascii="Times New Roman" w:hAnsi="Times New Roman" w:cs="Times New Roman"/>
          <w:sz w:val="24"/>
          <w:szCs w:val="24"/>
        </w:rPr>
        <w:t>е</w:t>
      </w:r>
      <w:r w:rsidRPr="00941FAD">
        <w:rPr>
          <w:rFonts w:ascii="Times New Roman" w:hAnsi="Times New Roman" w:cs="Times New Roman"/>
          <w:sz w:val="24"/>
          <w:szCs w:val="24"/>
        </w:rPr>
        <w:t xml:space="preserve">н представить информацию о </w:t>
      </w:r>
      <w:r w:rsidR="00FE440A" w:rsidRPr="00941FAD">
        <w:rPr>
          <w:rFonts w:ascii="Times New Roman" w:hAnsi="Times New Roman" w:cs="Times New Roman"/>
          <w:sz w:val="24"/>
          <w:szCs w:val="24"/>
        </w:rPr>
        <w:t>достижении плановых значений дополнительных показателей результативности</w:t>
      </w:r>
      <w:r w:rsidRPr="00941FAD">
        <w:rPr>
          <w:rFonts w:ascii="Times New Roman" w:hAnsi="Times New Roman" w:cs="Times New Roman"/>
          <w:sz w:val="24"/>
          <w:szCs w:val="24"/>
        </w:rPr>
        <w:t>, представленны</w:t>
      </w:r>
      <w:r w:rsidR="00FE440A" w:rsidRPr="00941FAD">
        <w:rPr>
          <w:rFonts w:ascii="Times New Roman" w:hAnsi="Times New Roman" w:cs="Times New Roman"/>
          <w:sz w:val="24"/>
          <w:szCs w:val="24"/>
        </w:rPr>
        <w:t>х</w:t>
      </w:r>
      <w:r w:rsidRPr="00941FAD">
        <w:rPr>
          <w:rFonts w:ascii="Times New Roman" w:hAnsi="Times New Roman" w:cs="Times New Roman"/>
          <w:sz w:val="24"/>
          <w:szCs w:val="24"/>
        </w:rPr>
        <w:t xml:space="preserve"> </w:t>
      </w:r>
      <w:r w:rsidR="00FE440A" w:rsidRPr="00941FAD">
        <w:rPr>
          <w:rFonts w:ascii="Times New Roman" w:hAnsi="Times New Roman" w:cs="Times New Roman"/>
          <w:sz w:val="24"/>
          <w:szCs w:val="24"/>
        </w:rPr>
        <w:t>в их действующей «дорожной карте».</w:t>
      </w:r>
    </w:p>
    <w:p w:rsidR="00274924" w:rsidRPr="00941FAD" w:rsidRDefault="007A7EE2"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lastRenderedPageBreak/>
        <w:t>П</w:t>
      </w:r>
      <w:r w:rsidR="007E6EA2" w:rsidRPr="00941FAD">
        <w:rPr>
          <w:rFonts w:ascii="Times New Roman" w:hAnsi="Times New Roman" w:cs="Times New Roman"/>
          <w:sz w:val="24"/>
          <w:szCs w:val="24"/>
        </w:rPr>
        <w:t xml:space="preserve">лановые значения </w:t>
      </w:r>
      <w:r w:rsidR="00EF601C" w:rsidRPr="00941FAD">
        <w:rPr>
          <w:rFonts w:ascii="Times New Roman" w:hAnsi="Times New Roman" w:cs="Times New Roman"/>
          <w:sz w:val="24"/>
          <w:szCs w:val="24"/>
        </w:rPr>
        <w:t xml:space="preserve">показателей результативности </w:t>
      </w:r>
      <w:r w:rsidR="007E6EA2" w:rsidRPr="00941FAD">
        <w:rPr>
          <w:rFonts w:ascii="Times New Roman" w:hAnsi="Times New Roman" w:cs="Times New Roman"/>
          <w:sz w:val="24"/>
          <w:szCs w:val="24"/>
        </w:rPr>
        <w:t xml:space="preserve">указываются в соответствии с </w:t>
      </w:r>
      <w:r w:rsidR="00EF601C" w:rsidRPr="00941FAD">
        <w:rPr>
          <w:rFonts w:ascii="Times New Roman" w:hAnsi="Times New Roman" w:cs="Times New Roman"/>
          <w:sz w:val="24"/>
          <w:szCs w:val="24"/>
        </w:rPr>
        <w:t>данными</w:t>
      </w:r>
      <w:r w:rsidR="007E6EA2" w:rsidRPr="00941FAD">
        <w:rPr>
          <w:rFonts w:ascii="Times New Roman" w:hAnsi="Times New Roman" w:cs="Times New Roman"/>
          <w:sz w:val="24"/>
          <w:szCs w:val="24"/>
        </w:rPr>
        <w:t xml:space="preserve"> </w:t>
      </w:r>
      <w:r w:rsidR="009324FF" w:rsidRPr="00941FAD">
        <w:rPr>
          <w:rFonts w:ascii="Times New Roman" w:hAnsi="Times New Roman" w:cs="Times New Roman"/>
          <w:sz w:val="24"/>
          <w:szCs w:val="24"/>
        </w:rPr>
        <w:t xml:space="preserve">действующей </w:t>
      </w:r>
      <w:r w:rsidR="00294FBE" w:rsidRPr="00941FAD">
        <w:rPr>
          <w:rFonts w:ascii="Times New Roman" w:hAnsi="Times New Roman" w:cs="Times New Roman"/>
          <w:sz w:val="24"/>
          <w:szCs w:val="24"/>
        </w:rPr>
        <w:t>«дорожной карты»</w:t>
      </w:r>
      <w:r w:rsidR="00EF601C" w:rsidRPr="00941FAD">
        <w:rPr>
          <w:rFonts w:ascii="Times New Roman" w:hAnsi="Times New Roman" w:cs="Times New Roman"/>
          <w:sz w:val="24"/>
          <w:szCs w:val="24"/>
        </w:rPr>
        <w:t xml:space="preserve"> </w:t>
      </w:r>
      <w:r w:rsidR="0038004F" w:rsidRPr="00941FAD">
        <w:rPr>
          <w:rFonts w:ascii="Times New Roman" w:eastAsia="Calibri" w:hAnsi="Times New Roman" w:cs="Times New Roman"/>
          <w:sz w:val="24"/>
          <w:szCs w:val="24"/>
        </w:rPr>
        <w:t>вуза-победителя</w:t>
      </w:r>
      <w:r w:rsidR="007E6EA2" w:rsidRPr="00941FAD">
        <w:rPr>
          <w:rFonts w:ascii="Times New Roman" w:hAnsi="Times New Roman" w:cs="Times New Roman"/>
          <w:sz w:val="24"/>
          <w:szCs w:val="24"/>
        </w:rPr>
        <w:t xml:space="preserve">. Фактические значения </w:t>
      </w:r>
      <w:r w:rsidR="000F29B0" w:rsidRPr="00941FAD">
        <w:rPr>
          <w:rFonts w:ascii="Times New Roman" w:hAnsi="Times New Roman" w:cs="Times New Roman"/>
          <w:sz w:val="24"/>
          <w:szCs w:val="24"/>
        </w:rPr>
        <w:t>показателей предоставляются</w:t>
      </w:r>
      <w:r w:rsidR="00274924" w:rsidRPr="00941FAD">
        <w:rPr>
          <w:rFonts w:ascii="Times New Roman" w:hAnsi="Times New Roman" w:cs="Times New Roman"/>
          <w:sz w:val="24"/>
          <w:szCs w:val="24"/>
        </w:rPr>
        <w:t>:</w:t>
      </w:r>
    </w:p>
    <w:p w:rsidR="00274924" w:rsidRPr="00941FAD" w:rsidRDefault="00BD65DD" w:rsidP="000252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274924" w:rsidRPr="00941FAD">
        <w:rPr>
          <w:rFonts w:ascii="Times New Roman" w:hAnsi="Times New Roman" w:cs="Times New Roman"/>
          <w:sz w:val="24"/>
          <w:szCs w:val="24"/>
        </w:rPr>
        <w:t xml:space="preserve"> для полугодового отчета</w:t>
      </w:r>
      <w:r w:rsidR="000F29B0" w:rsidRPr="00941FAD">
        <w:rPr>
          <w:rFonts w:ascii="Times New Roman" w:hAnsi="Times New Roman" w:cs="Times New Roman"/>
          <w:sz w:val="24"/>
          <w:szCs w:val="24"/>
        </w:rPr>
        <w:t xml:space="preserve"> по данным на 3</w:t>
      </w:r>
      <w:r w:rsidR="00CA4920" w:rsidRPr="00941FAD">
        <w:rPr>
          <w:rFonts w:ascii="Times New Roman" w:hAnsi="Times New Roman" w:cs="Times New Roman"/>
          <w:sz w:val="24"/>
          <w:szCs w:val="24"/>
        </w:rPr>
        <w:t>0 июня</w:t>
      </w:r>
      <w:r w:rsidR="00274924" w:rsidRPr="00941FAD">
        <w:rPr>
          <w:rFonts w:ascii="Times New Roman" w:hAnsi="Times New Roman" w:cs="Times New Roman"/>
          <w:sz w:val="24"/>
          <w:szCs w:val="24"/>
        </w:rPr>
        <w:t xml:space="preserve"> </w:t>
      </w:r>
      <w:r w:rsidR="00FB21D9" w:rsidRPr="00941FAD">
        <w:rPr>
          <w:rFonts w:ascii="Times New Roman" w:hAnsi="Times New Roman" w:cs="Times New Roman"/>
          <w:sz w:val="24"/>
          <w:szCs w:val="24"/>
        </w:rPr>
        <w:t xml:space="preserve">(на 30 июня предоставляются фактические данные для показателей результативности 4, 5, 7, 9; для показателя результативности 1 предоставляются данные </w:t>
      </w:r>
      <w:r w:rsidR="00E3253D" w:rsidRPr="00941FAD">
        <w:rPr>
          <w:rFonts w:ascii="Times New Roman" w:hAnsi="Times New Roman" w:cs="Times New Roman"/>
          <w:sz w:val="24"/>
          <w:szCs w:val="24"/>
        </w:rPr>
        <w:t xml:space="preserve">о занимаемых позициях </w:t>
      </w:r>
      <w:r w:rsidR="00910CFF" w:rsidRPr="00941FAD">
        <w:rPr>
          <w:rFonts w:ascii="Times New Roman" w:hAnsi="Times New Roman" w:cs="Times New Roman"/>
          <w:sz w:val="24"/>
          <w:szCs w:val="24"/>
        </w:rPr>
        <w:t>в последних выпусках ведущих мировых рейтингов (</w:t>
      </w:r>
      <w:r w:rsidR="00910CFF" w:rsidRPr="00941FAD">
        <w:rPr>
          <w:rStyle w:val="115pt"/>
          <w:rFonts w:eastAsiaTheme="minorEastAsia"/>
          <w:color w:val="auto"/>
          <w:sz w:val="24"/>
          <w:szCs w:val="24"/>
        </w:rPr>
        <w:t>в общих и отраслевых (предметных) рейтингах), обязательства по вхождению в которые взял на себя вуз-победитель</w:t>
      </w:r>
      <w:r w:rsidR="00DA7405" w:rsidRPr="00941FAD">
        <w:rPr>
          <w:rStyle w:val="115pt"/>
          <w:rFonts w:eastAsiaTheme="minorEastAsia"/>
          <w:color w:val="auto"/>
          <w:sz w:val="24"/>
          <w:szCs w:val="24"/>
        </w:rPr>
        <w:t xml:space="preserve"> в «дорожной карте»</w:t>
      </w:r>
      <w:r w:rsidR="00910CFF" w:rsidRPr="00941FAD">
        <w:rPr>
          <w:rStyle w:val="115pt"/>
          <w:rFonts w:eastAsiaTheme="minorEastAsia"/>
          <w:color w:val="auto"/>
          <w:sz w:val="24"/>
          <w:szCs w:val="24"/>
        </w:rPr>
        <w:t xml:space="preserve">; </w:t>
      </w:r>
      <w:r w:rsidR="00CF0061" w:rsidRPr="00941FAD">
        <w:rPr>
          <w:rStyle w:val="115pt"/>
          <w:rFonts w:eastAsiaTheme="minorEastAsia"/>
          <w:color w:val="auto"/>
          <w:sz w:val="24"/>
          <w:szCs w:val="24"/>
        </w:rPr>
        <w:t>для показателей результативности 2 и 3 в отчете за первое полугодие предоставляются данные</w:t>
      </w:r>
      <w:r w:rsidR="00DF6472" w:rsidRPr="00941FAD">
        <w:rPr>
          <w:rStyle w:val="115pt"/>
          <w:rFonts w:eastAsiaTheme="minorEastAsia"/>
          <w:color w:val="auto"/>
          <w:sz w:val="24"/>
          <w:szCs w:val="24"/>
        </w:rPr>
        <w:t xml:space="preserve"> по состоянию на конец предшествующего года (</w:t>
      </w:r>
      <w:r w:rsidR="00DF6472" w:rsidRPr="00941FAD">
        <w:rPr>
          <w:rFonts w:ascii="Times New Roman" w:eastAsia="Times New Roman" w:hAnsi="Times New Roman" w:cs="Times New Roman"/>
          <w:sz w:val="24"/>
          <w:szCs w:val="24"/>
          <w:shd w:val="clear" w:color="auto" w:fill="FFFFFF"/>
          <w:lang w:bidi="ru-RU"/>
        </w:rPr>
        <w:t>за последние пять полных календарных лет</w:t>
      </w:r>
      <w:r w:rsidR="00044431" w:rsidRPr="00941FAD">
        <w:rPr>
          <w:rFonts w:ascii="Times New Roman" w:eastAsia="Times New Roman" w:hAnsi="Times New Roman" w:cs="Times New Roman"/>
          <w:sz w:val="24"/>
          <w:szCs w:val="24"/>
          <w:shd w:val="clear" w:color="auto" w:fill="FFFFFF"/>
          <w:lang w:bidi="ru-RU"/>
        </w:rPr>
        <w:t xml:space="preserve"> </w:t>
      </w:r>
      <w:r>
        <w:rPr>
          <w:rFonts w:ascii="Times New Roman" w:eastAsia="Times New Roman" w:hAnsi="Times New Roman" w:cs="Times New Roman"/>
          <w:sz w:val="24"/>
          <w:szCs w:val="24"/>
          <w:shd w:val="clear" w:color="auto" w:fill="FFFFFF"/>
          <w:lang w:bidi="ru-RU"/>
        </w:rPr>
        <w:t>–</w:t>
      </w:r>
      <w:r w:rsidR="00044431" w:rsidRPr="00941FAD">
        <w:rPr>
          <w:rFonts w:ascii="Times New Roman" w:eastAsia="Times New Roman" w:hAnsi="Times New Roman" w:cs="Times New Roman"/>
          <w:sz w:val="24"/>
          <w:szCs w:val="24"/>
          <w:shd w:val="clear" w:color="auto" w:fill="FFFFFF"/>
          <w:lang w:bidi="ru-RU"/>
        </w:rPr>
        <w:t xml:space="preserve"> для вузов</w:t>
      </w:r>
      <w:r>
        <w:rPr>
          <w:rFonts w:ascii="Times New Roman" w:eastAsia="Times New Roman" w:hAnsi="Times New Roman" w:cs="Times New Roman"/>
          <w:sz w:val="24"/>
          <w:szCs w:val="24"/>
          <w:shd w:val="clear" w:color="auto" w:fill="FFFFFF"/>
          <w:lang w:bidi="ru-RU"/>
        </w:rPr>
        <w:t xml:space="preserve"> – </w:t>
      </w:r>
      <w:r w:rsidR="00044431" w:rsidRPr="00941FAD">
        <w:rPr>
          <w:rFonts w:ascii="Times New Roman" w:eastAsia="Times New Roman" w:hAnsi="Times New Roman" w:cs="Times New Roman"/>
          <w:sz w:val="24"/>
          <w:szCs w:val="24"/>
          <w:shd w:val="clear" w:color="auto" w:fill="FFFFFF"/>
          <w:lang w:bidi="ru-RU"/>
        </w:rPr>
        <w:t xml:space="preserve">победителей конкурса 2013 года; за последние пять полных календарных лет и за последние три полных календарных года </w:t>
      </w:r>
      <w:r w:rsidR="00E661CE" w:rsidRPr="00941FAD">
        <w:rPr>
          <w:rFonts w:ascii="Times New Roman" w:eastAsia="Times New Roman" w:hAnsi="Times New Roman" w:cs="Times New Roman"/>
          <w:sz w:val="24"/>
          <w:szCs w:val="24"/>
          <w:shd w:val="clear" w:color="auto" w:fill="FFFFFF"/>
          <w:lang w:bidi="ru-RU"/>
        </w:rPr>
        <w:t>в рамках показателя результативности 2</w:t>
      </w:r>
      <w:r w:rsidR="00841B3F" w:rsidRPr="00941FAD">
        <w:rPr>
          <w:rFonts w:ascii="Times New Roman" w:eastAsia="Times New Roman" w:hAnsi="Times New Roman" w:cs="Times New Roman"/>
          <w:sz w:val="24"/>
          <w:szCs w:val="24"/>
          <w:shd w:val="clear" w:color="auto" w:fill="FFFFFF"/>
          <w:lang w:bidi="ru-RU"/>
        </w:rPr>
        <w:t>, а также</w:t>
      </w:r>
      <w:r w:rsidR="00E661CE" w:rsidRPr="00941FAD">
        <w:rPr>
          <w:rFonts w:ascii="Times New Roman" w:eastAsia="Times New Roman" w:hAnsi="Times New Roman" w:cs="Times New Roman"/>
          <w:sz w:val="24"/>
          <w:szCs w:val="24"/>
          <w:shd w:val="clear" w:color="auto" w:fill="FFFFFF"/>
          <w:lang w:bidi="ru-RU"/>
        </w:rPr>
        <w:t xml:space="preserve"> за последние пять полных календарных лет в рамках показателя результативности 3 </w:t>
      </w:r>
      <w:r>
        <w:rPr>
          <w:rFonts w:ascii="Times New Roman" w:eastAsia="Times New Roman" w:hAnsi="Times New Roman" w:cs="Times New Roman"/>
          <w:sz w:val="24"/>
          <w:szCs w:val="24"/>
          <w:shd w:val="clear" w:color="auto" w:fill="FFFFFF"/>
          <w:lang w:bidi="ru-RU"/>
        </w:rPr>
        <w:t>–</w:t>
      </w:r>
      <w:r w:rsidR="00044431" w:rsidRPr="00941FAD">
        <w:rPr>
          <w:rFonts w:ascii="Times New Roman" w:eastAsia="Times New Roman" w:hAnsi="Times New Roman" w:cs="Times New Roman"/>
          <w:sz w:val="24"/>
          <w:szCs w:val="24"/>
          <w:shd w:val="clear" w:color="auto" w:fill="FFFFFF"/>
          <w:lang w:bidi="ru-RU"/>
        </w:rPr>
        <w:t xml:space="preserve"> для вузов</w:t>
      </w:r>
      <w:r>
        <w:rPr>
          <w:rFonts w:ascii="Times New Roman" w:eastAsia="Times New Roman" w:hAnsi="Times New Roman" w:cs="Times New Roman"/>
          <w:sz w:val="24"/>
          <w:szCs w:val="24"/>
          <w:shd w:val="clear" w:color="auto" w:fill="FFFFFF"/>
          <w:lang w:bidi="ru-RU"/>
        </w:rPr>
        <w:t xml:space="preserve"> – </w:t>
      </w:r>
      <w:r w:rsidR="00044431" w:rsidRPr="00941FAD">
        <w:rPr>
          <w:rFonts w:ascii="Times New Roman" w:eastAsia="Times New Roman" w:hAnsi="Times New Roman" w:cs="Times New Roman"/>
          <w:sz w:val="24"/>
          <w:szCs w:val="24"/>
          <w:shd w:val="clear" w:color="auto" w:fill="FFFFFF"/>
          <w:lang w:bidi="ru-RU"/>
        </w:rPr>
        <w:t>победителей конкурса 2015 года</w:t>
      </w:r>
      <w:r w:rsidR="00DF6472" w:rsidRPr="00941FAD">
        <w:rPr>
          <w:rFonts w:ascii="Times New Roman" w:eastAsia="Times New Roman" w:hAnsi="Times New Roman" w:cs="Times New Roman"/>
          <w:sz w:val="24"/>
          <w:szCs w:val="24"/>
          <w:shd w:val="clear" w:color="auto" w:fill="FFFFFF"/>
          <w:lang w:bidi="ru-RU"/>
        </w:rPr>
        <w:t>)</w:t>
      </w:r>
      <w:r w:rsidR="00CF0061" w:rsidRPr="00941FAD">
        <w:rPr>
          <w:rStyle w:val="115pt"/>
          <w:rFonts w:eastAsiaTheme="minorEastAsia"/>
          <w:color w:val="auto"/>
          <w:sz w:val="24"/>
          <w:szCs w:val="24"/>
        </w:rPr>
        <w:t xml:space="preserve"> (например, в отчете за I полугодие 2016 года данные предоставляются </w:t>
      </w:r>
      <w:r w:rsidR="00DF6472" w:rsidRPr="00941FAD">
        <w:rPr>
          <w:rStyle w:val="115pt"/>
          <w:rFonts w:eastAsiaTheme="minorEastAsia"/>
          <w:color w:val="auto"/>
          <w:sz w:val="24"/>
          <w:szCs w:val="24"/>
        </w:rPr>
        <w:t>по состоянию на конец</w:t>
      </w:r>
      <w:r w:rsidR="00CF0061" w:rsidRPr="00941FAD">
        <w:rPr>
          <w:rStyle w:val="115pt"/>
          <w:rFonts w:eastAsiaTheme="minorEastAsia"/>
          <w:color w:val="auto"/>
          <w:sz w:val="24"/>
          <w:szCs w:val="24"/>
        </w:rPr>
        <w:t xml:space="preserve"> 2015 год</w:t>
      </w:r>
      <w:r w:rsidR="00DF6472" w:rsidRPr="00941FAD">
        <w:rPr>
          <w:rStyle w:val="115pt"/>
          <w:rFonts w:eastAsiaTheme="minorEastAsia"/>
          <w:color w:val="auto"/>
          <w:sz w:val="24"/>
          <w:szCs w:val="24"/>
        </w:rPr>
        <w:t>а (период 2011-2015 годы)</w:t>
      </w:r>
      <w:r w:rsidR="00CF0061" w:rsidRPr="00941FAD">
        <w:rPr>
          <w:rStyle w:val="115pt"/>
          <w:rFonts w:eastAsiaTheme="minorEastAsia"/>
          <w:color w:val="auto"/>
          <w:sz w:val="24"/>
          <w:szCs w:val="24"/>
        </w:rPr>
        <w:t xml:space="preserve">); </w:t>
      </w:r>
      <w:r w:rsidR="00910CFF" w:rsidRPr="00941FAD">
        <w:rPr>
          <w:rStyle w:val="115pt"/>
          <w:rFonts w:eastAsiaTheme="minorEastAsia"/>
          <w:color w:val="auto"/>
          <w:sz w:val="24"/>
          <w:szCs w:val="24"/>
        </w:rPr>
        <w:t xml:space="preserve">для показателей результативности 6 и 8 в отчете за </w:t>
      </w:r>
      <w:r>
        <w:rPr>
          <w:rStyle w:val="115pt"/>
          <w:rFonts w:eastAsiaTheme="minorEastAsia"/>
          <w:color w:val="auto"/>
          <w:sz w:val="24"/>
          <w:szCs w:val="24"/>
          <w:lang w:val="en-US"/>
        </w:rPr>
        <w:t>I</w:t>
      </w:r>
      <w:r>
        <w:rPr>
          <w:rStyle w:val="115pt"/>
          <w:rFonts w:eastAsiaTheme="minorEastAsia"/>
          <w:color w:val="auto"/>
          <w:sz w:val="24"/>
          <w:szCs w:val="24"/>
        </w:rPr>
        <w:t xml:space="preserve"> </w:t>
      </w:r>
      <w:r w:rsidR="00910CFF" w:rsidRPr="00941FAD">
        <w:rPr>
          <w:rStyle w:val="115pt"/>
          <w:rFonts w:eastAsiaTheme="minorEastAsia"/>
          <w:color w:val="auto"/>
          <w:sz w:val="24"/>
          <w:szCs w:val="24"/>
        </w:rPr>
        <w:t xml:space="preserve">полугодие предоставляются данные </w:t>
      </w:r>
      <w:r w:rsidR="006B32B6" w:rsidRPr="00941FAD">
        <w:rPr>
          <w:rStyle w:val="115pt"/>
          <w:rFonts w:eastAsiaTheme="minorEastAsia"/>
          <w:color w:val="auto"/>
          <w:sz w:val="24"/>
          <w:szCs w:val="24"/>
        </w:rPr>
        <w:t>по результатам приемной кампании предыдущего года (например, в отчете за I полугодие 2016 года данные предоставл</w:t>
      </w:r>
      <w:r w:rsidR="00B41EFF" w:rsidRPr="00941FAD">
        <w:rPr>
          <w:rStyle w:val="115pt"/>
          <w:rFonts w:eastAsiaTheme="minorEastAsia"/>
          <w:color w:val="auto"/>
          <w:sz w:val="24"/>
          <w:szCs w:val="24"/>
        </w:rPr>
        <w:t>яются по результатам приемной ка</w:t>
      </w:r>
      <w:r w:rsidR="006B32B6" w:rsidRPr="00941FAD">
        <w:rPr>
          <w:rStyle w:val="115pt"/>
          <w:rFonts w:eastAsiaTheme="minorEastAsia"/>
          <w:color w:val="auto"/>
          <w:sz w:val="24"/>
          <w:szCs w:val="24"/>
        </w:rPr>
        <w:t>мпании 2015 года)</w:t>
      </w:r>
      <w:r w:rsidR="00910CFF" w:rsidRPr="00941FAD">
        <w:rPr>
          <w:rStyle w:val="115pt"/>
          <w:rFonts w:eastAsiaTheme="minorEastAsia"/>
          <w:color w:val="auto"/>
          <w:sz w:val="24"/>
          <w:szCs w:val="24"/>
        </w:rPr>
        <w:t>)</w:t>
      </w:r>
      <w:r w:rsidR="00274924" w:rsidRPr="00941FAD">
        <w:rPr>
          <w:rFonts w:ascii="Times New Roman" w:hAnsi="Times New Roman" w:cs="Times New Roman"/>
          <w:sz w:val="24"/>
          <w:szCs w:val="24"/>
        </w:rPr>
        <w:t>;</w:t>
      </w:r>
    </w:p>
    <w:p w:rsidR="00311646" w:rsidRPr="00941FAD" w:rsidRDefault="00BD65DD" w:rsidP="000252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274924" w:rsidRPr="00941FAD">
        <w:rPr>
          <w:rFonts w:ascii="Times New Roman" w:hAnsi="Times New Roman" w:cs="Times New Roman"/>
          <w:sz w:val="24"/>
          <w:szCs w:val="24"/>
        </w:rPr>
        <w:t xml:space="preserve"> для годового отчета </w:t>
      </w:r>
      <w:r w:rsidR="000F29B0" w:rsidRPr="00941FAD">
        <w:rPr>
          <w:rFonts w:ascii="Times New Roman" w:hAnsi="Times New Roman" w:cs="Times New Roman"/>
          <w:sz w:val="24"/>
          <w:szCs w:val="24"/>
        </w:rPr>
        <w:t xml:space="preserve">по данным </w:t>
      </w:r>
      <w:r w:rsidR="00675686" w:rsidRPr="00941FAD">
        <w:rPr>
          <w:rFonts w:ascii="Times New Roman" w:hAnsi="Times New Roman" w:cs="Times New Roman"/>
          <w:sz w:val="24"/>
          <w:szCs w:val="24"/>
        </w:rPr>
        <w:t>на 31</w:t>
      </w:r>
      <w:r w:rsidR="000F29B0" w:rsidRPr="00941FAD">
        <w:rPr>
          <w:rFonts w:ascii="Times New Roman" w:hAnsi="Times New Roman" w:cs="Times New Roman"/>
          <w:sz w:val="24"/>
          <w:szCs w:val="24"/>
        </w:rPr>
        <w:t xml:space="preserve"> декабря</w:t>
      </w:r>
      <w:r w:rsidR="00311646" w:rsidRPr="00941FAD">
        <w:rPr>
          <w:rFonts w:ascii="Times New Roman" w:hAnsi="Times New Roman" w:cs="Times New Roman"/>
          <w:sz w:val="24"/>
          <w:szCs w:val="24"/>
        </w:rPr>
        <w:t>. В случае если фактическое значение показателя результативности меньше планового значения, в графе «Пояснения» должны быть указаны причины, по которым плановое значение показателя резул</w:t>
      </w:r>
      <w:r w:rsidR="00592268" w:rsidRPr="00941FAD">
        <w:rPr>
          <w:rFonts w:ascii="Times New Roman" w:hAnsi="Times New Roman" w:cs="Times New Roman"/>
          <w:sz w:val="24"/>
          <w:szCs w:val="24"/>
        </w:rPr>
        <w:t>ьтативности не было достигнуто.</w:t>
      </w:r>
    </w:p>
    <w:p w:rsidR="006F1053" w:rsidRPr="00941FAD" w:rsidRDefault="006F1053" w:rsidP="00322598">
      <w:pPr>
        <w:spacing w:after="0" w:line="240" w:lineRule="auto"/>
        <w:ind w:firstLine="709"/>
        <w:jc w:val="both"/>
        <w:rPr>
          <w:rFonts w:ascii="Times New Roman" w:hAnsi="Times New Roman" w:cs="Times New Roman"/>
          <w:b/>
          <w:sz w:val="24"/>
          <w:szCs w:val="24"/>
        </w:rPr>
      </w:pPr>
      <w:r w:rsidRPr="00941FAD">
        <w:rPr>
          <w:rFonts w:ascii="Times New Roman" w:hAnsi="Times New Roman" w:cs="Times New Roman"/>
          <w:b/>
          <w:sz w:val="24"/>
          <w:szCs w:val="24"/>
        </w:rPr>
        <w:t xml:space="preserve">Таблица </w:t>
      </w:r>
      <w:r w:rsidR="006C5382" w:rsidRPr="00941FAD">
        <w:rPr>
          <w:rFonts w:ascii="Times New Roman" w:hAnsi="Times New Roman" w:cs="Times New Roman"/>
          <w:b/>
          <w:sz w:val="24"/>
          <w:szCs w:val="24"/>
        </w:rPr>
        <w:t xml:space="preserve">1. </w:t>
      </w:r>
      <w:r w:rsidR="00A90DAE" w:rsidRPr="00941FAD">
        <w:rPr>
          <w:rFonts w:ascii="Times New Roman" w:hAnsi="Times New Roman" w:cs="Times New Roman"/>
          <w:b/>
          <w:sz w:val="24"/>
          <w:szCs w:val="24"/>
          <w:shd w:val="clear" w:color="auto" w:fill="FFFFFF"/>
        </w:rPr>
        <w:t>Показатели результативности Плана мероприятий, рассчитанные по методике, утвержденной на заседании Рабочей группы (протокол от 26.11.2014 № АП-32/02пр</w:t>
      </w:r>
      <w:r w:rsidR="00C53DA6" w:rsidRPr="00941FAD">
        <w:rPr>
          <w:rFonts w:ascii="Times New Roman" w:hAnsi="Times New Roman" w:cs="Times New Roman"/>
          <w:b/>
          <w:sz w:val="24"/>
          <w:szCs w:val="24"/>
          <w:shd w:val="clear" w:color="auto" w:fill="FFFFFF"/>
        </w:rPr>
        <w:t xml:space="preserve">, </w:t>
      </w:r>
      <w:r w:rsidR="00C53DA6" w:rsidRPr="00941FAD">
        <w:rPr>
          <w:rFonts w:ascii="Times New Roman" w:eastAsia="Times New Roman" w:hAnsi="Times New Roman" w:cs="Times New Roman"/>
          <w:b/>
          <w:bCs/>
          <w:sz w:val="24"/>
          <w:szCs w:val="24"/>
          <w:lang w:eastAsia="en-US"/>
        </w:rPr>
        <w:t>протокол от 30.05.2016 № АП</w:t>
      </w:r>
      <w:r w:rsidR="0071575B">
        <w:rPr>
          <w:rFonts w:ascii="Times New Roman" w:eastAsia="Times New Roman" w:hAnsi="Times New Roman" w:cs="Times New Roman"/>
          <w:b/>
          <w:bCs/>
          <w:sz w:val="24"/>
          <w:szCs w:val="24"/>
          <w:lang w:eastAsia="en-US"/>
        </w:rPr>
        <w:t>-</w:t>
      </w:r>
      <w:r w:rsidR="00C53DA6" w:rsidRPr="00941FAD">
        <w:rPr>
          <w:rFonts w:ascii="Times New Roman" w:eastAsia="Times New Roman" w:hAnsi="Times New Roman" w:cs="Times New Roman"/>
          <w:b/>
          <w:bCs/>
          <w:sz w:val="24"/>
          <w:szCs w:val="24"/>
          <w:lang w:eastAsia="en-US"/>
        </w:rPr>
        <w:t>25/02пр</w:t>
      </w:r>
      <w:r w:rsidR="00A90DAE" w:rsidRPr="00941FAD">
        <w:rPr>
          <w:rFonts w:ascii="Times New Roman" w:hAnsi="Times New Roman" w:cs="Times New Roman"/>
          <w:b/>
          <w:sz w:val="24"/>
          <w:szCs w:val="24"/>
          <w:shd w:val="clear" w:color="auto" w:fill="FFFFFF"/>
        </w:rPr>
        <w:t>)</w:t>
      </w:r>
      <w:r w:rsidR="00EE67E9" w:rsidRPr="00941FAD">
        <w:rPr>
          <w:rFonts w:ascii="Times New Roman" w:hAnsi="Times New Roman" w:cs="Times New Roman"/>
          <w:b/>
          <w:sz w:val="24"/>
          <w:szCs w:val="24"/>
          <w:shd w:val="clear" w:color="auto" w:fill="FFFFFF"/>
        </w:rPr>
        <w:t xml:space="preserve"> </w:t>
      </w:r>
    </w:p>
    <w:tbl>
      <w:tblPr>
        <w:tblStyle w:val="a3"/>
        <w:tblW w:w="10031" w:type="dxa"/>
        <w:tblLayout w:type="fixed"/>
        <w:tblLook w:val="04A0" w:firstRow="1" w:lastRow="0" w:firstColumn="1" w:lastColumn="0" w:noHBand="0" w:noVBand="1"/>
      </w:tblPr>
      <w:tblGrid>
        <w:gridCol w:w="1101"/>
        <w:gridCol w:w="3685"/>
        <w:gridCol w:w="709"/>
        <w:gridCol w:w="1276"/>
        <w:gridCol w:w="994"/>
        <w:gridCol w:w="993"/>
        <w:gridCol w:w="1273"/>
      </w:tblGrid>
      <w:tr w:rsidR="00941FAD" w:rsidRPr="00941FAD" w:rsidTr="00506F1B">
        <w:trPr>
          <w:tblHeader/>
        </w:trPr>
        <w:tc>
          <w:tcPr>
            <w:tcW w:w="1101" w:type="dxa"/>
          </w:tcPr>
          <w:p w:rsidR="00156D41" w:rsidRPr="00941FAD" w:rsidRDefault="00156D41" w:rsidP="00EC0C0D">
            <w:pPr>
              <w:jc w:val="center"/>
              <w:rPr>
                <w:rFonts w:ascii="Times New Roman" w:hAnsi="Times New Roman" w:cs="Times New Roman"/>
                <w:b/>
              </w:rPr>
            </w:pPr>
            <w:r w:rsidRPr="00941FAD">
              <w:rPr>
                <w:rFonts w:ascii="Times New Roman" w:hAnsi="Times New Roman" w:cs="Times New Roman"/>
                <w:b/>
              </w:rPr>
              <w:t>№</w:t>
            </w:r>
          </w:p>
        </w:tc>
        <w:tc>
          <w:tcPr>
            <w:tcW w:w="3685" w:type="dxa"/>
          </w:tcPr>
          <w:p w:rsidR="00156D41" w:rsidRPr="00941FAD" w:rsidRDefault="00156D41" w:rsidP="00520D70">
            <w:pPr>
              <w:ind w:left="-108" w:right="-108"/>
              <w:jc w:val="center"/>
              <w:rPr>
                <w:rFonts w:ascii="Times New Roman" w:hAnsi="Times New Roman" w:cs="Times New Roman"/>
                <w:b/>
              </w:rPr>
            </w:pPr>
            <w:r w:rsidRPr="00941FAD">
              <w:rPr>
                <w:rFonts w:ascii="Times New Roman" w:hAnsi="Times New Roman" w:cs="Times New Roman"/>
                <w:b/>
              </w:rPr>
              <w:t>Наименование показателя</w:t>
            </w:r>
          </w:p>
        </w:tc>
        <w:tc>
          <w:tcPr>
            <w:tcW w:w="709" w:type="dxa"/>
          </w:tcPr>
          <w:p w:rsidR="00156D41" w:rsidRPr="00941FAD" w:rsidRDefault="00156D41" w:rsidP="00520D70">
            <w:pPr>
              <w:ind w:left="-108" w:right="-108"/>
              <w:jc w:val="center"/>
              <w:rPr>
                <w:rFonts w:ascii="Times New Roman" w:hAnsi="Times New Roman" w:cs="Times New Roman"/>
                <w:b/>
              </w:rPr>
            </w:pPr>
            <w:r w:rsidRPr="00941FAD">
              <w:rPr>
                <w:rFonts w:ascii="Times New Roman" w:hAnsi="Times New Roman" w:cs="Times New Roman"/>
                <w:b/>
              </w:rPr>
              <w:t>№ строки</w:t>
            </w:r>
          </w:p>
        </w:tc>
        <w:tc>
          <w:tcPr>
            <w:tcW w:w="1276" w:type="dxa"/>
          </w:tcPr>
          <w:p w:rsidR="00156D41" w:rsidRPr="00941FAD" w:rsidRDefault="00156D41" w:rsidP="00156D41">
            <w:pPr>
              <w:ind w:left="-108" w:right="-108"/>
              <w:jc w:val="center"/>
              <w:rPr>
                <w:rFonts w:ascii="Times New Roman" w:hAnsi="Times New Roman" w:cs="Times New Roman"/>
                <w:b/>
              </w:rPr>
            </w:pPr>
            <w:r w:rsidRPr="00941FAD">
              <w:rPr>
                <w:rFonts w:ascii="Times New Roman" w:hAnsi="Times New Roman" w:cs="Times New Roman"/>
                <w:b/>
              </w:rPr>
              <w:t>Единица измерения</w:t>
            </w:r>
          </w:p>
        </w:tc>
        <w:tc>
          <w:tcPr>
            <w:tcW w:w="994" w:type="dxa"/>
          </w:tcPr>
          <w:p w:rsidR="00156D41" w:rsidRPr="00941FAD" w:rsidRDefault="00156D41" w:rsidP="00520D70">
            <w:pPr>
              <w:ind w:left="-108" w:right="-108"/>
              <w:jc w:val="center"/>
              <w:rPr>
                <w:rFonts w:ascii="Times New Roman" w:hAnsi="Times New Roman" w:cs="Times New Roman"/>
                <w:b/>
              </w:rPr>
            </w:pPr>
            <w:r w:rsidRPr="00941FAD">
              <w:rPr>
                <w:rFonts w:ascii="Times New Roman" w:hAnsi="Times New Roman" w:cs="Times New Roman"/>
                <w:b/>
              </w:rPr>
              <w:t>Плановое значение</w:t>
            </w:r>
          </w:p>
        </w:tc>
        <w:tc>
          <w:tcPr>
            <w:tcW w:w="993" w:type="dxa"/>
          </w:tcPr>
          <w:p w:rsidR="00156D41" w:rsidRPr="00941FAD" w:rsidRDefault="00156D41" w:rsidP="00520D70">
            <w:pPr>
              <w:ind w:left="-108" w:right="-108"/>
              <w:jc w:val="center"/>
              <w:rPr>
                <w:rFonts w:ascii="Times New Roman" w:hAnsi="Times New Roman" w:cs="Times New Roman"/>
                <w:b/>
              </w:rPr>
            </w:pPr>
            <w:r w:rsidRPr="00941FAD">
              <w:rPr>
                <w:rFonts w:ascii="Times New Roman" w:hAnsi="Times New Roman" w:cs="Times New Roman"/>
                <w:b/>
              </w:rPr>
              <w:t>Факти-ческое значение</w:t>
            </w:r>
          </w:p>
        </w:tc>
        <w:tc>
          <w:tcPr>
            <w:tcW w:w="1273" w:type="dxa"/>
          </w:tcPr>
          <w:p w:rsidR="00156D41" w:rsidRPr="00941FAD" w:rsidRDefault="00156D41" w:rsidP="00520D70">
            <w:pPr>
              <w:ind w:left="-108" w:right="-108"/>
              <w:jc w:val="center"/>
              <w:rPr>
                <w:rFonts w:ascii="Times New Roman" w:hAnsi="Times New Roman" w:cs="Times New Roman"/>
                <w:b/>
              </w:rPr>
            </w:pPr>
            <w:r w:rsidRPr="00941FAD">
              <w:rPr>
                <w:rFonts w:ascii="Times New Roman" w:hAnsi="Times New Roman" w:cs="Times New Roman"/>
                <w:b/>
              </w:rPr>
              <w:t>Пояснения</w:t>
            </w:r>
          </w:p>
        </w:tc>
      </w:tr>
      <w:tr w:rsidR="00941FAD" w:rsidRPr="00941FAD" w:rsidTr="00506F1B">
        <w:trPr>
          <w:tblHeader/>
        </w:trPr>
        <w:tc>
          <w:tcPr>
            <w:tcW w:w="1101" w:type="dxa"/>
          </w:tcPr>
          <w:p w:rsidR="00156D41" w:rsidRPr="00941FAD" w:rsidRDefault="00156D41" w:rsidP="00EC0C0D">
            <w:pPr>
              <w:jc w:val="center"/>
              <w:rPr>
                <w:rFonts w:ascii="Times New Roman" w:hAnsi="Times New Roman" w:cs="Times New Roman"/>
                <w:b/>
                <w:sz w:val="24"/>
                <w:szCs w:val="24"/>
              </w:rPr>
            </w:pPr>
            <w:r w:rsidRPr="00941FAD">
              <w:rPr>
                <w:rFonts w:ascii="Times New Roman" w:hAnsi="Times New Roman" w:cs="Times New Roman"/>
                <w:b/>
                <w:sz w:val="24"/>
                <w:szCs w:val="24"/>
              </w:rPr>
              <w:t>01</w:t>
            </w:r>
          </w:p>
        </w:tc>
        <w:tc>
          <w:tcPr>
            <w:tcW w:w="3685" w:type="dxa"/>
          </w:tcPr>
          <w:p w:rsidR="00156D41" w:rsidRPr="00941FAD" w:rsidRDefault="00156D41" w:rsidP="00EC0C0D">
            <w:pPr>
              <w:jc w:val="center"/>
              <w:rPr>
                <w:rFonts w:ascii="Times New Roman" w:hAnsi="Times New Roman" w:cs="Times New Roman"/>
                <w:b/>
                <w:sz w:val="24"/>
                <w:szCs w:val="24"/>
              </w:rPr>
            </w:pPr>
            <w:r w:rsidRPr="00941FAD">
              <w:rPr>
                <w:rFonts w:ascii="Times New Roman" w:hAnsi="Times New Roman" w:cs="Times New Roman"/>
                <w:b/>
                <w:sz w:val="24"/>
                <w:szCs w:val="24"/>
              </w:rPr>
              <w:t>02</w:t>
            </w:r>
          </w:p>
        </w:tc>
        <w:tc>
          <w:tcPr>
            <w:tcW w:w="709" w:type="dxa"/>
          </w:tcPr>
          <w:p w:rsidR="00156D41" w:rsidRPr="00941FAD" w:rsidRDefault="00156D41" w:rsidP="00873B36">
            <w:pPr>
              <w:jc w:val="center"/>
              <w:rPr>
                <w:rFonts w:ascii="Times New Roman" w:hAnsi="Times New Roman" w:cs="Times New Roman"/>
                <w:b/>
                <w:sz w:val="24"/>
                <w:szCs w:val="24"/>
              </w:rPr>
            </w:pPr>
            <w:r w:rsidRPr="00941FAD">
              <w:rPr>
                <w:rFonts w:ascii="Times New Roman" w:hAnsi="Times New Roman" w:cs="Times New Roman"/>
                <w:b/>
                <w:sz w:val="24"/>
                <w:szCs w:val="24"/>
              </w:rPr>
              <w:t>03</w:t>
            </w:r>
          </w:p>
        </w:tc>
        <w:tc>
          <w:tcPr>
            <w:tcW w:w="1276" w:type="dxa"/>
          </w:tcPr>
          <w:p w:rsidR="00156D41" w:rsidRPr="00941FAD" w:rsidRDefault="00156D41" w:rsidP="00873B36">
            <w:pPr>
              <w:jc w:val="center"/>
              <w:rPr>
                <w:rFonts w:ascii="Times New Roman" w:hAnsi="Times New Roman" w:cs="Times New Roman"/>
                <w:b/>
                <w:sz w:val="24"/>
                <w:szCs w:val="24"/>
              </w:rPr>
            </w:pPr>
            <w:r w:rsidRPr="00941FAD">
              <w:rPr>
                <w:rFonts w:ascii="Times New Roman" w:hAnsi="Times New Roman" w:cs="Times New Roman"/>
                <w:b/>
                <w:sz w:val="24"/>
                <w:szCs w:val="24"/>
              </w:rPr>
              <w:t>04</w:t>
            </w:r>
          </w:p>
        </w:tc>
        <w:tc>
          <w:tcPr>
            <w:tcW w:w="994" w:type="dxa"/>
          </w:tcPr>
          <w:p w:rsidR="00156D41" w:rsidRPr="00941FAD" w:rsidRDefault="00156D41" w:rsidP="00873B36">
            <w:pPr>
              <w:jc w:val="center"/>
              <w:rPr>
                <w:rFonts w:ascii="Times New Roman" w:hAnsi="Times New Roman" w:cs="Times New Roman"/>
                <w:b/>
                <w:sz w:val="24"/>
                <w:szCs w:val="24"/>
              </w:rPr>
            </w:pPr>
            <w:r w:rsidRPr="00941FAD">
              <w:rPr>
                <w:rFonts w:ascii="Times New Roman" w:hAnsi="Times New Roman" w:cs="Times New Roman"/>
                <w:b/>
                <w:sz w:val="24"/>
                <w:szCs w:val="24"/>
              </w:rPr>
              <w:t>05</w:t>
            </w:r>
          </w:p>
        </w:tc>
        <w:tc>
          <w:tcPr>
            <w:tcW w:w="993" w:type="dxa"/>
          </w:tcPr>
          <w:p w:rsidR="00156D41" w:rsidRPr="00941FAD" w:rsidRDefault="00156D41" w:rsidP="00873B36">
            <w:pPr>
              <w:jc w:val="center"/>
              <w:rPr>
                <w:rFonts w:ascii="Times New Roman" w:hAnsi="Times New Roman" w:cs="Times New Roman"/>
                <w:b/>
                <w:sz w:val="24"/>
                <w:szCs w:val="24"/>
              </w:rPr>
            </w:pPr>
            <w:r w:rsidRPr="00941FAD">
              <w:rPr>
                <w:rFonts w:ascii="Times New Roman" w:hAnsi="Times New Roman" w:cs="Times New Roman"/>
                <w:b/>
                <w:sz w:val="24"/>
                <w:szCs w:val="24"/>
              </w:rPr>
              <w:t>06</w:t>
            </w:r>
          </w:p>
        </w:tc>
        <w:tc>
          <w:tcPr>
            <w:tcW w:w="1273" w:type="dxa"/>
          </w:tcPr>
          <w:p w:rsidR="00156D41" w:rsidRPr="00941FAD" w:rsidRDefault="00156D41" w:rsidP="00EC0C0D">
            <w:pPr>
              <w:jc w:val="center"/>
              <w:rPr>
                <w:rFonts w:ascii="Times New Roman" w:hAnsi="Times New Roman" w:cs="Times New Roman"/>
                <w:b/>
                <w:sz w:val="24"/>
                <w:szCs w:val="24"/>
              </w:rPr>
            </w:pPr>
            <w:r w:rsidRPr="00941FAD">
              <w:rPr>
                <w:rFonts w:ascii="Times New Roman" w:hAnsi="Times New Roman" w:cs="Times New Roman"/>
                <w:b/>
                <w:sz w:val="24"/>
                <w:szCs w:val="24"/>
              </w:rPr>
              <w:t>07</w:t>
            </w:r>
          </w:p>
        </w:tc>
      </w:tr>
      <w:tr w:rsidR="00941FAD" w:rsidRPr="00941FAD" w:rsidTr="00506F1B">
        <w:tc>
          <w:tcPr>
            <w:tcW w:w="1101" w:type="dxa"/>
          </w:tcPr>
          <w:p w:rsidR="00156D41" w:rsidRPr="00941FAD" w:rsidRDefault="00592268" w:rsidP="00D77250">
            <w:pPr>
              <w:tabs>
                <w:tab w:val="left" w:pos="851"/>
              </w:tabs>
              <w:ind w:right="-108" w:hanging="142"/>
              <w:jc w:val="center"/>
              <w:rPr>
                <w:rFonts w:ascii="Times New Roman" w:hAnsi="Times New Roman" w:cs="Times New Roman"/>
              </w:rPr>
            </w:pPr>
            <w:r w:rsidRPr="00941FAD">
              <w:rPr>
                <w:rFonts w:ascii="Times New Roman" w:hAnsi="Times New Roman" w:cs="Times New Roman"/>
              </w:rPr>
              <w:t>1</w:t>
            </w:r>
          </w:p>
        </w:tc>
        <w:tc>
          <w:tcPr>
            <w:tcW w:w="3685" w:type="dxa"/>
          </w:tcPr>
          <w:p w:rsidR="00156D41" w:rsidRPr="00941FAD" w:rsidRDefault="00156D41" w:rsidP="00E12954">
            <w:pPr>
              <w:rPr>
                <w:rFonts w:ascii="Times New Roman" w:hAnsi="Times New Roman" w:cs="Times New Roman"/>
              </w:rPr>
            </w:pPr>
            <w:r w:rsidRPr="00941FAD">
              <w:rPr>
                <w:rStyle w:val="115pt"/>
                <w:rFonts w:eastAsia="Arial Unicode MS"/>
                <w:color w:val="auto"/>
                <w:sz w:val="22"/>
                <w:szCs w:val="22"/>
              </w:rPr>
              <w:t>Позиция (с точностью до 50) в ведущих мировых рейтингах (в общем списке и по основным предметным спискам)</w:t>
            </w:r>
          </w:p>
        </w:tc>
        <w:tc>
          <w:tcPr>
            <w:tcW w:w="709" w:type="dxa"/>
          </w:tcPr>
          <w:p w:rsidR="00156D41" w:rsidRPr="00941FAD" w:rsidRDefault="00156D41" w:rsidP="00EC0C0D">
            <w:pPr>
              <w:jc w:val="center"/>
              <w:rPr>
                <w:rFonts w:ascii="Times New Roman" w:hAnsi="Times New Roman" w:cs="Times New Roman"/>
              </w:rPr>
            </w:pPr>
          </w:p>
        </w:tc>
        <w:tc>
          <w:tcPr>
            <w:tcW w:w="1276" w:type="dxa"/>
          </w:tcPr>
          <w:p w:rsidR="00156D41" w:rsidRPr="00941FAD" w:rsidRDefault="00156D41" w:rsidP="00873B36">
            <w:pPr>
              <w:jc w:val="center"/>
              <w:rPr>
                <w:rFonts w:ascii="Times New Roman" w:hAnsi="Times New Roman" w:cs="Times New Roman"/>
              </w:rPr>
            </w:pPr>
          </w:p>
        </w:tc>
        <w:tc>
          <w:tcPr>
            <w:tcW w:w="994" w:type="dxa"/>
          </w:tcPr>
          <w:p w:rsidR="00156D41" w:rsidRPr="00941FAD" w:rsidRDefault="00156D41" w:rsidP="00EC0C0D">
            <w:pPr>
              <w:jc w:val="center"/>
              <w:rPr>
                <w:rFonts w:ascii="Times New Roman" w:hAnsi="Times New Roman" w:cs="Times New Roman"/>
              </w:rPr>
            </w:pPr>
          </w:p>
        </w:tc>
        <w:tc>
          <w:tcPr>
            <w:tcW w:w="993" w:type="dxa"/>
          </w:tcPr>
          <w:p w:rsidR="00156D41" w:rsidRPr="00941FAD" w:rsidRDefault="00156D41" w:rsidP="00EC0C0D">
            <w:pPr>
              <w:jc w:val="center"/>
              <w:rPr>
                <w:rFonts w:ascii="Times New Roman" w:hAnsi="Times New Roman" w:cs="Times New Roman"/>
              </w:rPr>
            </w:pPr>
          </w:p>
        </w:tc>
        <w:tc>
          <w:tcPr>
            <w:tcW w:w="1273" w:type="dxa"/>
          </w:tcPr>
          <w:p w:rsidR="00156D41" w:rsidRPr="00941FAD" w:rsidRDefault="00156D41" w:rsidP="00EC0C0D">
            <w:pPr>
              <w:jc w:val="center"/>
              <w:rPr>
                <w:rFonts w:ascii="Times New Roman" w:hAnsi="Times New Roman" w:cs="Times New Roman"/>
              </w:rPr>
            </w:pPr>
          </w:p>
        </w:tc>
      </w:tr>
      <w:tr w:rsidR="00941FAD" w:rsidRPr="00941FAD" w:rsidTr="00506F1B">
        <w:tc>
          <w:tcPr>
            <w:tcW w:w="1101" w:type="dxa"/>
          </w:tcPr>
          <w:p w:rsidR="00156D41" w:rsidRPr="00941FAD" w:rsidRDefault="00592268" w:rsidP="00D77250">
            <w:pPr>
              <w:tabs>
                <w:tab w:val="left" w:pos="851"/>
              </w:tabs>
              <w:ind w:right="-108" w:hanging="142"/>
              <w:jc w:val="center"/>
              <w:rPr>
                <w:rFonts w:ascii="Times New Roman" w:hAnsi="Times New Roman" w:cs="Times New Roman"/>
              </w:rPr>
            </w:pPr>
            <w:r w:rsidRPr="00941FAD">
              <w:rPr>
                <w:rFonts w:ascii="Times New Roman" w:hAnsi="Times New Roman" w:cs="Times New Roman"/>
              </w:rPr>
              <w:t>1.1</w:t>
            </w:r>
          </w:p>
        </w:tc>
        <w:tc>
          <w:tcPr>
            <w:tcW w:w="3685" w:type="dxa"/>
            <w:vAlign w:val="center"/>
          </w:tcPr>
          <w:p w:rsidR="00156D41" w:rsidRPr="00941FAD" w:rsidRDefault="00156D41" w:rsidP="00303520">
            <w:pPr>
              <w:rPr>
                <w:rFonts w:ascii="Times New Roman" w:hAnsi="Times New Roman"/>
              </w:rPr>
            </w:pPr>
            <w:r w:rsidRPr="00941FAD">
              <w:rPr>
                <w:rFonts w:ascii="Times New Roman" w:hAnsi="Times New Roman"/>
              </w:rPr>
              <w:t xml:space="preserve">Позиция в общем рейтинге ARWU </w:t>
            </w:r>
          </w:p>
        </w:tc>
        <w:tc>
          <w:tcPr>
            <w:tcW w:w="709" w:type="dxa"/>
            <w:vAlign w:val="center"/>
          </w:tcPr>
          <w:p w:rsidR="00156D41" w:rsidRPr="00941FAD" w:rsidRDefault="00156D41" w:rsidP="00873B36">
            <w:pPr>
              <w:ind w:right="-108" w:hanging="108"/>
              <w:jc w:val="center"/>
              <w:rPr>
                <w:rFonts w:ascii="Times New Roman" w:hAnsi="Times New Roman"/>
              </w:rPr>
            </w:pPr>
            <w:r w:rsidRPr="00941FAD">
              <w:rPr>
                <w:rFonts w:ascii="Times New Roman" w:hAnsi="Times New Roman"/>
              </w:rPr>
              <w:t>01</w:t>
            </w:r>
          </w:p>
        </w:tc>
        <w:tc>
          <w:tcPr>
            <w:tcW w:w="1276" w:type="dxa"/>
            <w:vAlign w:val="center"/>
          </w:tcPr>
          <w:p w:rsidR="00156D41" w:rsidRPr="00941FAD" w:rsidRDefault="00156D41" w:rsidP="00873B36">
            <w:pPr>
              <w:ind w:right="-108" w:hanging="108"/>
              <w:jc w:val="center"/>
              <w:rPr>
                <w:rFonts w:ascii="Times New Roman" w:hAnsi="Times New Roman"/>
              </w:rPr>
            </w:pPr>
            <w:r w:rsidRPr="00941FAD">
              <w:rPr>
                <w:rFonts w:ascii="Times New Roman" w:hAnsi="Times New Roman"/>
              </w:rPr>
              <w:t>место</w:t>
            </w:r>
          </w:p>
        </w:tc>
        <w:tc>
          <w:tcPr>
            <w:tcW w:w="994" w:type="dxa"/>
          </w:tcPr>
          <w:p w:rsidR="00156D41" w:rsidRPr="00941FAD" w:rsidRDefault="00156D41" w:rsidP="00EC0C0D">
            <w:pPr>
              <w:jc w:val="center"/>
              <w:rPr>
                <w:rFonts w:ascii="Times New Roman" w:hAnsi="Times New Roman" w:cs="Times New Roman"/>
              </w:rPr>
            </w:pPr>
          </w:p>
        </w:tc>
        <w:tc>
          <w:tcPr>
            <w:tcW w:w="993" w:type="dxa"/>
          </w:tcPr>
          <w:p w:rsidR="00156D41" w:rsidRPr="00941FAD" w:rsidRDefault="00156D41" w:rsidP="00EC0C0D">
            <w:pPr>
              <w:jc w:val="center"/>
              <w:rPr>
                <w:rFonts w:ascii="Times New Roman" w:hAnsi="Times New Roman" w:cs="Times New Roman"/>
              </w:rPr>
            </w:pPr>
          </w:p>
        </w:tc>
        <w:tc>
          <w:tcPr>
            <w:tcW w:w="1273" w:type="dxa"/>
          </w:tcPr>
          <w:p w:rsidR="00156D41" w:rsidRPr="00941FAD" w:rsidRDefault="00156D41" w:rsidP="00EC0C0D">
            <w:pPr>
              <w:jc w:val="center"/>
              <w:rPr>
                <w:rFonts w:ascii="Times New Roman" w:hAnsi="Times New Roman" w:cs="Times New Roman"/>
              </w:rPr>
            </w:pPr>
          </w:p>
        </w:tc>
      </w:tr>
      <w:tr w:rsidR="00941FAD" w:rsidRPr="00941FAD" w:rsidTr="00506F1B">
        <w:tc>
          <w:tcPr>
            <w:tcW w:w="1101" w:type="dxa"/>
          </w:tcPr>
          <w:p w:rsidR="00156D41" w:rsidRPr="00941FAD" w:rsidRDefault="00592268" w:rsidP="00AD0513">
            <w:pPr>
              <w:ind w:right="-108" w:hanging="142"/>
              <w:jc w:val="center"/>
            </w:pPr>
            <w:r w:rsidRPr="00941FAD">
              <w:rPr>
                <w:rFonts w:ascii="Times New Roman" w:hAnsi="Times New Roman" w:cs="Times New Roman"/>
              </w:rPr>
              <w:t>1.2</w:t>
            </w:r>
          </w:p>
        </w:tc>
        <w:tc>
          <w:tcPr>
            <w:tcW w:w="3685" w:type="dxa"/>
            <w:vAlign w:val="center"/>
          </w:tcPr>
          <w:p w:rsidR="00156D41" w:rsidRPr="00941FAD" w:rsidRDefault="00156D41" w:rsidP="00303520">
            <w:pPr>
              <w:rPr>
                <w:rFonts w:ascii="Times New Roman" w:hAnsi="Times New Roman"/>
              </w:rPr>
            </w:pPr>
            <w:r w:rsidRPr="00941FAD">
              <w:rPr>
                <w:rFonts w:ascii="Times New Roman" w:hAnsi="Times New Roman"/>
              </w:rPr>
              <w:t xml:space="preserve">Позиция в отраслевом (предметном) рейтинге ARWU </w:t>
            </w:r>
          </w:p>
        </w:tc>
        <w:tc>
          <w:tcPr>
            <w:tcW w:w="709" w:type="dxa"/>
            <w:vAlign w:val="center"/>
          </w:tcPr>
          <w:p w:rsidR="00156D41" w:rsidRPr="00941FAD" w:rsidRDefault="00156D41" w:rsidP="00AD0513">
            <w:pPr>
              <w:ind w:right="-108" w:hanging="108"/>
              <w:jc w:val="center"/>
              <w:rPr>
                <w:rFonts w:ascii="Times New Roman" w:hAnsi="Times New Roman"/>
              </w:rPr>
            </w:pPr>
            <w:r w:rsidRPr="00941FAD">
              <w:rPr>
                <w:rFonts w:ascii="Times New Roman" w:hAnsi="Times New Roman"/>
              </w:rPr>
              <w:t>02</w:t>
            </w:r>
          </w:p>
        </w:tc>
        <w:tc>
          <w:tcPr>
            <w:tcW w:w="1276" w:type="dxa"/>
          </w:tcPr>
          <w:p w:rsidR="00156D41" w:rsidRPr="00941FAD" w:rsidRDefault="00156D41" w:rsidP="00AD0513">
            <w:pPr>
              <w:ind w:right="-108" w:hanging="108"/>
              <w:jc w:val="center"/>
              <w:rPr>
                <w:rFonts w:ascii="Times New Roman" w:hAnsi="Times New Roman"/>
              </w:rPr>
            </w:pPr>
            <w:r w:rsidRPr="00941FAD">
              <w:rPr>
                <w:rFonts w:ascii="Times New Roman" w:hAnsi="Times New Roman"/>
              </w:rPr>
              <w:t>место</w:t>
            </w:r>
          </w:p>
        </w:tc>
        <w:tc>
          <w:tcPr>
            <w:tcW w:w="994" w:type="dxa"/>
          </w:tcPr>
          <w:p w:rsidR="00156D41" w:rsidRPr="00941FAD" w:rsidRDefault="00156D41" w:rsidP="00AD0513">
            <w:pPr>
              <w:jc w:val="center"/>
              <w:rPr>
                <w:rFonts w:ascii="Times New Roman" w:hAnsi="Times New Roman" w:cs="Times New Roman"/>
              </w:rPr>
            </w:pPr>
          </w:p>
        </w:tc>
        <w:tc>
          <w:tcPr>
            <w:tcW w:w="993" w:type="dxa"/>
          </w:tcPr>
          <w:p w:rsidR="00156D41" w:rsidRPr="00941FAD" w:rsidRDefault="00156D41" w:rsidP="00AD0513">
            <w:pPr>
              <w:jc w:val="center"/>
              <w:rPr>
                <w:rFonts w:ascii="Times New Roman" w:hAnsi="Times New Roman" w:cs="Times New Roman"/>
              </w:rPr>
            </w:pPr>
          </w:p>
        </w:tc>
        <w:tc>
          <w:tcPr>
            <w:tcW w:w="1273" w:type="dxa"/>
          </w:tcPr>
          <w:p w:rsidR="00156D41" w:rsidRPr="00941FAD" w:rsidRDefault="00156D41" w:rsidP="00AD0513">
            <w:pPr>
              <w:jc w:val="center"/>
              <w:rPr>
                <w:rFonts w:ascii="Times New Roman" w:hAnsi="Times New Roman" w:cs="Times New Roman"/>
              </w:rPr>
            </w:pPr>
          </w:p>
        </w:tc>
      </w:tr>
      <w:tr w:rsidR="00941FAD" w:rsidRPr="00941FAD" w:rsidTr="00506F1B">
        <w:tc>
          <w:tcPr>
            <w:tcW w:w="1101" w:type="dxa"/>
          </w:tcPr>
          <w:p w:rsidR="00156D41" w:rsidRPr="00941FAD" w:rsidRDefault="00592268" w:rsidP="00AD0513">
            <w:pPr>
              <w:ind w:right="-108" w:hanging="142"/>
              <w:jc w:val="center"/>
            </w:pPr>
            <w:r w:rsidRPr="00941FAD">
              <w:rPr>
                <w:rFonts w:ascii="Times New Roman" w:hAnsi="Times New Roman" w:cs="Times New Roman"/>
              </w:rPr>
              <w:t>1.3</w:t>
            </w:r>
          </w:p>
        </w:tc>
        <w:tc>
          <w:tcPr>
            <w:tcW w:w="3685" w:type="dxa"/>
            <w:vAlign w:val="center"/>
          </w:tcPr>
          <w:p w:rsidR="00156D41" w:rsidRPr="00941FAD" w:rsidRDefault="00156D41" w:rsidP="00AD0513">
            <w:pPr>
              <w:rPr>
                <w:rFonts w:ascii="Times New Roman" w:hAnsi="Times New Roman"/>
              </w:rPr>
            </w:pPr>
            <w:r w:rsidRPr="00941FAD">
              <w:rPr>
                <w:rFonts w:ascii="Times New Roman" w:hAnsi="Times New Roman"/>
              </w:rPr>
              <w:t>Позиция в общем рейтинге THE</w:t>
            </w:r>
          </w:p>
        </w:tc>
        <w:tc>
          <w:tcPr>
            <w:tcW w:w="709" w:type="dxa"/>
            <w:vAlign w:val="center"/>
          </w:tcPr>
          <w:p w:rsidR="00156D41" w:rsidRPr="00941FAD" w:rsidRDefault="00156D41" w:rsidP="00AD0513">
            <w:pPr>
              <w:ind w:right="-108" w:hanging="108"/>
              <w:jc w:val="center"/>
              <w:rPr>
                <w:rFonts w:ascii="Times New Roman" w:hAnsi="Times New Roman"/>
              </w:rPr>
            </w:pPr>
            <w:r w:rsidRPr="00941FAD">
              <w:rPr>
                <w:rFonts w:ascii="Times New Roman" w:hAnsi="Times New Roman"/>
              </w:rPr>
              <w:t>03</w:t>
            </w:r>
          </w:p>
        </w:tc>
        <w:tc>
          <w:tcPr>
            <w:tcW w:w="1276" w:type="dxa"/>
          </w:tcPr>
          <w:p w:rsidR="00156D41" w:rsidRPr="00941FAD" w:rsidRDefault="00156D41" w:rsidP="00AD0513">
            <w:pPr>
              <w:ind w:right="-108" w:hanging="108"/>
              <w:jc w:val="center"/>
              <w:rPr>
                <w:rFonts w:ascii="Times New Roman" w:hAnsi="Times New Roman"/>
              </w:rPr>
            </w:pPr>
            <w:r w:rsidRPr="00941FAD">
              <w:rPr>
                <w:rFonts w:ascii="Times New Roman" w:hAnsi="Times New Roman"/>
              </w:rPr>
              <w:t>место</w:t>
            </w:r>
          </w:p>
        </w:tc>
        <w:tc>
          <w:tcPr>
            <w:tcW w:w="994" w:type="dxa"/>
          </w:tcPr>
          <w:p w:rsidR="00156D41" w:rsidRPr="00941FAD" w:rsidRDefault="00156D41" w:rsidP="00AD0513">
            <w:pPr>
              <w:jc w:val="center"/>
              <w:rPr>
                <w:rFonts w:ascii="Times New Roman" w:hAnsi="Times New Roman" w:cs="Times New Roman"/>
              </w:rPr>
            </w:pPr>
          </w:p>
        </w:tc>
        <w:tc>
          <w:tcPr>
            <w:tcW w:w="993" w:type="dxa"/>
          </w:tcPr>
          <w:p w:rsidR="00156D41" w:rsidRPr="00941FAD" w:rsidRDefault="00156D41" w:rsidP="00AD0513">
            <w:pPr>
              <w:jc w:val="center"/>
              <w:rPr>
                <w:rFonts w:ascii="Times New Roman" w:hAnsi="Times New Roman" w:cs="Times New Roman"/>
              </w:rPr>
            </w:pPr>
          </w:p>
        </w:tc>
        <w:tc>
          <w:tcPr>
            <w:tcW w:w="1273" w:type="dxa"/>
          </w:tcPr>
          <w:p w:rsidR="00156D41" w:rsidRPr="00941FAD" w:rsidRDefault="00156D41" w:rsidP="00AD0513">
            <w:pPr>
              <w:jc w:val="center"/>
              <w:rPr>
                <w:rFonts w:ascii="Times New Roman" w:hAnsi="Times New Roman" w:cs="Times New Roman"/>
              </w:rPr>
            </w:pPr>
          </w:p>
        </w:tc>
      </w:tr>
      <w:tr w:rsidR="00941FAD" w:rsidRPr="00941FAD" w:rsidTr="00506F1B">
        <w:tc>
          <w:tcPr>
            <w:tcW w:w="1101" w:type="dxa"/>
          </w:tcPr>
          <w:p w:rsidR="00156D41" w:rsidRPr="00941FAD" w:rsidRDefault="00592268" w:rsidP="00AD0513">
            <w:pPr>
              <w:ind w:right="-108" w:hanging="142"/>
              <w:jc w:val="center"/>
            </w:pPr>
            <w:r w:rsidRPr="00941FAD">
              <w:rPr>
                <w:rFonts w:ascii="Times New Roman" w:hAnsi="Times New Roman" w:cs="Times New Roman"/>
              </w:rPr>
              <w:t>1.4</w:t>
            </w:r>
          </w:p>
        </w:tc>
        <w:tc>
          <w:tcPr>
            <w:tcW w:w="3685" w:type="dxa"/>
            <w:vAlign w:val="center"/>
          </w:tcPr>
          <w:p w:rsidR="00156D41" w:rsidRPr="00941FAD" w:rsidRDefault="00156D41" w:rsidP="00AD0513">
            <w:pPr>
              <w:rPr>
                <w:rFonts w:ascii="Times New Roman" w:hAnsi="Times New Roman"/>
              </w:rPr>
            </w:pPr>
            <w:r w:rsidRPr="00941FAD">
              <w:rPr>
                <w:rFonts w:ascii="Times New Roman" w:hAnsi="Times New Roman"/>
              </w:rPr>
              <w:t>Позиция в отраслевом (предметном)  рейтинге THE</w:t>
            </w:r>
          </w:p>
        </w:tc>
        <w:tc>
          <w:tcPr>
            <w:tcW w:w="709" w:type="dxa"/>
            <w:vAlign w:val="center"/>
          </w:tcPr>
          <w:p w:rsidR="00156D41" w:rsidRPr="00941FAD" w:rsidRDefault="00156D41" w:rsidP="00AD0513">
            <w:pPr>
              <w:ind w:right="-108" w:hanging="108"/>
              <w:jc w:val="center"/>
              <w:rPr>
                <w:rFonts w:ascii="Times New Roman" w:hAnsi="Times New Roman"/>
              </w:rPr>
            </w:pPr>
            <w:r w:rsidRPr="00941FAD">
              <w:rPr>
                <w:rFonts w:ascii="Times New Roman" w:hAnsi="Times New Roman"/>
              </w:rPr>
              <w:t>04</w:t>
            </w:r>
          </w:p>
        </w:tc>
        <w:tc>
          <w:tcPr>
            <w:tcW w:w="1276" w:type="dxa"/>
          </w:tcPr>
          <w:p w:rsidR="00156D41" w:rsidRPr="00941FAD" w:rsidRDefault="00156D41" w:rsidP="00AD0513">
            <w:pPr>
              <w:ind w:right="-108" w:hanging="108"/>
              <w:jc w:val="center"/>
              <w:rPr>
                <w:rFonts w:ascii="Times New Roman" w:hAnsi="Times New Roman"/>
              </w:rPr>
            </w:pPr>
            <w:r w:rsidRPr="00941FAD">
              <w:rPr>
                <w:rFonts w:ascii="Times New Roman" w:hAnsi="Times New Roman"/>
              </w:rPr>
              <w:t>место</w:t>
            </w:r>
          </w:p>
        </w:tc>
        <w:tc>
          <w:tcPr>
            <w:tcW w:w="994" w:type="dxa"/>
          </w:tcPr>
          <w:p w:rsidR="00156D41" w:rsidRPr="00941FAD" w:rsidRDefault="00156D41" w:rsidP="00AD0513">
            <w:pPr>
              <w:jc w:val="center"/>
              <w:rPr>
                <w:rFonts w:ascii="Times New Roman" w:hAnsi="Times New Roman" w:cs="Times New Roman"/>
              </w:rPr>
            </w:pPr>
          </w:p>
        </w:tc>
        <w:tc>
          <w:tcPr>
            <w:tcW w:w="993" w:type="dxa"/>
          </w:tcPr>
          <w:p w:rsidR="00156D41" w:rsidRPr="00941FAD" w:rsidRDefault="00156D41" w:rsidP="00AD0513">
            <w:pPr>
              <w:jc w:val="center"/>
              <w:rPr>
                <w:rFonts w:ascii="Times New Roman" w:hAnsi="Times New Roman" w:cs="Times New Roman"/>
              </w:rPr>
            </w:pPr>
          </w:p>
        </w:tc>
        <w:tc>
          <w:tcPr>
            <w:tcW w:w="1273" w:type="dxa"/>
          </w:tcPr>
          <w:p w:rsidR="00156D41" w:rsidRPr="00941FAD" w:rsidRDefault="00156D41" w:rsidP="00AD0513">
            <w:pPr>
              <w:jc w:val="center"/>
              <w:rPr>
                <w:rFonts w:ascii="Times New Roman" w:hAnsi="Times New Roman" w:cs="Times New Roman"/>
              </w:rPr>
            </w:pPr>
          </w:p>
        </w:tc>
      </w:tr>
      <w:tr w:rsidR="00941FAD" w:rsidRPr="00941FAD" w:rsidTr="00506F1B">
        <w:trPr>
          <w:trHeight w:val="349"/>
        </w:trPr>
        <w:tc>
          <w:tcPr>
            <w:tcW w:w="1101" w:type="dxa"/>
          </w:tcPr>
          <w:p w:rsidR="00156D41" w:rsidRPr="00941FAD" w:rsidRDefault="00592268" w:rsidP="00AD0513">
            <w:pPr>
              <w:ind w:right="-108" w:hanging="142"/>
              <w:jc w:val="center"/>
            </w:pPr>
            <w:r w:rsidRPr="00941FAD">
              <w:rPr>
                <w:rFonts w:ascii="Times New Roman" w:hAnsi="Times New Roman" w:cs="Times New Roman"/>
              </w:rPr>
              <w:t>1.5</w:t>
            </w:r>
          </w:p>
        </w:tc>
        <w:tc>
          <w:tcPr>
            <w:tcW w:w="3685" w:type="dxa"/>
            <w:vAlign w:val="center"/>
          </w:tcPr>
          <w:p w:rsidR="00156D41" w:rsidRPr="00941FAD" w:rsidRDefault="00156D41" w:rsidP="00AD0513">
            <w:pPr>
              <w:rPr>
                <w:rFonts w:ascii="Times New Roman" w:hAnsi="Times New Roman"/>
              </w:rPr>
            </w:pPr>
            <w:r w:rsidRPr="00941FAD">
              <w:rPr>
                <w:rFonts w:ascii="Times New Roman" w:hAnsi="Times New Roman"/>
              </w:rPr>
              <w:t>Позиция в общем рейтинге QS</w:t>
            </w:r>
          </w:p>
        </w:tc>
        <w:tc>
          <w:tcPr>
            <w:tcW w:w="709" w:type="dxa"/>
            <w:vAlign w:val="center"/>
          </w:tcPr>
          <w:p w:rsidR="00156D41" w:rsidRPr="00941FAD" w:rsidRDefault="00156D41" w:rsidP="00AD0513">
            <w:pPr>
              <w:spacing w:after="360"/>
              <w:ind w:right="-108" w:hanging="108"/>
              <w:jc w:val="center"/>
              <w:rPr>
                <w:rFonts w:ascii="Times New Roman" w:hAnsi="Times New Roman"/>
              </w:rPr>
            </w:pPr>
            <w:r w:rsidRPr="00941FAD">
              <w:rPr>
                <w:rFonts w:ascii="Times New Roman" w:hAnsi="Times New Roman"/>
              </w:rPr>
              <w:t>05</w:t>
            </w:r>
          </w:p>
        </w:tc>
        <w:tc>
          <w:tcPr>
            <w:tcW w:w="1276" w:type="dxa"/>
          </w:tcPr>
          <w:p w:rsidR="00156D41" w:rsidRPr="00941FAD" w:rsidRDefault="00156D41" w:rsidP="00AD0513">
            <w:pPr>
              <w:spacing w:after="360"/>
              <w:ind w:right="-108" w:hanging="108"/>
              <w:jc w:val="center"/>
              <w:rPr>
                <w:rFonts w:ascii="Times New Roman" w:hAnsi="Times New Roman"/>
              </w:rPr>
            </w:pPr>
            <w:r w:rsidRPr="00941FAD">
              <w:rPr>
                <w:rFonts w:ascii="Times New Roman" w:hAnsi="Times New Roman"/>
              </w:rPr>
              <w:t>место</w:t>
            </w:r>
          </w:p>
        </w:tc>
        <w:tc>
          <w:tcPr>
            <w:tcW w:w="994" w:type="dxa"/>
          </w:tcPr>
          <w:p w:rsidR="00156D41" w:rsidRPr="00941FAD" w:rsidRDefault="00156D41" w:rsidP="00AD0513">
            <w:pPr>
              <w:jc w:val="center"/>
              <w:rPr>
                <w:rFonts w:ascii="Times New Roman" w:hAnsi="Times New Roman" w:cs="Times New Roman"/>
              </w:rPr>
            </w:pPr>
          </w:p>
        </w:tc>
        <w:tc>
          <w:tcPr>
            <w:tcW w:w="993" w:type="dxa"/>
          </w:tcPr>
          <w:p w:rsidR="00156D41" w:rsidRPr="00941FAD" w:rsidRDefault="00156D41" w:rsidP="00AD0513">
            <w:pPr>
              <w:jc w:val="center"/>
              <w:rPr>
                <w:rFonts w:ascii="Times New Roman" w:hAnsi="Times New Roman" w:cs="Times New Roman"/>
              </w:rPr>
            </w:pPr>
          </w:p>
        </w:tc>
        <w:tc>
          <w:tcPr>
            <w:tcW w:w="1273" w:type="dxa"/>
          </w:tcPr>
          <w:p w:rsidR="00156D41" w:rsidRPr="00941FAD" w:rsidRDefault="00156D41" w:rsidP="00AD0513">
            <w:pPr>
              <w:jc w:val="center"/>
              <w:rPr>
                <w:rFonts w:ascii="Times New Roman" w:hAnsi="Times New Roman" w:cs="Times New Roman"/>
              </w:rPr>
            </w:pPr>
          </w:p>
        </w:tc>
      </w:tr>
      <w:tr w:rsidR="00941FAD" w:rsidRPr="00941FAD" w:rsidTr="00506F1B">
        <w:trPr>
          <w:trHeight w:val="415"/>
        </w:trPr>
        <w:tc>
          <w:tcPr>
            <w:tcW w:w="1101" w:type="dxa"/>
          </w:tcPr>
          <w:p w:rsidR="00156D41" w:rsidRPr="00941FAD" w:rsidRDefault="00592268" w:rsidP="00AD0513">
            <w:pPr>
              <w:ind w:right="-108" w:hanging="142"/>
              <w:jc w:val="center"/>
            </w:pPr>
            <w:r w:rsidRPr="00941FAD">
              <w:rPr>
                <w:rFonts w:ascii="Times New Roman" w:hAnsi="Times New Roman" w:cs="Times New Roman"/>
              </w:rPr>
              <w:lastRenderedPageBreak/>
              <w:t>1.6</w:t>
            </w:r>
          </w:p>
        </w:tc>
        <w:tc>
          <w:tcPr>
            <w:tcW w:w="3685" w:type="dxa"/>
            <w:vAlign w:val="center"/>
          </w:tcPr>
          <w:p w:rsidR="00156D41" w:rsidRPr="00941FAD" w:rsidRDefault="00156D41" w:rsidP="00AD0513">
            <w:pPr>
              <w:rPr>
                <w:rFonts w:ascii="Times New Roman" w:hAnsi="Times New Roman"/>
              </w:rPr>
            </w:pPr>
            <w:r w:rsidRPr="00941FAD">
              <w:rPr>
                <w:rFonts w:ascii="Times New Roman" w:hAnsi="Times New Roman"/>
              </w:rPr>
              <w:t>Позиция в отраслевом (предметном)  рейтинге QS</w:t>
            </w:r>
          </w:p>
        </w:tc>
        <w:tc>
          <w:tcPr>
            <w:tcW w:w="709" w:type="dxa"/>
            <w:vAlign w:val="center"/>
          </w:tcPr>
          <w:p w:rsidR="00156D41" w:rsidRPr="00941FAD" w:rsidRDefault="00156D41" w:rsidP="00AD0513">
            <w:pPr>
              <w:spacing w:after="360"/>
              <w:ind w:right="-108" w:hanging="108"/>
              <w:jc w:val="center"/>
              <w:rPr>
                <w:rFonts w:ascii="Times New Roman" w:hAnsi="Times New Roman"/>
              </w:rPr>
            </w:pPr>
            <w:r w:rsidRPr="00941FAD">
              <w:rPr>
                <w:rFonts w:ascii="Times New Roman" w:hAnsi="Times New Roman"/>
              </w:rPr>
              <w:t>06</w:t>
            </w:r>
          </w:p>
        </w:tc>
        <w:tc>
          <w:tcPr>
            <w:tcW w:w="1276" w:type="dxa"/>
          </w:tcPr>
          <w:p w:rsidR="00156D41" w:rsidRPr="00941FAD" w:rsidRDefault="00156D41" w:rsidP="00AD0513">
            <w:pPr>
              <w:spacing w:after="360"/>
              <w:ind w:right="-108" w:hanging="108"/>
              <w:jc w:val="center"/>
              <w:rPr>
                <w:rFonts w:ascii="Times New Roman" w:hAnsi="Times New Roman"/>
              </w:rPr>
            </w:pPr>
            <w:r w:rsidRPr="00941FAD">
              <w:rPr>
                <w:rFonts w:ascii="Times New Roman" w:hAnsi="Times New Roman"/>
              </w:rPr>
              <w:t>место</w:t>
            </w:r>
          </w:p>
        </w:tc>
        <w:tc>
          <w:tcPr>
            <w:tcW w:w="994" w:type="dxa"/>
          </w:tcPr>
          <w:p w:rsidR="00156D41" w:rsidRPr="00941FAD" w:rsidRDefault="00156D41" w:rsidP="00AD0513">
            <w:pPr>
              <w:jc w:val="center"/>
              <w:rPr>
                <w:rFonts w:ascii="Times New Roman" w:hAnsi="Times New Roman" w:cs="Times New Roman"/>
              </w:rPr>
            </w:pPr>
          </w:p>
        </w:tc>
        <w:tc>
          <w:tcPr>
            <w:tcW w:w="993" w:type="dxa"/>
          </w:tcPr>
          <w:p w:rsidR="00156D41" w:rsidRPr="00941FAD" w:rsidRDefault="00156D41" w:rsidP="00AD0513">
            <w:pPr>
              <w:jc w:val="center"/>
              <w:rPr>
                <w:rFonts w:ascii="Times New Roman" w:hAnsi="Times New Roman" w:cs="Times New Roman"/>
              </w:rPr>
            </w:pPr>
          </w:p>
        </w:tc>
        <w:tc>
          <w:tcPr>
            <w:tcW w:w="1273" w:type="dxa"/>
          </w:tcPr>
          <w:p w:rsidR="00156D41" w:rsidRPr="00941FAD" w:rsidRDefault="00156D41" w:rsidP="00AD0513">
            <w:pPr>
              <w:jc w:val="center"/>
              <w:rPr>
                <w:rFonts w:ascii="Times New Roman" w:hAnsi="Times New Roman" w:cs="Times New Roman"/>
              </w:rPr>
            </w:pPr>
          </w:p>
        </w:tc>
      </w:tr>
      <w:tr w:rsidR="00941FAD" w:rsidRPr="00941FAD" w:rsidTr="00506F1B">
        <w:tc>
          <w:tcPr>
            <w:tcW w:w="1101" w:type="dxa"/>
          </w:tcPr>
          <w:p w:rsidR="00156D41" w:rsidRPr="00941FAD" w:rsidRDefault="00156D41" w:rsidP="00D77250">
            <w:pPr>
              <w:tabs>
                <w:tab w:val="left" w:pos="851"/>
              </w:tabs>
              <w:ind w:right="-108" w:hanging="142"/>
              <w:jc w:val="center"/>
              <w:rPr>
                <w:rFonts w:ascii="Times New Roman" w:hAnsi="Times New Roman" w:cs="Times New Roman"/>
              </w:rPr>
            </w:pPr>
            <w:r w:rsidRPr="00941FAD">
              <w:rPr>
                <w:rFonts w:ascii="Times New Roman" w:hAnsi="Times New Roman" w:cs="Times New Roman"/>
              </w:rPr>
              <w:t>2</w:t>
            </w:r>
          </w:p>
        </w:tc>
        <w:tc>
          <w:tcPr>
            <w:tcW w:w="3685" w:type="dxa"/>
            <w:vAlign w:val="center"/>
          </w:tcPr>
          <w:p w:rsidR="00156D41" w:rsidRPr="00941FAD" w:rsidRDefault="00156D41" w:rsidP="00FB5237">
            <w:pPr>
              <w:rPr>
                <w:rFonts w:ascii="Times New Roman" w:hAnsi="Times New Roman"/>
              </w:rPr>
            </w:pPr>
            <w:r w:rsidRPr="00941FAD">
              <w:rPr>
                <w:rStyle w:val="115pt"/>
                <w:rFonts w:eastAsia="Arial Unicode MS"/>
                <w:color w:val="auto"/>
                <w:sz w:val="22"/>
                <w:szCs w:val="22"/>
              </w:rPr>
              <w:t xml:space="preserve">Количество статей в базах данных </w:t>
            </w:r>
            <w:r w:rsidRPr="00941FAD">
              <w:rPr>
                <w:rStyle w:val="115pt"/>
                <w:rFonts w:eastAsia="Arial Unicode MS"/>
                <w:color w:val="auto"/>
                <w:sz w:val="22"/>
                <w:szCs w:val="22"/>
                <w:lang w:val="en-US" w:eastAsia="en-US" w:bidi="en-US"/>
              </w:rPr>
              <w:t>Web</w:t>
            </w:r>
            <w:r w:rsidRPr="00941FAD">
              <w:rPr>
                <w:rStyle w:val="115pt"/>
                <w:rFonts w:eastAsia="Arial Unicode MS"/>
                <w:color w:val="auto"/>
                <w:sz w:val="22"/>
                <w:szCs w:val="22"/>
                <w:lang w:eastAsia="en-US" w:bidi="en-US"/>
              </w:rPr>
              <w:t xml:space="preserve"> </w:t>
            </w:r>
            <w:r w:rsidRPr="00941FAD">
              <w:rPr>
                <w:rStyle w:val="115pt"/>
                <w:rFonts w:eastAsia="Arial Unicode MS"/>
                <w:color w:val="auto"/>
                <w:sz w:val="22"/>
                <w:szCs w:val="22"/>
                <w:lang w:val="en-US" w:eastAsia="en-US" w:bidi="en-US"/>
              </w:rPr>
              <w:t>of</w:t>
            </w:r>
            <w:r w:rsidRPr="00941FAD">
              <w:rPr>
                <w:rStyle w:val="115pt"/>
                <w:rFonts w:eastAsia="Arial Unicode MS"/>
                <w:color w:val="auto"/>
                <w:sz w:val="22"/>
                <w:szCs w:val="22"/>
                <w:lang w:eastAsia="en-US" w:bidi="en-US"/>
              </w:rPr>
              <w:t xml:space="preserve"> </w:t>
            </w:r>
            <w:r w:rsidRPr="00941FAD">
              <w:rPr>
                <w:rStyle w:val="115pt"/>
                <w:rFonts w:eastAsia="Arial Unicode MS"/>
                <w:color w:val="auto"/>
                <w:sz w:val="22"/>
                <w:szCs w:val="22"/>
                <w:lang w:val="en-US" w:eastAsia="en-US" w:bidi="en-US"/>
              </w:rPr>
              <w:t>Science</w:t>
            </w:r>
            <w:r w:rsidRPr="00941FAD">
              <w:rPr>
                <w:rStyle w:val="115pt"/>
                <w:rFonts w:eastAsia="Arial Unicode MS"/>
                <w:color w:val="auto"/>
                <w:sz w:val="22"/>
                <w:szCs w:val="22"/>
                <w:lang w:eastAsia="en-US" w:bidi="en-US"/>
              </w:rPr>
              <w:t xml:space="preserve"> </w:t>
            </w:r>
            <w:r w:rsidRPr="00941FAD">
              <w:rPr>
                <w:rStyle w:val="115pt"/>
                <w:rFonts w:eastAsia="Arial Unicode MS"/>
                <w:color w:val="auto"/>
                <w:sz w:val="22"/>
                <w:szCs w:val="22"/>
              </w:rPr>
              <w:t xml:space="preserve">и </w:t>
            </w:r>
            <w:r w:rsidRPr="00941FAD">
              <w:rPr>
                <w:rStyle w:val="115pt"/>
                <w:rFonts w:eastAsia="Arial Unicode MS"/>
                <w:color w:val="auto"/>
                <w:sz w:val="22"/>
                <w:szCs w:val="22"/>
                <w:lang w:val="en-US" w:eastAsia="en-US" w:bidi="en-US"/>
              </w:rPr>
              <w:t>Scopus</w:t>
            </w:r>
            <w:r w:rsidRPr="00941FAD">
              <w:rPr>
                <w:rStyle w:val="115pt"/>
                <w:rFonts w:eastAsia="Arial Unicode MS"/>
                <w:color w:val="auto"/>
                <w:sz w:val="22"/>
                <w:szCs w:val="22"/>
                <w:lang w:eastAsia="en-US" w:bidi="en-US"/>
              </w:rPr>
              <w:t xml:space="preserve"> </w:t>
            </w:r>
            <w:r w:rsidRPr="00941FAD">
              <w:rPr>
                <w:rStyle w:val="115pt"/>
                <w:rFonts w:eastAsia="Arial Unicode MS"/>
                <w:color w:val="auto"/>
                <w:sz w:val="22"/>
                <w:szCs w:val="22"/>
              </w:rPr>
              <w:t xml:space="preserve">с исключением дублирования на </w:t>
            </w:r>
            <w:r w:rsidRPr="00941FAD">
              <w:rPr>
                <w:rFonts w:ascii="Times New Roman" w:hAnsi="Times New Roman"/>
              </w:rPr>
              <w:t>1 НПР</w:t>
            </w:r>
          </w:p>
        </w:tc>
        <w:tc>
          <w:tcPr>
            <w:tcW w:w="709" w:type="dxa"/>
            <w:vAlign w:val="center"/>
          </w:tcPr>
          <w:p w:rsidR="00156D41" w:rsidRPr="00941FAD" w:rsidRDefault="00156D41" w:rsidP="00873B36">
            <w:pPr>
              <w:spacing w:after="360"/>
              <w:ind w:right="-108" w:hanging="108"/>
              <w:jc w:val="center"/>
              <w:rPr>
                <w:rFonts w:ascii="Times New Roman" w:hAnsi="Times New Roman"/>
              </w:rPr>
            </w:pPr>
          </w:p>
        </w:tc>
        <w:tc>
          <w:tcPr>
            <w:tcW w:w="1276" w:type="dxa"/>
            <w:vAlign w:val="center"/>
          </w:tcPr>
          <w:p w:rsidR="00156D41" w:rsidRPr="00941FAD" w:rsidRDefault="00156D41" w:rsidP="00873B36">
            <w:pPr>
              <w:spacing w:after="360"/>
              <w:ind w:right="-108" w:hanging="108"/>
              <w:jc w:val="center"/>
              <w:rPr>
                <w:rFonts w:ascii="Times New Roman" w:hAnsi="Times New Roman"/>
              </w:rPr>
            </w:pPr>
          </w:p>
        </w:tc>
        <w:tc>
          <w:tcPr>
            <w:tcW w:w="994" w:type="dxa"/>
          </w:tcPr>
          <w:p w:rsidR="00156D41" w:rsidRPr="00941FAD" w:rsidRDefault="00156D41" w:rsidP="00EC0C0D">
            <w:pPr>
              <w:jc w:val="center"/>
              <w:rPr>
                <w:rFonts w:ascii="Times New Roman" w:hAnsi="Times New Roman" w:cs="Times New Roman"/>
              </w:rPr>
            </w:pPr>
          </w:p>
        </w:tc>
        <w:tc>
          <w:tcPr>
            <w:tcW w:w="993" w:type="dxa"/>
          </w:tcPr>
          <w:p w:rsidR="00156D41" w:rsidRPr="00941FAD" w:rsidRDefault="00156D41" w:rsidP="00EC0C0D">
            <w:pPr>
              <w:jc w:val="center"/>
              <w:rPr>
                <w:rFonts w:ascii="Times New Roman" w:hAnsi="Times New Roman" w:cs="Times New Roman"/>
              </w:rPr>
            </w:pPr>
          </w:p>
        </w:tc>
        <w:tc>
          <w:tcPr>
            <w:tcW w:w="1273" w:type="dxa"/>
          </w:tcPr>
          <w:p w:rsidR="00156D41" w:rsidRPr="00941FAD" w:rsidRDefault="00156D41" w:rsidP="00EC0C0D">
            <w:pPr>
              <w:jc w:val="center"/>
              <w:rPr>
                <w:rFonts w:ascii="Times New Roman" w:hAnsi="Times New Roman" w:cs="Times New Roman"/>
              </w:rPr>
            </w:pPr>
          </w:p>
        </w:tc>
      </w:tr>
      <w:tr w:rsidR="00941FAD" w:rsidRPr="00941FAD" w:rsidTr="00506F1B">
        <w:tc>
          <w:tcPr>
            <w:tcW w:w="1101" w:type="dxa"/>
          </w:tcPr>
          <w:p w:rsidR="00156D41" w:rsidRPr="00941FAD" w:rsidRDefault="00156D41" w:rsidP="00C26CD4">
            <w:pPr>
              <w:tabs>
                <w:tab w:val="left" w:pos="851"/>
              </w:tabs>
              <w:ind w:left="-142" w:right="-108"/>
              <w:jc w:val="center"/>
              <w:rPr>
                <w:rFonts w:ascii="Times New Roman" w:hAnsi="Times New Roman" w:cs="Times New Roman"/>
              </w:rPr>
            </w:pPr>
            <w:r w:rsidRPr="00941FAD">
              <w:rPr>
                <w:rFonts w:ascii="Times New Roman" w:hAnsi="Times New Roman" w:cs="Times New Roman"/>
              </w:rPr>
              <w:t>2.1</w:t>
            </w:r>
          </w:p>
        </w:tc>
        <w:tc>
          <w:tcPr>
            <w:tcW w:w="3685" w:type="dxa"/>
            <w:vAlign w:val="center"/>
          </w:tcPr>
          <w:p w:rsidR="00156D41" w:rsidRPr="00941FAD" w:rsidRDefault="00156D41" w:rsidP="00F61478">
            <w:pPr>
              <w:rPr>
                <w:rFonts w:ascii="Times New Roman" w:hAnsi="Times New Roman"/>
              </w:rPr>
            </w:pPr>
            <w:r w:rsidRPr="00941FAD">
              <w:rPr>
                <w:rStyle w:val="115pt"/>
                <w:rFonts w:eastAsia="Arial Unicode MS"/>
                <w:color w:val="auto"/>
                <w:sz w:val="22"/>
                <w:szCs w:val="22"/>
              </w:rPr>
              <w:t xml:space="preserve">Количество публикаций в базе данных </w:t>
            </w:r>
            <w:r w:rsidRPr="00941FAD">
              <w:rPr>
                <w:rStyle w:val="115pt"/>
                <w:rFonts w:eastAsia="Arial Unicode MS"/>
                <w:color w:val="auto"/>
                <w:sz w:val="22"/>
                <w:szCs w:val="22"/>
                <w:lang w:val="en-US" w:eastAsia="en-US" w:bidi="en-US"/>
              </w:rPr>
              <w:t>Web</w:t>
            </w:r>
            <w:r w:rsidRPr="00941FAD">
              <w:rPr>
                <w:rStyle w:val="115pt"/>
                <w:rFonts w:eastAsia="Arial Unicode MS"/>
                <w:color w:val="auto"/>
                <w:sz w:val="22"/>
                <w:szCs w:val="22"/>
                <w:lang w:eastAsia="en-US" w:bidi="en-US"/>
              </w:rPr>
              <w:t xml:space="preserve"> </w:t>
            </w:r>
            <w:r w:rsidRPr="00941FAD">
              <w:rPr>
                <w:rStyle w:val="115pt"/>
                <w:rFonts w:eastAsia="Arial Unicode MS"/>
                <w:color w:val="auto"/>
                <w:sz w:val="22"/>
                <w:szCs w:val="22"/>
                <w:lang w:val="en-US" w:eastAsia="en-US" w:bidi="en-US"/>
              </w:rPr>
              <w:t>of</w:t>
            </w:r>
            <w:r w:rsidRPr="00941FAD">
              <w:rPr>
                <w:rStyle w:val="115pt"/>
                <w:rFonts w:eastAsia="Arial Unicode MS"/>
                <w:color w:val="auto"/>
                <w:sz w:val="22"/>
                <w:szCs w:val="22"/>
                <w:lang w:eastAsia="en-US" w:bidi="en-US"/>
              </w:rPr>
              <w:t xml:space="preserve"> </w:t>
            </w:r>
            <w:r w:rsidRPr="00941FAD">
              <w:rPr>
                <w:rStyle w:val="115pt"/>
                <w:rFonts w:eastAsia="Arial Unicode MS"/>
                <w:color w:val="auto"/>
                <w:sz w:val="22"/>
                <w:szCs w:val="22"/>
                <w:lang w:val="en-US" w:eastAsia="en-US" w:bidi="en-US"/>
              </w:rPr>
              <w:t>Science</w:t>
            </w:r>
            <w:r w:rsidRPr="00941FAD">
              <w:rPr>
                <w:rStyle w:val="115pt"/>
                <w:rFonts w:eastAsia="Arial Unicode MS"/>
                <w:color w:val="auto"/>
                <w:sz w:val="22"/>
                <w:szCs w:val="22"/>
                <w:lang w:eastAsia="en-US" w:bidi="en-US"/>
              </w:rPr>
              <w:t xml:space="preserve"> </w:t>
            </w:r>
            <w:r w:rsidRPr="00941FAD">
              <w:rPr>
                <w:rStyle w:val="115pt"/>
                <w:rFonts w:eastAsia="Arial Unicode MS"/>
                <w:color w:val="auto"/>
                <w:sz w:val="22"/>
                <w:szCs w:val="22"/>
              </w:rPr>
              <w:t xml:space="preserve">на </w:t>
            </w:r>
            <w:r w:rsidRPr="00941FAD">
              <w:rPr>
                <w:rFonts w:ascii="Times New Roman" w:hAnsi="Times New Roman"/>
              </w:rPr>
              <w:t>1 НПР</w:t>
            </w:r>
          </w:p>
        </w:tc>
        <w:tc>
          <w:tcPr>
            <w:tcW w:w="709" w:type="dxa"/>
            <w:vAlign w:val="center"/>
          </w:tcPr>
          <w:p w:rsidR="00156D41" w:rsidRPr="00941FAD" w:rsidRDefault="00156D41" w:rsidP="00873B36">
            <w:pPr>
              <w:spacing w:after="360"/>
              <w:ind w:right="-108" w:hanging="108"/>
              <w:jc w:val="center"/>
              <w:rPr>
                <w:rFonts w:ascii="Times New Roman" w:hAnsi="Times New Roman"/>
              </w:rPr>
            </w:pPr>
            <w:r w:rsidRPr="00941FAD">
              <w:rPr>
                <w:rFonts w:ascii="Times New Roman" w:hAnsi="Times New Roman"/>
              </w:rPr>
              <w:t>07</w:t>
            </w:r>
          </w:p>
        </w:tc>
        <w:tc>
          <w:tcPr>
            <w:tcW w:w="1276" w:type="dxa"/>
            <w:vAlign w:val="center"/>
          </w:tcPr>
          <w:p w:rsidR="00156D41" w:rsidRPr="00941FAD" w:rsidRDefault="00156D41" w:rsidP="00873B36">
            <w:pPr>
              <w:spacing w:after="360"/>
              <w:ind w:right="-108" w:hanging="108"/>
              <w:jc w:val="center"/>
              <w:rPr>
                <w:rFonts w:ascii="Times New Roman" w:hAnsi="Times New Roman"/>
              </w:rPr>
            </w:pPr>
            <w:r w:rsidRPr="00941FAD">
              <w:rPr>
                <w:rFonts w:ascii="Times New Roman" w:hAnsi="Times New Roman"/>
              </w:rPr>
              <w:t>ед.</w:t>
            </w:r>
          </w:p>
        </w:tc>
        <w:tc>
          <w:tcPr>
            <w:tcW w:w="994" w:type="dxa"/>
          </w:tcPr>
          <w:p w:rsidR="00156D41" w:rsidRPr="00941FAD" w:rsidRDefault="00156D41" w:rsidP="00EC0C0D">
            <w:pPr>
              <w:jc w:val="center"/>
              <w:rPr>
                <w:rFonts w:ascii="Times New Roman" w:hAnsi="Times New Roman" w:cs="Times New Roman"/>
              </w:rPr>
            </w:pPr>
          </w:p>
        </w:tc>
        <w:tc>
          <w:tcPr>
            <w:tcW w:w="993" w:type="dxa"/>
          </w:tcPr>
          <w:p w:rsidR="00156D41" w:rsidRPr="00941FAD" w:rsidRDefault="00156D41" w:rsidP="00EC0C0D">
            <w:pPr>
              <w:jc w:val="center"/>
              <w:rPr>
                <w:rFonts w:ascii="Times New Roman" w:hAnsi="Times New Roman" w:cs="Times New Roman"/>
              </w:rPr>
            </w:pPr>
          </w:p>
        </w:tc>
        <w:tc>
          <w:tcPr>
            <w:tcW w:w="1273" w:type="dxa"/>
          </w:tcPr>
          <w:p w:rsidR="00156D41" w:rsidRPr="00941FAD" w:rsidRDefault="00156D41" w:rsidP="00EC0C0D">
            <w:pPr>
              <w:jc w:val="center"/>
              <w:rPr>
                <w:rFonts w:ascii="Times New Roman" w:hAnsi="Times New Roman" w:cs="Times New Roman"/>
              </w:rPr>
            </w:pPr>
          </w:p>
        </w:tc>
      </w:tr>
      <w:tr w:rsidR="00941FAD" w:rsidRPr="00941FAD" w:rsidTr="00506F1B">
        <w:tc>
          <w:tcPr>
            <w:tcW w:w="1101" w:type="dxa"/>
          </w:tcPr>
          <w:p w:rsidR="00B12D73" w:rsidRPr="00941FAD" w:rsidRDefault="002D556F" w:rsidP="00592268">
            <w:pPr>
              <w:tabs>
                <w:tab w:val="left" w:pos="851"/>
              </w:tabs>
              <w:ind w:right="-108" w:hanging="142"/>
              <w:jc w:val="center"/>
              <w:rPr>
                <w:rFonts w:ascii="Times New Roman" w:hAnsi="Times New Roman" w:cs="Times New Roman"/>
              </w:rPr>
            </w:pPr>
            <w:r w:rsidRPr="00941FAD">
              <w:rPr>
                <w:rFonts w:ascii="Times New Roman" w:hAnsi="Times New Roman" w:cs="Times New Roman"/>
              </w:rPr>
              <w:t>2.1.2</w:t>
            </w:r>
            <w:r w:rsidR="00506F1B" w:rsidRPr="00941FAD">
              <w:rPr>
                <w:rStyle w:val="af2"/>
                <w:rFonts w:ascii="Times New Roman" w:hAnsi="Times New Roman" w:cs="Times New Roman"/>
              </w:rPr>
              <w:footnoteReference w:id="7"/>
            </w:r>
          </w:p>
        </w:tc>
        <w:tc>
          <w:tcPr>
            <w:tcW w:w="3685" w:type="dxa"/>
            <w:vAlign w:val="center"/>
          </w:tcPr>
          <w:p w:rsidR="00B12D73" w:rsidRPr="00941FAD" w:rsidRDefault="00B12D73">
            <w:pPr>
              <w:rPr>
                <w:rFonts w:ascii="Times New Roman" w:hAnsi="Times New Roman"/>
              </w:rPr>
            </w:pPr>
            <w:r w:rsidRPr="00941FAD">
              <w:rPr>
                <w:rStyle w:val="115pt"/>
                <w:rFonts w:eastAsia="Arial Unicode MS"/>
                <w:color w:val="auto"/>
                <w:sz w:val="22"/>
                <w:szCs w:val="22"/>
              </w:rPr>
              <w:t xml:space="preserve">Количество публикаций в базе данных </w:t>
            </w:r>
            <w:r w:rsidRPr="00941FAD">
              <w:rPr>
                <w:rStyle w:val="115pt"/>
                <w:rFonts w:eastAsia="Arial Unicode MS"/>
                <w:color w:val="auto"/>
                <w:sz w:val="22"/>
                <w:szCs w:val="22"/>
                <w:lang w:val="en-US" w:eastAsia="en-US" w:bidi="en-US"/>
              </w:rPr>
              <w:t>Web</w:t>
            </w:r>
            <w:r w:rsidRPr="00941FAD">
              <w:rPr>
                <w:rStyle w:val="115pt"/>
                <w:rFonts w:eastAsia="Arial Unicode MS"/>
                <w:color w:val="auto"/>
                <w:sz w:val="22"/>
                <w:szCs w:val="22"/>
                <w:lang w:eastAsia="en-US" w:bidi="en-US"/>
              </w:rPr>
              <w:t xml:space="preserve"> </w:t>
            </w:r>
            <w:r w:rsidRPr="00941FAD">
              <w:rPr>
                <w:rStyle w:val="115pt"/>
                <w:rFonts w:eastAsia="Arial Unicode MS"/>
                <w:color w:val="auto"/>
                <w:sz w:val="22"/>
                <w:szCs w:val="22"/>
                <w:lang w:val="en-US" w:eastAsia="en-US" w:bidi="en-US"/>
              </w:rPr>
              <w:t>of</w:t>
            </w:r>
            <w:r w:rsidRPr="00941FAD">
              <w:rPr>
                <w:rStyle w:val="115pt"/>
                <w:rFonts w:eastAsia="Arial Unicode MS"/>
                <w:color w:val="auto"/>
                <w:sz w:val="22"/>
                <w:szCs w:val="22"/>
                <w:lang w:eastAsia="en-US" w:bidi="en-US"/>
              </w:rPr>
              <w:t xml:space="preserve"> </w:t>
            </w:r>
            <w:r w:rsidRPr="00941FAD">
              <w:rPr>
                <w:rStyle w:val="115pt"/>
                <w:rFonts w:eastAsia="Arial Unicode MS"/>
                <w:color w:val="auto"/>
                <w:sz w:val="22"/>
                <w:szCs w:val="22"/>
                <w:lang w:val="en-US" w:eastAsia="en-US" w:bidi="en-US"/>
              </w:rPr>
              <w:t>Science</w:t>
            </w:r>
            <w:r w:rsidRPr="00941FAD">
              <w:rPr>
                <w:rStyle w:val="115pt"/>
                <w:rFonts w:eastAsia="Arial Unicode MS"/>
                <w:color w:val="auto"/>
                <w:sz w:val="22"/>
                <w:szCs w:val="22"/>
                <w:lang w:eastAsia="en-US" w:bidi="en-US"/>
              </w:rPr>
              <w:t xml:space="preserve"> </w:t>
            </w:r>
            <w:r w:rsidRPr="00941FAD">
              <w:rPr>
                <w:rStyle w:val="115pt"/>
                <w:rFonts w:eastAsia="Arial Unicode MS"/>
                <w:color w:val="auto"/>
                <w:sz w:val="22"/>
                <w:szCs w:val="22"/>
              </w:rPr>
              <w:t xml:space="preserve">на </w:t>
            </w:r>
            <w:r w:rsidRPr="00941FAD">
              <w:rPr>
                <w:rFonts w:ascii="Times New Roman" w:hAnsi="Times New Roman"/>
              </w:rPr>
              <w:t xml:space="preserve">1 НПР </w:t>
            </w:r>
            <w:r w:rsidRPr="00941FAD">
              <w:rPr>
                <w:rFonts w:ascii="Times New Roman" w:hAnsi="Times New Roman"/>
                <w:sz w:val="20"/>
                <w:szCs w:val="20"/>
              </w:rPr>
              <w:t>(</w:t>
            </w:r>
            <w:r w:rsidRPr="00941FAD">
              <w:rPr>
                <w:rFonts w:ascii="Times New Roman" w:hAnsi="Times New Roman"/>
              </w:rPr>
              <w:t>за 3 полных года)</w:t>
            </w:r>
          </w:p>
        </w:tc>
        <w:tc>
          <w:tcPr>
            <w:tcW w:w="709" w:type="dxa"/>
            <w:vAlign w:val="center"/>
          </w:tcPr>
          <w:p w:rsidR="00B12D73" w:rsidRPr="00941FAD" w:rsidRDefault="00B12D73" w:rsidP="001179C7">
            <w:pPr>
              <w:spacing w:after="360"/>
              <w:ind w:right="-108" w:hanging="108"/>
              <w:jc w:val="center"/>
              <w:rPr>
                <w:rFonts w:ascii="Times New Roman" w:hAnsi="Times New Roman"/>
              </w:rPr>
            </w:pPr>
            <w:r w:rsidRPr="00941FAD">
              <w:rPr>
                <w:rFonts w:ascii="Times New Roman" w:hAnsi="Times New Roman"/>
              </w:rPr>
              <w:t>08</w:t>
            </w:r>
          </w:p>
        </w:tc>
        <w:tc>
          <w:tcPr>
            <w:tcW w:w="1276" w:type="dxa"/>
            <w:vAlign w:val="center"/>
          </w:tcPr>
          <w:p w:rsidR="00B12D73" w:rsidRPr="00941FAD" w:rsidRDefault="00B12D73" w:rsidP="001179C7">
            <w:pPr>
              <w:spacing w:after="360"/>
              <w:ind w:right="-108" w:hanging="108"/>
              <w:jc w:val="center"/>
              <w:rPr>
                <w:rFonts w:ascii="Times New Roman" w:hAnsi="Times New Roman"/>
              </w:rPr>
            </w:pPr>
            <w:r w:rsidRPr="00941FAD">
              <w:rPr>
                <w:rFonts w:ascii="Times New Roman" w:hAnsi="Times New Roman"/>
              </w:rPr>
              <w:t>ед.</w:t>
            </w:r>
          </w:p>
        </w:tc>
        <w:tc>
          <w:tcPr>
            <w:tcW w:w="994" w:type="dxa"/>
          </w:tcPr>
          <w:p w:rsidR="00B12D73" w:rsidRPr="00941FAD" w:rsidRDefault="00B12D73" w:rsidP="00EC0C0D">
            <w:pPr>
              <w:jc w:val="center"/>
              <w:rPr>
                <w:rFonts w:ascii="Times New Roman" w:hAnsi="Times New Roman" w:cs="Times New Roman"/>
              </w:rPr>
            </w:pPr>
          </w:p>
        </w:tc>
        <w:tc>
          <w:tcPr>
            <w:tcW w:w="993" w:type="dxa"/>
          </w:tcPr>
          <w:p w:rsidR="00B12D73" w:rsidRPr="00941FAD" w:rsidRDefault="00B12D73" w:rsidP="00EC0C0D">
            <w:pPr>
              <w:jc w:val="center"/>
              <w:rPr>
                <w:rFonts w:ascii="Times New Roman" w:hAnsi="Times New Roman" w:cs="Times New Roman"/>
              </w:rPr>
            </w:pPr>
          </w:p>
        </w:tc>
        <w:tc>
          <w:tcPr>
            <w:tcW w:w="1273" w:type="dxa"/>
          </w:tcPr>
          <w:p w:rsidR="00B12D73" w:rsidRPr="00941FAD" w:rsidRDefault="00B12D73" w:rsidP="00EC0C0D">
            <w:pPr>
              <w:jc w:val="center"/>
              <w:rPr>
                <w:rFonts w:ascii="Times New Roman" w:hAnsi="Times New Roman" w:cs="Times New Roman"/>
              </w:rPr>
            </w:pPr>
          </w:p>
        </w:tc>
      </w:tr>
      <w:tr w:rsidR="00941FAD" w:rsidRPr="00941FAD" w:rsidTr="00506F1B">
        <w:tc>
          <w:tcPr>
            <w:tcW w:w="1101" w:type="dxa"/>
          </w:tcPr>
          <w:p w:rsidR="00B12D73" w:rsidRPr="00941FAD" w:rsidRDefault="00B12D73" w:rsidP="00C26CD4">
            <w:pPr>
              <w:ind w:right="-108"/>
              <w:jc w:val="center"/>
              <w:rPr>
                <w:rFonts w:ascii="Times New Roman" w:hAnsi="Times New Roman" w:cs="Times New Roman"/>
              </w:rPr>
            </w:pPr>
            <w:r w:rsidRPr="00941FAD">
              <w:rPr>
                <w:rFonts w:ascii="Times New Roman" w:hAnsi="Times New Roman" w:cs="Times New Roman"/>
              </w:rPr>
              <w:t>2.2</w:t>
            </w:r>
          </w:p>
        </w:tc>
        <w:tc>
          <w:tcPr>
            <w:tcW w:w="3685" w:type="dxa"/>
            <w:vAlign w:val="center"/>
          </w:tcPr>
          <w:p w:rsidR="00B12D73" w:rsidRPr="00941FAD" w:rsidRDefault="00B12D73" w:rsidP="00F61478">
            <w:pPr>
              <w:rPr>
                <w:rFonts w:ascii="Times New Roman" w:hAnsi="Times New Roman"/>
              </w:rPr>
            </w:pPr>
            <w:r w:rsidRPr="00941FAD">
              <w:rPr>
                <w:rStyle w:val="115pt"/>
                <w:rFonts w:eastAsia="Arial Unicode MS"/>
                <w:color w:val="auto"/>
                <w:sz w:val="22"/>
                <w:szCs w:val="22"/>
              </w:rPr>
              <w:t xml:space="preserve">Количество публикаций в базе данных </w:t>
            </w:r>
            <w:r w:rsidRPr="00941FAD">
              <w:rPr>
                <w:rFonts w:ascii="Times New Roman" w:hAnsi="Times New Roman"/>
              </w:rPr>
              <w:t>Scopus на 1 НПР</w:t>
            </w:r>
          </w:p>
        </w:tc>
        <w:tc>
          <w:tcPr>
            <w:tcW w:w="709" w:type="dxa"/>
            <w:vAlign w:val="center"/>
          </w:tcPr>
          <w:p w:rsidR="00B12D73" w:rsidRPr="00941FAD" w:rsidRDefault="00B12D73" w:rsidP="00873B36">
            <w:pPr>
              <w:spacing w:after="360"/>
              <w:ind w:right="-108" w:hanging="108"/>
              <w:jc w:val="center"/>
              <w:rPr>
                <w:rFonts w:ascii="Times New Roman" w:hAnsi="Times New Roman"/>
              </w:rPr>
            </w:pPr>
            <w:r w:rsidRPr="00941FAD">
              <w:rPr>
                <w:rFonts w:ascii="Times New Roman" w:hAnsi="Times New Roman"/>
              </w:rPr>
              <w:t>09</w:t>
            </w:r>
          </w:p>
        </w:tc>
        <w:tc>
          <w:tcPr>
            <w:tcW w:w="1276" w:type="dxa"/>
            <w:vAlign w:val="center"/>
          </w:tcPr>
          <w:p w:rsidR="00B12D73" w:rsidRPr="00941FAD" w:rsidRDefault="00B12D73" w:rsidP="00873B36">
            <w:pPr>
              <w:spacing w:after="360"/>
              <w:ind w:right="-108" w:hanging="108"/>
              <w:jc w:val="center"/>
              <w:rPr>
                <w:rFonts w:ascii="Times New Roman" w:hAnsi="Times New Roman"/>
              </w:rPr>
            </w:pPr>
            <w:r w:rsidRPr="00941FAD">
              <w:rPr>
                <w:rFonts w:ascii="Times New Roman" w:hAnsi="Times New Roman"/>
              </w:rPr>
              <w:t>ед.</w:t>
            </w:r>
          </w:p>
        </w:tc>
        <w:tc>
          <w:tcPr>
            <w:tcW w:w="994" w:type="dxa"/>
          </w:tcPr>
          <w:p w:rsidR="00B12D73" w:rsidRPr="00941FAD" w:rsidRDefault="00B12D73" w:rsidP="00EC0C0D">
            <w:pPr>
              <w:jc w:val="center"/>
              <w:rPr>
                <w:rFonts w:ascii="Times New Roman" w:hAnsi="Times New Roman" w:cs="Times New Roman"/>
              </w:rPr>
            </w:pPr>
          </w:p>
        </w:tc>
        <w:tc>
          <w:tcPr>
            <w:tcW w:w="993" w:type="dxa"/>
          </w:tcPr>
          <w:p w:rsidR="00B12D73" w:rsidRPr="00941FAD" w:rsidRDefault="00B12D73" w:rsidP="00EC0C0D">
            <w:pPr>
              <w:jc w:val="center"/>
              <w:rPr>
                <w:rFonts w:ascii="Times New Roman" w:hAnsi="Times New Roman" w:cs="Times New Roman"/>
              </w:rPr>
            </w:pPr>
          </w:p>
        </w:tc>
        <w:tc>
          <w:tcPr>
            <w:tcW w:w="1273" w:type="dxa"/>
          </w:tcPr>
          <w:p w:rsidR="00B12D73" w:rsidRPr="00941FAD" w:rsidRDefault="00B12D73" w:rsidP="00EC0C0D">
            <w:pPr>
              <w:jc w:val="center"/>
              <w:rPr>
                <w:rFonts w:ascii="Times New Roman" w:hAnsi="Times New Roman" w:cs="Times New Roman"/>
              </w:rPr>
            </w:pPr>
          </w:p>
        </w:tc>
      </w:tr>
      <w:tr w:rsidR="00941FAD" w:rsidRPr="00941FAD" w:rsidTr="00506F1B">
        <w:tc>
          <w:tcPr>
            <w:tcW w:w="1101" w:type="dxa"/>
          </w:tcPr>
          <w:p w:rsidR="00B12D73" w:rsidRPr="00941FAD" w:rsidRDefault="002D556F" w:rsidP="00592268">
            <w:pPr>
              <w:ind w:right="-108"/>
              <w:jc w:val="center"/>
              <w:rPr>
                <w:rFonts w:ascii="Times New Roman" w:hAnsi="Times New Roman" w:cs="Times New Roman"/>
              </w:rPr>
            </w:pPr>
            <w:r w:rsidRPr="00941FAD">
              <w:rPr>
                <w:rFonts w:ascii="Times New Roman" w:hAnsi="Times New Roman" w:cs="Times New Roman"/>
              </w:rPr>
              <w:t>2.2.2</w:t>
            </w:r>
            <w:r w:rsidR="00B12D73" w:rsidRPr="00941FAD">
              <w:rPr>
                <w:rFonts w:ascii="Times New Roman" w:hAnsi="Times New Roman" w:cs="Times New Roman"/>
              </w:rPr>
              <w:t>.</w:t>
            </w:r>
            <w:r w:rsidR="00506F1B" w:rsidRPr="00941FAD">
              <w:rPr>
                <w:rStyle w:val="af2"/>
                <w:rFonts w:ascii="Times New Roman" w:hAnsi="Times New Roman" w:cs="Times New Roman"/>
              </w:rPr>
              <w:footnoteReference w:id="8"/>
            </w:r>
          </w:p>
        </w:tc>
        <w:tc>
          <w:tcPr>
            <w:tcW w:w="3685" w:type="dxa"/>
            <w:vAlign w:val="center"/>
          </w:tcPr>
          <w:p w:rsidR="00B12D73" w:rsidRPr="00941FAD" w:rsidRDefault="00B12D73" w:rsidP="001179C7">
            <w:pPr>
              <w:rPr>
                <w:rStyle w:val="115pt"/>
                <w:rFonts w:eastAsia="Arial Unicode MS"/>
                <w:color w:val="auto"/>
                <w:sz w:val="22"/>
                <w:szCs w:val="22"/>
              </w:rPr>
            </w:pPr>
            <w:r w:rsidRPr="00941FAD">
              <w:rPr>
                <w:rStyle w:val="115pt"/>
                <w:rFonts w:eastAsia="Arial Unicode MS"/>
                <w:color w:val="auto"/>
                <w:sz w:val="22"/>
                <w:szCs w:val="22"/>
              </w:rPr>
              <w:t xml:space="preserve">Количество публикаций в базе данных </w:t>
            </w:r>
            <w:r w:rsidRPr="00941FAD">
              <w:rPr>
                <w:rFonts w:ascii="Times New Roman" w:hAnsi="Times New Roman"/>
              </w:rPr>
              <w:t>Scopus на 1 НПР (за 3 полных года)</w:t>
            </w:r>
          </w:p>
        </w:tc>
        <w:tc>
          <w:tcPr>
            <w:tcW w:w="709" w:type="dxa"/>
            <w:vAlign w:val="center"/>
          </w:tcPr>
          <w:p w:rsidR="00B12D73" w:rsidRPr="00941FAD" w:rsidRDefault="00B12D73" w:rsidP="001179C7">
            <w:pPr>
              <w:spacing w:after="360"/>
              <w:ind w:right="-108" w:hanging="108"/>
              <w:jc w:val="center"/>
              <w:rPr>
                <w:rFonts w:ascii="Times New Roman" w:hAnsi="Times New Roman"/>
              </w:rPr>
            </w:pPr>
            <w:r w:rsidRPr="00941FAD">
              <w:rPr>
                <w:rFonts w:ascii="Times New Roman" w:hAnsi="Times New Roman"/>
              </w:rPr>
              <w:t>10</w:t>
            </w:r>
          </w:p>
        </w:tc>
        <w:tc>
          <w:tcPr>
            <w:tcW w:w="1276" w:type="dxa"/>
            <w:vAlign w:val="center"/>
          </w:tcPr>
          <w:p w:rsidR="00B12D73" w:rsidRPr="00941FAD" w:rsidRDefault="00B12D73" w:rsidP="001179C7">
            <w:pPr>
              <w:spacing w:after="360"/>
              <w:ind w:right="-108" w:hanging="108"/>
              <w:jc w:val="center"/>
              <w:rPr>
                <w:rFonts w:ascii="Times New Roman" w:hAnsi="Times New Roman"/>
              </w:rPr>
            </w:pPr>
            <w:r w:rsidRPr="00941FAD">
              <w:rPr>
                <w:rFonts w:ascii="Times New Roman" w:hAnsi="Times New Roman"/>
              </w:rPr>
              <w:t>ед.</w:t>
            </w:r>
          </w:p>
        </w:tc>
        <w:tc>
          <w:tcPr>
            <w:tcW w:w="994" w:type="dxa"/>
          </w:tcPr>
          <w:p w:rsidR="00B12D73" w:rsidRPr="00941FAD" w:rsidRDefault="00B12D73" w:rsidP="00EC0C0D">
            <w:pPr>
              <w:jc w:val="center"/>
              <w:rPr>
                <w:rFonts w:ascii="Times New Roman" w:hAnsi="Times New Roman" w:cs="Times New Roman"/>
              </w:rPr>
            </w:pPr>
          </w:p>
        </w:tc>
        <w:tc>
          <w:tcPr>
            <w:tcW w:w="993" w:type="dxa"/>
          </w:tcPr>
          <w:p w:rsidR="00B12D73" w:rsidRPr="00941FAD" w:rsidRDefault="00B12D73" w:rsidP="00EC0C0D">
            <w:pPr>
              <w:jc w:val="center"/>
              <w:rPr>
                <w:rFonts w:ascii="Times New Roman" w:hAnsi="Times New Roman" w:cs="Times New Roman"/>
              </w:rPr>
            </w:pPr>
          </w:p>
        </w:tc>
        <w:tc>
          <w:tcPr>
            <w:tcW w:w="1273" w:type="dxa"/>
          </w:tcPr>
          <w:p w:rsidR="00B12D73" w:rsidRPr="00941FAD" w:rsidRDefault="00B12D73" w:rsidP="00EC0C0D">
            <w:pPr>
              <w:jc w:val="center"/>
              <w:rPr>
                <w:rFonts w:ascii="Times New Roman" w:hAnsi="Times New Roman" w:cs="Times New Roman"/>
              </w:rPr>
            </w:pPr>
          </w:p>
        </w:tc>
      </w:tr>
      <w:tr w:rsidR="00941FAD" w:rsidRPr="00941FAD" w:rsidTr="00506F1B">
        <w:tc>
          <w:tcPr>
            <w:tcW w:w="1101" w:type="dxa"/>
          </w:tcPr>
          <w:p w:rsidR="00B12D73" w:rsidRPr="00941FAD" w:rsidRDefault="00B12D73" w:rsidP="00C67BDC">
            <w:pPr>
              <w:ind w:right="-108"/>
              <w:jc w:val="center"/>
              <w:rPr>
                <w:rFonts w:ascii="Times New Roman" w:hAnsi="Times New Roman" w:cs="Times New Roman"/>
              </w:rPr>
            </w:pPr>
            <w:r w:rsidRPr="00941FAD">
              <w:rPr>
                <w:rFonts w:ascii="Times New Roman" w:hAnsi="Times New Roman" w:cs="Times New Roman"/>
              </w:rPr>
              <w:t>3</w:t>
            </w:r>
          </w:p>
        </w:tc>
        <w:tc>
          <w:tcPr>
            <w:tcW w:w="3685" w:type="dxa"/>
            <w:vAlign w:val="center"/>
          </w:tcPr>
          <w:p w:rsidR="00B12D73" w:rsidRPr="00941FAD" w:rsidRDefault="00B12D73" w:rsidP="004C5D1B">
            <w:pPr>
              <w:rPr>
                <w:rFonts w:ascii="Times New Roman" w:hAnsi="Times New Roman"/>
              </w:rPr>
            </w:pPr>
            <w:r w:rsidRPr="00941FAD">
              <w:rPr>
                <w:rStyle w:val="115pt"/>
                <w:rFonts w:eastAsia="Arial Unicode MS"/>
                <w:color w:val="auto"/>
                <w:sz w:val="22"/>
                <w:szCs w:val="22"/>
              </w:rPr>
              <w:t xml:space="preserve">Средний показатель цитируемости на 1 НПР, рассчитываемый по совокупности статей, учтенных в базах данных </w:t>
            </w:r>
            <w:r w:rsidRPr="00941FAD">
              <w:rPr>
                <w:rStyle w:val="115pt"/>
                <w:rFonts w:eastAsia="Arial Unicode MS"/>
                <w:color w:val="auto"/>
                <w:sz w:val="22"/>
                <w:szCs w:val="22"/>
                <w:lang w:val="en-US" w:eastAsia="en-US" w:bidi="en-US"/>
              </w:rPr>
              <w:t>Web</w:t>
            </w:r>
            <w:r w:rsidRPr="00941FAD">
              <w:rPr>
                <w:rStyle w:val="115pt"/>
                <w:rFonts w:eastAsia="Arial Unicode MS"/>
                <w:color w:val="auto"/>
                <w:sz w:val="22"/>
                <w:szCs w:val="22"/>
                <w:lang w:eastAsia="en-US" w:bidi="en-US"/>
              </w:rPr>
              <w:t xml:space="preserve"> </w:t>
            </w:r>
            <w:r w:rsidRPr="00941FAD">
              <w:rPr>
                <w:rStyle w:val="115pt"/>
                <w:rFonts w:eastAsia="Arial Unicode MS"/>
                <w:color w:val="auto"/>
                <w:sz w:val="22"/>
                <w:szCs w:val="22"/>
                <w:lang w:val="en-US" w:eastAsia="en-US" w:bidi="en-US"/>
              </w:rPr>
              <w:t>of</w:t>
            </w:r>
            <w:r w:rsidRPr="00941FAD">
              <w:rPr>
                <w:rStyle w:val="115pt"/>
                <w:rFonts w:eastAsia="Arial Unicode MS"/>
                <w:color w:val="auto"/>
                <w:sz w:val="22"/>
                <w:szCs w:val="22"/>
                <w:lang w:eastAsia="en-US" w:bidi="en-US"/>
              </w:rPr>
              <w:t xml:space="preserve"> </w:t>
            </w:r>
            <w:r w:rsidRPr="00941FAD">
              <w:rPr>
                <w:rStyle w:val="115pt"/>
                <w:rFonts w:eastAsia="Arial Unicode MS"/>
                <w:color w:val="auto"/>
                <w:sz w:val="22"/>
                <w:szCs w:val="22"/>
                <w:lang w:val="en-US" w:eastAsia="en-US" w:bidi="en-US"/>
              </w:rPr>
              <w:t>Science</w:t>
            </w:r>
            <w:r w:rsidRPr="00941FAD">
              <w:rPr>
                <w:rStyle w:val="115pt"/>
                <w:rFonts w:eastAsia="Arial Unicode MS"/>
                <w:color w:val="auto"/>
                <w:sz w:val="22"/>
                <w:szCs w:val="22"/>
                <w:lang w:eastAsia="en-US" w:bidi="en-US"/>
              </w:rPr>
              <w:t xml:space="preserve"> </w:t>
            </w:r>
            <w:r w:rsidRPr="00941FAD">
              <w:rPr>
                <w:rStyle w:val="115pt"/>
                <w:rFonts w:eastAsia="Arial Unicode MS"/>
                <w:color w:val="auto"/>
                <w:sz w:val="22"/>
                <w:szCs w:val="22"/>
              </w:rPr>
              <w:t xml:space="preserve">и </w:t>
            </w:r>
            <w:r w:rsidRPr="00941FAD">
              <w:rPr>
                <w:rStyle w:val="115pt"/>
                <w:rFonts w:eastAsia="Arial Unicode MS"/>
                <w:color w:val="auto"/>
                <w:sz w:val="22"/>
                <w:szCs w:val="22"/>
                <w:lang w:val="en-US" w:eastAsia="en-US" w:bidi="en-US"/>
              </w:rPr>
              <w:t>Scopus</w:t>
            </w:r>
            <w:r w:rsidRPr="00941FAD">
              <w:rPr>
                <w:rStyle w:val="115pt"/>
                <w:rFonts w:eastAsia="Arial Unicode MS"/>
                <w:color w:val="auto"/>
                <w:sz w:val="22"/>
                <w:szCs w:val="22"/>
                <w:lang w:eastAsia="en-US" w:bidi="en-US"/>
              </w:rPr>
              <w:t xml:space="preserve">, </w:t>
            </w:r>
            <w:r w:rsidRPr="00941FAD">
              <w:rPr>
                <w:rStyle w:val="115pt"/>
                <w:rFonts w:eastAsia="Arial Unicode MS"/>
                <w:color w:val="auto"/>
                <w:sz w:val="22"/>
                <w:szCs w:val="22"/>
              </w:rPr>
              <w:t>с исключением их дублирования</w:t>
            </w:r>
          </w:p>
        </w:tc>
        <w:tc>
          <w:tcPr>
            <w:tcW w:w="709" w:type="dxa"/>
            <w:vAlign w:val="center"/>
          </w:tcPr>
          <w:p w:rsidR="00B12D73" w:rsidRPr="00941FAD" w:rsidRDefault="00B12D73" w:rsidP="00873B36">
            <w:pPr>
              <w:ind w:right="-108" w:hanging="108"/>
              <w:jc w:val="center"/>
              <w:rPr>
                <w:rFonts w:ascii="Times New Roman" w:hAnsi="Times New Roman"/>
              </w:rPr>
            </w:pPr>
          </w:p>
        </w:tc>
        <w:tc>
          <w:tcPr>
            <w:tcW w:w="1276" w:type="dxa"/>
            <w:vAlign w:val="center"/>
          </w:tcPr>
          <w:p w:rsidR="00B12D73" w:rsidRPr="00941FAD" w:rsidRDefault="00B12D73" w:rsidP="00873B36">
            <w:pPr>
              <w:ind w:right="-108" w:hanging="108"/>
              <w:jc w:val="center"/>
              <w:rPr>
                <w:rFonts w:ascii="Times New Roman" w:hAnsi="Times New Roman"/>
              </w:rPr>
            </w:pPr>
          </w:p>
        </w:tc>
        <w:tc>
          <w:tcPr>
            <w:tcW w:w="994" w:type="dxa"/>
          </w:tcPr>
          <w:p w:rsidR="00B12D73" w:rsidRPr="00941FAD" w:rsidRDefault="00B12D73" w:rsidP="00EC0C0D">
            <w:pPr>
              <w:jc w:val="center"/>
              <w:rPr>
                <w:rFonts w:ascii="Times New Roman" w:hAnsi="Times New Roman" w:cs="Times New Roman"/>
              </w:rPr>
            </w:pPr>
          </w:p>
        </w:tc>
        <w:tc>
          <w:tcPr>
            <w:tcW w:w="993" w:type="dxa"/>
          </w:tcPr>
          <w:p w:rsidR="00B12D73" w:rsidRPr="00941FAD" w:rsidRDefault="00B12D73" w:rsidP="00EC0C0D">
            <w:pPr>
              <w:jc w:val="center"/>
              <w:rPr>
                <w:rFonts w:ascii="Times New Roman" w:hAnsi="Times New Roman" w:cs="Times New Roman"/>
              </w:rPr>
            </w:pPr>
          </w:p>
        </w:tc>
        <w:tc>
          <w:tcPr>
            <w:tcW w:w="1273" w:type="dxa"/>
          </w:tcPr>
          <w:p w:rsidR="00B12D73" w:rsidRPr="00941FAD" w:rsidRDefault="00B12D73" w:rsidP="00EC0C0D">
            <w:pPr>
              <w:jc w:val="center"/>
              <w:rPr>
                <w:rFonts w:ascii="Times New Roman" w:hAnsi="Times New Roman" w:cs="Times New Roman"/>
              </w:rPr>
            </w:pPr>
          </w:p>
        </w:tc>
      </w:tr>
      <w:tr w:rsidR="00941FAD" w:rsidRPr="00941FAD" w:rsidTr="00506F1B">
        <w:tc>
          <w:tcPr>
            <w:tcW w:w="1101" w:type="dxa"/>
          </w:tcPr>
          <w:p w:rsidR="00B12D73" w:rsidRPr="00941FAD" w:rsidRDefault="00B12D73" w:rsidP="00C67BDC">
            <w:pPr>
              <w:ind w:right="-108"/>
              <w:jc w:val="center"/>
            </w:pPr>
            <w:r w:rsidRPr="00941FAD">
              <w:rPr>
                <w:rFonts w:ascii="Times New Roman" w:hAnsi="Times New Roman" w:cs="Times New Roman"/>
              </w:rPr>
              <w:t>3.1</w:t>
            </w:r>
          </w:p>
        </w:tc>
        <w:tc>
          <w:tcPr>
            <w:tcW w:w="3685" w:type="dxa"/>
            <w:vAlign w:val="center"/>
          </w:tcPr>
          <w:p w:rsidR="00B12D73" w:rsidRPr="00941FAD" w:rsidRDefault="00B12D73" w:rsidP="00383F7E">
            <w:pPr>
              <w:rPr>
                <w:rFonts w:ascii="Times New Roman" w:hAnsi="Times New Roman"/>
              </w:rPr>
            </w:pPr>
            <w:r w:rsidRPr="00941FAD">
              <w:rPr>
                <w:rStyle w:val="115pt"/>
                <w:rFonts w:eastAsia="Arial Unicode MS"/>
                <w:color w:val="auto"/>
                <w:sz w:val="22"/>
                <w:szCs w:val="22"/>
              </w:rPr>
              <w:t xml:space="preserve">Средний показатель цитируемости на 1 НПР, рассчитываемый по совокупности публикаций, учтенных в базе данных </w:t>
            </w:r>
            <w:r w:rsidRPr="00941FAD">
              <w:rPr>
                <w:rStyle w:val="115pt"/>
                <w:rFonts w:eastAsia="Arial Unicode MS"/>
                <w:color w:val="auto"/>
                <w:sz w:val="22"/>
                <w:szCs w:val="22"/>
                <w:lang w:val="en-US" w:eastAsia="en-US" w:bidi="en-US"/>
              </w:rPr>
              <w:t>Web</w:t>
            </w:r>
            <w:r w:rsidRPr="00941FAD">
              <w:rPr>
                <w:rStyle w:val="115pt"/>
                <w:rFonts w:eastAsia="Arial Unicode MS"/>
                <w:color w:val="auto"/>
                <w:sz w:val="22"/>
                <w:szCs w:val="22"/>
                <w:lang w:eastAsia="en-US" w:bidi="en-US"/>
              </w:rPr>
              <w:t xml:space="preserve"> </w:t>
            </w:r>
            <w:r w:rsidRPr="00941FAD">
              <w:rPr>
                <w:rStyle w:val="115pt"/>
                <w:rFonts w:eastAsia="Arial Unicode MS"/>
                <w:color w:val="auto"/>
                <w:sz w:val="22"/>
                <w:szCs w:val="22"/>
                <w:lang w:val="en-US" w:eastAsia="en-US" w:bidi="en-US"/>
              </w:rPr>
              <w:t>of</w:t>
            </w:r>
            <w:r w:rsidRPr="00941FAD">
              <w:rPr>
                <w:rStyle w:val="115pt"/>
                <w:rFonts w:eastAsia="Arial Unicode MS"/>
                <w:color w:val="auto"/>
                <w:sz w:val="22"/>
                <w:szCs w:val="22"/>
                <w:lang w:eastAsia="en-US" w:bidi="en-US"/>
              </w:rPr>
              <w:t xml:space="preserve"> </w:t>
            </w:r>
            <w:r w:rsidRPr="00941FAD">
              <w:rPr>
                <w:rStyle w:val="115pt"/>
                <w:rFonts w:eastAsia="Arial Unicode MS"/>
                <w:color w:val="auto"/>
                <w:sz w:val="22"/>
                <w:szCs w:val="22"/>
                <w:lang w:val="en-US" w:eastAsia="en-US" w:bidi="en-US"/>
              </w:rPr>
              <w:t>Science</w:t>
            </w:r>
          </w:p>
        </w:tc>
        <w:tc>
          <w:tcPr>
            <w:tcW w:w="709" w:type="dxa"/>
            <w:vAlign w:val="center"/>
          </w:tcPr>
          <w:p w:rsidR="00B12D73" w:rsidRPr="00941FAD" w:rsidRDefault="00B12D73" w:rsidP="00873B36">
            <w:pPr>
              <w:ind w:right="-108" w:hanging="108"/>
              <w:jc w:val="center"/>
              <w:rPr>
                <w:rFonts w:ascii="Times New Roman" w:hAnsi="Times New Roman"/>
              </w:rPr>
            </w:pPr>
            <w:r w:rsidRPr="00941FAD">
              <w:rPr>
                <w:rFonts w:ascii="Times New Roman" w:hAnsi="Times New Roman"/>
              </w:rPr>
              <w:t>11</w:t>
            </w:r>
          </w:p>
        </w:tc>
        <w:tc>
          <w:tcPr>
            <w:tcW w:w="1276" w:type="dxa"/>
            <w:vAlign w:val="center"/>
          </w:tcPr>
          <w:p w:rsidR="00B12D73" w:rsidRPr="00941FAD" w:rsidRDefault="00B12D73" w:rsidP="00873B36">
            <w:pPr>
              <w:ind w:right="-108" w:hanging="108"/>
              <w:jc w:val="center"/>
              <w:rPr>
                <w:rFonts w:ascii="Times New Roman" w:hAnsi="Times New Roman"/>
              </w:rPr>
            </w:pPr>
            <w:r w:rsidRPr="00941FAD">
              <w:rPr>
                <w:rFonts w:ascii="Times New Roman" w:hAnsi="Times New Roman"/>
              </w:rPr>
              <w:t>ед.</w:t>
            </w:r>
          </w:p>
        </w:tc>
        <w:tc>
          <w:tcPr>
            <w:tcW w:w="994" w:type="dxa"/>
          </w:tcPr>
          <w:p w:rsidR="00B12D73" w:rsidRPr="00941FAD" w:rsidRDefault="00B12D73" w:rsidP="00EC0C0D">
            <w:pPr>
              <w:jc w:val="center"/>
              <w:rPr>
                <w:rFonts w:ascii="Times New Roman" w:hAnsi="Times New Roman" w:cs="Times New Roman"/>
              </w:rPr>
            </w:pPr>
          </w:p>
        </w:tc>
        <w:tc>
          <w:tcPr>
            <w:tcW w:w="993" w:type="dxa"/>
          </w:tcPr>
          <w:p w:rsidR="00B12D73" w:rsidRPr="00941FAD" w:rsidRDefault="00B12D73" w:rsidP="00EC0C0D">
            <w:pPr>
              <w:jc w:val="center"/>
              <w:rPr>
                <w:rFonts w:ascii="Times New Roman" w:hAnsi="Times New Roman" w:cs="Times New Roman"/>
              </w:rPr>
            </w:pPr>
          </w:p>
        </w:tc>
        <w:tc>
          <w:tcPr>
            <w:tcW w:w="1273" w:type="dxa"/>
          </w:tcPr>
          <w:p w:rsidR="00B12D73" w:rsidRPr="00941FAD" w:rsidRDefault="00B12D73" w:rsidP="00EC0C0D">
            <w:pPr>
              <w:jc w:val="center"/>
              <w:rPr>
                <w:rFonts w:ascii="Times New Roman" w:hAnsi="Times New Roman" w:cs="Times New Roman"/>
              </w:rPr>
            </w:pPr>
          </w:p>
        </w:tc>
      </w:tr>
      <w:tr w:rsidR="00941FAD" w:rsidRPr="00941FAD" w:rsidTr="00506F1B">
        <w:tc>
          <w:tcPr>
            <w:tcW w:w="1101" w:type="dxa"/>
          </w:tcPr>
          <w:p w:rsidR="00B12D73" w:rsidRPr="00941FAD" w:rsidRDefault="00B12D73" w:rsidP="00C67BDC">
            <w:pPr>
              <w:ind w:right="-108"/>
              <w:jc w:val="center"/>
            </w:pPr>
            <w:r w:rsidRPr="00941FAD">
              <w:rPr>
                <w:rFonts w:ascii="Times New Roman" w:hAnsi="Times New Roman" w:cs="Times New Roman"/>
              </w:rPr>
              <w:t>3.2</w:t>
            </w:r>
          </w:p>
        </w:tc>
        <w:tc>
          <w:tcPr>
            <w:tcW w:w="3685" w:type="dxa"/>
            <w:vAlign w:val="center"/>
          </w:tcPr>
          <w:p w:rsidR="00B12D73" w:rsidRPr="00941FAD" w:rsidRDefault="00B12D73" w:rsidP="00DA288B">
            <w:pPr>
              <w:rPr>
                <w:rFonts w:ascii="Times New Roman" w:hAnsi="Times New Roman"/>
              </w:rPr>
            </w:pPr>
            <w:r w:rsidRPr="00941FAD">
              <w:rPr>
                <w:rFonts w:ascii="Times New Roman" w:eastAsia="Times New Roman" w:hAnsi="Times New Roman"/>
              </w:rPr>
              <w:t xml:space="preserve">Средний показатель цитируемости на 1 НПР, </w:t>
            </w:r>
            <w:r w:rsidRPr="00941FAD">
              <w:rPr>
                <w:rStyle w:val="115pt"/>
                <w:rFonts w:eastAsia="Arial Unicode MS"/>
                <w:color w:val="auto"/>
                <w:sz w:val="22"/>
                <w:szCs w:val="22"/>
              </w:rPr>
              <w:t>рассчитываемый по совокупности публикаций, учтенных в базе данных</w:t>
            </w:r>
            <w:r w:rsidRPr="00941FAD">
              <w:rPr>
                <w:rFonts w:ascii="Times New Roman" w:eastAsia="Times New Roman" w:hAnsi="Times New Roman"/>
              </w:rPr>
              <w:t xml:space="preserve"> </w:t>
            </w:r>
            <w:r w:rsidRPr="00941FAD">
              <w:rPr>
                <w:rFonts w:ascii="Times New Roman" w:eastAsia="Times New Roman" w:hAnsi="Times New Roman"/>
                <w:lang w:val="en-US"/>
              </w:rPr>
              <w:t>Scopus</w:t>
            </w:r>
          </w:p>
        </w:tc>
        <w:tc>
          <w:tcPr>
            <w:tcW w:w="709" w:type="dxa"/>
            <w:vAlign w:val="center"/>
          </w:tcPr>
          <w:p w:rsidR="00B12D73" w:rsidRPr="00941FAD" w:rsidRDefault="00B12D73" w:rsidP="00873B36">
            <w:pPr>
              <w:ind w:right="-108" w:hanging="108"/>
              <w:jc w:val="center"/>
              <w:rPr>
                <w:rFonts w:ascii="Times New Roman" w:hAnsi="Times New Roman"/>
              </w:rPr>
            </w:pPr>
            <w:r w:rsidRPr="00941FAD">
              <w:rPr>
                <w:rFonts w:ascii="Times New Roman" w:hAnsi="Times New Roman"/>
              </w:rPr>
              <w:t>12</w:t>
            </w:r>
          </w:p>
        </w:tc>
        <w:tc>
          <w:tcPr>
            <w:tcW w:w="1276" w:type="dxa"/>
            <w:vAlign w:val="center"/>
          </w:tcPr>
          <w:p w:rsidR="00B12D73" w:rsidRPr="00941FAD" w:rsidRDefault="00B12D73" w:rsidP="00873B36">
            <w:pPr>
              <w:ind w:right="-108" w:hanging="108"/>
              <w:jc w:val="center"/>
              <w:rPr>
                <w:rFonts w:ascii="Times New Roman" w:hAnsi="Times New Roman"/>
              </w:rPr>
            </w:pPr>
            <w:r w:rsidRPr="00941FAD">
              <w:rPr>
                <w:rFonts w:ascii="Times New Roman" w:hAnsi="Times New Roman"/>
              </w:rPr>
              <w:t>ед.</w:t>
            </w:r>
          </w:p>
        </w:tc>
        <w:tc>
          <w:tcPr>
            <w:tcW w:w="994" w:type="dxa"/>
          </w:tcPr>
          <w:p w:rsidR="00B12D73" w:rsidRPr="00941FAD" w:rsidRDefault="00B12D73" w:rsidP="00EC0C0D">
            <w:pPr>
              <w:jc w:val="center"/>
              <w:rPr>
                <w:rFonts w:ascii="Times New Roman" w:hAnsi="Times New Roman" w:cs="Times New Roman"/>
              </w:rPr>
            </w:pPr>
          </w:p>
        </w:tc>
        <w:tc>
          <w:tcPr>
            <w:tcW w:w="993" w:type="dxa"/>
          </w:tcPr>
          <w:p w:rsidR="00B12D73" w:rsidRPr="00941FAD" w:rsidRDefault="00B12D73" w:rsidP="00EC0C0D">
            <w:pPr>
              <w:jc w:val="center"/>
              <w:rPr>
                <w:rFonts w:ascii="Times New Roman" w:hAnsi="Times New Roman" w:cs="Times New Roman"/>
              </w:rPr>
            </w:pPr>
          </w:p>
        </w:tc>
        <w:tc>
          <w:tcPr>
            <w:tcW w:w="1273" w:type="dxa"/>
          </w:tcPr>
          <w:p w:rsidR="00B12D73" w:rsidRPr="00941FAD" w:rsidRDefault="00B12D73" w:rsidP="00EC0C0D">
            <w:pPr>
              <w:jc w:val="center"/>
              <w:rPr>
                <w:rFonts w:ascii="Times New Roman" w:hAnsi="Times New Roman" w:cs="Times New Roman"/>
              </w:rPr>
            </w:pPr>
          </w:p>
        </w:tc>
      </w:tr>
      <w:tr w:rsidR="00941FAD" w:rsidRPr="00941FAD" w:rsidTr="00506F1B">
        <w:tc>
          <w:tcPr>
            <w:tcW w:w="1101" w:type="dxa"/>
          </w:tcPr>
          <w:p w:rsidR="00B12D73" w:rsidRPr="00941FAD" w:rsidRDefault="00B12D73" w:rsidP="00592268">
            <w:pPr>
              <w:tabs>
                <w:tab w:val="left" w:pos="851"/>
              </w:tabs>
              <w:ind w:right="-108" w:hanging="142"/>
              <w:jc w:val="center"/>
              <w:rPr>
                <w:rFonts w:ascii="Times New Roman" w:hAnsi="Times New Roman" w:cs="Times New Roman"/>
              </w:rPr>
            </w:pPr>
            <w:r w:rsidRPr="00941FAD">
              <w:rPr>
                <w:rFonts w:ascii="Times New Roman" w:hAnsi="Times New Roman" w:cs="Times New Roman"/>
              </w:rPr>
              <w:t>4</w:t>
            </w:r>
          </w:p>
        </w:tc>
        <w:tc>
          <w:tcPr>
            <w:tcW w:w="3685" w:type="dxa"/>
            <w:vAlign w:val="center"/>
          </w:tcPr>
          <w:p w:rsidR="00B12D73" w:rsidRPr="00941FAD" w:rsidRDefault="00B12D73" w:rsidP="00EC0C0D">
            <w:pPr>
              <w:rPr>
                <w:rFonts w:ascii="Times New Roman" w:hAnsi="Times New Roman"/>
              </w:rPr>
            </w:pPr>
            <w:r w:rsidRPr="00941FAD">
              <w:rPr>
                <w:rStyle w:val="115pt"/>
                <w:rFonts w:eastAsia="Arial Unicode MS"/>
                <w:color w:val="auto"/>
                <w:sz w:val="22"/>
                <w:szCs w:val="22"/>
              </w:rPr>
              <w:t xml:space="preserve">Доля зарубежных профессоров, преподавателей и исследователей в численности научно-педагогических работников, включая российских граждан – обладателей степени </w:t>
            </w:r>
            <w:r w:rsidRPr="00941FAD">
              <w:rPr>
                <w:rStyle w:val="115pt"/>
                <w:rFonts w:eastAsia="Arial Unicode MS"/>
                <w:color w:val="auto"/>
                <w:sz w:val="22"/>
                <w:szCs w:val="22"/>
                <w:lang w:val="en-US" w:eastAsia="en-US" w:bidi="en-US"/>
              </w:rPr>
              <w:t>PhD</w:t>
            </w:r>
            <w:r w:rsidRPr="00941FAD">
              <w:rPr>
                <w:rStyle w:val="115pt"/>
                <w:rFonts w:eastAsia="Arial Unicode MS"/>
                <w:color w:val="auto"/>
                <w:sz w:val="22"/>
                <w:szCs w:val="22"/>
                <w:lang w:eastAsia="en-US" w:bidi="en-US"/>
              </w:rPr>
              <w:t xml:space="preserve"> </w:t>
            </w:r>
            <w:r w:rsidRPr="00941FAD">
              <w:rPr>
                <w:rStyle w:val="115pt"/>
                <w:rFonts w:eastAsia="Arial Unicode MS"/>
                <w:color w:val="auto"/>
                <w:sz w:val="22"/>
                <w:szCs w:val="22"/>
              </w:rPr>
              <w:t>зарубежных университетов</w:t>
            </w:r>
          </w:p>
        </w:tc>
        <w:tc>
          <w:tcPr>
            <w:tcW w:w="709" w:type="dxa"/>
            <w:vAlign w:val="center"/>
          </w:tcPr>
          <w:p w:rsidR="00B12D73" w:rsidRPr="00941FAD" w:rsidRDefault="00B12D73" w:rsidP="00873B36">
            <w:pPr>
              <w:ind w:right="-108" w:hanging="108"/>
              <w:jc w:val="center"/>
              <w:rPr>
                <w:rFonts w:ascii="Times New Roman" w:hAnsi="Times New Roman"/>
              </w:rPr>
            </w:pPr>
            <w:r w:rsidRPr="00941FAD">
              <w:rPr>
                <w:rFonts w:ascii="Times New Roman" w:hAnsi="Times New Roman"/>
              </w:rPr>
              <w:t>13</w:t>
            </w:r>
          </w:p>
        </w:tc>
        <w:tc>
          <w:tcPr>
            <w:tcW w:w="1276" w:type="dxa"/>
            <w:vAlign w:val="center"/>
          </w:tcPr>
          <w:p w:rsidR="00B12D73" w:rsidRPr="00941FAD" w:rsidRDefault="00B12D73" w:rsidP="00873B36">
            <w:pPr>
              <w:ind w:right="-108" w:hanging="108"/>
              <w:jc w:val="center"/>
              <w:rPr>
                <w:rFonts w:ascii="Times New Roman" w:hAnsi="Times New Roman"/>
              </w:rPr>
            </w:pPr>
            <w:r w:rsidRPr="00941FAD">
              <w:rPr>
                <w:rFonts w:ascii="Times New Roman" w:hAnsi="Times New Roman"/>
              </w:rPr>
              <w:t>%</w:t>
            </w:r>
          </w:p>
        </w:tc>
        <w:tc>
          <w:tcPr>
            <w:tcW w:w="994" w:type="dxa"/>
          </w:tcPr>
          <w:p w:rsidR="00B12D73" w:rsidRPr="00941FAD" w:rsidRDefault="00B12D73" w:rsidP="00EC0C0D">
            <w:pPr>
              <w:jc w:val="center"/>
              <w:rPr>
                <w:rFonts w:ascii="Times New Roman" w:hAnsi="Times New Roman" w:cs="Times New Roman"/>
              </w:rPr>
            </w:pPr>
          </w:p>
        </w:tc>
        <w:tc>
          <w:tcPr>
            <w:tcW w:w="993" w:type="dxa"/>
          </w:tcPr>
          <w:p w:rsidR="00B12D73" w:rsidRPr="00941FAD" w:rsidRDefault="00B12D73" w:rsidP="00EC0C0D">
            <w:pPr>
              <w:jc w:val="center"/>
              <w:rPr>
                <w:rFonts w:ascii="Times New Roman" w:hAnsi="Times New Roman" w:cs="Times New Roman"/>
              </w:rPr>
            </w:pPr>
          </w:p>
        </w:tc>
        <w:tc>
          <w:tcPr>
            <w:tcW w:w="1273" w:type="dxa"/>
          </w:tcPr>
          <w:p w:rsidR="00B12D73" w:rsidRPr="00941FAD" w:rsidRDefault="00B12D73" w:rsidP="00EC0C0D">
            <w:pPr>
              <w:jc w:val="center"/>
              <w:rPr>
                <w:rFonts w:ascii="Times New Roman" w:hAnsi="Times New Roman" w:cs="Times New Roman"/>
              </w:rPr>
            </w:pPr>
          </w:p>
        </w:tc>
      </w:tr>
      <w:tr w:rsidR="00941FAD" w:rsidRPr="00941FAD" w:rsidTr="00506F1B">
        <w:tc>
          <w:tcPr>
            <w:tcW w:w="1101" w:type="dxa"/>
          </w:tcPr>
          <w:p w:rsidR="00B12D73" w:rsidRPr="00941FAD" w:rsidRDefault="00B12D73" w:rsidP="00D77250">
            <w:pPr>
              <w:tabs>
                <w:tab w:val="left" w:pos="851"/>
              </w:tabs>
              <w:ind w:right="-108" w:hanging="142"/>
              <w:jc w:val="center"/>
              <w:rPr>
                <w:rFonts w:ascii="Times New Roman" w:hAnsi="Times New Roman" w:cs="Times New Roman"/>
              </w:rPr>
            </w:pPr>
            <w:r w:rsidRPr="00941FAD">
              <w:rPr>
                <w:rFonts w:ascii="Times New Roman" w:hAnsi="Times New Roman" w:cs="Times New Roman"/>
              </w:rPr>
              <w:t>5</w:t>
            </w:r>
          </w:p>
        </w:tc>
        <w:tc>
          <w:tcPr>
            <w:tcW w:w="3685" w:type="dxa"/>
            <w:vAlign w:val="center"/>
          </w:tcPr>
          <w:p w:rsidR="00B12D73" w:rsidRPr="00941FAD" w:rsidRDefault="00B12D73" w:rsidP="00EC0C0D">
            <w:pPr>
              <w:rPr>
                <w:rFonts w:ascii="Times New Roman" w:hAnsi="Times New Roman"/>
              </w:rPr>
            </w:pPr>
            <w:r w:rsidRPr="00941FAD">
              <w:rPr>
                <w:rStyle w:val="115pt"/>
                <w:rFonts w:eastAsia="Arial Unicode MS"/>
                <w:color w:val="auto"/>
                <w:sz w:val="22"/>
                <w:szCs w:val="22"/>
              </w:rPr>
              <w:t>Доля иностранных студентов, обучающихся на основных образовательных программах вуза (считается с учетом студентов из стран СНГ)</w:t>
            </w:r>
          </w:p>
        </w:tc>
        <w:tc>
          <w:tcPr>
            <w:tcW w:w="709" w:type="dxa"/>
            <w:vAlign w:val="center"/>
          </w:tcPr>
          <w:p w:rsidR="00B12D73" w:rsidRPr="00941FAD" w:rsidRDefault="00B12D73" w:rsidP="00873B36">
            <w:pPr>
              <w:ind w:right="-108" w:hanging="108"/>
              <w:jc w:val="center"/>
              <w:rPr>
                <w:rFonts w:ascii="Times New Roman" w:hAnsi="Times New Roman"/>
              </w:rPr>
            </w:pPr>
            <w:r w:rsidRPr="00941FAD">
              <w:rPr>
                <w:rFonts w:ascii="Times New Roman" w:hAnsi="Times New Roman"/>
              </w:rPr>
              <w:t>14</w:t>
            </w:r>
          </w:p>
        </w:tc>
        <w:tc>
          <w:tcPr>
            <w:tcW w:w="1276" w:type="dxa"/>
            <w:vAlign w:val="center"/>
          </w:tcPr>
          <w:p w:rsidR="00B12D73" w:rsidRPr="00941FAD" w:rsidRDefault="00B12D73" w:rsidP="00873B36">
            <w:pPr>
              <w:ind w:right="-108" w:hanging="108"/>
              <w:jc w:val="center"/>
              <w:rPr>
                <w:rFonts w:ascii="Times New Roman" w:hAnsi="Times New Roman"/>
              </w:rPr>
            </w:pPr>
            <w:r w:rsidRPr="00941FAD">
              <w:rPr>
                <w:rFonts w:ascii="Times New Roman" w:hAnsi="Times New Roman"/>
              </w:rPr>
              <w:t>%</w:t>
            </w:r>
          </w:p>
        </w:tc>
        <w:tc>
          <w:tcPr>
            <w:tcW w:w="994" w:type="dxa"/>
          </w:tcPr>
          <w:p w:rsidR="00B12D73" w:rsidRPr="00941FAD" w:rsidRDefault="00B12D73" w:rsidP="00EC0C0D">
            <w:pPr>
              <w:jc w:val="center"/>
              <w:rPr>
                <w:rFonts w:ascii="Times New Roman" w:hAnsi="Times New Roman" w:cs="Times New Roman"/>
              </w:rPr>
            </w:pPr>
          </w:p>
        </w:tc>
        <w:tc>
          <w:tcPr>
            <w:tcW w:w="993" w:type="dxa"/>
          </w:tcPr>
          <w:p w:rsidR="00B12D73" w:rsidRPr="00941FAD" w:rsidRDefault="00B12D73" w:rsidP="00EC0C0D">
            <w:pPr>
              <w:jc w:val="center"/>
              <w:rPr>
                <w:rFonts w:ascii="Times New Roman" w:hAnsi="Times New Roman" w:cs="Times New Roman"/>
              </w:rPr>
            </w:pPr>
          </w:p>
        </w:tc>
        <w:tc>
          <w:tcPr>
            <w:tcW w:w="1273" w:type="dxa"/>
          </w:tcPr>
          <w:p w:rsidR="00B12D73" w:rsidRPr="00941FAD" w:rsidRDefault="00B12D73" w:rsidP="00EC0C0D">
            <w:pPr>
              <w:jc w:val="center"/>
              <w:rPr>
                <w:rFonts w:ascii="Times New Roman" w:hAnsi="Times New Roman" w:cs="Times New Roman"/>
              </w:rPr>
            </w:pPr>
          </w:p>
        </w:tc>
      </w:tr>
      <w:tr w:rsidR="00941FAD" w:rsidRPr="00941FAD" w:rsidTr="00506F1B">
        <w:tc>
          <w:tcPr>
            <w:tcW w:w="1101" w:type="dxa"/>
          </w:tcPr>
          <w:p w:rsidR="00B12D73" w:rsidRPr="00941FAD" w:rsidRDefault="00B12D73" w:rsidP="00D77250">
            <w:pPr>
              <w:tabs>
                <w:tab w:val="left" w:pos="851"/>
              </w:tabs>
              <w:ind w:right="-108" w:hanging="142"/>
              <w:jc w:val="center"/>
              <w:rPr>
                <w:rFonts w:ascii="Times New Roman" w:hAnsi="Times New Roman" w:cs="Times New Roman"/>
              </w:rPr>
            </w:pPr>
            <w:r w:rsidRPr="00941FAD">
              <w:rPr>
                <w:rFonts w:ascii="Times New Roman" w:hAnsi="Times New Roman" w:cs="Times New Roman"/>
              </w:rPr>
              <w:t>6</w:t>
            </w:r>
          </w:p>
        </w:tc>
        <w:tc>
          <w:tcPr>
            <w:tcW w:w="3685" w:type="dxa"/>
            <w:vAlign w:val="center"/>
          </w:tcPr>
          <w:p w:rsidR="00B12D73" w:rsidRPr="00941FAD" w:rsidRDefault="00B12D73" w:rsidP="008517BF">
            <w:pPr>
              <w:rPr>
                <w:rFonts w:ascii="Times New Roman" w:hAnsi="Times New Roman"/>
              </w:rPr>
            </w:pPr>
            <w:r w:rsidRPr="00941FAD">
              <w:rPr>
                <w:rStyle w:val="115pt"/>
                <w:rFonts w:eastAsia="Arial Unicode MS"/>
                <w:color w:val="auto"/>
                <w:sz w:val="22"/>
                <w:szCs w:val="22"/>
              </w:rPr>
              <w:t xml:space="preserve">Средний балл ЕГЭ студентов вуза, принятых для обучения по очной форме обучения за счет средств федерального бюджета по программам бакалавриата и </w:t>
            </w:r>
            <w:r w:rsidRPr="00941FAD">
              <w:rPr>
                <w:rStyle w:val="115pt"/>
                <w:rFonts w:eastAsia="Arial Unicode MS"/>
                <w:color w:val="auto"/>
                <w:sz w:val="22"/>
                <w:szCs w:val="22"/>
              </w:rPr>
              <w:lastRenderedPageBreak/>
              <w:t>специалитета</w:t>
            </w:r>
          </w:p>
        </w:tc>
        <w:tc>
          <w:tcPr>
            <w:tcW w:w="709" w:type="dxa"/>
            <w:vAlign w:val="center"/>
          </w:tcPr>
          <w:p w:rsidR="00B12D73" w:rsidRPr="00941FAD" w:rsidRDefault="00B12D73" w:rsidP="00873B36">
            <w:pPr>
              <w:ind w:right="-108" w:hanging="108"/>
              <w:jc w:val="center"/>
              <w:rPr>
                <w:rFonts w:ascii="Times New Roman" w:hAnsi="Times New Roman"/>
              </w:rPr>
            </w:pPr>
            <w:r w:rsidRPr="00941FAD">
              <w:rPr>
                <w:rFonts w:ascii="Times New Roman" w:hAnsi="Times New Roman"/>
              </w:rPr>
              <w:lastRenderedPageBreak/>
              <w:t>15</w:t>
            </w:r>
          </w:p>
        </w:tc>
        <w:tc>
          <w:tcPr>
            <w:tcW w:w="1276" w:type="dxa"/>
            <w:vAlign w:val="center"/>
          </w:tcPr>
          <w:p w:rsidR="00B12D73" w:rsidRPr="00941FAD" w:rsidRDefault="00B12D73" w:rsidP="00873B36">
            <w:pPr>
              <w:ind w:right="-108" w:hanging="108"/>
              <w:jc w:val="center"/>
              <w:rPr>
                <w:rFonts w:ascii="Times New Roman" w:hAnsi="Times New Roman"/>
              </w:rPr>
            </w:pPr>
            <w:r w:rsidRPr="00941FAD">
              <w:rPr>
                <w:rFonts w:ascii="Times New Roman" w:hAnsi="Times New Roman"/>
              </w:rPr>
              <w:t>балл</w:t>
            </w:r>
          </w:p>
        </w:tc>
        <w:tc>
          <w:tcPr>
            <w:tcW w:w="994" w:type="dxa"/>
          </w:tcPr>
          <w:p w:rsidR="00B12D73" w:rsidRPr="00941FAD" w:rsidRDefault="00B12D73" w:rsidP="00EC0C0D">
            <w:pPr>
              <w:jc w:val="center"/>
              <w:rPr>
                <w:rFonts w:ascii="Times New Roman" w:hAnsi="Times New Roman" w:cs="Times New Roman"/>
              </w:rPr>
            </w:pPr>
          </w:p>
        </w:tc>
        <w:tc>
          <w:tcPr>
            <w:tcW w:w="993" w:type="dxa"/>
          </w:tcPr>
          <w:p w:rsidR="00B12D73" w:rsidRPr="00941FAD" w:rsidRDefault="00B12D73" w:rsidP="00EC0C0D">
            <w:pPr>
              <w:jc w:val="center"/>
              <w:rPr>
                <w:rFonts w:ascii="Times New Roman" w:hAnsi="Times New Roman" w:cs="Times New Roman"/>
              </w:rPr>
            </w:pPr>
          </w:p>
        </w:tc>
        <w:tc>
          <w:tcPr>
            <w:tcW w:w="1273" w:type="dxa"/>
          </w:tcPr>
          <w:p w:rsidR="00B12D73" w:rsidRPr="00941FAD" w:rsidRDefault="00B12D73" w:rsidP="00EC0C0D">
            <w:pPr>
              <w:jc w:val="center"/>
              <w:rPr>
                <w:rFonts w:ascii="Times New Roman" w:hAnsi="Times New Roman" w:cs="Times New Roman"/>
              </w:rPr>
            </w:pPr>
          </w:p>
        </w:tc>
      </w:tr>
      <w:tr w:rsidR="00941FAD" w:rsidRPr="00941FAD" w:rsidTr="00506F1B">
        <w:tc>
          <w:tcPr>
            <w:tcW w:w="1101" w:type="dxa"/>
          </w:tcPr>
          <w:p w:rsidR="00B12D73" w:rsidRPr="00941FAD" w:rsidRDefault="00B12D73" w:rsidP="00D77250">
            <w:pPr>
              <w:tabs>
                <w:tab w:val="left" w:pos="851"/>
              </w:tabs>
              <w:ind w:right="-108" w:hanging="142"/>
              <w:jc w:val="center"/>
              <w:rPr>
                <w:rFonts w:ascii="Times New Roman" w:hAnsi="Times New Roman" w:cs="Times New Roman"/>
              </w:rPr>
            </w:pPr>
            <w:r w:rsidRPr="00941FAD">
              <w:rPr>
                <w:rFonts w:ascii="Times New Roman" w:hAnsi="Times New Roman" w:cs="Times New Roman"/>
              </w:rPr>
              <w:lastRenderedPageBreak/>
              <w:t>7</w:t>
            </w:r>
          </w:p>
        </w:tc>
        <w:tc>
          <w:tcPr>
            <w:tcW w:w="3685" w:type="dxa"/>
            <w:vAlign w:val="center"/>
          </w:tcPr>
          <w:p w:rsidR="00B12D73" w:rsidRPr="00941FAD" w:rsidRDefault="00B12D73" w:rsidP="00EC0C0D">
            <w:pPr>
              <w:rPr>
                <w:rFonts w:ascii="Times New Roman" w:hAnsi="Times New Roman"/>
              </w:rPr>
            </w:pPr>
            <w:r w:rsidRPr="00941FAD">
              <w:rPr>
                <w:rStyle w:val="115pt"/>
                <w:rFonts w:eastAsia="Arial Unicode MS"/>
                <w:color w:val="auto"/>
                <w:sz w:val="22"/>
                <w:szCs w:val="22"/>
              </w:rPr>
              <w:t>Доля доходов из внебюджетных источников в структуре доходов вуза</w:t>
            </w:r>
          </w:p>
        </w:tc>
        <w:tc>
          <w:tcPr>
            <w:tcW w:w="709" w:type="dxa"/>
            <w:vAlign w:val="center"/>
          </w:tcPr>
          <w:p w:rsidR="00B12D73" w:rsidRPr="00941FAD" w:rsidRDefault="00B12D73" w:rsidP="00873B36">
            <w:pPr>
              <w:ind w:right="-108" w:hanging="108"/>
              <w:jc w:val="center"/>
              <w:rPr>
                <w:rFonts w:ascii="Times New Roman" w:hAnsi="Times New Roman"/>
              </w:rPr>
            </w:pPr>
            <w:r w:rsidRPr="00941FAD">
              <w:rPr>
                <w:rFonts w:ascii="Times New Roman" w:hAnsi="Times New Roman"/>
              </w:rPr>
              <w:t>16</w:t>
            </w:r>
          </w:p>
        </w:tc>
        <w:tc>
          <w:tcPr>
            <w:tcW w:w="1276" w:type="dxa"/>
            <w:vAlign w:val="center"/>
          </w:tcPr>
          <w:p w:rsidR="00B12D73" w:rsidRPr="00941FAD" w:rsidRDefault="00B12D73" w:rsidP="00873B36">
            <w:pPr>
              <w:ind w:right="-108" w:hanging="108"/>
              <w:jc w:val="center"/>
              <w:rPr>
                <w:rFonts w:ascii="Times New Roman" w:hAnsi="Times New Roman"/>
              </w:rPr>
            </w:pPr>
            <w:r w:rsidRPr="00941FAD">
              <w:rPr>
                <w:rFonts w:ascii="Times New Roman" w:hAnsi="Times New Roman"/>
              </w:rPr>
              <w:t>%</w:t>
            </w:r>
          </w:p>
        </w:tc>
        <w:tc>
          <w:tcPr>
            <w:tcW w:w="994" w:type="dxa"/>
          </w:tcPr>
          <w:p w:rsidR="00B12D73" w:rsidRPr="00941FAD" w:rsidRDefault="00B12D73" w:rsidP="00EC0C0D">
            <w:pPr>
              <w:jc w:val="center"/>
              <w:rPr>
                <w:rFonts w:ascii="Times New Roman" w:hAnsi="Times New Roman" w:cs="Times New Roman"/>
              </w:rPr>
            </w:pPr>
          </w:p>
        </w:tc>
        <w:tc>
          <w:tcPr>
            <w:tcW w:w="993" w:type="dxa"/>
          </w:tcPr>
          <w:p w:rsidR="00B12D73" w:rsidRPr="00941FAD" w:rsidRDefault="00B12D73" w:rsidP="00EC0C0D">
            <w:pPr>
              <w:jc w:val="center"/>
              <w:rPr>
                <w:rFonts w:ascii="Times New Roman" w:hAnsi="Times New Roman" w:cs="Times New Roman"/>
              </w:rPr>
            </w:pPr>
          </w:p>
        </w:tc>
        <w:tc>
          <w:tcPr>
            <w:tcW w:w="1273" w:type="dxa"/>
          </w:tcPr>
          <w:p w:rsidR="00B12D73" w:rsidRPr="00941FAD" w:rsidRDefault="00B12D73" w:rsidP="00EC0C0D">
            <w:pPr>
              <w:jc w:val="center"/>
              <w:rPr>
                <w:rFonts w:ascii="Times New Roman" w:hAnsi="Times New Roman" w:cs="Times New Roman"/>
              </w:rPr>
            </w:pPr>
          </w:p>
        </w:tc>
      </w:tr>
      <w:tr w:rsidR="00941FAD" w:rsidRPr="00941FAD" w:rsidTr="00506F1B">
        <w:tc>
          <w:tcPr>
            <w:tcW w:w="1101" w:type="dxa"/>
          </w:tcPr>
          <w:p w:rsidR="00B12D73" w:rsidRPr="00941FAD" w:rsidRDefault="00B12D73" w:rsidP="00D77250">
            <w:pPr>
              <w:tabs>
                <w:tab w:val="left" w:pos="851"/>
              </w:tabs>
              <w:ind w:right="-108" w:hanging="142"/>
              <w:jc w:val="center"/>
              <w:rPr>
                <w:rFonts w:ascii="Times New Roman" w:hAnsi="Times New Roman" w:cs="Times New Roman"/>
              </w:rPr>
            </w:pPr>
            <w:r w:rsidRPr="00941FAD">
              <w:rPr>
                <w:rFonts w:ascii="Times New Roman" w:hAnsi="Times New Roman" w:cs="Times New Roman"/>
              </w:rPr>
              <w:t>8</w:t>
            </w:r>
          </w:p>
        </w:tc>
        <w:tc>
          <w:tcPr>
            <w:tcW w:w="3685" w:type="dxa"/>
            <w:vAlign w:val="center"/>
          </w:tcPr>
          <w:p w:rsidR="00B12D73" w:rsidRPr="00941FAD" w:rsidRDefault="00B12D73" w:rsidP="00EC0C0D">
            <w:pPr>
              <w:rPr>
                <w:rStyle w:val="115pt"/>
                <w:rFonts w:eastAsia="Arial Unicode MS"/>
                <w:color w:val="auto"/>
                <w:sz w:val="22"/>
                <w:szCs w:val="22"/>
              </w:rPr>
            </w:pPr>
            <w:r w:rsidRPr="00941FAD">
              <w:rPr>
                <w:rFonts w:ascii="Times New Roman" w:hAnsi="Times New Roman" w:cs="Times New Roman"/>
              </w:rPr>
              <w:t>Доля обучающихся по программам магистратуры и подготовки научно-педагогических кадров в аспирантуре, имеющих диплом бакалавра, диплом специалиста или диплом магистра других организаций, в общей численности обучающихся по программам магистратуры и подготовки научно-педагогических кадров в аспирантуре</w:t>
            </w:r>
          </w:p>
        </w:tc>
        <w:tc>
          <w:tcPr>
            <w:tcW w:w="709" w:type="dxa"/>
            <w:vAlign w:val="center"/>
          </w:tcPr>
          <w:p w:rsidR="00B12D73" w:rsidRPr="00941FAD" w:rsidRDefault="00B12D73" w:rsidP="00873B36">
            <w:pPr>
              <w:ind w:right="-108" w:hanging="108"/>
              <w:jc w:val="center"/>
              <w:rPr>
                <w:rFonts w:ascii="Times New Roman" w:hAnsi="Times New Roman"/>
              </w:rPr>
            </w:pPr>
            <w:r w:rsidRPr="00941FAD">
              <w:rPr>
                <w:rFonts w:ascii="Times New Roman" w:hAnsi="Times New Roman"/>
              </w:rPr>
              <w:t>17</w:t>
            </w:r>
          </w:p>
        </w:tc>
        <w:tc>
          <w:tcPr>
            <w:tcW w:w="1276" w:type="dxa"/>
            <w:vAlign w:val="center"/>
          </w:tcPr>
          <w:p w:rsidR="00B12D73" w:rsidRPr="00941FAD" w:rsidRDefault="00B12D73" w:rsidP="00873B36">
            <w:pPr>
              <w:ind w:right="-108" w:hanging="108"/>
              <w:jc w:val="center"/>
              <w:rPr>
                <w:rFonts w:ascii="Times New Roman" w:hAnsi="Times New Roman"/>
              </w:rPr>
            </w:pPr>
            <w:r w:rsidRPr="00941FAD">
              <w:rPr>
                <w:rFonts w:ascii="Times New Roman" w:hAnsi="Times New Roman"/>
              </w:rPr>
              <w:t>%</w:t>
            </w:r>
          </w:p>
        </w:tc>
        <w:tc>
          <w:tcPr>
            <w:tcW w:w="994" w:type="dxa"/>
          </w:tcPr>
          <w:p w:rsidR="00B12D73" w:rsidRPr="00941FAD" w:rsidRDefault="00B12D73" w:rsidP="00EC0C0D">
            <w:pPr>
              <w:jc w:val="center"/>
              <w:rPr>
                <w:rFonts w:ascii="Times New Roman" w:hAnsi="Times New Roman" w:cs="Times New Roman"/>
              </w:rPr>
            </w:pPr>
          </w:p>
        </w:tc>
        <w:tc>
          <w:tcPr>
            <w:tcW w:w="993" w:type="dxa"/>
          </w:tcPr>
          <w:p w:rsidR="00B12D73" w:rsidRPr="00941FAD" w:rsidRDefault="00B12D73" w:rsidP="00EC0C0D">
            <w:pPr>
              <w:jc w:val="center"/>
              <w:rPr>
                <w:rFonts w:ascii="Times New Roman" w:hAnsi="Times New Roman" w:cs="Times New Roman"/>
              </w:rPr>
            </w:pPr>
          </w:p>
        </w:tc>
        <w:tc>
          <w:tcPr>
            <w:tcW w:w="1273" w:type="dxa"/>
          </w:tcPr>
          <w:p w:rsidR="00B12D73" w:rsidRPr="00941FAD" w:rsidRDefault="00B12D73" w:rsidP="00EC0C0D">
            <w:pPr>
              <w:jc w:val="center"/>
              <w:rPr>
                <w:rFonts w:ascii="Times New Roman" w:hAnsi="Times New Roman" w:cs="Times New Roman"/>
              </w:rPr>
            </w:pPr>
          </w:p>
        </w:tc>
      </w:tr>
      <w:tr w:rsidR="00941FAD" w:rsidRPr="00941FAD" w:rsidTr="00506F1B">
        <w:tc>
          <w:tcPr>
            <w:tcW w:w="1101" w:type="dxa"/>
          </w:tcPr>
          <w:p w:rsidR="00B12D73" w:rsidRPr="00941FAD" w:rsidRDefault="00B12D73" w:rsidP="00D77250">
            <w:pPr>
              <w:tabs>
                <w:tab w:val="left" w:pos="851"/>
              </w:tabs>
              <w:ind w:right="-108" w:hanging="142"/>
              <w:jc w:val="center"/>
              <w:rPr>
                <w:rFonts w:ascii="Times New Roman" w:hAnsi="Times New Roman" w:cs="Times New Roman"/>
              </w:rPr>
            </w:pPr>
            <w:r w:rsidRPr="00941FAD">
              <w:rPr>
                <w:rFonts w:ascii="Times New Roman" w:hAnsi="Times New Roman" w:cs="Times New Roman"/>
              </w:rPr>
              <w:t>9</w:t>
            </w:r>
          </w:p>
        </w:tc>
        <w:tc>
          <w:tcPr>
            <w:tcW w:w="3685" w:type="dxa"/>
            <w:vAlign w:val="center"/>
          </w:tcPr>
          <w:p w:rsidR="00B12D73" w:rsidRPr="00941FAD" w:rsidRDefault="00B12D73" w:rsidP="00EC0C0D">
            <w:pPr>
              <w:rPr>
                <w:rStyle w:val="115pt"/>
                <w:rFonts w:eastAsia="Arial Unicode MS"/>
                <w:color w:val="auto"/>
                <w:sz w:val="22"/>
                <w:szCs w:val="22"/>
              </w:rPr>
            </w:pPr>
            <w:r w:rsidRPr="00941FAD">
              <w:rPr>
                <w:rFonts w:ascii="Times New Roman" w:hAnsi="Times New Roman" w:cs="Times New Roman"/>
              </w:rPr>
              <w:t>Объем научно-исследовательских и опытно-конструкторских работ в расчете на одного научно-педагогического работника</w:t>
            </w:r>
          </w:p>
        </w:tc>
        <w:tc>
          <w:tcPr>
            <w:tcW w:w="709" w:type="dxa"/>
            <w:vAlign w:val="center"/>
          </w:tcPr>
          <w:p w:rsidR="00B12D73" w:rsidRPr="00941FAD" w:rsidRDefault="00B12D73" w:rsidP="00873B36">
            <w:pPr>
              <w:ind w:right="-108" w:hanging="108"/>
              <w:jc w:val="center"/>
              <w:rPr>
                <w:rFonts w:ascii="Times New Roman" w:hAnsi="Times New Roman"/>
              </w:rPr>
            </w:pPr>
            <w:r w:rsidRPr="00941FAD">
              <w:rPr>
                <w:rFonts w:ascii="Times New Roman" w:hAnsi="Times New Roman"/>
              </w:rPr>
              <w:t>18</w:t>
            </w:r>
          </w:p>
        </w:tc>
        <w:tc>
          <w:tcPr>
            <w:tcW w:w="1276" w:type="dxa"/>
            <w:vAlign w:val="center"/>
          </w:tcPr>
          <w:p w:rsidR="00B12D73" w:rsidRPr="00941FAD" w:rsidRDefault="00B12D73" w:rsidP="00873B36">
            <w:pPr>
              <w:ind w:right="-108" w:hanging="108"/>
              <w:jc w:val="center"/>
              <w:rPr>
                <w:rFonts w:ascii="Times New Roman" w:hAnsi="Times New Roman"/>
              </w:rPr>
            </w:pPr>
            <w:r w:rsidRPr="00941FAD">
              <w:rPr>
                <w:rFonts w:ascii="Times New Roman" w:hAnsi="Times New Roman"/>
              </w:rPr>
              <w:t>тыс. руб.</w:t>
            </w:r>
          </w:p>
        </w:tc>
        <w:tc>
          <w:tcPr>
            <w:tcW w:w="994" w:type="dxa"/>
          </w:tcPr>
          <w:p w:rsidR="00B12D73" w:rsidRPr="00941FAD" w:rsidRDefault="00B12D73" w:rsidP="00EC0C0D">
            <w:pPr>
              <w:jc w:val="center"/>
              <w:rPr>
                <w:rFonts w:ascii="Times New Roman" w:hAnsi="Times New Roman" w:cs="Times New Roman"/>
              </w:rPr>
            </w:pPr>
          </w:p>
        </w:tc>
        <w:tc>
          <w:tcPr>
            <w:tcW w:w="993" w:type="dxa"/>
          </w:tcPr>
          <w:p w:rsidR="00B12D73" w:rsidRPr="00941FAD" w:rsidRDefault="00B12D73" w:rsidP="00EC0C0D">
            <w:pPr>
              <w:jc w:val="center"/>
              <w:rPr>
                <w:rFonts w:ascii="Times New Roman" w:hAnsi="Times New Roman" w:cs="Times New Roman"/>
              </w:rPr>
            </w:pPr>
          </w:p>
        </w:tc>
        <w:tc>
          <w:tcPr>
            <w:tcW w:w="1273" w:type="dxa"/>
          </w:tcPr>
          <w:p w:rsidR="00B12D73" w:rsidRPr="00941FAD" w:rsidRDefault="00B12D73" w:rsidP="00EC0C0D">
            <w:pPr>
              <w:jc w:val="center"/>
              <w:rPr>
                <w:rFonts w:ascii="Times New Roman" w:hAnsi="Times New Roman" w:cs="Times New Roman"/>
              </w:rPr>
            </w:pPr>
          </w:p>
        </w:tc>
      </w:tr>
      <w:tr w:rsidR="00941FAD" w:rsidRPr="00941FAD" w:rsidTr="00506F1B">
        <w:tc>
          <w:tcPr>
            <w:tcW w:w="1101" w:type="dxa"/>
          </w:tcPr>
          <w:p w:rsidR="00496631" w:rsidRPr="00941FAD" w:rsidRDefault="00496631" w:rsidP="001179C7">
            <w:pPr>
              <w:jc w:val="center"/>
              <w:rPr>
                <w:rFonts w:ascii="Times New Roman" w:hAnsi="Times New Roman" w:cs="Times New Roman"/>
              </w:rPr>
            </w:pPr>
          </w:p>
        </w:tc>
        <w:tc>
          <w:tcPr>
            <w:tcW w:w="3685" w:type="dxa"/>
          </w:tcPr>
          <w:p w:rsidR="00496631" w:rsidRPr="00941FAD" w:rsidRDefault="00496631" w:rsidP="00496631">
            <w:pPr>
              <w:jc w:val="center"/>
              <w:rPr>
                <w:rFonts w:ascii="Times New Roman" w:hAnsi="Times New Roman" w:cs="Times New Roman"/>
                <w:b/>
              </w:rPr>
            </w:pPr>
            <w:r w:rsidRPr="00941FAD">
              <w:rPr>
                <w:rFonts w:ascii="Times New Roman" w:hAnsi="Times New Roman" w:cs="Times New Roman"/>
                <w:b/>
              </w:rPr>
              <w:t>Дополнительные показатели</w:t>
            </w:r>
          </w:p>
        </w:tc>
        <w:tc>
          <w:tcPr>
            <w:tcW w:w="709" w:type="dxa"/>
          </w:tcPr>
          <w:p w:rsidR="00496631" w:rsidRPr="00941FAD" w:rsidRDefault="00496631" w:rsidP="001179C7">
            <w:pPr>
              <w:jc w:val="center"/>
              <w:rPr>
                <w:rFonts w:ascii="Times New Roman" w:hAnsi="Times New Roman" w:cs="Times New Roman"/>
              </w:rPr>
            </w:pPr>
          </w:p>
        </w:tc>
        <w:tc>
          <w:tcPr>
            <w:tcW w:w="1276" w:type="dxa"/>
            <w:vAlign w:val="center"/>
          </w:tcPr>
          <w:p w:rsidR="00496631" w:rsidRPr="00941FAD" w:rsidRDefault="00496631" w:rsidP="00873B36">
            <w:pPr>
              <w:ind w:right="-108" w:hanging="108"/>
              <w:jc w:val="center"/>
              <w:rPr>
                <w:rFonts w:ascii="Times New Roman" w:hAnsi="Times New Roman"/>
              </w:rPr>
            </w:pPr>
          </w:p>
        </w:tc>
        <w:tc>
          <w:tcPr>
            <w:tcW w:w="994" w:type="dxa"/>
          </w:tcPr>
          <w:p w:rsidR="00496631" w:rsidRPr="00941FAD" w:rsidRDefault="00496631" w:rsidP="00EC0C0D">
            <w:pPr>
              <w:jc w:val="center"/>
              <w:rPr>
                <w:rFonts w:ascii="Times New Roman" w:hAnsi="Times New Roman" w:cs="Times New Roman"/>
              </w:rPr>
            </w:pPr>
          </w:p>
        </w:tc>
        <w:tc>
          <w:tcPr>
            <w:tcW w:w="993" w:type="dxa"/>
          </w:tcPr>
          <w:p w:rsidR="00496631" w:rsidRPr="00941FAD" w:rsidRDefault="00496631" w:rsidP="00EC0C0D">
            <w:pPr>
              <w:jc w:val="center"/>
              <w:rPr>
                <w:rFonts w:ascii="Times New Roman" w:hAnsi="Times New Roman" w:cs="Times New Roman"/>
              </w:rPr>
            </w:pPr>
          </w:p>
        </w:tc>
        <w:tc>
          <w:tcPr>
            <w:tcW w:w="1273" w:type="dxa"/>
          </w:tcPr>
          <w:p w:rsidR="00496631" w:rsidRPr="00941FAD" w:rsidRDefault="00496631" w:rsidP="00EC0C0D">
            <w:pPr>
              <w:jc w:val="center"/>
              <w:rPr>
                <w:rFonts w:ascii="Times New Roman" w:hAnsi="Times New Roman" w:cs="Times New Roman"/>
              </w:rPr>
            </w:pPr>
          </w:p>
        </w:tc>
      </w:tr>
      <w:tr w:rsidR="00941FAD" w:rsidRPr="00941FAD" w:rsidTr="00506F1B">
        <w:tc>
          <w:tcPr>
            <w:tcW w:w="1101" w:type="dxa"/>
          </w:tcPr>
          <w:p w:rsidR="00B12D73" w:rsidRPr="00941FAD" w:rsidRDefault="00B12D73" w:rsidP="001179C7">
            <w:pPr>
              <w:jc w:val="center"/>
              <w:rPr>
                <w:rFonts w:ascii="Times New Roman" w:hAnsi="Times New Roman" w:cs="Times New Roman"/>
              </w:rPr>
            </w:pPr>
            <w:r w:rsidRPr="00941FAD">
              <w:rPr>
                <w:rFonts w:ascii="Times New Roman" w:hAnsi="Times New Roman" w:cs="Times New Roman"/>
              </w:rPr>
              <w:t>10</w:t>
            </w:r>
          </w:p>
        </w:tc>
        <w:tc>
          <w:tcPr>
            <w:tcW w:w="3685" w:type="dxa"/>
          </w:tcPr>
          <w:p w:rsidR="00B12D73" w:rsidRPr="00941FAD" w:rsidRDefault="00B12D73" w:rsidP="001179C7">
            <w:pPr>
              <w:rPr>
                <w:rFonts w:ascii="Times New Roman" w:hAnsi="Times New Roman" w:cs="Times New Roman"/>
              </w:rPr>
            </w:pPr>
            <w:r w:rsidRPr="00941FAD">
              <w:rPr>
                <w:rFonts w:ascii="Times New Roman" w:hAnsi="Times New Roman" w:cs="Times New Roman"/>
              </w:rPr>
              <w:t>Показатель 1</w:t>
            </w:r>
          </w:p>
        </w:tc>
        <w:tc>
          <w:tcPr>
            <w:tcW w:w="709" w:type="dxa"/>
          </w:tcPr>
          <w:p w:rsidR="00B12D73" w:rsidRPr="00941FAD" w:rsidRDefault="00B12D73" w:rsidP="001179C7">
            <w:pPr>
              <w:jc w:val="center"/>
              <w:rPr>
                <w:rFonts w:ascii="Times New Roman" w:hAnsi="Times New Roman" w:cs="Times New Roman"/>
              </w:rPr>
            </w:pPr>
            <w:r w:rsidRPr="00941FAD">
              <w:rPr>
                <w:rFonts w:ascii="Times New Roman" w:hAnsi="Times New Roman" w:cs="Times New Roman"/>
              </w:rPr>
              <w:t>19</w:t>
            </w:r>
          </w:p>
        </w:tc>
        <w:tc>
          <w:tcPr>
            <w:tcW w:w="1276" w:type="dxa"/>
            <w:vAlign w:val="center"/>
          </w:tcPr>
          <w:p w:rsidR="00B12D73" w:rsidRPr="00941FAD" w:rsidRDefault="00B12D73" w:rsidP="00873B36">
            <w:pPr>
              <w:ind w:right="-108" w:hanging="108"/>
              <w:jc w:val="center"/>
              <w:rPr>
                <w:rFonts w:ascii="Times New Roman" w:hAnsi="Times New Roman"/>
              </w:rPr>
            </w:pPr>
          </w:p>
        </w:tc>
        <w:tc>
          <w:tcPr>
            <w:tcW w:w="994" w:type="dxa"/>
          </w:tcPr>
          <w:p w:rsidR="00B12D73" w:rsidRPr="00941FAD" w:rsidRDefault="00B12D73" w:rsidP="00EC0C0D">
            <w:pPr>
              <w:jc w:val="center"/>
              <w:rPr>
                <w:rFonts w:ascii="Times New Roman" w:hAnsi="Times New Roman" w:cs="Times New Roman"/>
              </w:rPr>
            </w:pPr>
          </w:p>
        </w:tc>
        <w:tc>
          <w:tcPr>
            <w:tcW w:w="993" w:type="dxa"/>
          </w:tcPr>
          <w:p w:rsidR="00B12D73" w:rsidRPr="00941FAD" w:rsidRDefault="00B12D73" w:rsidP="00EC0C0D">
            <w:pPr>
              <w:jc w:val="center"/>
              <w:rPr>
                <w:rFonts w:ascii="Times New Roman" w:hAnsi="Times New Roman" w:cs="Times New Roman"/>
              </w:rPr>
            </w:pPr>
          </w:p>
        </w:tc>
        <w:tc>
          <w:tcPr>
            <w:tcW w:w="1273" w:type="dxa"/>
          </w:tcPr>
          <w:p w:rsidR="00B12D73" w:rsidRPr="00941FAD" w:rsidRDefault="00B12D73" w:rsidP="00EC0C0D">
            <w:pPr>
              <w:jc w:val="center"/>
              <w:rPr>
                <w:rFonts w:ascii="Times New Roman" w:hAnsi="Times New Roman" w:cs="Times New Roman"/>
              </w:rPr>
            </w:pPr>
          </w:p>
        </w:tc>
      </w:tr>
      <w:tr w:rsidR="00941FAD" w:rsidRPr="00941FAD" w:rsidTr="00506F1B">
        <w:tc>
          <w:tcPr>
            <w:tcW w:w="1101" w:type="dxa"/>
          </w:tcPr>
          <w:p w:rsidR="00B12D73" w:rsidRPr="00941FAD" w:rsidRDefault="00B12D73" w:rsidP="001179C7">
            <w:pPr>
              <w:jc w:val="center"/>
              <w:rPr>
                <w:rFonts w:ascii="Times New Roman" w:hAnsi="Times New Roman" w:cs="Times New Roman"/>
              </w:rPr>
            </w:pPr>
            <w:r w:rsidRPr="00941FAD">
              <w:rPr>
                <w:rFonts w:ascii="Times New Roman" w:hAnsi="Times New Roman" w:cs="Times New Roman"/>
              </w:rPr>
              <w:t>…</w:t>
            </w:r>
          </w:p>
        </w:tc>
        <w:tc>
          <w:tcPr>
            <w:tcW w:w="3685" w:type="dxa"/>
          </w:tcPr>
          <w:p w:rsidR="00B12D73" w:rsidRPr="00941FAD" w:rsidRDefault="00B12D73" w:rsidP="001179C7">
            <w:pPr>
              <w:jc w:val="center"/>
              <w:rPr>
                <w:rFonts w:ascii="Times New Roman" w:hAnsi="Times New Roman" w:cs="Times New Roman"/>
              </w:rPr>
            </w:pPr>
            <w:r w:rsidRPr="00941FAD">
              <w:rPr>
                <w:rFonts w:ascii="Times New Roman" w:hAnsi="Times New Roman" w:cs="Times New Roman"/>
              </w:rPr>
              <w:t>…</w:t>
            </w:r>
          </w:p>
        </w:tc>
        <w:tc>
          <w:tcPr>
            <w:tcW w:w="709" w:type="dxa"/>
          </w:tcPr>
          <w:p w:rsidR="00B12D73" w:rsidRPr="00941FAD" w:rsidRDefault="00B12D73" w:rsidP="001179C7">
            <w:pPr>
              <w:jc w:val="center"/>
              <w:rPr>
                <w:rFonts w:ascii="Times New Roman" w:hAnsi="Times New Roman" w:cs="Times New Roman"/>
              </w:rPr>
            </w:pPr>
            <w:r w:rsidRPr="00941FAD">
              <w:rPr>
                <w:rFonts w:ascii="Times New Roman" w:hAnsi="Times New Roman" w:cs="Times New Roman"/>
              </w:rPr>
              <w:t>…</w:t>
            </w:r>
          </w:p>
        </w:tc>
        <w:tc>
          <w:tcPr>
            <w:tcW w:w="1276" w:type="dxa"/>
            <w:vAlign w:val="center"/>
          </w:tcPr>
          <w:p w:rsidR="00B12D73" w:rsidRPr="00941FAD" w:rsidRDefault="00B12D73" w:rsidP="00873B36">
            <w:pPr>
              <w:ind w:right="-108" w:hanging="108"/>
              <w:jc w:val="center"/>
              <w:rPr>
                <w:rFonts w:ascii="Times New Roman" w:hAnsi="Times New Roman"/>
              </w:rPr>
            </w:pPr>
          </w:p>
        </w:tc>
        <w:tc>
          <w:tcPr>
            <w:tcW w:w="994" w:type="dxa"/>
          </w:tcPr>
          <w:p w:rsidR="00B12D73" w:rsidRPr="00941FAD" w:rsidRDefault="00B12D73" w:rsidP="00EC0C0D">
            <w:pPr>
              <w:jc w:val="center"/>
              <w:rPr>
                <w:rFonts w:ascii="Times New Roman" w:hAnsi="Times New Roman" w:cs="Times New Roman"/>
              </w:rPr>
            </w:pPr>
          </w:p>
        </w:tc>
        <w:tc>
          <w:tcPr>
            <w:tcW w:w="993" w:type="dxa"/>
          </w:tcPr>
          <w:p w:rsidR="00B12D73" w:rsidRPr="00941FAD" w:rsidRDefault="00B12D73" w:rsidP="00EC0C0D">
            <w:pPr>
              <w:jc w:val="center"/>
              <w:rPr>
                <w:rFonts w:ascii="Times New Roman" w:hAnsi="Times New Roman" w:cs="Times New Roman"/>
              </w:rPr>
            </w:pPr>
          </w:p>
        </w:tc>
        <w:tc>
          <w:tcPr>
            <w:tcW w:w="1273" w:type="dxa"/>
          </w:tcPr>
          <w:p w:rsidR="00B12D73" w:rsidRPr="00941FAD" w:rsidRDefault="00B12D73" w:rsidP="00EC0C0D">
            <w:pPr>
              <w:jc w:val="center"/>
              <w:rPr>
                <w:rFonts w:ascii="Times New Roman" w:hAnsi="Times New Roman" w:cs="Times New Roman"/>
              </w:rPr>
            </w:pPr>
          </w:p>
        </w:tc>
      </w:tr>
      <w:tr w:rsidR="00B12D73" w:rsidRPr="00941FAD" w:rsidTr="00506F1B">
        <w:tc>
          <w:tcPr>
            <w:tcW w:w="1101" w:type="dxa"/>
          </w:tcPr>
          <w:p w:rsidR="00B12D73" w:rsidRPr="00941FAD" w:rsidRDefault="00B12D73" w:rsidP="001179C7">
            <w:pPr>
              <w:jc w:val="center"/>
              <w:rPr>
                <w:rFonts w:ascii="Times New Roman" w:hAnsi="Times New Roman" w:cs="Times New Roman"/>
              </w:rPr>
            </w:pPr>
            <w:r w:rsidRPr="00941FAD">
              <w:rPr>
                <w:rFonts w:ascii="Times New Roman" w:hAnsi="Times New Roman" w:cs="Times New Roman"/>
              </w:rPr>
              <w:t>14</w:t>
            </w:r>
          </w:p>
        </w:tc>
        <w:tc>
          <w:tcPr>
            <w:tcW w:w="3685" w:type="dxa"/>
          </w:tcPr>
          <w:p w:rsidR="00B12D73" w:rsidRPr="00941FAD" w:rsidRDefault="00B12D73" w:rsidP="001179C7">
            <w:pPr>
              <w:rPr>
                <w:rFonts w:ascii="Times New Roman" w:hAnsi="Times New Roman" w:cs="Times New Roman"/>
              </w:rPr>
            </w:pPr>
            <w:r w:rsidRPr="00941FAD">
              <w:rPr>
                <w:rFonts w:ascii="Times New Roman" w:hAnsi="Times New Roman" w:cs="Times New Roman"/>
              </w:rPr>
              <w:t>Показатель 5</w:t>
            </w:r>
          </w:p>
        </w:tc>
        <w:tc>
          <w:tcPr>
            <w:tcW w:w="709" w:type="dxa"/>
          </w:tcPr>
          <w:p w:rsidR="00B12D73" w:rsidRPr="00941FAD" w:rsidRDefault="00B12D73" w:rsidP="001179C7">
            <w:pPr>
              <w:jc w:val="center"/>
              <w:rPr>
                <w:rFonts w:ascii="Times New Roman" w:hAnsi="Times New Roman" w:cs="Times New Roman"/>
              </w:rPr>
            </w:pPr>
            <w:r w:rsidRPr="00941FAD">
              <w:rPr>
                <w:rFonts w:ascii="Times New Roman" w:hAnsi="Times New Roman" w:cs="Times New Roman"/>
              </w:rPr>
              <w:t>23</w:t>
            </w:r>
          </w:p>
        </w:tc>
        <w:tc>
          <w:tcPr>
            <w:tcW w:w="1276" w:type="dxa"/>
            <w:vAlign w:val="center"/>
          </w:tcPr>
          <w:p w:rsidR="00B12D73" w:rsidRPr="00941FAD" w:rsidRDefault="00B12D73" w:rsidP="00873B36">
            <w:pPr>
              <w:ind w:right="-108" w:hanging="108"/>
              <w:jc w:val="center"/>
              <w:rPr>
                <w:rFonts w:ascii="Times New Roman" w:hAnsi="Times New Roman"/>
              </w:rPr>
            </w:pPr>
          </w:p>
        </w:tc>
        <w:tc>
          <w:tcPr>
            <w:tcW w:w="994" w:type="dxa"/>
          </w:tcPr>
          <w:p w:rsidR="00B12D73" w:rsidRPr="00941FAD" w:rsidRDefault="00B12D73" w:rsidP="00EC0C0D">
            <w:pPr>
              <w:jc w:val="center"/>
              <w:rPr>
                <w:rFonts w:ascii="Times New Roman" w:hAnsi="Times New Roman" w:cs="Times New Roman"/>
              </w:rPr>
            </w:pPr>
          </w:p>
        </w:tc>
        <w:tc>
          <w:tcPr>
            <w:tcW w:w="993" w:type="dxa"/>
          </w:tcPr>
          <w:p w:rsidR="00B12D73" w:rsidRPr="00941FAD" w:rsidRDefault="00B12D73" w:rsidP="00EC0C0D">
            <w:pPr>
              <w:jc w:val="center"/>
              <w:rPr>
                <w:rFonts w:ascii="Times New Roman" w:hAnsi="Times New Roman" w:cs="Times New Roman"/>
              </w:rPr>
            </w:pPr>
          </w:p>
        </w:tc>
        <w:tc>
          <w:tcPr>
            <w:tcW w:w="1273" w:type="dxa"/>
          </w:tcPr>
          <w:p w:rsidR="00B12D73" w:rsidRPr="00941FAD" w:rsidRDefault="00B12D73" w:rsidP="00EC0C0D">
            <w:pPr>
              <w:jc w:val="center"/>
              <w:rPr>
                <w:rFonts w:ascii="Times New Roman" w:hAnsi="Times New Roman" w:cs="Times New Roman"/>
              </w:rPr>
            </w:pPr>
          </w:p>
        </w:tc>
      </w:tr>
    </w:tbl>
    <w:p w:rsidR="00A15242" w:rsidRPr="00941FAD" w:rsidRDefault="00A15242" w:rsidP="00FD4EA3">
      <w:pPr>
        <w:spacing w:after="0" w:line="360" w:lineRule="auto"/>
        <w:ind w:firstLine="708"/>
        <w:jc w:val="both"/>
        <w:rPr>
          <w:rFonts w:ascii="Times New Roman" w:hAnsi="Times New Roman" w:cs="Times New Roman"/>
          <w:sz w:val="24"/>
          <w:szCs w:val="24"/>
        </w:rPr>
      </w:pPr>
    </w:p>
    <w:p w:rsidR="00274924" w:rsidRPr="00941FAD" w:rsidRDefault="006A1887" w:rsidP="006A1887">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xml:space="preserve">В приложении 2.1 </w:t>
      </w:r>
      <w:r w:rsidR="00740B32" w:rsidRPr="00941FAD">
        <w:rPr>
          <w:rFonts w:ascii="Times New Roman" w:eastAsia="Times New Roman" w:hAnsi="Times New Roman" w:cs="Times New Roman"/>
          <w:sz w:val="24"/>
          <w:szCs w:val="24"/>
        </w:rPr>
        <w:t>вузы</w:t>
      </w:r>
      <w:r w:rsidR="00BD65DD">
        <w:rPr>
          <w:rFonts w:ascii="Times New Roman" w:eastAsia="Times New Roman" w:hAnsi="Times New Roman" w:cs="Times New Roman"/>
          <w:sz w:val="24"/>
          <w:szCs w:val="24"/>
        </w:rPr>
        <w:t xml:space="preserve"> – </w:t>
      </w:r>
      <w:r w:rsidR="00740B32" w:rsidRPr="00941FAD">
        <w:rPr>
          <w:rFonts w:ascii="Times New Roman" w:eastAsia="Times New Roman" w:hAnsi="Times New Roman" w:cs="Times New Roman"/>
          <w:sz w:val="24"/>
          <w:szCs w:val="24"/>
        </w:rPr>
        <w:t>победители</w:t>
      </w:r>
      <w:r w:rsidRPr="00941FAD">
        <w:rPr>
          <w:rFonts w:ascii="Times New Roman" w:hAnsi="Times New Roman" w:cs="Times New Roman"/>
          <w:sz w:val="24"/>
          <w:szCs w:val="24"/>
        </w:rPr>
        <w:t xml:space="preserve"> </w:t>
      </w:r>
      <w:r w:rsidR="00EE67E9" w:rsidRPr="00941FAD">
        <w:rPr>
          <w:rFonts w:ascii="Times New Roman" w:hAnsi="Times New Roman" w:cs="Times New Roman"/>
          <w:sz w:val="24"/>
          <w:szCs w:val="24"/>
        </w:rPr>
        <w:t xml:space="preserve">конкурса 2013 года </w:t>
      </w:r>
      <w:r w:rsidRPr="00941FAD">
        <w:rPr>
          <w:rFonts w:ascii="Times New Roman" w:hAnsi="Times New Roman" w:cs="Times New Roman"/>
          <w:sz w:val="24"/>
          <w:szCs w:val="24"/>
        </w:rPr>
        <w:t xml:space="preserve">должны предоставить информацию о достижении плановых </w:t>
      </w:r>
      <w:r w:rsidR="00294FBE" w:rsidRPr="00941FAD">
        <w:rPr>
          <w:rFonts w:ascii="Times New Roman" w:hAnsi="Times New Roman" w:cs="Times New Roman"/>
          <w:sz w:val="24"/>
          <w:szCs w:val="24"/>
        </w:rPr>
        <w:t>значений</w:t>
      </w:r>
      <w:r w:rsidRPr="00941FAD">
        <w:rPr>
          <w:rFonts w:ascii="Times New Roman" w:hAnsi="Times New Roman" w:cs="Times New Roman"/>
          <w:sz w:val="24"/>
          <w:szCs w:val="24"/>
        </w:rPr>
        <w:t xml:space="preserve"> </w:t>
      </w:r>
      <w:r w:rsidR="00BA1FB4" w:rsidRPr="00941FAD">
        <w:rPr>
          <w:rFonts w:ascii="Times New Roman" w:hAnsi="Times New Roman" w:cs="Times New Roman"/>
          <w:sz w:val="24"/>
          <w:szCs w:val="24"/>
        </w:rPr>
        <w:t xml:space="preserve">основных показателей </w:t>
      </w:r>
      <w:r w:rsidRPr="00941FAD">
        <w:rPr>
          <w:rFonts w:ascii="Times New Roman" w:hAnsi="Times New Roman" w:cs="Times New Roman"/>
          <w:sz w:val="24"/>
          <w:szCs w:val="24"/>
        </w:rPr>
        <w:t>результативности, рассчит</w:t>
      </w:r>
      <w:r w:rsidR="00322598" w:rsidRPr="00941FAD">
        <w:rPr>
          <w:rFonts w:ascii="Times New Roman" w:hAnsi="Times New Roman" w:cs="Times New Roman"/>
          <w:sz w:val="24"/>
          <w:szCs w:val="24"/>
        </w:rPr>
        <w:t>анных в соответствии с методик</w:t>
      </w:r>
      <w:r w:rsidR="00496631" w:rsidRPr="00941FAD">
        <w:rPr>
          <w:rFonts w:ascii="Times New Roman" w:hAnsi="Times New Roman" w:cs="Times New Roman"/>
          <w:sz w:val="24"/>
          <w:szCs w:val="24"/>
        </w:rPr>
        <w:t>ой</w:t>
      </w:r>
      <w:r w:rsidR="00322598" w:rsidRPr="00941FAD">
        <w:rPr>
          <w:rFonts w:ascii="Times New Roman" w:hAnsi="Times New Roman" w:cs="Times New Roman"/>
          <w:sz w:val="24"/>
          <w:szCs w:val="24"/>
        </w:rPr>
        <w:t xml:space="preserve"> вуза-победителя, представленн</w:t>
      </w:r>
      <w:r w:rsidR="00496631" w:rsidRPr="00941FAD">
        <w:rPr>
          <w:rFonts w:ascii="Times New Roman" w:hAnsi="Times New Roman" w:cs="Times New Roman"/>
          <w:sz w:val="24"/>
          <w:szCs w:val="24"/>
        </w:rPr>
        <w:t>ой</w:t>
      </w:r>
      <w:r w:rsidRPr="00941FAD">
        <w:rPr>
          <w:rFonts w:ascii="Times New Roman" w:hAnsi="Times New Roman" w:cs="Times New Roman"/>
          <w:sz w:val="24"/>
          <w:szCs w:val="24"/>
        </w:rPr>
        <w:t xml:space="preserve"> </w:t>
      </w:r>
      <w:r w:rsidR="00322598" w:rsidRPr="00941FAD">
        <w:rPr>
          <w:rFonts w:ascii="Times New Roman" w:hAnsi="Times New Roman" w:cs="Times New Roman"/>
          <w:sz w:val="24"/>
          <w:szCs w:val="24"/>
        </w:rPr>
        <w:t xml:space="preserve">в </w:t>
      </w:r>
      <w:r w:rsidRPr="00941FAD">
        <w:rPr>
          <w:rFonts w:ascii="Times New Roman" w:hAnsi="Times New Roman" w:cs="Times New Roman"/>
          <w:sz w:val="24"/>
          <w:szCs w:val="24"/>
        </w:rPr>
        <w:t>Планах мероприятий («дорожных картах» первого этапа)</w:t>
      </w:r>
      <w:r w:rsidR="00BA1FB4" w:rsidRPr="00941FAD">
        <w:rPr>
          <w:rFonts w:ascii="Times New Roman" w:hAnsi="Times New Roman" w:cs="Times New Roman"/>
          <w:sz w:val="24"/>
          <w:szCs w:val="24"/>
        </w:rPr>
        <w:t xml:space="preserve"> </w:t>
      </w:r>
      <w:r w:rsidR="001A35B0" w:rsidRPr="00941FAD">
        <w:rPr>
          <w:rFonts w:ascii="Times New Roman" w:hAnsi="Times New Roman" w:cs="Times New Roman"/>
          <w:sz w:val="24"/>
          <w:szCs w:val="24"/>
        </w:rPr>
        <w:t>(т</w:t>
      </w:r>
      <w:r w:rsidRPr="00941FAD">
        <w:rPr>
          <w:rFonts w:ascii="Times New Roman" w:hAnsi="Times New Roman" w:cs="Times New Roman"/>
          <w:sz w:val="24"/>
          <w:szCs w:val="24"/>
        </w:rPr>
        <w:t xml:space="preserve">аблица 1а). </w:t>
      </w:r>
      <w:r w:rsidR="00C24F6A" w:rsidRPr="00941FAD">
        <w:rPr>
          <w:rFonts w:ascii="Times New Roman" w:hAnsi="Times New Roman" w:cs="Times New Roman"/>
          <w:sz w:val="24"/>
          <w:szCs w:val="24"/>
        </w:rPr>
        <w:t>Фактические значения показателей предоставляются</w:t>
      </w:r>
      <w:r w:rsidR="00274924" w:rsidRPr="00941FAD">
        <w:rPr>
          <w:rFonts w:ascii="Times New Roman" w:hAnsi="Times New Roman" w:cs="Times New Roman"/>
          <w:sz w:val="24"/>
          <w:szCs w:val="24"/>
        </w:rPr>
        <w:t>:</w:t>
      </w:r>
    </w:p>
    <w:p w:rsidR="00DE3E11" w:rsidRPr="00941FAD" w:rsidRDefault="004073F6" w:rsidP="006A188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00274924" w:rsidRPr="00941FAD">
        <w:rPr>
          <w:rFonts w:ascii="Times New Roman" w:hAnsi="Times New Roman" w:cs="Times New Roman"/>
          <w:sz w:val="24"/>
          <w:szCs w:val="24"/>
        </w:rPr>
        <w:t xml:space="preserve"> для полугодового отчета</w:t>
      </w:r>
      <w:r w:rsidR="00C24F6A" w:rsidRPr="00941FAD">
        <w:rPr>
          <w:rFonts w:ascii="Times New Roman" w:hAnsi="Times New Roman" w:cs="Times New Roman"/>
          <w:sz w:val="24"/>
          <w:szCs w:val="24"/>
        </w:rPr>
        <w:t xml:space="preserve"> по данным на 30 июня</w:t>
      </w:r>
      <w:r w:rsidR="00DA7405" w:rsidRPr="00941FAD">
        <w:rPr>
          <w:rFonts w:ascii="Times New Roman" w:hAnsi="Times New Roman" w:cs="Times New Roman"/>
          <w:sz w:val="24"/>
          <w:szCs w:val="24"/>
        </w:rPr>
        <w:t xml:space="preserve"> (на 30 июня предоставляются фактические данные для показателей результативности 4, 5, 7; для показателя результативности 1 предоставляются данные о занимаемых позициях в последних выпусках ведущих мировых рейтингов (</w:t>
      </w:r>
      <w:r w:rsidR="00DA7405" w:rsidRPr="00941FAD">
        <w:rPr>
          <w:rStyle w:val="115pt"/>
          <w:rFonts w:eastAsiaTheme="minorEastAsia"/>
          <w:color w:val="auto"/>
          <w:sz w:val="24"/>
          <w:szCs w:val="24"/>
        </w:rPr>
        <w:t xml:space="preserve">в общих и отраслевых (предметных) рейтингах), обязательства по вхождению в которые взял на себя вуз-победитель в «дорожной карте»; </w:t>
      </w:r>
      <w:r w:rsidR="00690941" w:rsidRPr="00941FAD">
        <w:rPr>
          <w:rStyle w:val="115pt"/>
          <w:rFonts w:eastAsiaTheme="minorEastAsia"/>
          <w:color w:val="auto"/>
          <w:sz w:val="24"/>
          <w:szCs w:val="24"/>
        </w:rPr>
        <w:t>для показателей результативности 2 и 3 в отчете за первое полугодие предоставляются данные по состоянию на конец предшествующего года (</w:t>
      </w:r>
      <w:r w:rsidR="00690941" w:rsidRPr="00941FAD">
        <w:rPr>
          <w:rFonts w:ascii="Times New Roman" w:eastAsia="Times New Roman" w:hAnsi="Times New Roman" w:cs="Times New Roman"/>
          <w:sz w:val="23"/>
          <w:szCs w:val="23"/>
          <w:shd w:val="clear" w:color="auto" w:fill="FFFFFF"/>
          <w:lang w:bidi="ru-RU"/>
        </w:rPr>
        <w:t xml:space="preserve">за соответствующий методике, </w:t>
      </w:r>
      <w:r w:rsidR="00690941" w:rsidRPr="00941FAD">
        <w:rPr>
          <w:rFonts w:ascii="Times New Roman" w:hAnsi="Times New Roman" w:cs="Times New Roman"/>
          <w:sz w:val="24"/>
          <w:szCs w:val="24"/>
          <w:shd w:val="clear" w:color="auto" w:fill="FFFFFF"/>
        </w:rPr>
        <w:t>предложенной вузом-победителем, период времени</w:t>
      </w:r>
      <w:r w:rsidR="00690941" w:rsidRPr="00941FAD">
        <w:rPr>
          <w:rFonts w:ascii="Times New Roman" w:eastAsia="Times New Roman" w:hAnsi="Times New Roman" w:cs="Times New Roman"/>
          <w:sz w:val="23"/>
          <w:szCs w:val="23"/>
          <w:shd w:val="clear" w:color="auto" w:fill="FFFFFF"/>
          <w:lang w:bidi="ru-RU"/>
        </w:rPr>
        <w:t>)</w:t>
      </w:r>
      <w:r w:rsidR="00690941" w:rsidRPr="00941FAD">
        <w:rPr>
          <w:rStyle w:val="115pt"/>
          <w:rFonts w:eastAsiaTheme="minorEastAsia"/>
          <w:color w:val="auto"/>
          <w:sz w:val="24"/>
          <w:szCs w:val="24"/>
        </w:rPr>
        <w:t xml:space="preserve"> (например, в отчете за I полугодие 2016 года данные предоставляются по состоянию на конец 2015 года); </w:t>
      </w:r>
      <w:r w:rsidR="003D2F75" w:rsidRPr="00941FAD">
        <w:rPr>
          <w:rStyle w:val="115pt"/>
          <w:rFonts w:eastAsiaTheme="minorEastAsia"/>
          <w:color w:val="auto"/>
          <w:sz w:val="24"/>
          <w:szCs w:val="24"/>
        </w:rPr>
        <w:t>для показателя</w:t>
      </w:r>
      <w:r w:rsidR="00DA7405" w:rsidRPr="00941FAD">
        <w:rPr>
          <w:rStyle w:val="115pt"/>
          <w:rFonts w:eastAsiaTheme="minorEastAsia"/>
          <w:color w:val="auto"/>
          <w:sz w:val="24"/>
          <w:szCs w:val="24"/>
        </w:rPr>
        <w:t xml:space="preserve"> результативности 6 в отчете за</w:t>
      </w:r>
      <w:r w:rsidR="00192548">
        <w:rPr>
          <w:rStyle w:val="115pt"/>
          <w:rFonts w:eastAsiaTheme="minorEastAsia"/>
          <w:color w:val="auto"/>
          <w:sz w:val="24"/>
          <w:szCs w:val="24"/>
        </w:rPr>
        <w:t xml:space="preserve"> </w:t>
      </w:r>
      <w:r>
        <w:rPr>
          <w:rStyle w:val="115pt"/>
          <w:rFonts w:eastAsiaTheme="minorEastAsia"/>
          <w:color w:val="auto"/>
          <w:sz w:val="24"/>
          <w:szCs w:val="24"/>
          <w:lang w:val="en-US"/>
        </w:rPr>
        <w:t>I</w:t>
      </w:r>
      <w:r w:rsidR="00DA7405" w:rsidRPr="00941FAD">
        <w:rPr>
          <w:rStyle w:val="115pt"/>
          <w:rFonts w:eastAsiaTheme="minorEastAsia"/>
          <w:color w:val="auto"/>
          <w:sz w:val="24"/>
          <w:szCs w:val="24"/>
        </w:rPr>
        <w:t xml:space="preserve"> полугодие предоставляются данные по результатам приемной кампании предыдущего года (например, в отчете за I полугодие 2016 года данные предоставляются по результатам приемной к</w:t>
      </w:r>
      <w:r>
        <w:rPr>
          <w:rStyle w:val="115pt"/>
          <w:rFonts w:eastAsiaTheme="minorEastAsia"/>
          <w:color w:val="auto"/>
          <w:sz w:val="24"/>
          <w:szCs w:val="24"/>
        </w:rPr>
        <w:t>а</w:t>
      </w:r>
      <w:r w:rsidR="00DA7405" w:rsidRPr="00941FAD">
        <w:rPr>
          <w:rStyle w:val="115pt"/>
          <w:rFonts w:eastAsiaTheme="minorEastAsia"/>
          <w:color w:val="auto"/>
          <w:sz w:val="24"/>
          <w:szCs w:val="24"/>
        </w:rPr>
        <w:t>мпании 2015 года))</w:t>
      </w:r>
      <w:r w:rsidR="00DE3E11" w:rsidRPr="00941FAD">
        <w:rPr>
          <w:rFonts w:ascii="Times New Roman" w:hAnsi="Times New Roman" w:cs="Times New Roman"/>
          <w:sz w:val="24"/>
          <w:szCs w:val="24"/>
        </w:rPr>
        <w:t>;</w:t>
      </w:r>
    </w:p>
    <w:p w:rsidR="006A1887" w:rsidRPr="00941FAD" w:rsidRDefault="004073F6" w:rsidP="006A1887">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w:t>
      </w:r>
      <w:r w:rsidR="00DE3E11" w:rsidRPr="00941FAD">
        <w:rPr>
          <w:rFonts w:ascii="Times New Roman" w:hAnsi="Times New Roman" w:cs="Times New Roman"/>
          <w:sz w:val="24"/>
          <w:szCs w:val="24"/>
        </w:rPr>
        <w:t xml:space="preserve"> для годового отчета</w:t>
      </w:r>
      <w:r w:rsidR="00C24F6A" w:rsidRPr="00941FAD">
        <w:rPr>
          <w:rFonts w:ascii="Times New Roman" w:hAnsi="Times New Roman" w:cs="Times New Roman"/>
          <w:sz w:val="24"/>
          <w:szCs w:val="24"/>
        </w:rPr>
        <w:t xml:space="preserve"> по данным на 31 декабря. В случае если фактическое значение показателя результативности меньше планового значения, в графе «Пояснения» должны быть указаны причины, по которым плановое значение показателя результативности не было достигнуто.</w:t>
      </w:r>
    </w:p>
    <w:p w:rsidR="005B0215" w:rsidRPr="00941FAD" w:rsidRDefault="005B0215" w:rsidP="001A35B0">
      <w:pPr>
        <w:spacing w:after="0" w:line="360" w:lineRule="auto"/>
        <w:ind w:firstLine="709"/>
        <w:rPr>
          <w:rFonts w:ascii="Times New Roman" w:hAnsi="Times New Roman" w:cs="Times New Roman"/>
          <w:b/>
          <w:sz w:val="24"/>
          <w:szCs w:val="24"/>
        </w:rPr>
      </w:pPr>
      <w:r w:rsidRPr="00941FAD">
        <w:rPr>
          <w:rFonts w:ascii="Times New Roman" w:hAnsi="Times New Roman" w:cs="Times New Roman"/>
          <w:b/>
          <w:sz w:val="24"/>
          <w:szCs w:val="24"/>
        </w:rPr>
        <w:t xml:space="preserve">Таблица 1а. </w:t>
      </w:r>
      <w:r w:rsidR="00A70773" w:rsidRPr="00941FAD">
        <w:rPr>
          <w:rFonts w:ascii="Times New Roman" w:hAnsi="Times New Roman" w:cs="Times New Roman"/>
          <w:b/>
          <w:sz w:val="24"/>
          <w:szCs w:val="24"/>
          <w:shd w:val="clear" w:color="auto" w:fill="FFFFFF"/>
        </w:rPr>
        <w:t>Показатели результативности Плана мероприятий,</w:t>
      </w:r>
      <w:r w:rsidR="00592268" w:rsidRPr="00941FAD">
        <w:rPr>
          <w:rStyle w:val="apple-converted-space"/>
          <w:rFonts w:ascii="Times New Roman" w:hAnsi="Times New Roman" w:cs="Times New Roman"/>
          <w:b/>
          <w:sz w:val="24"/>
          <w:szCs w:val="24"/>
          <w:shd w:val="clear" w:color="auto" w:fill="FFFFFF"/>
        </w:rPr>
        <w:t xml:space="preserve"> </w:t>
      </w:r>
      <w:r w:rsidR="00A70773" w:rsidRPr="00941FAD">
        <w:rPr>
          <w:rFonts w:ascii="Times New Roman" w:hAnsi="Times New Roman" w:cs="Times New Roman"/>
          <w:b/>
          <w:sz w:val="24"/>
          <w:szCs w:val="24"/>
          <w:shd w:val="clear" w:color="auto" w:fill="FFFFFF"/>
        </w:rPr>
        <w:t>рассчитанные по методике, предложенной вузом-победителем</w:t>
      </w:r>
      <w:r w:rsidR="006C5CB7" w:rsidRPr="00941FAD">
        <w:rPr>
          <w:rStyle w:val="af2"/>
          <w:rFonts w:ascii="Times New Roman" w:hAnsi="Times New Roman" w:cs="Times New Roman"/>
          <w:b/>
          <w:sz w:val="24"/>
          <w:szCs w:val="24"/>
          <w:shd w:val="clear" w:color="auto" w:fill="FFFFFF"/>
        </w:rPr>
        <w:footnoteReference w:id="9"/>
      </w:r>
    </w:p>
    <w:tbl>
      <w:tblPr>
        <w:tblStyle w:val="a3"/>
        <w:tblW w:w="0" w:type="auto"/>
        <w:tblLook w:val="04A0" w:firstRow="1" w:lastRow="0" w:firstColumn="1" w:lastColumn="0" w:noHBand="0" w:noVBand="1"/>
      </w:tblPr>
      <w:tblGrid>
        <w:gridCol w:w="681"/>
        <w:gridCol w:w="2203"/>
        <w:gridCol w:w="971"/>
        <w:gridCol w:w="1373"/>
        <w:gridCol w:w="1282"/>
        <w:gridCol w:w="1650"/>
        <w:gridCol w:w="1411"/>
      </w:tblGrid>
      <w:tr w:rsidR="00941FAD" w:rsidRPr="00941FAD" w:rsidTr="00731261">
        <w:trPr>
          <w:tblHeader/>
        </w:trPr>
        <w:tc>
          <w:tcPr>
            <w:tcW w:w="681" w:type="dxa"/>
          </w:tcPr>
          <w:p w:rsidR="00243819" w:rsidRPr="00941FAD" w:rsidRDefault="00A15242" w:rsidP="001A1B44">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w:t>
            </w:r>
          </w:p>
        </w:tc>
        <w:tc>
          <w:tcPr>
            <w:tcW w:w="2203" w:type="dxa"/>
          </w:tcPr>
          <w:p w:rsidR="00243819" w:rsidRPr="00941FAD" w:rsidRDefault="00243819" w:rsidP="001A1B44">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Наименование показателя</w:t>
            </w:r>
          </w:p>
        </w:tc>
        <w:tc>
          <w:tcPr>
            <w:tcW w:w="971" w:type="dxa"/>
          </w:tcPr>
          <w:p w:rsidR="00243819" w:rsidRPr="00941FAD" w:rsidRDefault="00243819" w:rsidP="001A1B44">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 строки</w:t>
            </w:r>
          </w:p>
        </w:tc>
        <w:tc>
          <w:tcPr>
            <w:tcW w:w="1373" w:type="dxa"/>
          </w:tcPr>
          <w:p w:rsidR="00243819" w:rsidRPr="00941FAD" w:rsidRDefault="00243819" w:rsidP="001A1B44">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Единица измерения</w:t>
            </w:r>
          </w:p>
        </w:tc>
        <w:tc>
          <w:tcPr>
            <w:tcW w:w="1282" w:type="dxa"/>
          </w:tcPr>
          <w:p w:rsidR="00243819" w:rsidRPr="00941FAD" w:rsidRDefault="00243819" w:rsidP="001A1B44">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Плановое значение</w:t>
            </w:r>
          </w:p>
        </w:tc>
        <w:tc>
          <w:tcPr>
            <w:tcW w:w="1650" w:type="dxa"/>
          </w:tcPr>
          <w:p w:rsidR="00243819" w:rsidRPr="00941FAD" w:rsidRDefault="00243819" w:rsidP="001A1B44">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Фактическое значение</w:t>
            </w:r>
          </w:p>
        </w:tc>
        <w:tc>
          <w:tcPr>
            <w:tcW w:w="1411" w:type="dxa"/>
          </w:tcPr>
          <w:p w:rsidR="00243819" w:rsidRPr="00941FAD" w:rsidRDefault="00243819" w:rsidP="001A1B44">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Пояснения</w:t>
            </w:r>
          </w:p>
        </w:tc>
      </w:tr>
      <w:tr w:rsidR="00941FAD" w:rsidRPr="00941FAD" w:rsidTr="00731261">
        <w:trPr>
          <w:tblHeader/>
        </w:trPr>
        <w:tc>
          <w:tcPr>
            <w:tcW w:w="681" w:type="dxa"/>
          </w:tcPr>
          <w:p w:rsidR="00243819" w:rsidRPr="00941FAD" w:rsidRDefault="00A15242" w:rsidP="001A1B44">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01</w:t>
            </w:r>
          </w:p>
        </w:tc>
        <w:tc>
          <w:tcPr>
            <w:tcW w:w="2203" w:type="dxa"/>
          </w:tcPr>
          <w:p w:rsidR="00243819" w:rsidRPr="00941FAD" w:rsidRDefault="00A15242" w:rsidP="001A1B44">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02</w:t>
            </w:r>
          </w:p>
        </w:tc>
        <w:tc>
          <w:tcPr>
            <w:tcW w:w="971" w:type="dxa"/>
          </w:tcPr>
          <w:p w:rsidR="00243819" w:rsidRPr="00941FAD" w:rsidRDefault="00A15242" w:rsidP="001A1B44">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03</w:t>
            </w:r>
          </w:p>
        </w:tc>
        <w:tc>
          <w:tcPr>
            <w:tcW w:w="1373" w:type="dxa"/>
          </w:tcPr>
          <w:p w:rsidR="00243819" w:rsidRPr="00941FAD" w:rsidRDefault="00A15242" w:rsidP="001A1B44">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04</w:t>
            </w:r>
          </w:p>
        </w:tc>
        <w:tc>
          <w:tcPr>
            <w:tcW w:w="1282" w:type="dxa"/>
          </w:tcPr>
          <w:p w:rsidR="00243819" w:rsidRPr="00941FAD" w:rsidRDefault="00A15242" w:rsidP="001A1B44">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05</w:t>
            </w:r>
          </w:p>
        </w:tc>
        <w:tc>
          <w:tcPr>
            <w:tcW w:w="1650" w:type="dxa"/>
          </w:tcPr>
          <w:p w:rsidR="00243819" w:rsidRPr="00941FAD" w:rsidRDefault="00A15242" w:rsidP="001A1B44">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06</w:t>
            </w:r>
          </w:p>
        </w:tc>
        <w:tc>
          <w:tcPr>
            <w:tcW w:w="1411" w:type="dxa"/>
          </w:tcPr>
          <w:p w:rsidR="00243819" w:rsidRPr="00941FAD" w:rsidRDefault="00A15242" w:rsidP="001A1B44">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07</w:t>
            </w:r>
          </w:p>
        </w:tc>
      </w:tr>
      <w:tr w:rsidR="00941FAD" w:rsidRPr="00941FAD" w:rsidTr="00243819">
        <w:tc>
          <w:tcPr>
            <w:tcW w:w="681" w:type="dxa"/>
          </w:tcPr>
          <w:p w:rsidR="00243819" w:rsidRPr="00941FAD" w:rsidRDefault="00592268" w:rsidP="002B6340">
            <w:pPr>
              <w:tabs>
                <w:tab w:val="left" w:pos="851"/>
              </w:tabs>
              <w:ind w:right="-108" w:hanging="142"/>
              <w:jc w:val="center"/>
              <w:rPr>
                <w:rFonts w:ascii="Times New Roman" w:hAnsi="Times New Roman" w:cs="Times New Roman"/>
                <w:sz w:val="24"/>
                <w:szCs w:val="24"/>
              </w:rPr>
            </w:pPr>
            <w:r w:rsidRPr="00941FAD">
              <w:rPr>
                <w:rFonts w:ascii="Times New Roman" w:hAnsi="Times New Roman" w:cs="Times New Roman"/>
                <w:sz w:val="24"/>
                <w:szCs w:val="24"/>
              </w:rPr>
              <w:t>1</w:t>
            </w:r>
          </w:p>
        </w:tc>
        <w:tc>
          <w:tcPr>
            <w:tcW w:w="2203" w:type="dxa"/>
          </w:tcPr>
          <w:p w:rsidR="00243819" w:rsidRPr="00941FAD" w:rsidRDefault="00243819" w:rsidP="00E12954">
            <w:pPr>
              <w:rPr>
                <w:rFonts w:ascii="Times New Roman" w:hAnsi="Times New Roman" w:cs="Times New Roman"/>
              </w:rPr>
            </w:pPr>
            <w:r w:rsidRPr="00941FAD">
              <w:rPr>
                <w:rStyle w:val="115pt"/>
                <w:rFonts w:eastAsia="Arial Unicode MS"/>
                <w:color w:val="auto"/>
                <w:sz w:val="22"/>
                <w:szCs w:val="22"/>
              </w:rPr>
              <w:t>Позиция (с точностью до 50) в ведущих мировых рейтингах (в общем списке и по основным предметным спискам)</w:t>
            </w:r>
          </w:p>
        </w:tc>
        <w:tc>
          <w:tcPr>
            <w:tcW w:w="971" w:type="dxa"/>
          </w:tcPr>
          <w:p w:rsidR="00243819" w:rsidRPr="00941FAD" w:rsidRDefault="00243819" w:rsidP="002B6340">
            <w:pPr>
              <w:jc w:val="center"/>
              <w:rPr>
                <w:rFonts w:ascii="Times New Roman" w:hAnsi="Times New Roman" w:cs="Times New Roman"/>
                <w:sz w:val="24"/>
                <w:szCs w:val="24"/>
              </w:rPr>
            </w:pPr>
          </w:p>
        </w:tc>
        <w:tc>
          <w:tcPr>
            <w:tcW w:w="1373" w:type="dxa"/>
          </w:tcPr>
          <w:p w:rsidR="00243819" w:rsidRPr="00941FAD" w:rsidRDefault="00243819" w:rsidP="002B6340">
            <w:pPr>
              <w:jc w:val="center"/>
              <w:rPr>
                <w:rFonts w:ascii="Times New Roman" w:hAnsi="Times New Roman" w:cs="Times New Roman"/>
                <w:sz w:val="24"/>
                <w:szCs w:val="24"/>
              </w:rPr>
            </w:pPr>
          </w:p>
        </w:tc>
        <w:tc>
          <w:tcPr>
            <w:tcW w:w="1282" w:type="dxa"/>
          </w:tcPr>
          <w:p w:rsidR="00243819" w:rsidRPr="00941FAD" w:rsidRDefault="00243819" w:rsidP="001A1B44">
            <w:pPr>
              <w:spacing w:line="360" w:lineRule="auto"/>
              <w:jc w:val="center"/>
              <w:rPr>
                <w:rFonts w:ascii="Times New Roman" w:hAnsi="Times New Roman" w:cs="Times New Roman"/>
                <w:sz w:val="24"/>
                <w:szCs w:val="24"/>
              </w:rPr>
            </w:pPr>
          </w:p>
        </w:tc>
        <w:tc>
          <w:tcPr>
            <w:tcW w:w="1650" w:type="dxa"/>
          </w:tcPr>
          <w:p w:rsidR="00243819" w:rsidRPr="00941FAD" w:rsidRDefault="00243819" w:rsidP="001A1B44">
            <w:pPr>
              <w:spacing w:line="360" w:lineRule="auto"/>
              <w:jc w:val="center"/>
              <w:rPr>
                <w:rFonts w:ascii="Times New Roman" w:hAnsi="Times New Roman" w:cs="Times New Roman"/>
                <w:sz w:val="24"/>
                <w:szCs w:val="24"/>
              </w:rPr>
            </w:pPr>
          </w:p>
        </w:tc>
        <w:tc>
          <w:tcPr>
            <w:tcW w:w="1411" w:type="dxa"/>
          </w:tcPr>
          <w:p w:rsidR="00243819" w:rsidRPr="00941FAD" w:rsidRDefault="00243819" w:rsidP="001A1B44">
            <w:pPr>
              <w:spacing w:line="360" w:lineRule="auto"/>
              <w:jc w:val="center"/>
              <w:rPr>
                <w:rFonts w:ascii="Times New Roman" w:hAnsi="Times New Roman" w:cs="Times New Roman"/>
                <w:sz w:val="24"/>
                <w:szCs w:val="24"/>
              </w:rPr>
            </w:pPr>
          </w:p>
        </w:tc>
      </w:tr>
      <w:tr w:rsidR="00941FAD" w:rsidRPr="00941FAD" w:rsidTr="002B6340">
        <w:tc>
          <w:tcPr>
            <w:tcW w:w="681" w:type="dxa"/>
          </w:tcPr>
          <w:p w:rsidR="00243819" w:rsidRPr="00941FAD" w:rsidRDefault="00592268" w:rsidP="002B6340">
            <w:pPr>
              <w:tabs>
                <w:tab w:val="left" w:pos="851"/>
              </w:tabs>
              <w:ind w:right="-108" w:hanging="142"/>
              <w:jc w:val="center"/>
              <w:rPr>
                <w:rFonts w:ascii="Times New Roman" w:hAnsi="Times New Roman" w:cs="Times New Roman"/>
                <w:sz w:val="24"/>
                <w:szCs w:val="24"/>
              </w:rPr>
            </w:pPr>
            <w:r w:rsidRPr="00941FAD">
              <w:rPr>
                <w:rFonts w:ascii="Times New Roman" w:hAnsi="Times New Roman" w:cs="Times New Roman"/>
                <w:sz w:val="24"/>
                <w:szCs w:val="24"/>
              </w:rPr>
              <w:t>1.1</w:t>
            </w:r>
          </w:p>
        </w:tc>
        <w:tc>
          <w:tcPr>
            <w:tcW w:w="2203" w:type="dxa"/>
            <w:vAlign w:val="center"/>
          </w:tcPr>
          <w:p w:rsidR="00243819" w:rsidRPr="00941FAD" w:rsidRDefault="00243819" w:rsidP="002B6340">
            <w:pPr>
              <w:rPr>
                <w:rFonts w:ascii="Times New Roman" w:hAnsi="Times New Roman"/>
              </w:rPr>
            </w:pPr>
            <w:r w:rsidRPr="00941FAD">
              <w:rPr>
                <w:rFonts w:ascii="Times New Roman" w:hAnsi="Times New Roman"/>
              </w:rPr>
              <w:t xml:space="preserve">Позиция в общем рейтинге ARWU </w:t>
            </w:r>
          </w:p>
        </w:tc>
        <w:tc>
          <w:tcPr>
            <w:tcW w:w="971" w:type="dxa"/>
            <w:vAlign w:val="center"/>
          </w:tcPr>
          <w:p w:rsidR="00243819" w:rsidRPr="00941FAD" w:rsidRDefault="00243819" w:rsidP="002B6340">
            <w:pPr>
              <w:ind w:right="-108" w:hanging="108"/>
              <w:jc w:val="center"/>
              <w:rPr>
                <w:rFonts w:ascii="Times New Roman" w:hAnsi="Times New Roman"/>
                <w:sz w:val="24"/>
                <w:szCs w:val="24"/>
              </w:rPr>
            </w:pPr>
            <w:r w:rsidRPr="00941FAD">
              <w:rPr>
                <w:rFonts w:ascii="Times New Roman" w:hAnsi="Times New Roman"/>
                <w:sz w:val="24"/>
                <w:szCs w:val="24"/>
              </w:rPr>
              <w:t>01</w:t>
            </w:r>
          </w:p>
        </w:tc>
        <w:tc>
          <w:tcPr>
            <w:tcW w:w="1373" w:type="dxa"/>
            <w:vAlign w:val="center"/>
          </w:tcPr>
          <w:p w:rsidR="00243819" w:rsidRPr="00941FAD" w:rsidRDefault="00243819" w:rsidP="002B6340">
            <w:pPr>
              <w:ind w:right="-108" w:hanging="108"/>
              <w:jc w:val="center"/>
              <w:rPr>
                <w:rFonts w:ascii="Times New Roman" w:hAnsi="Times New Roman"/>
                <w:sz w:val="24"/>
                <w:szCs w:val="24"/>
              </w:rPr>
            </w:pPr>
            <w:r w:rsidRPr="00941FAD">
              <w:rPr>
                <w:rFonts w:ascii="Times New Roman" w:hAnsi="Times New Roman"/>
                <w:sz w:val="24"/>
                <w:szCs w:val="24"/>
              </w:rPr>
              <w:t>место</w:t>
            </w:r>
          </w:p>
        </w:tc>
        <w:tc>
          <w:tcPr>
            <w:tcW w:w="1282" w:type="dxa"/>
          </w:tcPr>
          <w:p w:rsidR="00243819" w:rsidRPr="00941FAD" w:rsidRDefault="00243819" w:rsidP="001A1B44">
            <w:pPr>
              <w:spacing w:line="360" w:lineRule="auto"/>
              <w:jc w:val="center"/>
              <w:rPr>
                <w:rFonts w:ascii="Times New Roman" w:hAnsi="Times New Roman" w:cs="Times New Roman"/>
                <w:sz w:val="24"/>
                <w:szCs w:val="24"/>
              </w:rPr>
            </w:pPr>
          </w:p>
        </w:tc>
        <w:tc>
          <w:tcPr>
            <w:tcW w:w="1650" w:type="dxa"/>
          </w:tcPr>
          <w:p w:rsidR="00243819" w:rsidRPr="00941FAD" w:rsidRDefault="00243819" w:rsidP="001A1B44">
            <w:pPr>
              <w:spacing w:line="360" w:lineRule="auto"/>
              <w:jc w:val="center"/>
              <w:rPr>
                <w:rFonts w:ascii="Times New Roman" w:hAnsi="Times New Roman" w:cs="Times New Roman"/>
                <w:sz w:val="24"/>
                <w:szCs w:val="24"/>
              </w:rPr>
            </w:pPr>
          </w:p>
        </w:tc>
        <w:tc>
          <w:tcPr>
            <w:tcW w:w="1411" w:type="dxa"/>
          </w:tcPr>
          <w:p w:rsidR="00243819" w:rsidRPr="00941FAD" w:rsidRDefault="00243819" w:rsidP="001A1B44">
            <w:pPr>
              <w:spacing w:line="360" w:lineRule="auto"/>
              <w:jc w:val="center"/>
              <w:rPr>
                <w:rFonts w:ascii="Times New Roman" w:hAnsi="Times New Roman" w:cs="Times New Roman"/>
                <w:sz w:val="24"/>
                <w:szCs w:val="24"/>
              </w:rPr>
            </w:pPr>
          </w:p>
        </w:tc>
      </w:tr>
      <w:tr w:rsidR="00941FAD" w:rsidRPr="00941FAD" w:rsidTr="002B6340">
        <w:tc>
          <w:tcPr>
            <w:tcW w:w="681" w:type="dxa"/>
          </w:tcPr>
          <w:p w:rsidR="00243819" w:rsidRPr="00941FAD" w:rsidRDefault="00592268" w:rsidP="002B6340">
            <w:pPr>
              <w:ind w:right="-108" w:hanging="142"/>
              <w:jc w:val="center"/>
            </w:pPr>
            <w:r w:rsidRPr="00941FAD">
              <w:rPr>
                <w:rFonts w:ascii="Times New Roman" w:hAnsi="Times New Roman" w:cs="Times New Roman"/>
                <w:sz w:val="24"/>
                <w:szCs w:val="24"/>
              </w:rPr>
              <w:t>1.2</w:t>
            </w:r>
          </w:p>
        </w:tc>
        <w:tc>
          <w:tcPr>
            <w:tcW w:w="2203" w:type="dxa"/>
            <w:vAlign w:val="center"/>
          </w:tcPr>
          <w:p w:rsidR="00243819" w:rsidRPr="00941FAD" w:rsidRDefault="00243819" w:rsidP="002B6340">
            <w:pPr>
              <w:rPr>
                <w:rFonts w:ascii="Times New Roman" w:hAnsi="Times New Roman"/>
              </w:rPr>
            </w:pPr>
            <w:r w:rsidRPr="00941FAD">
              <w:rPr>
                <w:rFonts w:ascii="Times New Roman" w:hAnsi="Times New Roman"/>
              </w:rPr>
              <w:t xml:space="preserve">Позиция в отраслевом (предметном) рейтинге ARWU </w:t>
            </w:r>
          </w:p>
        </w:tc>
        <w:tc>
          <w:tcPr>
            <w:tcW w:w="971" w:type="dxa"/>
            <w:vAlign w:val="center"/>
          </w:tcPr>
          <w:p w:rsidR="00243819" w:rsidRPr="00941FAD" w:rsidRDefault="00243819" w:rsidP="002B6340">
            <w:pPr>
              <w:ind w:right="-108" w:hanging="108"/>
              <w:jc w:val="center"/>
              <w:rPr>
                <w:rFonts w:ascii="Times New Roman" w:hAnsi="Times New Roman"/>
                <w:sz w:val="24"/>
                <w:szCs w:val="24"/>
              </w:rPr>
            </w:pPr>
            <w:r w:rsidRPr="00941FAD">
              <w:rPr>
                <w:rFonts w:ascii="Times New Roman" w:hAnsi="Times New Roman"/>
                <w:sz w:val="24"/>
                <w:szCs w:val="24"/>
              </w:rPr>
              <w:t>02</w:t>
            </w:r>
          </w:p>
        </w:tc>
        <w:tc>
          <w:tcPr>
            <w:tcW w:w="1373" w:type="dxa"/>
          </w:tcPr>
          <w:p w:rsidR="00243819" w:rsidRPr="00941FAD" w:rsidRDefault="00243819" w:rsidP="002B6340">
            <w:pPr>
              <w:ind w:right="-108" w:hanging="108"/>
              <w:jc w:val="center"/>
              <w:rPr>
                <w:rFonts w:ascii="Times New Roman" w:hAnsi="Times New Roman"/>
                <w:sz w:val="24"/>
                <w:szCs w:val="24"/>
              </w:rPr>
            </w:pPr>
            <w:r w:rsidRPr="00941FAD">
              <w:rPr>
                <w:rFonts w:ascii="Times New Roman" w:hAnsi="Times New Roman"/>
                <w:sz w:val="24"/>
                <w:szCs w:val="24"/>
              </w:rPr>
              <w:t>место</w:t>
            </w:r>
          </w:p>
        </w:tc>
        <w:tc>
          <w:tcPr>
            <w:tcW w:w="1282" w:type="dxa"/>
          </w:tcPr>
          <w:p w:rsidR="00243819" w:rsidRPr="00941FAD" w:rsidRDefault="00243819" w:rsidP="001A1B44">
            <w:pPr>
              <w:spacing w:line="360" w:lineRule="auto"/>
              <w:jc w:val="center"/>
              <w:rPr>
                <w:rFonts w:ascii="Times New Roman" w:hAnsi="Times New Roman" w:cs="Times New Roman"/>
                <w:sz w:val="24"/>
                <w:szCs w:val="24"/>
              </w:rPr>
            </w:pPr>
          </w:p>
        </w:tc>
        <w:tc>
          <w:tcPr>
            <w:tcW w:w="1650" w:type="dxa"/>
          </w:tcPr>
          <w:p w:rsidR="00243819" w:rsidRPr="00941FAD" w:rsidRDefault="00243819" w:rsidP="001A1B44">
            <w:pPr>
              <w:spacing w:line="360" w:lineRule="auto"/>
              <w:jc w:val="center"/>
              <w:rPr>
                <w:rFonts w:ascii="Times New Roman" w:hAnsi="Times New Roman" w:cs="Times New Roman"/>
                <w:sz w:val="24"/>
                <w:szCs w:val="24"/>
              </w:rPr>
            </w:pPr>
          </w:p>
        </w:tc>
        <w:tc>
          <w:tcPr>
            <w:tcW w:w="1411" w:type="dxa"/>
          </w:tcPr>
          <w:p w:rsidR="00243819" w:rsidRPr="00941FAD" w:rsidRDefault="00243819" w:rsidP="001A1B44">
            <w:pPr>
              <w:spacing w:line="360" w:lineRule="auto"/>
              <w:jc w:val="center"/>
              <w:rPr>
                <w:rFonts w:ascii="Times New Roman" w:hAnsi="Times New Roman" w:cs="Times New Roman"/>
                <w:sz w:val="24"/>
                <w:szCs w:val="24"/>
              </w:rPr>
            </w:pPr>
          </w:p>
        </w:tc>
      </w:tr>
      <w:tr w:rsidR="00941FAD" w:rsidRPr="00941FAD" w:rsidTr="002B6340">
        <w:tc>
          <w:tcPr>
            <w:tcW w:w="681" w:type="dxa"/>
          </w:tcPr>
          <w:p w:rsidR="00243819" w:rsidRPr="00941FAD" w:rsidRDefault="00592268" w:rsidP="002B6340">
            <w:pPr>
              <w:ind w:right="-108" w:hanging="142"/>
              <w:jc w:val="center"/>
            </w:pPr>
            <w:r w:rsidRPr="00941FAD">
              <w:rPr>
                <w:rFonts w:ascii="Times New Roman" w:hAnsi="Times New Roman" w:cs="Times New Roman"/>
                <w:sz w:val="24"/>
                <w:szCs w:val="24"/>
              </w:rPr>
              <w:t>1.3</w:t>
            </w:r>
          </w:p>
        </w:tc>
        <w:tc>
          <w:tcPr>
            <w:tcW w:w="2203" w:type="dxa"/>
            <w:vAlign w:val="center"/>
          </w:tcPr>
          <w:p w:rsidR="00243819" w:rsidRPr="00941FAD" w:rsidRDefault="00243819" w:rsidP="002B6340">
            <w:pPr>
              <w:rPr>
                <w:rFonts w:ascii="Times New Roman" w:hAnsi="Times New Roman"/>
              </w:rPr>
            </w:pPr>
            <w:r w:rsidRPr="00941FAD">
              <w:rPr>
                <w:rFonts w:ascii="Times New Roman" w:hAnsi="Times New Roman"/>
              </w:rPr>
              <w:t>Позиция в общем рейтинге THE</w:t>
            </w:r>
          </w:p>
        </w:tc>
        <w:tc>
          <w:tcPr>
            <w:tcW w:w="971" w:type="dxa"/>
            <w:vAlign w:val="center"/>
          </w:tcPr>
          <w:p w:rsidR="00243819" w:rsidRPr="00941FAD" w:rsidRDefault="00243819" w:rsidP="002B6340">
            <w:pPr>
              <w:ind w:right="-108" w:hanging="108"/>
              <w:jc w:val="center"/>
              <w:rPr>
                <w:rFonts w:ascii="Times New Roman" w:hAnsi="Times New Roman"/>
                <w:sz w:val="24"/>
                <w:szCs w:val="24"/>
              </w:rPr>
            </w:pPr>
            <w:r w:rsidRPr="00941FAD">
              <w:rPr>
                <w:rFonts w:ascii="Times New Roman" w:hAnsi="Times New Roman"/>
                <w:sz w:val="24"/>
                <w:szCs w:val="24"/>
              </w:rPr>
              <w:t>03</w:t>
            </w:r>
          </w:p>
        </w:tc>
        <w:tc>
          <w:tcPr>
            <w:tcW w:w="1373" w:type="dxa"/>
          </w:tcPr>
          <w:p w:rsidR="00243819" w:rsidRPr="00941FAD" w:rsidRDefault="00243819" w:rsidP="002B6340">
            <w:pPr>
              <w:ind w:right="-108" w:hanging="108"/>
              <w:jc w:val="center"/>
              <w:rPr>
                <w:rFonts w:ascii="Times New Roman" w:hAnsi="Times New Roman"/>
                <w:sz w:val="24"/>
                <w:szCs w:val="24"/>
              </w:rPr>
            </w:pPr>
            <w:r w:rsidRPr="00941FAD">
              <w:rPr>
                <w:rFonts w:ascii="Times New Roman" w:hAnsi="Times New Roman"/>
                <w:sz w:val="24"/>
                <w:szCs w:val="24"/>
              </w:rPr>
              <w:t>место</w:t>
            </w:r>
          </w:p>
        </w:tc>
        <w:tc>
          <w:tcPr>
            <w:tcW w:w="1282" w:type="dxa"/>
          </w:tcPr>
          <w:p w:rsidR="00243819" w:rsidRPr="00941FAD" w:rsidRDefault="00243819" w:rsidP="001A1B44">
            <w:pPr>
              <w:spacing w:line="360" w:lineRule="auto"/>
              <w:jc w:val="center"/>
              <w:rPr>
                <w:rFonts w:ascii="Times New Roman" w:hAnsi="Times New Roman" w:cs="Times New Roman"/>
                <w:sz w:val="24"/>
                <w:szCs w:val="24"/>
              </w:rPr>
            </w:pPr>
          </w:p>
        </w:tc>
        <w:tc>
          <w:tcPr>
            <w:tcW w:w="1650" w:type="dxa"/>
          </w:tcPr>
          <w:p w:rsidR="00243819" w:rsidRPr="00941FAD" w:rsidRDefault="00243819" w:rsidP="001A1B44">
            <w:pPr>
              <w:spacing w:line="360" w:lineRule="auto"/>
              <w:jc w:val="center"/>
              <w:rPr>
                <w:rFonts w:ascii="Times New Roman" w:hAnsi="Times New Roman" w:cs="Times New Roman"/>
                <w:sz w:val="24"/>
                <w:szCs w:val="24"/>
              </w:rPr>
            </w:pPr>
          </w:p>
        </w:tc>
        <w:tc>
          <w:tcPr>
            <w:tcW w:w="1411" w:type="dxa"/>
          </w:tcPr>
          <w:p w:rsidR="00243819" w:rsidRPr="00941FAD" w:rsidRDefault="00243819" w:rsidP="001A1B44">
            <w:pPr>
              <w:spacing w:line="360" w:lineRule="auto"/>
              <w:jc w:val="center"/>
              <w:rPr>
                <w:rFonts w:ascii="Times New Roman" w:hAnsi="Times New Roman" w:cs="Times New Roman"/>
                <w:sz w:val="24"/>
                <w:szCs w:val="24"/>
              </w:rPr>
            </w:pPr>
          </w:p>
        </w:tc>
      </w:tr>
      <w:tr w:rsidR="00941FAD" w:rsidRPr="00941FAD" w:rsidTr="002B6340">
        <w:tc>
          <w:tcPr>
            <w:tcW w:w="681" w:type="dxa"/>
          </w:tcPr>
          <w:p w:rsidR="00243819" w:rsidRPr="00941FAD" w:rsidRDefault="00592268" w:rsidP="002B6340">
            <w:pPr>
              <w:ind w:right="-108" w:hanging="142"/>
              <w:jc w:val="center"/>
            </w:pPr>
            <w:r w:rsidRPr="00941FAD">
              <w:rPr>
                <w:rFonts w:ascii="Times New Roman" w:hAnsi="Times New Roman" w:cs="Times New Roman"/>
                <w:sz w:val="24"/>
                <w:szCs w:val="24"/>
              </w:rPr>
              <w:t>1.4</w:t>
            </w:r>
          </w:p>
        </w:tc>
        <w:tc>
          <w:tcPr>
            <w:tcW w:w="2203" w:type="dxa"/>
            <w:vAlign w:val="center"/>
          </w:tcPr>
          <w:p w:rsidR="00243819" w:rsidRPr="00941FAD" w:rsidRDefault="00243819" w:rsidP="002B6340">
            <w:pPr>
              <w:rPr>
                <w:rFonts w:ascii="Times New Roman" w:hAnsi="Times New Roman"/>
              </w:rPr>
            </w:pPr>
            <w:r w:rsidRPr="00941FAD">
              <w:rPr>
                <w:rFonts w:ascii="Times New Roman" w:hAnsi="Times New Roman"/>
              </w:rPr>
              <w:t>Позиция в отраслевом (</w:t>
            </w:r>
            <w:r w:rsidR="00A15242" w:rsidRPr="00941FAD">
              <w:rPr>
                <w:rFonts w:ascii="Times New Roman" w:hAnsi="Times New Roman"/>
              </w:rPr>
              <w:t>предметном) рейтинге</w:t>
            </w:r>
            <w:r w:rsidRPr="00941FAD">
              <w:rPr>
                <w:rFonts w:ascii="Times New Roman" w:hAnsi="Times New Roman"/>
              </w:rPr>
              <w:t xml:space="preserve"> THE</w:t>
            </w:r>
          </w:p>
        </w:tc>
        <w:tc>
          <w:tcPr>
            <w:tcW w:w="971" w:type="dxa"/>
            <w:vAlign w:val="center"/>
          </w:tcPr>
          <w:p w:rsidR="00243819" w:rsidRPr="00941FAD" w:rsidRDefault="00243819" w:rsidP="002B6340">
            <w:pPr>
              <w:ind w:right="-108" w:hanging="108"/>
              <w:jc w:val="center"/>
              <w:rPr>
                <w:rFonts w:ascii="Times New Roman" w:hAnsi="Times New Roman"/>
                <w:sz w:val="24"/>
                <w:szCs w:val="24"/>
              </w:rPr>
            </w:pPr>
            <w:r w:rsidRPr="00941FAD">
              <w:rPr>
                <w:rFonts w:ascii="Times New Roman" w:hAnsi="Times New Roman"/>
                <w:sz w:val="24"/>
                <w:szCs w:val="24"/>
              </w:rPr>
              <w:t>04</w:t>
            </w:r>
          </w:p>
        </w:tc>
        <w:tc>
          <w:tcPr>
            <w:tcW w:w="1373" w:type="dxa"/>
          </w:tcPr>
          <w:p w:rsidR="00243819" w:rsidRPr="00941FAD" w:rsidRDefault="00243819" w:rsidP="002B6340">
            <w:pPr>
              <w:ind w:right="-108" w:hanging="108"/>
              <w:jc w:val="center"/>
              <w:rPr>
                <w:rFonts w:ascii="Times New Roman" w:hAnsi="Times New Roman"/>
                <w:sz w:val="24"/>
                <w:szCs w:val="24"/>
              </w:rPr>
            </w:pPr>
            <w:r w:rsidRPr="00941FAD">
              <w:rPr>
                <w:rFonts w:ascii="Times New Roman" w:hAnsi="Times New Roman"/>
                <w:sz w:val="24"/>
                <w:szCs w:val="24"/>
              </w:rPr>
              <w:t>место</w:t>
            </w:r>
          </w:p>
        </w:tc>
        <w:tc>
          <w:tcPr>
            <w:tcW w:w="1282" w:type="dxa"/>
          </w:tcPr>
          <w:p w:rsidR="00243819" w:rsidRPr="00941FAD" w:rsidRDefault="00243819" w:rsidP="001A1B44">
            <w:pPr>
              <w:spacing w:line="360" w:lineRule="auto"/>
              <w:jc w:val="center"/>
              <w:rPr>
                <w:rFonts w:ascii="Times New Roman" w:hAnsi="Times New Roman" w:cs="Times New Roman"/>
                <w:sz w:val="24"/>
                <w:szCs w:val="24"/>
              </w:rPr>
            </w:pPr>
          </w:p>
        </w:tc>
        <w:tc>
          <w:tcPr>
            <w:tcW w:w="1650" w:type="dxa"/>
          </w:tcPr>
          <w:p w:rsidR="00243819" w:rsidRPr="00941FAD" w:rsidRDefault="00243819" w:rsidP="001A1B44">
            <w:pPr>
              <w:spacing w:line="360" w:lineRule="auto"/>
              <w:jc w:val="center"/>
              <w:rPr>
                <w:rFonts w:ascii="Times New Roman" w:hAnsi="Times New Roman" w:cs="Times New Roman"/>
                <w:sz w:val="24"/>
                <w:szCs w:val="24"/>
              </w:rPr>
            </w:pPr>
          </w:p>
        </w:tc>
        <w:tc>
          <w:tcPr>
            <w:tcW w:w="1411" w:type="dxa"/>
          </w:tcPr>
          <w:p w:rsidR="00243819" w:rsidRPr="00941FAD" w:rsidRDefault="00243819" w:rsidP="001A1B44">
            <w:pPr>
              <w:spacing w:line="360" w:lineRule="auto"/>
              <w:jc w:val="center"/>
              <w:rPr>
                <w:rFonts w:ascii="Times New Roman" w:hAnsi="Times New Roman" w:cs="Times New Roman"/>
                <w:sz w:val="24"/>
                <w:szCs w:val="24"/>
              </w:rPr>
            </w:pPr>
          </w:p>
        </w:tc>
      </w:tr>
      <w:tr w:rsidR="00941FAD" w:rsidRPr="00941FAD" w:rsidTr="002B6340">
        <w:tc>
          <w:tcPr>
            <w:tcW w:w="681" w:type="dxa"/>
          </w:tcPr>
          <w:p w:rsidR="00243819" w:rsidRPr="00941FAD" w:rsidRDefault="00592268" w:rsidP="002B6340">
            <w:pPr>
              <w:ind w:right="-108" w:hanging="142"/>
              <w:jc w:val="center"/>
            </w:pPr>
            <w:r w:rsidRPr="00941FAD">
              <w:rPr>
                <w:rFonts w:ascii="Times New Roman" w:hAnsi="Times New Roman" w:cs="Times New Roman"/>
                <w:sz w:val="24"/>
                <w:szCs w:val="24"/>
              </w:rPr>
              <w:t>1.5</w:t>
            </w:r>
          </w:p>
        </w:tc>
        <w:tc>
          <w:tcPr>
            <w:tcW w:w="2203" w:type="dxa"/>
            <w:vAlign w:val="center"/>
          </w:tcPr>
          <w:p w:rsidR="00243819" w:rsidRPr="00941FAD" w:rsidRDefault="00243819" w:rsidP="002B6340">
            <w:pPr>
              <w:rPr>
                <w:rFonts w:ascii="Times New Roman" w:hAnsi="Times New Roman"/>
              </w:rPr>
            </w:pPr>
            <w:r w:rsidRPr="00941FAD">
              <w:rPr>
                <w:rFonts w:ascii="Times New Roman" w:hAnsi="Times New Roman"/>
              </w:rPr>
              <w:t>Позиция в общем рейтинге QS</w:t>
            </w:r>
          </w:p>
        </w:tc>
        <w:tc>
          <w:tcPr>
            <w:tcW w:w="971" w:type="dxa"/>
            <w:vAlign w:val="center"/>
          </w:tcPr>
          <w:p w:rsidR="00243819" w:rsidRPr="00941FAD" w:rsidRDefault="00243819" w:rsidP="002B6340">
            <w:pPr>
              <w:spacing w:after="360"/>
              <w:ind w:right="-108" w:hanging="108"/>
              <w:jc w:val="center"/>
              <w:rPr>
                <w:rFonts w:ascii="Times New Roman" w:hAnsi="Times New Roman"/>
                <w:sz w:val="24"/>
                <w:szCs w:val="24"/>
              </w:rPr>
            </w:pPr>
            <w:r w:rsidRPr="00941FAD">
              <w:rPr>
                <w:rFonts w:ascii="Times New Roman" w:hAnsi="Times New Roman"/>
                <w:sz w:val="24"/>
                <w:szCs w:val="24"/>
              </w:rPr>
              <w:t>05</w:t>
            </w:r>
          </w:p>
        </w:tc>
        <w:tc>
          <w:tcPr>
            <w:tcW w:w="1373" w:type="dxa"/>
          </w:tcPr>
          <w:p w:rsidR="00243819" w:rsidRPr="00941FAD" w:rsidRDefault="00243819" w:rsidP="002B6340">
            <w:pPr>
              <w:spacing w:after="360"/>
              <w:ind w:right="-108" w:hanging="108"/>
              <w:jc w:val="center"/>
              <w:rPr>
                <w:rFonts w:ascii="Times New Roman" w:hAnsi="Times New Roman"/>
                <w:sz w:val="24"/>
                <w:szCs w:val="24"/>
              </w:rPr>
            </w:pPr>
            <w:r w:rsidRPr="00941FAD">
              <w:rPr>
                <w:rFonts w:ascii="Times New Roman" w:hAnsi="Times New Roman"/>
                <w:sz w:val="24"/>
                <w:szCs w:val="24"/>
              </w:rPr>
              <w:t>место</w:t>
            </w:r>
          </w:p>
        </w:tc>
        <w:tc>
          <w:tcPr>
            <w:tcW w:w="1282" w:type="dxa"/>
          </w:tcPr>
          <w:p w:rsidR="00243819" w:rsidRPr="00941FAD" w:rsidRDefault="00243819" w:rsidP="001A1B44">
            <w:pPr>
              <w:spacing w:line="360" w:lineRule="auto"/>
              <w:jc w:val="center"/>
              <w:rPr>
                <w:rFonts w:ascii="Times New Roman" w:hAnsi="Times New Roman" w:cs="Times New Roman"/>
                <w:sz w:val="24"/>
                <w:szCs w:val="24"/>
              </w:rPr>
            </w:pPr>
          </w:p>
        </w:tc>
        <w:tc>
          <w:tcPr>
            <w:tcW w:w="1650" w:type="dxa"/>
          </w:tcPr>
          <w:p w:rsidR="00243819" w:rsidRPr="00941FAD" w:rsidRDefault="00243819" w:rsidP="001A1B44">
            <w:pPr>
              <w:spacing w:line="360" w:lineRule="auto"/>
              <w:jc w:val="center"/>
              <w:rPr>
                <w:rFonts w:ascii="Times New Roman" w:hAnsi="Times New Roman" w:cs="Times New Roman"/>
                <w:sz w:val="24"/>
                <w:szCs w:val="24"/>
              </w:rPr>
            </w:pPr>
          </w:p>
        </w:tc>
        <w:tc>
          <w:tcPr>
            <w:tcW w:w="1411" w:type="dxa"/>
          </w:tcPr>
          <w:p w:rsidR="00243819" w:rsidRPr="00941FAD" w:rsidRDefault="00243819" w:rsidP="001A1B44">
            <w:pPr>
              <w:spacing w:line="360" w:lineRule="auto"/>
              <w:jc w:val="center"/>
              <w:rPr>
                <w:rFonts w:ascii="Times New Roman" w:hAnsi="Times New Roman" w:cs="Times New Roman"/>
                <w:sz w:val="24"/>
                <w:szCs w:val="24"/>
              </w:rPr>
            </w:pPr>
          </w:p>
        </w:tc>
      </w:tr>
      <w:tr w:rsidR="00941FAD" w:rsidRPr="00941FAD" w:rsidTr="002B6340">
        <w:tc>
          <w:tcPr>
            <w:tcW w:w="681" w:type="dxa"/>
          </w:tcPr>
          <w:p w:rsidR="00243819" w:rsidRPr="00941FAD" w:rsidRDefault="00592268" w:rsidP="002B6340">
            <w:pPr>
              <w:ind w:right="-108" w:hanging="142"/>
              <w:jc w:val="center"/>
            </w:pPr>
            <w:r w:rsidRPr="00941FAD">
              <w:rPr>
                <w:rFonts w:ascii="Times New Roman" w:hAnsi="Times New Roman" w:cs="Times New Roman"/>
                <w:sz w:val="24"/>
                <w:szCs w:val="24"/>
              </w:rPr>
              <w:t>1.6</w:t>
            </w:r>
          </w:p>
        </w:tc>
        <w:tc>
          <w:tcPr>
            <w:tcW w:w="2203" w:type="dxa"/>
            <w:vAlign w:val="center"/>
          </w:tcPr>
          <w:p w:rsidR="00243819" w:rsidRPr="00941FAD" w:rsidRDefault="00243819" w:rsidP="002B6340">
            <w:pPr>
              <w:rPr>
                <w:rFonts w:ascii="Times New Roman" w:hAnsi="Times New Roman"/>
              </w:rPr>
            </w:pPr>
            <w:r w:rsidRPr="00941FAD">
              <w:rPr>
                <w:rFonts w:ascii="Times New Roman" w:hAnsi="Times New Roman"/>
              </w:rPr>
              <w:t>Позиция в отраслевом (</w:t>
            </w:r>
            <w:r w:rsidR="00A15242" w:rsidRPr="00941FAD">
              <w:rPr>
                <w:rFonts w:ascii="Times New Roman" w:hAnsi="Times New Roman"/>
              </w:rPr>
              <w:t>предметном) рейтинге</w:t>
            </w:r>
            <w:r w:rsidRPr="00941FAD">
              <w:rPr>
                <w:rFonts w:ascii="Times New Roman" w:hAnsi="Times New Roman"/>
              </w:rPr>
              <w:t xml:space="preserve"> QS</w:t>
            </w:r>
          </w:p>
        </w:tc>
        <w:tc>
          <w:tcPr>
            <w:tcW w:w="971" w:type="dxa"/>
            <w:vAlign w:val="center"/>
          </w:tcPr>
          <w:p w:rsidR="00243819" w:rsidRPr="00941FAD" w:rsidRDefault="00243819" w:rsidP="002B6340">
            <w:pPr>
              <w:spacing w:after="360"/>
              <w:ind w:right="-108" w:hanging="108"/>
              <w:jc w:val="center"/>
              <w:rPr>
                <w:rFonts w:ascii="Times New Roman" w:hAnsi="Times New Roman"/>
                <w:sz w:val="24"/>
                <w:szCs w:val="24"/>
              </w:rPr>
            </w:pPr>
            <w:r w:rsidRPr="00941FAD">
              <w:rPr>
                <w:rFonts w:ascii="Times New Roman" w:hAnsi="Times New Roman"/>
                <w:sz w:val="24"/>
                <w:szCs w:val="24"/>
              </w:rPr>
              <w:t>06</w:t>
            </w:r>
          </w:p>
        </w:tc>
        <w:tc>
          <w:tcPr>
            <w:tcW w:w="1373" w:type="dxa"/>
          </w:tcPr>
          <w:p w:rsidR="00243819" w:rsidRPr="00941FAD" w:rsidRDefault="00243819" w:rsidP="002B6340">
            <w:pPr>
              <w:spacing w:after="360"/>
              <w:ind w:right="-108" w:hanging="108"/>
              <w:jc w:val="center"/>
              <w:rPr>
                <w:rFonts w:ascii="Times New Roman" w:hAnsi="Times New Roman"/>
                <w:sz w:val="24"/>
                <w:szCs w:val="24"/>
              </w:rPr>
            </w:pPr>
            <w:r w:rsidRPr="00941FAD">
              <w:rPr>
                <w:rFonts w:ascii="Times New Roman" w:hAnsi="Times New Roman"/>
                <w:sz w:val="24"/>
                <w:szCs w:val="24"/>
              </w:rPr>
              <w:t>место</w:t>
            </w:r>
          </w:p>
        </w:tc>
        <w:tc>
          <w:tcPr>
            <w:tcW w:w="1282" w:type="dxa"/>
          </w:tcPr>
          <w:p w:rsidR="00243819" w:rsidRPr="00941FAD" w:rsidRDefault="00243819" w:rsidP="001A1B44">
            <w:pPr>
              <w:spacing w:line="360" w:lineRule="auto"/>
              <w:jc w:val="center"/>
              <w:rPr>
                <w:rFonts w:ascii="Times New Roman" w:hAnsi="Times New Roman" w:cs="Times New Roman"/>
                <w:sz w:val="24"/>
                <w:szCs w:val="24"/>
              </w:rPr>
            </w:pPr>
          </w:p>
        </w:tc>
        <w:tc>
          <w:tcPr>
            <w:tcW w:w="1650" w:type="dxa"/>
          </w:tcPr>
          <w:p w:rsidR="00243819" w:rsidRPr="00941FAD" w:rsidRDefault="00243819" w:rsidP="001A1B44">
            <w:pPr>
              <w:spacing w:line="360" w:lineRule="auto"/>
              <w:jc w:val="center"/>
              <w:rPr>
                <w:rFonts w:ascii="Times New Roman" w:hAnsi="Times New Roman" w:cs="Times New Roman"/>
                <w:sz w:val="24"/>
                <w:szCs w:val="24"/>
              </w:rPr>
            </w:pPr>
          </w:p>
        </w:tc>
        <w:tc>
          <w:tcPr>
            <w:tcW w:w="1411" w:type="dxa"/>
          </w:tcPr>
          <w:p w:rsidR="00243819" w:rsidRPr="00941FAD" w:rsidRDefault="00243819" w:rsidP="001A1B44">
            <w:pPr>
              <w:spacing w:line="360" w:lineRule="auto"/>
              <w:jc w:val="center"/>
              <w:rPr>
                <w:rFonts w:ascii="Times New Roman" w:hAnsi="Times New Roman" w:cs="Times New Roman"/>
                <w:sz w:val="24"/>
                <w:szCs w:val="24"/>
              </w:rPr>
            </w:pPr>
          </w:p>
        </w:tc>
      </w:tr>
      <w:tr w:rsidR="00941FAD" w:rsidRPr="00941FAD" w:rsidTr="00243819">
        <w:tc>
          <w:tcPr>
            <w:tcW w:w="681" w:type="dxa"/>
          </w:tcPr>
          <w:p w:rsidR="00243819" w:rsidRPr="00941FAD" w:rsidRDefault="00592268" w:rsidP="001A1B44">
            <w:pPr>
              <w:jc w:val="both"/>
              <w:rPr>
                <w:rFonts w:ascii="Times New Roman" w:hAnsi="Times New Roman" w:cs="Times New Roman"/>
              </w:rPr>
            </w:pPr>
            <w:r w:rsidRPr="00941FAD">
              <w:rPr>
                <w:rFonts w:ascii="Times New Roman" w:hAnsi="Times New Roman" w:cs="Times New Roman"/>
              </w:rPr>
              <w:t>2</w:t>
            </w:r>
          </w:p>
        </w:tc>
        <w:tc>
          <w:tcPr>
            <w:tcW w:w="2203" w:type="dxa"/>
          </w:tcPr>
          <w:p w:rsidR="00243819" w:rsidRPr="00941FAD" w:rsidRDefault="00243819" w:rsidP="001A1B44">
            <w:pPr>
              <w:jc w:val="both"/>
              <w:rPr>
                <w:rFonts w:ascii="Times New Roman" w:hAnsi="Times New Roman" w:cs="Times New Roman"/>
              </w:rPr>
            </w:pPr>
            <w:r w:rsidRPr="00941FAD">
              <w:rPr>
                <w:rFonts w:ascii="Times New Roman" w:hAnsi="Times New Roman" w:cs="Times New Roman"/>
              </w:rPr>
              <w:t xml:space="preserve">Количество статей в </w:t>
            </w:r>
            <w:r w:rsidRPr="00941FAD">
              <w:rPr>
                <w:rFonts w:ascii="Times New Roman" w:hAnsi="Times New Roman" w:cs="Times New Roman"/>
                <w:lang w:val="en-US"/>
              </w:rPr>
              <w:t>Web</w:t>
            </w:r>
            <w:r w:rsidRPr="00941FAD">
              <w:rPr>
                <w:rFonts w:ascii="Times New Roman" w:hAnsi="Times New Roman" w:cs="Times New Roman"/>
              </w:rPr>
              <w:t xml:space="preserve"> </w:t>
            </w:r>
            <w:r w:rsidRPr="00941FAD">
              <w:rPr>
                <w:rFonts w:ascii="Times New Roman" w:hAnsi="Times New Roman" w:cs="Times New Roman"/>
                <w:lang w:val="en-US"/>
              </w:rPr>
              <w:t>of</w:t>
            </w:r>
            <w:r w:rsidRPr="00941FAD">
              <w:rPr>
                <w:rFonts w:ascii="Times New Roman" w:hAnsi="Times New Roman" w:cs="Times New Roman"/>
              </w:rPr>
              <w:t xml:space="preserve"> </w:t>
            </w:r>
            <w:r w:rsidRPr="00941FAD">
              <w:rPr>
                <w:rFonts w:ascii="Times New Roman" w:hAnsi="Times New Roman" w:cs="Times New Roman"/>
                <w:lang w:val="en-US"/>
              </w:rPr>
              <w:t>Science</w:t>
            </w:r>
            <w:r w:rsidRPr="00941FAD">
              <w:rPr>
                <w:rFonts w:ascii="Times New Roman" w:hAnsi="Times New Roman" w:cs="Times New Roman"/>
              </w:rPr>
              <w:t xml:space="preserve"> и </w:t>
            </w:r>
            <w:r w:rsidRPr="00941FAD">
              <w:rPr>
                <w:rFonts w:ascii="Times New Roman" w:hAnsi="Times New Roman" w:cs="Times New Roman"/>
                <w:lang w:val="en-US"/>
              </w:rPr>
              <w:t>Scopus</w:t>
            </w:r>
            <w:r w:rsidRPr="00941FAD">
              <w:rPr>
                <w:rFonts w:ascii="Times New Roman" w:hAnsi="Times New Roman" w:cs="Times New Roman"/>
              </w:rPr>
              <w:t xml:space="preserve"> с исключением дублирования на 1 НПР</w:t>
            </w:r>
          </w:p>
        </w:tc>
        <w:tc>
          <w:tcPr>
            <w:tcW w:w="971" w:type="dxa"/>
          </w:tcPr>
          <w:p w:rsidR="00243819" w:rsidRPr="00941FAD" w:rsidRDefault="00D9764D" w:rsidP="001A1B44">
            <w:pPr>
              <w:jc w:val="center"/>
              <w:rPr>
                <w:rFonts w:ascii="Times New Roman" w:hAnsi="Times New Roman" w:cs="Times New Roman"/>
              </w:rPr>
            </w:pPr>
            <w:r w:rsidRPr="00941FAD">
              <w:rPr>
                <w:rFonts w:ascii="Times New Roman" w:hAnsi="Times New Roman" w:cs="Times New Roman"/>
              </w:rPr>
              <w:t>07</w:t>
            </w:r>
          </w:p>
        </w:tc>
        <w:tc>
          <w:tcPr>
            <w:tcW w:w="1373" w:type="dxa"/>
          </w:tcPr>
          <w:p w:rsidR="00243819" w:rsidRPr="00941FAD" w:rsidRDefault="00243819" w:rsidP="001A1B44">
            <w:pPr>
              <w:jc w:val="center"/>
              <w:rPr>
                <w:rFonts w:ascii="Times New Roman" w:hAnsi="Times New Roman" w:cs="Times New Roman"/>
              </w:rPr>
            </w:pPr>
            <w:r w:rsidRPr="00941FAD">
              <w:rPr>
                <w:rFonts w:ascii="Times New Roman" w:hAnsi="Times New Roman" w:cs="Times New Roman"/>
              </w:rPr>
              <w:t>ед.</w:t>
            </w:r>
          </w:p>
        </w:tc>
        <w:tc>
          <w:tcPr>
            <w:tcW w:w="1282" w:type="dxa"/>
          </w:tcPr>
          <w:p w:rsidR="00243819" w:rsidRPr="00941FAD" w:rsidRDefault="00243819" w:rsidP="001A1B44">
            <w:pPr>
              <w:spacing w:line="360" w:lineRule="auto"/>
              <w:jc w:val="center"/>
              <w:rPr>
                <w:rFonts w:ascii="Times New Roman" w:hAnsi="Times New Roman" w:cs="Times New Roman"/>
                <w:sz w:val="24"/>
                <w:szCs w:val="24"/>
              </w:rPr>
            </w:pPr>
          </w:p>
        </w:tc>
        <w:tc>
          <w:tcPr>
            <w:tcW w:w="1650" w:type="dxa"/>
          </w:tcPr>
          <w:p w:rsidR="00243819" w:rsidRPr="00941FAD" w:rsidRDefault="00243819" w:rsidP="001A1B44">
            <w:pPr>
              <w:spacing w:line="360" w:lineRule="auto"/>
              <w:jc w:val="center"/>
              <w:rPr>
                <w:rFonts w:ascii="Times New Roman" w:hAnsi="Times New Roman" w:cs="Times New Roman"/>
                <w:sz w:val="24"/>
                <w:szCs w:val="24"/>
              </w:rPr>
            </w:pPr>
          </w:p>
        </w:tc>
        <w:tc>
          <w:tcPr>
            <w:tcW w:w="1411" w:type="dxa"/>
          </w:tcPr>
          <w:p w:rsidR="00243819" w:rsidRPr="00941FAD" w:rsidRDefault="00243819" w:rsidP="001A1B44">
            <w:pPr>
              <w:spacing w:line="360" w:lineRule="auto"/>
              <w:jc w:val="center"/>
              <w:rPr>
                <w:rFonts w:ascii="Times New Roman" w:hAnsi="Times New Roman" w:cs="Times New Roman"/>
                <w:sz w:val="24"/>
                <w:szCs w:val="24"/>
              </w:rPr>
            </w:pPr>
          </w:p>
        </w:tc>
      </w:tr>
      <w:tr w:rsidR="00941FAD" w:rsidRPr="00941FAD" w:rsidTr="00243819">
        <w:tc>
          <w:tcPr>
            <w:tcW w:w="681" w:type="dxa"/>
          </w:tcPr>
          <w:p w:rsidR="00243819" w:rsidRPr="00941FAD" w:rsidRDefault="00592268" w:rsidP="001A1B44">
            <w:pPr>
              <w:jc w:val="both"/>
              <w:rPr>
                <w:rFonts w:ascii="Times New Roman" w:hAnsi="Times New Roman" w:cs="Times New Roman"/>
              </w:rPr>
            </w:pPr>
            <w:r w:rsidRPr="00941FAD">
              <w:rPr>
                <w:rFonts w:ascii="Times New Roman" w:hAnsi="Times New Roman" w:cs="Times New Roman"/>
              </w:rPr>
              <w:t>3</w:t>
            </w:r>
          </w:p>
        </w:tc>
        <w:tc>
          <w:tcPr>
            <w:tcW w:w="2203" w:type="dxa"/>
          </w:tcPr>
          <w:p w:rsidR="00243819" w:rsidRPr="00941FAD" w:rsidRDefault="00DB596D" w:rsidP="001A1B44">
            <w:pPr>
              <w:jc w:val="both"/>
              <w:rPr>
                <w:rFonts w:ascii="Times New Roman" w:hAnsi="Times New Roman" w:cs="Times New Roman"/>
              </w:rPr>
            </w:pPr>
            <w:r w:rsidRPr="00941FAD">
              <w:rPr>
                <w:rStyle w:val="115pt"/>
                <w:rFonts w:eastAsia="Arial Unicode MS"/>
                <w:color w:val="auto"/>
                <w:sz w:val="22"/>
                <w:szCs w:val="22"/>
              </w:rPr>
              <w:t xml:space="preserve">Средний показатель цитируемости на 1 НПР, рассчитываемый по совокупности статей, учтенных в </w:t>
            </w:r>
            <w:r w:rsidRPr="00941FAD">
              <w:rPr>
                <w:rStyle w:val="115pt"/>
                <w:rFonts w:eastAsia="Arial Unicode MS"/>
                <w:color w:val="auto"/>
                <w:sz w:val="22"/>
                <w:szCs w:val="22"/>
              </w:rPr>
              <w:lastRenderedPageBreak/>
              <w:t xml:space="preserve">базах данных </w:t>
            </w:r>
            <w:r w:rsidRPr="00941FAD">
              <w:rPr>
                <w:rStyle w:val="115pt"/>
                <w:rFonts w:eastAsia="Arial Unicode MS"/>
                <w:color w:val="auto"/>
                <w:sz w:val="22"/>
                <w:szCs w:val="22"/>
                <w:lang w:val="en-US" w:eastAsia="en-US" w:bidi="en-US"/>
              </w:rPr>
              <w:t>Web</w:t>
            </w:r>
            <w:r w:rsidRPr="00941FAD">
              <w:rPr>
                <w:rStyle w:val="115pt"/>
                <w:rFonts w:eastAsia="Arial Unicode MS"/>
                <w:color w:val="auto"/>
                <w:sz w:val="22"/>
                <w:szCs w:val="22"/>
                <w:lang w:eastAsia="en-US" w:bidi="en-US"/>
              </w:rPr>
              <w:t xml:space="preserve"> </w:t>
            </w:r>
            <w:r w:rsidRPr="00941FAD">
              <w:rPr>
                <w:rStyle w:val="115pt"/>
                <w:rFonts w:eastAsia="Arial Unicode MS"/>
                <w:color w:val="auto"/>
                <w:sz w:val="22"/>
                <w:szCs w:val="22"/>
                <w:lang w:val="en-US" w:eastAsia="en-US" w:bidi="en-US"/>
              </w:rPr>
              <w:t>of</w:t>
            </w:r>
            <w:r w:rsidRPr="00941FAD">
              <w:rPr>
                <w:rStyle w:val="115pt"/>
                <w:rFonts w:eastAsia="Arial Unicode MS"/>
                <w:color w:val="auto"/>
                <w:sz w:val="22"/>
                <w:szCs w:val="22"/>
                <w:lang w:eastAsia="en-US" w:bidi="en-US"/>
              </w:rPr>
              <w:t xml:space="preserve"> </w:t>
            </w:r>
            <w:r w:rsidRPr="00941FAD">
              <w:rPr>
                <w:rStyle w:val="115pt"/>
                <w:rFonts w:eastAsia="Arial Unicode MS"/>
                <w:color w:val="auto"/>
                <w:sz w:val="22"/>
                <w:szCs w:val="22"/>
                <w:lang w:val="en-US" w:eastAsia="en-US" w:bidi="en-US"/>
              </w:rPr>
              <w:t>Science</w:t>
            </w:r>
            <w:r w:rsidRPr="00941FAD">
              <w:rPr>
                <w:rStyle w:val="115pt"/>
                <w:rFonts w:eastAsia="Arial Unicode MS"/>
                <w:color w:val="auto"/>
                <w:sz w:val="22"/>
                <w:szCs w:val="22"/>
                <w:lang w:eastAsia="en-US" w:bidi="en-US"/>
              </w:rPr>
              <w:t xml:space="preserve"> </w:t>
            </w:r>
            <w:r w:rsidRPr="00941FAD">
              <w:rPr>
                <w:rStyle w:val="115pt"/>
                <w:rFonts w:eastAsia="Arial Unicode MS"/>
                <w:color w:val="auto"/>
                <w:sz w:val="22"/>
                <w:szCs w:val="22"/>
              </w:rPr>
              <w:t xml:space="preserve">и </w:t>
            </w:r>
            <w:r w:rsidRPr="00941FAD">
              <w:rPr>
                <w:rStyle w:val="115pt"/>
                <w:rFonts w:eastAsia="Arial Unicode MS"/>
                <w:color w:val="auto"/>
                <w:sz w:val="22"/>
                <w:szCs w:val="22"/>
                <w:lang w:val="en-US" w:eastAsia="en-US" w:bidi="en-US"/>
              </w:rPr>
              <w:t>Scopus</w:t>
            </w:r>
            <w:r w:rsidRPr="00941FAD">
              <w:rPr>
                <w:rStyle w:val="115pt"/>
                <w:rFonts w:eastAsia="Arial Unicode MS"/>
                <w:color w:val="auto"/>
                <w:sz w:val="22"/>
                <w:szCs w:val="22"/>
                <w:lang w:eastAsia="en-US" w:bidi="en-US"/>
              </w:rPr>
              <w:t xml:space="preserve">, </w:t>
            </w:r>
            <w:r w:rsidRPr="00941FAD">
              <w:rPr>
                <w:rStyle w:val="115pt"/>
                <w:rFonts w:eastAsia="Arial Unicode MS"/>
                <w:color w:val="auto"/>
                <w:sz w:val="22"/>
                <w:szCs w:val="22"/>
              </w:rPr>
              <w:t>с исключением их дублирования</w:t>
            </w:r>
          </w:p>
        </w:tc>
        <w:tc>
          <w:tcPr>
            <w:tcW w:w="971" w:type="dxa"/>
          </w:tcPr>
          <w:p w:rsidR="00243819" w:rsidRPr="00941FAD" w:rsidRDefault="00D9764D" w:rsidP="001A1B44">
            <w:pPr>
              <w:jc w:val="center"/>
              <w:rPr>
                <w:rFonts w:ascii="Times New Roman" w:hAnsi="Times New Roman" w:cs="Times New Roman"/>
              </w:rPr>
            </w:pPr>
            <w:r w:rsidRPr="00941FAD">
              <w:rPr>
                <w:rFonts w:ascii="Times New Roman" w:hAnsi="Times New Roman" w:cs="Times New Roman"/>
              </w:rPr>
              <w:lastRenderedPageBreak/>
              <w:t>08</w:t>
            </w:r>
          </w:p>
        </w:tc>
        <w:tc>
          <w:tcPr>
            <w:tcW w:w="1373" w:type="dxa"/>
          </w:tcPr>
          <w:p w:rsidR="00243819" w:rsidRPr="00941FAD" w:rsidRDefault="00243819" w:rsidP="001A1B44">
            <w:pPr>
              <w:jc w:val="center"/>
              <w:rPr>
                <w:rFonts w:ascii="Times New Roman" w:hAnsi="Times New Roman" w:cs="Times New Roman"/>
              </w:rPr>
            </w:pPr>
            <w:r w:rsidRPr="00941FAD">
              <w:rPr>
                <w:rFonts w:ascii="Times New Roman" w:hAnsi="Times New Roman" w:cs="Times New Roman"/>
              </w:rPr>
              <w:t>ед.</w:t>
            </w:r>
          </w:p>
        </w:tc>
        <w:tc>
          <w:tcPr>
            <w:tcW w:w="1282" w:type="dxa"/>
          </w:tcPr>
          <w:p w:rsidR="00243819" w:rsidRPr="00941FAD" w:rsidRDefault="00243819" w:rsidP="001A1B44">
            <w:pPr>
              <w:spacing w:line="360" w:lineRule="auto"/>
              <w:jc w:val="center"/>
              <w:rPr>
                <w:rFonts w:ascii="Times New Roman" w:hAnsi="Times New Roman" w:cs="Times New Roman"/>
                <w:sz w:val="24"/>
                <w:szCs w:val="24"/>
              </w:rPr>
            </w:pPr>
          </w:p>
        </w:tc>
        <w:tc>
          <w:tcPr>
            <w:tcW w:w="1650" w:type="dxa"/>
          </w:tcPr>
          <w:p w:rsidR="00243819" w:rsidRPr="00941FAD" w:rsidRDefault="00243819" w:rsidP="001A1B44">
            <w:pPr>
              <w:spacing w:line="360" w:lineRule="auto"/>
              <w:jc w:val="center"/>
              <w:rPr>
                <w:rFonts w:ascii="Times New Roman" w:hAnsi="Times New Roman" w:cs="Times New Roman"/>
                <w:sz w:val="24"/>
                <w:szCs w:val="24"/>
              </w:rPr>
            </w:pPr>
          </w:p>
        </w:tc>
        <w:tc>
          <w:tcPr>
            <w:tcW w:w="1411" w:type="dxa"/>
          </w:tcPr>
          <w:p w:rsidR="00243819" w:rsidRPr="00941FAD" w:rsidRDefault="00243819" w:rsidP="001A1B44">
            <w:pPr>
              <w:spacing w:line="360" w:lineRule="auto"/>
              <w:jc w:val="center"/>
              <w:rPr>
                <w:rFonts w:ascii="Times New Roman" w:hAnsi="Times New Roman" w:cs="Times New Roman"/>
                <w:sz w:val="24"/>
                <w:szCs w:val="24"/>
              </w:rPr>
            </w:pPr>
          </w:p>
        </w:tc>
      </w:tr>
      <w:tr w:rsidR="00941FAD" w:rsidRPr="00941FAD" w:rsidTr="00243819">
        <w:tc>
          <w:tcPr>
            <w:tcW w:w="681" w:type="dxa"/>
          </w:tcPr>
          <w:p w:rsidR="00243819" w:rsidRPr="00941FAD" w:rsidRDefault="00592268" w:rsidP="001A1B44">
            <w:pPr>
              <w:jc w:val="both"/>
              <w:rPr>
                <w:rFonts w:ascii="Times New Roman" w:hAnsi="Times New Roman" w:cs="Times New Roman"/>
              </w:rPr>
            </w:pPr>
            <w:r w:rsidRPr="00941FAD">
              <w:rPr>
                <w:rFonts w:ascii="Times New Roman" w:hAnsi="Times New Roman" w:cs="Times New Roman"/>
              </w:rPr>
              <w:lastRenderedPageBreak/>
              <w:t>4</w:t>
            </w:r>
          </w:p>
        </w:tc>
        <w:tc>
          <w:tcPr>
            <w:tcW w:w="2203" w:type="dxa"/>
          </w:tcPr>
          <w:p w:rsidR="00243819" w:rsidRPr="00941FAD" w:rsidRDefault="00A759FA" w:rsidP="001A1B44">
            <w:pPr>
              <w:jc w:val="both"/>
              <w:rPr>
                <w:rFonts w:ascii="Times New Roman" w:hAnsi="Times New Roman" w:cs="Times New Roman"/>
              </w:rPr>
            </w:pPr>
            <w:r w:rsidRPr="00941FAD">
              <w:rPr>
                <w:rStyle w:val="115pt"/>
                <w:rFonts w:eastAsia="Arial Unicode MS"/>
                <w:color w:val="auto"/>
                <w:sz w:val="22"/>
                <w:szCs w:val="22"/>
              </w:rPr>
              <w:t>Доля зарубежных профессоров, преподавателей и исследователей в численности научно-педагогических работни</w:t>
            </w:r>
            <w:r w:rsidR="00592268" w:rsidRPr="00941FAD">
              <w:rPr>
                <w:rStyle w:val="115pt"/>
                <w:rFonts w:eastAsia="Arial Unicode MS"/>
                <w:color w:val="auto"/>
                <w:sz w:val="22"/>
                <w:szCs w:val="22"/>
              </w:rPr>
              <w:t xml:space="preserve">ков, включая российских граждан – </w:t>
            </w:r>
            <w:r w:rsidRPr="00941FAD">
              <w:rPr>
                <w:rStyle w:val="115pt"/>
                <w:rFonts w:eastAsia="Arial Unicode MS"/>
                <w:color w:val="auto"/>
                <w:sz w:val="22"/>
                <w:szCs w:val="22"/>
              </w:rPr>
              <w:t xml:space="preserve">обладателей степени </w:t>
            </w:r>
            <w:r w:rsidRPr="00941FAD">
              <w:rPr>
                <w:rStyle w:val="115pt"/>
                <w:rFonts w:eastAsia="Arial Unicode MS"/>
                <w:color w:val="auto"/>
                <w:sz w:val="22"/>
                <w:szCs w:val="22"/>
                <w:lang w:val="en-US" w:eastAsia="en-US" w:bidi="en-US"/>
              </w:rPr>
              <w:t>PhD</w:t>
            </w:r>
            <w:r w:rsidRPr="00941FAD">
              <w:rPr>
                <w:rStyle w:val="115pt"/>
                <w:rFonts w:eastAsia="Arial Unicode MS"/>
                <w:color w:val="auto"/>
                <w:sz w:val="22"/>
                <w:szCs w:val="22"/>
                <w:lang w:eastAsia="en-US" w:bidi="en-US"/>
              </w:rPr>
              <w:t xml:space="preserve"> </w:t>
            </w:r>
            <w:r w:rsidRPr="00941FAD">
              <w:rPr>
                <w:rStyle w:val="115pt"/>
                <w:rFonts w:eastAsia="Arial Unicode MS"/>
                <w:color w:val="auto"/>
                <w:sz w:val="22"/>
                <w:szCs w:val="22"/>
              </w:rPr>
              <w:t>зарубежных университетов</w:t>
            </w:r>
          </w:p>
        </w:tc>
        <w:tc>
          <w:tcPr>
            <w:tcW w:w="971" w:type="dxa"/>
          </w:tcPr>
          <w:p w:rsidR="00243819" w:rsidRPr="00941FAD" w:rsidRDefault="00D9764D" w:rsidP="001A1B44">
            <w:pPr>
              <w:jc w:val="center"/>
              <w:rPr>
                <w:rFonts w:ascii="Times New Roman" w:hAnsi="Times New Roman" w:cs="Times New Roman"/>
              </w:rPr>
            </w:pPr>
            <w:r w:rsidRPr="00941FAD">
              <w:rPr>
                <w:rFonts w:ascii="Times New Roman" w:hAnsi="Times New Roman" w:cs="Times New Roman"/>
              </w:rPr>
              <w:t>09</w:t>
            </w:r>
          </w:p>
        </w:tc>
        <w:tc>
          <w:tcPr>
            <w:tcW w:w="1373" w:type="dxa"/>
          </w:tcPr>
          <w:p w:rsidR="00243819" w:rsidRPr="00941FAD" w:rsidRDefault="00243819" w:rsidP="001A1B44">
            <w:pPr>
              <w:jc w:val="center"/>
              <w:rPr>
                <w:rFonts w:ascii="Times New Roman" w:hAnsi="Times New Roman" w:cs="Times New Roman"/>
              </w:rPr>
            </w:pPr>
            <w:r w:rsidRPr="00941FAD">
              <w:rPr>
                <w:rFonts w:ascii="Times New Roman" w:hAnsi="Times New Roman" w:cs="Times New Roman"/>
              </w:rPr>
              <w:t>%</w:t>
            </w:r>
          </w:p>
        </w:tc>
        <w:tc>
          <w:tcPr>
            <w:tcW w:w="1282" w:type="dxa"/>
          </w:tcPr>
          <w:p w:rsidR="00243819" w:rsidRPr="00941FAD" w:rsidRDefault="00243819" w:rsidP="001A1B44">
            <w:pPr>
              <w:spacing w:line="360" w:lineRule="auto"/>
              <w:jc w:val="center"/>
              <w:rPr>
                <w:rFonts w:ascii="Times New Roman" w:hAnsi="Times New Roman" w:cs="Times New Roman"/>
                <w:sz w:val="24"/>
                <w:szCs w:val="24"/>
              </w:rPr>
            </w:pPr>
          </w:p>
        </w:tc>
        <w:tc>
          <w:tcPr>
            <w:tcW w:w="1650" w:type="dxa"/>
          </w:tcPr>
          <w:p w:rsidR="00243819" w:rsidRPr="00941FAD" w:rsidRDefault="00243819" w:rsidP="001A1B44">
            <w:pPr>
              <w:spacing w:line="360" w:lineRule="auto"/>
              <w:jc w:val="center"/>
              <w:rPr>
                <w:rFonts w:ascii="Times New Roman" w:hAnsi="Times New Roman" w:cs="Times New Roman"/>
                <w:sz w:val="24"/>
                <w:szCs w:val="24"/>
              </w:rPr>
            </w:pPr>
          </w:p>
        </w:tc>
        <w:tc>
          <w:tcPr>
            <w:tcW w:w="1411" w:type="dxa"/>
          </w:tcPr>
          <w:p w:rsidR="00243819" w:rsidRPr="00941FAD" w:rsidRDefault="00243819" w:rsidP="001A1B44">
            <w:pPr>
              <w:spacing w:line="360" w:lineRule="auto"/>
              <w:jc w:val="center"/>
              <w:rPr>
                <w:rFonts w:ascii="Times New Roman" w:hAnsi="Times New Roman" w:cs="Times New Roman"/>
                <w:sz w:val="24"/>
                <w:szCs w:val="24"/>
              </w:rPr>
            </w:pPr>
          </w:p>
        </w:tc>
      </w:tr>
      <w:tr w:rsidR="00941FAD" w:rsidRPr="00941FAD" w:rsidTr="00243819">
        <w:tc>
          <w:tcPr>
            <w:tcW w:w="681" w:type="dxa"/>
          </w:tcPr>
          <w:p w:rsidR="00243819" w:rsidRPr="00941FAD" w:rsidRDefault="00592268" w:rsidP="001A1B44">
            <w:pPr>
              <w:jc w:val="both"/>
              <w:rPr>
                <w:rFonts w:ascii="Times New Roman" w:hAnsi="Times New Roman" w:cs="Times New Roman"/>
              </w:rPr>
            </w:pPr>
            <w:r w:rsidRPr="00941FAD">
              <w:rPr>
                <w:rFonts w:ascii="Times New Roman" w:hAnsi="Times New Roman" w:cs="Times New Roman"/>
              </w:rPr>
              <w:t>5</w:t>
            </w:r>
          </w:p>
        </w:tc>
        <w:tc>
          <w:tcPr>
            <w:tcW w:w="2203" w:type="dxa"/>
          </w:tcPr>
          <w:p w:rsidR="00243819" w:rsidRPr="00941FAD" w:rsidRDefault="00B6486E" w:rsidP="001A1B44">
            <w:pPr>
              <w:jc w:val="both"/>
              <w:rPr>
                <w:rFonts w:ascii="Times New Roman" w:hAnsi="Times New Roman" w:cs="Times New Roman"/>
              </w:rPr>
            </w:pPr>
            <w:r w:rsidRPr="00941FAD">
              <w:rPr>
                <w:rStyle w:val="115pt"/>
                <w:rFonts w:eastAsiaTheme="minorEastAsia"/>
                <w:color w:val="auto"/>
                <w:sz w:val="22"/>
                <w:szCs w:val="22"/>
              </w:rPr>
              <w:t>Доля иностранных студентов, обучающихся на основных образовательных программах вуза (считается с учетом студентов из стран СНГ)</w:t>
            </w:r>
          </w:p>
        </w:tc>
        <w:tc>
          <w:tcPr>
            <w:tcW w:w="971" w:type="dxa"/>
          </w:tcPr>
          <w:p w:rsidR="00243819" w:rsidRPr="00941FAD" w:rsidRDefault="00D9764D" w:rsidP="001A1B44">
            <w:pPr>
              <w:jc w:val="center"/>
              <w:rPr>
                <w:rFonts w:ascii="Times New Roman" w:hAnsi="Times New Roman" w:cs="Times New Roman"/>
              </w:rPr>
            </w:pPr>
            <w:r w:rsidRPr="00941FAD">
              <w:rPr>
                <w:rFonts w:ascii="Times New Roman" w:hAnsi="Times New Roman" w:cs="Times New Roman"/>
              </w:rPr>
              <w:t>10</w:t>
            </w:r>
          </w:p>
        </w:tc>
        <w:tc>
          <w:tcPr>
            <w:tcW w:w="1373" w:type="dxa"/>
          </w:tcPr>
          <w:p w:rsidR="00243819" w:rsidRPr="00941FAD" w:rsidRDefault="00243819" w:rsidP="001A1B44">
            <w:pPr>
              <w:jc w:val="center"/>
              <w:rPr>
                <w:rFonts w:ascii="Times New Roman" w:hAnsi="Times New Roman" w:cs="Times New Roman"/>
              </w:rPr>
            </w:pPr>
            <w:r w:rsidRPr="00941FAD">
              <w:rPr>
                <w:rFonts w:ascii="Times New Roman" w:hAnsi="Times New Roman" w:cs="Times New Roman"/>
              </w:rPr>
              <w:t>%</w:t>
            </w:r>
          </w:p>
        </w:tc>
        <w:tc>
          <w:tcPr>
            <w:tcW w:w="1282" w:type="dxa"/>
          </w:tcPr>
          <w:p w:rsidR="00243819" w:rsidRPr="00941FAD" w:rsidRDefault="00243819" w:rsidP="001A1B44">
            <w:pPr>
              <w:spacing w:line="360" w:lineRule="auto"/>
              <w:jc w:val="center"/>
              <w:rPr>
                <w:rFonts w:ascii="Times New Roman" w:hAnsi="Times New Roman" w:cs="Times New Roman"/>
                <w:sz w:val="24"/>
                <w:szCs w:val="24"/>
              </w:rPr>
            </w:pPr>
          </w:p>
        </w:tc>
        <w:tc>
          <w:tcPr>
            <w:tcW w:w="1650" w:type="dxa"/>
          </w:tcPr>
          <w:p w:rsidR="00243819" w:rsidRPr="00941FAD" w:rsidRDefault="00243819" w:rsidP="001A1B44">
            <w:pPr>
              <w:spacing w:line="360" w:lineRule="auto"/>
              <w:jc w:val="center"/>
              <w:rPr>
                <w:rFonts w:ascii="Times New Roman" w:hAnsi="Times New Roman" w:cs="Times New Roman"/>
                <w:sz w:val="24"/>
                <w:szCs w:val="24"/>
              </w:rPr>
            </w:pPr>
          </w:p>
        </w:tc>
        <w:tc>
          <w:tcPr>
            <w:tcW w:w="1411" w:type="dxa"/>
          </w:tcPr>
          <w:p w:rsidR="00243819" w:rsidRPr="00941FAD" w:rsidRDefault="00243819" w:rsidP="001A1B44">
            <w:pPr>
              <w:spacing w:line="360" w:lineRule="auto"/>
              <w:jc w:val="center"/>
              <w:rPr>
                <w:rFonts w:ascii="Times New Roman" w:hAnsi="Times New Roman" w:cs="Times New Roman"/>
                <w:sz w:val="24"/>
                <w:szCs w:val="24"/>
              </w:rPr>
            </w:pPr>
          </w:p>
        </w:tc>
      </w:tr>
      <w:tr w:rsidR="00941FAD" w:rsidRPr="00941FAD" w:rsidTr="00243819">
        <w:tc>
          <w:tcPr>
            <w:tcW w:w="681" w:type="dxa"/>
          </w:tcPr>
          <w:p w:rsidR="00243819" w:rsidRPr="00941FAD" w:rsidRDefault="00592268" w:rsidP="001A1B44">
            <w:pPr>
              <w:jc w:val="both"/>
              <w:rPr>
                <w:rFonts w:ascii="Times New Roman" w:hAnsi="Times New Roman" w:cs="Times New Roman"/>
              </w:rPr>
            </w:pPr>
            <w:r w:rsidRPr="00941FAD">
              <w:rPr>
                <w:rFonts w:ascii="Times New Roman" w:hAnsi="Times New Roman" w:cs="Times New Roman"/>
              </w:rPr>
              <w:t>6</w:t>
            </w:r>
          </w:p>
        </w:tc>
        <w:tc>
          <w:tcPr>
            <w:tcW w:w="2203" w:type="dxa"/>
          </w:tcPr>
          <w:p w:rsidR="00243819" w:rsidRPr="00941FAD" w:rsidRDefault="00243819" w:rsidP="001A1B44">
            <w:pPr>
              <w:jc w:val="both"/>
              <w:rPr>
                <w:rFonts w:ascii="Times New Roman" w:hAnsi="Times New Roman" w:cs="Times New Roman"/>
              </w:rPr>
            </w:pPr>
            <w:r w:rsidRPr="00941FAD">
              <w:rPr>
                <w:rFonts w:ascii="Times New Roman" w:hAnsi="Times New Roman" w:cs="Times New Roman"/>
              </w:rPr>
              <w:t>Средний балл ЕГЭ студентов вуза, принятых для обучения по очной форме обучения за счет средств федерального бюджета по программам бакалавриата и программам подготовки специалистов</w:t>
            </w:r>
          </w:p>
        </w:tc>
        <w:tc>
          <w:tcPr>
            <w:tcW w:w="971" w:type="dxa"/>
          </w:tcPr>
          <w:p w:rsidR="00243819" w:rsidRPr="00941FAD" w:rsidRDefault="00D9764D" w:rsidP="001A1B44">
            <w:pPr>
              <w:jc w:val="center"/>
              <w:rPr>
                <w:rFonts w:ascii="Times New Roman" w:hAnsi="Times New Roman" w:cs="Times New Roman"/>
              </w:rPr>
            </w:pPr>
            <w:r w:rsidRPr="00941FAD">
              <w:rPr>
                <w:rFonts w:ascii="Times New Roman" w:hAnsi="Times New Roman" w:cs="Times New Roman"/>
              </w:rPr>
              <w:t>11</w:t>
            </w:r>
          </w:p>
        </w:tc>
        <w:tc>
          <w:tcPr>
            <w:tcW w:w="1373" w:type="dxa"/>
          </w:tcPr>
          <w:p w:rsidR="00243819" w:rsidRPr="00941FAD" w:rsidRDefault="00243819" w:rsidP="001A1B44">
            <w:pPr>
              <w:jc w:val="center"/>
              <w:rPr>
                <w:rFonts w:ascii="Times New Roman" w:hAnsi="Times New Roman" w:cs="Times New Roman"/>
              </w:rPr>
            </w:pPr>
            <w:r w:rsidRPr="00941FAD">
              <w:rPr>
                <w:rFonts w:ascii="Times New Roman" w:hAnsi="Times New Roman" w:cs="Times New Roman"/>
              </w:rPr>
              <w:t>балл</w:t>
            </w:r>
          </w:p>
        </w:tc>
        <w:tc>
          <w:tcPr>
            <w:tcW w:w="1282" w:type="dxa"/>
          </w:tcPr>
          <w:p w:rsidR="00243819" w:rsidRPr="00941FAD" w:rsidRDefault="00243819" w:rsidP="001A1B44">
            <w:pPr>
              <w:spacing w:line="360" w:lineRule="auto"/>
              <w:jc w:val="center"/>
              <w:rPr>
                <w:rFonts w:ascii="Times New Roman" w:hAnsi="Times New Roman" w:cs="Times New Roman"/>
                <w:sz w:val="24"/>
                <w:szCs w:val="24"/>
              </w:rPr>
            </w:pPr>
          </w:p>
        </w:tc>
        <w:tc>
          <w:tcPr>
            <w:tcW w:w="1650" w:type="dxa"/>
          </w:tcPr>
          <w:p w:rsidR="00243819" w:rsidRPr="00941FAD" w:rsidRDefault="00243819" w:rsidP="001A1B44">
            <w:pPr>
              <w:spacing w:line="360" w:lineRule="auto"/>
              <w:jc w:val="center"/>
              <w:rPr>
                <w:rFonts w:ascii="Times New Roman" w:hAnsi="Times New Roman" w:cs="Times New Roman"/>
                <w:sz w:val="24"/>
                <w:szCs w:val="24"/>
              </w:rPr>
            </w:pPr>
          </w:p>
        </w:tc>
        <w:tc>
          <w:tcPr>
            <w:tcW w:w="1411" w:type="dxa"/>
          </w:tcPr>
          <w:p w:rsidR="00243819" w:rsidRPr="00941FAD" w:rsidRDefault="00243819" w:rsidP="001A1B44">
            <w:pPr>
              <w:spacing w:line="360" w:lineRule="auto"/>
              <w:jc w:val="center"/>
              <w:rPr>
                <w:rFonts w:ascii="Times New Roman" w:hAnsi="Times New Roman" w:cs="Times New Roman"/>
                <w:sz w:val="24"/>
                <w:szCs w:val="24"/>
              </w:rPr>
            </w:pPr>
          </w:p>
        </w:tc>
      </w:tr>
      <w:tr w:rsidR="00243819" w:rsidRPr="00941FAD" w:rsidTr="00243819">
        <w:tc>
          <w:tcPr>
            <w:tcW w:w="681" w:type="dxa"/>
          </w:tcPr>
          <w:p w:rsidR="00243819" w:rsidRPr="00941FAD" w:rsidRDefault="00592268" w:rsidP="001A1B44">
            <w:pPr>
              <w:jc w:val="both"/>
              <w:rPr>
                <w:rFonts w:ascii="Times New Roman" w:hAnsi="Times New Roman" w:cs="Times New Roman"/>
              </w:rPr>
            </w:pPr>
            <w:r w:rsidRPr="00941FAD">
              <w:rPr>
                <w:rFonts w:ascii="Times New Roman" w:hAnsi="Times New Roman" w:cs="Times New Roman"/>
              </w:rPr>
              <w:t>7</w:t>
            </w:r>
          </w:p>
        </w:tc>
        <w:tc>
          <w:tcPr>
            <w:tcW w:w="2203" w:type="dxa"/>
          </w:tcPr>
          <w:p w:rsidR="00243819" w:rsidRPr="00941FAD" w:rsidRDefault="00243819" w:rsidP="001A1B44">
            <w:pPr>
              <w:jc w:val="both"/>
              <w:rPr>
                <w:rFonts w:ascii="Times New Roman" w:hAnsi="Times New Roman" w:cs="Times New Roman"/>
              </w:rPr>
            </w:pPr>
            <w:r w:rsidRPr="00941FAD">
              <w:rPr>
                <w:rFonts w:ascii="Times New Roman" w:hAnsi="Times New Roman" w:cs="Times New Roman"/>
              </w:rPr>
              <w:t>Доля доходов из внебюджетных источников в структуре доходов вуза</w:t>
            </w:r>
          </w:p>
        </w:tc>
        <w:tc>
          <w:tcPr>
            <w:tcW w:w="971" w:type="dxa"/>
          </w:tcPr>
          <w:p w:rsidR="00243819" w:rsidRPr="00941FAD" w:rsidRDefault="00D9764D" w:rsidP="001A1B44">
            <w:pPr>
              <w:jc w:val="center"/>
              <w:rPr>
                <w:rFonts w:ascii="Times New Roman" w:hAnsi="Times New Roman" w:cs="Times New Roman"/>
              </w:rPr>
            </w:pPr>
            <w:r w:rsidRPr="00941FAD">
              <w:rPr>
                <w:rFonts w:ascii="Times New Roman" w:hAnsi="Times New Roman" w:cs="Times New Roman"/>
              </w:rPr>
              <w:t>12</w:t>
            </w:r>
          </w:p>
        </w:tc>
        <w:tc>
          <w:tcPr>
            <w:tcW w:w="1373" w:type="dxa"/>
          </w:tcPr>
          <w:p w:rsidR="00243819" w:rsidRPr="00941FAD" w:rsidRDefault="00243819" w:rsidP="001A1B44">
            <w:pPr>
              <w:jc w:val="center"/>
              <w:rPr>
                <w:rFonts w:ascii="Times New Roman" w:hAnsi="Times New Roman" w:cs="Times New Roman"/>
              </w:rPr>
            </w:pPr>
            <w:r w:rsidRPr="00941FAD">
              <w:rPr>
                <w:rFonts w:ascii="Times New Roman" w:hAnsi="Times New Roman" w:cs="Times New Roman"/>
              </w:rPr>
              <w:t>%</w:t>
            </w:r>
          </w:p>
        </w:tc>
        <w:tc>
          <w:tcPr>
            <w:tcW w:w="1282" w:type="dxa"/>
          </w:tcPr>
          <w:p w:rsidR="00243819" w:rsidRPr="00941FAD" w:rsidRDefault="00243819" w:rsidP="001A1B44">
            <w:pPr>
              <w:spacing w:line="360" w:lineRule="auto"/>
              <w:jc w:val="center"/>
              <w:rPr>
                <w:rFonts w:ascii="Times New Roman" w:hAnsi="Times New Roman" w:cs="Times New Roman"/>
                <w:sz w:val="24"/>
                <w:szCs w:val="24"/>
              </w:rPr>
            </w:pPr>
          </w:p>
        </w:tc>
        <w:tc>
          <w:tcPr>
            <w:tcW w:w="1650" w:type="dxa"/>
          </w:tcPr>
          <w:p w:rsidR="00243819" w:rsidRPr="00941FAD" w:rsidRDefault="00243819" w:rsidP="001A1B44">
            <w:pPr>
              <w:spacing w:line="360" w:lineRule="auto"/>
              <w:jc w:val="center"/>
              <w:rPr>
                <w:rFonts w:ascii="Times New Roman" w:hAnsi="Times New Roman" w:cs="Times New Roman"/>
                <w:sz w:val="24"/>
                <w:szCs w:val="24"/>
              </w:rPr>
            </w:pPr>
          </w:p>
        </w:tc>
        <w:tc>
          <w:tcPr>
            <w:tcW w:w="1411" w:type="dxa"/>
          </w:tcPr>
          <w:p w:rsidR="00243819" w:rsidRPr="00941FAD" w:rsidRDefault="00243819" w:rsidP="001A1B44">
            <w:pPr>
              <w:spacing w:line="360" w:lineRule="auto"/>
              <w:jc w:val="center"/>
              <w:rPr>
                <w:rFonts w:ascii="Times New Roman" w:hAnsi="Times New Roman" w:cs="Times New Roman"/>
                <w:sz w:val="24"/>
                <w:szCs w:val="24"/>
              </w:rPr>
            </w:pPr>
          </w:p>
        </w:tc>
      </w:tr>
    </w:tbl>
    <w:p w:rsidR="00FD4EA3" w:rsidRPr="00941FAD" w:rsidRDefault="00FD4EA3" w:rsidP="005E7563">
      <w:pPr>
        <w:spacing w:after="0" w:line="360" w:lineRule="auto"/>
        <w:ind w:right="-1" w:firstLine="709"/>
        <w:jc w:val="both"/>
        <w:rPr>
          <w:rFonts w:ascii="Times New Roman" w:hAnsi="Times New Roman" w:cs="Times New Roman"/>
          <w:sz w:val="24"/>
          <w:szCs w:val="24"/>
        </w:rPr>
      </w:pPr>
    </w:p>
    <w:p w:rsidR="00050707" w:rsidRPr="00941FAD" w:rsidRDefault="00436545" w:rsidP="000252CD">
      <w:pPr>
        <w:spacing w:after="0" w:line="360" w:lineRule="auto"/>
        <w:ind w:firstLine="708"/>
        <w:jc w:val="both"/>
        <w:rPr>
          <w:rFonts w:ascii="Times New Roman" w:hAnsi="Times New Roman" w:cs="Times New Roman"/>
          <w:b/>
          <w:sz w:val="24"/>
          <w:szCs w:val="24"/>
        </w:rPr>
      </w:pPr>
      <w:r w:rsidRPr="00941FAD">
        <w:rPr>
          <w:rFonts w:ascii="Times New Roman" w:hAnsi="Times New Roman" w:cs="Times New Roman"/>
          <w:b/>
          <w:sz w:val="24"/>
          <w:szCs w:val="24"/>
        </w:rPr>
        <w:t>2.2 Отчет о достижении показателей реализации Плана мероприятий на отчетную дату</w:t>
      </w:r>
    </w:p>
    <w:p w:rsidR="00050707" w:rsidRPr="00941FAD" w:rsidRDefault="00F11389" w:rsidP="001A35B0">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В приложени</w:t>
      </w:r>
      <w:r w:rsidR="00061852" w:rsidRPr="00941FAD">
        <w:rPr>
          <w:rFonts w:ascii="Times New Roman" w:hAnsi="Times New Roman" w:cs="Times New Roman"/>
          <w:sz w:val="24"/>
          <w:szCs w:val="24"/>
        </w:rPr>
        <w:t>и</w:t>
      </w:r>
      <w:r w:rsidR="00592268" w:rsidRPr="00941FAD">
        <w:rPr>
          <w:rFonts w:ascii="Times New Roman" w:hAnsi="Times New Roman" w:cs="Times New Roman"/>
          <w:sz w:val="24"/>
          <w:szCs w:val="24"/>
        </w:rPr>
        <w:t xml:space="preserve"> 2.2</w:t>
      </w:r>
      <w:r w:rsidRPr="00941FAD">
        <w:rPr>
          <w:rFonts w:ascii="Times New Roman" w:hAnsi="Times New Roman" w:cs="Times New Roman"/>
          <w:sz w:val="24"/>
          <w:szCs w:val="24"/>
        </w:rPr>
        <w:t xml:space="preserve"> </w:t>
      </w:r>
      <w:r w:rsidR="00FB3182" w:rsidRPr="00941FAD">
        <w:rPr>
          <w:rFonts w:ascii="Times New Roman" w:eastAsia="Times New Roman" w:hAnsi="Times New Roman" w:cs="Times New Roman"/>
          <w:sz w:val="24"/>
          <w:szCs w:val="24"/>
        </w:rPr>
        <w:t>вузы-победители</w:t>
      </w:r>
      <w:r w:rsidRPr="00941FAD">
        <w:rPr>
          <w:rFonts w:ascii="Times New Roman" w:hAnsi="Times New Roman" w:cs="Times New Roman"/>
          <w:sz w:val="24"/>
          <w:szCs w:val="24"/>
        </w:rPr>
        <w:t xml:space="preserve"> </w:t>
      </w:r>
      <w:r w:rsidR="00EF601C" w:rsidRPr="00941FAD">
        <w:rPr>
          <w:rFonts w:ascii="Times New Roman" w:hAnsi="Times New Roman" w:cs="Times New Roman"/>
          <w:sz w:val="24"/>
          <w:szCs w:val="24"/>
        </w:rPr>
        <w:t xml:space="preserve">формируют </w:t>
      </w:r>
      <w:r w:rsidRPr="00941FAD">
        <w:rPr>
          <w:rFonts w:ascii="Times New Roman" w:hAnsi="Times New Roman"/>
          <w:sz w:val="24"/>
        </w:rPr>
        <w:t>таблицу «Показатели реализации Плана мероприятий на отчетную</w:t>
      </w:r>
      <w:r w:rsidR="001A35B0" w:rsidRPr="00941FAD">
        <w:rPr>
          <w:rFonts w:ascii="Times New Roman" w:hAnsi="Times New Roman"/>
          <w:sz w:val="24"/>
        </w:rPr>
        <w:t xml:space="preserve"> дату» (т</w:t>
      </w:r>
      <w:r w:rsidRPr="00941FAD">
        <w:rPr>
          <w:rFonts w:ascii="Times New Roman" w:hAnsi="Times New Roman"/>
          <w:sz w:val="24"/>
        </w:rPr>
        <w:t>аблица 2).</w:t>
      </w:r>
      <w:r w:rsidRPr="00941FAD">
        <w:rPr>
          <w:rFonts w:ascii="Times New Roman" w:hAnsi="Times New Roman" w:cs="Times New Roman"/>
          <w:sz w:val="24"/>
          <w:szCs w:val="24"/>
        </w:rPr>
        <w:t xml:space="preserve"> </w:t>
      </w:r>
      <w:r w:rsidR="005A222C" w:rsidRPr="00941FAD">
        <w:rPr>
          <w:rFonts w:ascii="Times New Roman" w:hAnsi="Times New Roman" w:cs="Times New Roman"/>
          <w:sz w:val="24"/>
          <w:szCs w:val="24"/>
        </w:rPr>
        <w:t xml:space="preserve">В указанную таблицу должны быть включены все показатели реализации, для которых в «дорожной карте» </w:t>
      </w:r>
      <w:r w:rsidR="00D50DEC" w:rsidRPr="00941FAD">
        <w:rPr>
          <w:rFonts w:ascii="Times New Roman" w:eastAsia="Times New Roman" w:hAnsi="Times New Roman" w:cs="Times New Roman"/>
          <w:sz w:val="24"/>
          <w:szCs w:val="24"/>
        </w:rPr>
        <w:t>вуза-победителя</w:t>
      </w:r>
      <w:r w:rsidR="005A222C" w:rsidRPr="00941FAD">
        <w:rPr>
          <w:rFonts w:ascii="Times New Roman" w:hAnsi="Times New Roman" w:cs="Times New Roman"/>
          <w:sz w:val="24"/>
          <w:szCs w:val="24"/>
        </w:rPr>
        <w:t xml:space="preserve"> </w:t>
      </w:r>
      <w:r w:rsidR="005A222C" w:rsidRPr="00941FAD">
        <w:rPr>
          <w:rFonts w:ascii="Times New Roman" w:hAnsi="Times New Roman" w:cs="Times New Roman"/>
          <w:sz w:val="24"/>
          <w:szCs w:val="24"/>
        </w:rPr>
        <w:lastRenderedPageBreak/>
        <w:t xml:space="preserve">указаны плановые значения </w:t>
      </w:r>
      <w:r w:rsidR="00620E7F" w:rsidRPr="00941FAD">
        <w:rPr>
          <w:rFonts w:ascii="Times New Roman" w:hAnsi="Times New Roman" w:cs="Times New Roman"/>
          <w:sz w:val="24"/>
          <w:szCs w:val="24"/>
        </w:rPr>
        <w:t>на</w:t>
      </w:r>
      <w:r w:rsidR="005A222C" w:rsidRPr="00941FAD">
        <w:rPr>
          <w:rFonts w:ascii="Times New Roman" w:hAnsi="Times New Roman" w:cs="Times New Roman"/>
          <w:sz w:val="24"/>
          <w:szCs w:val="24"/>
        </w:rPr>
        <w:t xml:space="preserve"> отчетный период. </w:t>
      </w:r>
      <w:r w:rsidR="00061852" w:rsidRPr="00941FAD">
        <w:rPr>
          <w:rFonts w:ascii="Times New Roman" w:hAnsi="Times New Roman" w:cs="Times New Roman"/>
          <w:sz w:val="24"/>
          <w:szCs w:val="24"/>
        </w:rPr>
        <w:t xml:space="preserve">Плановые значения указываются в соответствии </w:t>
      </w:r>
      <w:r w:rsidR="008F575D" w:rsidRPr="00941FAD">
        <w:rPr>
          <w:rFonts w:ascii="Times New Roman" w:hAnsi="Times New Roman" w:cs="Times New Roman"/>
          <w:sz w:val="24"/>
          <w:szCs w:val="24"/>
        </w:rPr>
        <w:t xml:space="preserve">с </w:t>
      </w:r>
      <w:r w:rsidR="009324FF" w:rsidRPr="00941FAD">
        <w:rPr>
          <w:rFonts w:ascii="Times New Roman" w:hAnsi="Times New Roman" w:cs="Times New Roman"/>
          <w:sz w:val="24"/>
          <w:szCs w:val="24"/>
        </w:rPr>
        <w:t xml:space="preserve">действующей </w:t>
      </w:r>
      <w:r w:rsidR="008F575D" w:rsidRPr="00941FAD">
        <w:rPr>
          <w:rFonts w:ascii="Times New Roman" w:hAnsi="Times New Roman" w:cs="Times New Roman"/>
          <w:sz w:val="24"/>
          <w:szCs w:val="24"/>
        </w:rPr>
        <w:t>«</w:t>
      </w:r>
      <w:r w:rsidR="005A222C" w:rsidRPr="00941FAD">
        <w:rPr>
          <w:rFonts w:ascii="Times New Roman" w:hAnsi="Times New Roman" w:cs="Times New Roman"/>
          <w:sz w:val="24"/>
          <w:szCs w:val="24"/>
        </w:rPr>
        <w:t>дорожной картой»</w:t>
      </w:r>
      <w:r w:rsidR="00061852" w:rsidRPr="00941FAD">
        <w:rPr>
          <w:rFonts w:ascii="Times New Roman" w:hAnsi="Times New Roman" w:cs="Times New Roman"/>
          <w:sz w:val="24"/>
          <w:szCs w:val="24"/>
        </w:rPr>
        <w:t xml:space="preserve"> </w:t>
      </w:r>
      <w:r w:rsidR="00D50DEC" w:rsidRPr="00941FAD">
        <w:rPr>
          <w:rFonts w:ascii="Times New Roman" w:eastAsia="Times New Roman" w:hAnsi="Times New Roman" w:cs="Times New Roman"/>
          <w:sz w:val="24"/>
          <w:szCs w:val="24"/>
        </w:rPr>
        <w:t>вуза-победителя</w:t>
      </w:r>
      <w:r w:rsidR="00061852" w:rsidRPr="00941FAD">
        <w:rPr>
          <w:rFonts w:ascii="Times New Roman" w:hAnsi="Times New Roman" w:cs="Times New Roman"/>
          <w:sz w:val="24"/>
          <w:szCs w:val="24"/>
        </w:rPr>
        <w:t xml:space="preserve">. Фактические значения указываются </w:t>
      </w:r>
      <w:r w:rsidR="00AE32C4" w:rsidRPr="00941FAD">
        <w:rPr>
          <w:rFonts w:ascii="Times New Roman" w:hAnsi="Times New Roman" w:cs="Times New Roman"/>
          <w:sz w:val="24"/>
          <w:szCs w:val="24"/>
        </w:rPr>
        <w:t>на конец отчетного периода (т.е. на 30 июня для полугодового отчета и на 31 декабря для годового)</w:t>
      </w:r>
      <w:r w:rsidR="00061852" w:rsidRPr="00941FAD">
        <w:rPr>
          <w:rFonts w:ascii="Times New Roman" w:hAnsi="Times New Roman" w:cs="Times New Roman"/>
          <w:sz w:val="24"/>
          <w:szCs w:val="24"/>
        </w:rPr>
        <w:t>.</w:t>
      </w:r>
      <w:r w:rsidR="0034740D" w:rsidRPr="00941FAD">
        <w:rPr>
          <w:rFonts w:ascii="Times New Roman" w:hAnsi="Times New Roman" w:cs="Times New Roman"/>
          <w:sz w:val="24"/>
          <w:szCs w:val="24"/>
        </w:rPr>
        <w:t xml:space="preserve"> В случае если фактическое значение показателя реализации Плана мероприятий меньше планового значения, в графе «Пояснения» должны быть указаны причины, по которым плановое значение показателя реализации Плана мероприятий не было достигнуто.</w:t>
      </w:r>
    </w:p>
    <w:p w:rsidR="00375B9D" w:rsidRPr="00941FAD" w:rsidRDefault="00375B9D" w:rsidP="00375B9D">
      <w:pPr>
        <w:spacing w:after="0" w:line="360" w:lineRule="auto"/>
        <w:ind w:firstLine="709"/>
        <w:jc w:val="both"/>
        <w:rPr>
          <w:rFonts w:ascii="Times New Roman" w:hAnsi="Times New Roman" w:cs="Times New Roman"/>
          <w:b/>
          <w:sz w:val="24"/>
          <w:szCs w:val="24"/>
        </w:rPr>
      </w:pPr>
      <w:r w:rsidRPr="00941FAD">
        <w:rPr>
          <w:rFonts w:ascii="Times New Roman" w:hAnsi="Times New Roman" w:cs="Times New Roman"/>
          <w:b/>
          <w:sz w:val="24"/>
          <w:szCs w:val="24"/>
        </w:rPr>
        <w:t>Таблица 2. Показатели реализации Пла</w:t>
      </w:r>
      <w:r w:rsidR="00592268" w:rsidRPr="00941FAD">
        <w:rPr>
          <w:rFonts w:ascii="Times New Roman" w:hAnsi="Times New Roman" w:cs="Times New Roman"/>
          <w:b/>
          <w:sz w:val="24"/>
          <w:szCs w:val="24"/>
        </w:rPr>
        <w:t>на мероприятий на отчетную дату</w:t>
      </w:r>
    </w:p>
    <w:tbl>
      <w:tblPr>
        <w:tblW w:w="9864" w:type="dxa"/>
        <w:jc w:val="center"/>
        <w:shd w:val="clear" w:color="auto" w:fill="FFFFFF" w:themeFill="background1"/>
        <w:tblLayout w:type="fixed"/>
        <w:tblCellMar>
          <w:left w:w="0" w:type="dxa"/>
          <w:right w:w="0" w:type="dxa"/>
        </w:tblCellMar>
        <w:tblLook w:val="04A0" w:firstRow="1" w:lastRow="0" w:firstColumn="1" w:lastColumn="0" w:noHBand="0" w:noVBand="1"/>
      </w:tblPr>
      <w:tblGrid>
        <w:gridCol w:w="2010"/>
        <w:gridCol w:w="1701"/>
        <w:gridCol w:w="1199"/>
        <w:gridCol w:w="1459"/>
        <w:gridCol w:w="2269"/>
        <w:gridCol w:w="1226"/>
      </w:tblGrid>
      <w:tr w:rsidR="00941FAD" w:rsidRPr="00941FAD" w:rsidTr="0096302D">
        <w:trPr>
          <w:trHeight w:val="157"/>
          <w:tblHeader/>
          <w:jc w:val="center"/>
        </w:trPr>
        <w:tc>
          <w:tcPr>
            <w:tcW w:w="2010" w:type="dxa"/>
            <w:vMerge w:val="restart"/>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hideMark/>
          </w:tcPr>
          <w:p w:rsidR="0053040C" w:rsidRPr="00941FAD" w:rsidRDefault="0053040C" w:rsidP="003354F4">
            <w:pPr>
              <w:spacing w:after="0" w:line="240" w:lineRule="auto"/>
              <w:jc w:val="center"/>
              <w:rPr>
                <w:rFonts w:ascii="Times" w:hAnsi="Times" w:cs="Times New Roman"/>
                <w:b/>
                <w:sz w:val="20"/>
                <w:szCs w:val="20"/>
              </w:rPr>
            </w:pPr>
            <w:r w:rsidRPr="00941FAD">
              <w:rPr>
                <w:rFonts w:ascii="Times New Roman" w:hAnsi="Times New Roman" w:cs="Times New Roman"/>
                <w:b/>
                <w:sz w:val="20"/>
                <w:szCs w:val="20"/>
              </w:rPr>
              <w:t>Стратегические инициативы/задачи/мероприятия</w:t>
            </w:r>
          </w:p>
        </w:tc>
        <w:tc>
          <w:tcPr>
            <w:tcW w:w="1701" w:type="dxa"/>
            <w:vMerge w:val="restart"/>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hideMark/>
          </w:tcPr>
          <w:p w:rsidR="0053040C" w:rsidRPr="00941FAD" w:rsidRDefault="0053040C" w:rsidP="003354F4">
            <w:pPr>
              <w:spacing w:after="0" w:line="240" w:lineRule="auto"/>
              <w:jc w:val="center"/>
              <w:rPr>
                <w:rFonts w:ascii="Times" w:hAnsi="Times" w:cs="Times New Roman"/>
                <w:b/>
                <w:sz w:val="20"/>
                <w:szCs w:val="20"/>
              </w:rPr>
            </w:pPr>
            <w:r w:rsidRPr="00941FAD">
              <w:rPr>
                <w:rFonts w:ascii="Times New Roman" w:hAnsi="Times New Roman" w:cs="Times New Roman"/>
                <w:b/>
                <w:sz w:val="20"/>
                <w:szCs w:val="20"/>
              </w:rPr>
              <w:t>Показатель реализации (наименование и размерность)</w:t>
            </w:r>
          </w:p>
        </w:tc>
        <w:tc>
          <w:tcPr>
            <w:tcW w:w="2658" w:type="dxa"/>
            <w:gridSpan w:val="2"/>
            <w:tcBorders>
              <w:top w:val="single" w:sz="6" w:space="0" w:color="000000"/>
              <w:left w:val="single" w:sz="6" w:space="0" w:color="000000"/>
              <w:bottom w:val="single" w:sz="6" w:space="0" w:color="000000"/>
              <w:right w:val="single" w:sz="4" w:space="0" w:color="auto"/>
            </w:tcBorders>
            <w:shd w:val="clear" w:color="auto" w:fill="FFFFFF" w:themeFill="background1"/>
            <w:tcMar>
              <w:top w:w="60" w:type="dxa"/>
              <w:left w:w="60" w:type="dxa"/>
              <w:bottom w:w="60" w:type="dxa"/>
              <w:right w:w="60" w:type="dxa"/>
            </w:tcMar>
            <w:hideMark/>
          </w:tcPr>
          <w:p w:rsidR="0053040C" w:rsidRPr="00941FAD" w:rsidRDefault="0053040C" w:rsidP="003354F4">
            <w:pPr>
              <w:spacing w:after="0" w:line="240" w:lineRule="auto"/>
              <w:jc w:val="center"/>
              <w:rPr>
                <w:rFonts w:ascii="Times" w:hAnsi="Times" w:cs="Times New Roman"/>
                <w:b/>
                <w:sz w:val="20"/>
                <w:szCs w:val="20"/>
              </w:rPr>
            </w:pPr>
            <w:r w:rsidRPr="00941FAD">
              <w:rPr>
                <w:rFonts w:ascii="Times New Roman" w:hAnsi="Times New Roman" w:cs="Times New Roman"/>
                <w:b/>
                <w:sz w:val="20"/>
                <w:szCs w:val="20"/>
              </w:rPr>
              <w:t>Значения показателей реализации</w:t>
            </w:r>
          </w:p>
        </w:tc>
        <w:tc>
          <w:tcPr>
            <w:tcW w:w="226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53040C" w:rsidRPr="00941FAD" w:rsidRDefault="0053040C">
            <w:pPr>
              <w:spacing w:after="0" w:line="240" w:lineRule="auto"/>
              <w:jc w:val="center"/>
              <w:rPr>
                <w:rFonts w:ascii="Times New Roman" w:hAnsi="Times New Roman" w:cs="Times New Roman"/>
                <w:b/>
                <w:sz w:val="20"/>
                <w:szCs w:val="20"/>
              </w:rPr>
            </w:pPr>
            <w:r w:rsidRPr="00941FAD">
              <w:rPr>
                <w:rFonts w:ascii="Times New Roman" w:hAnsi="Times New Roman" w:cs="Times New Roman"/>
                <w:b/>
                <w:sz w:val="20"/>
                <w:szCs w:val="20"/>
              </w:rPr>
              <w:t>Мероприятия п.</w:t>
            </w:r>
            <w:r w:rsidR="00592268" w:rsidRPr="00941FAD">
              <w:rPr>
                <w:rFonts w:ascii="Times New Roman" w:hAnsi="Times New Roman" w:cs="Times New Roman"/>
                <w:b/>
                <w:sz w:val="20"/>
                <w:szCs w:val="20"/>
              </w:rPr>
              <w:t xml:space="preserve"> </w:t>
            </w:r>
            <w:r w:rsidRPr="00941FAD">
              <w:rPr>
                <w:rFonts w:ascii="Times New Roman" w:hAnsi="Times New Roman" w:cs="Times New Roman"/>
                <w:b/>
                <w:sz w:val="20"/>
                <w:szCs w:val="20"/>
              </w:rPr>
              <w:t xml:space="preserve">1 </w:t>
            </w:r>
            <w:r w:rsidR="00AE4457">
              <w:rPr>
                <w:rFonts w:ascii="Times New Roman" w:hAnsi="Times New Roman" w:cs="Times New Roman"/>
                <w:b/>
                <w:sz w:val="20"/>
                <w:szCs w:val="20"/>
              </w:rPr>
              <w:t>п</w:t>
            </w:r>
            <w:r w:rsidRPr="00941FAD">
              <w:rPr>
                <w:rFonts w:ascii="Times New Roman" w:hAnsi="Times New Roman" w:cs="Times New Roman"/>
                <w:b/>
                <w:sz w:val="20"/>
                <w:szCs w:val="20"/>
              </w:rPr>
              <w:t xml:space="preserve">остановления Правительства </w:t>
            </w:r>
            <w:r w:rsidR="00620E7F" w:rsidRPr="00941FAD">
              <w:rPr>
                <w:rFonts w:ascii="Times New Roman" w:hAnsi="Times New Roman" w:cs="Times New Roman"/>
                <w:b/>
                <w:sz w:val="20"/>
                <w:szCs w:val="20"/>
              </w:rPr>
              <w:t>Российской Федерации от 16.03.</w:t>
            </w:r>
            <w:r w:rsidRPr="00941FAD">
              <w:rPr>
                <w:rFonts w:ascii="Times New Roman" w:hAnsi="Times New Roman" w:cs="Times New Roman"/>
                <w:b/>
                <w:sz w:val="20"/>
                <w:szCs w:val="20"/>
              </w:rPr>
              <w:t>2013 № 211</w:t>
            </w:r>
            <w:r w:rsidR="00F466C2" w:rsidRPr="00941FAD">
              <w:rPr>
                <w:rStyle w:val="af2"/>
                <w:rFonts w:ascii="Times New Roman" w:hAnsi="Times New Roman" w:cs="Times New Roman"/>
                <w:b/>
                <w:sz w:val="20"/>
                <w:szCs w:val="20"/>
              </w:rPr>
              <w:footnoteReference w:id="10"/>
            </w:r>
          </w:p>
        </w:tc>
        <w:tc>
          <w:tcPr>
            <w:tcW w:w="1226" w:type="dxa"/>
            <w:vMerge w:val="restart"/>
            <w:tcBorders>
              <w:top w:val="single" w:sz="4" w:space="0" w:color="auto"/>
              <w:left w:val="single" w:sz="4" w:space="0" w:color="auto"/>
              <w:right w:val="single" w:sz="4" w:space="0" w:color="auto"/>
            </w:tcBorders>
            <w:shd w:val="clear" w:color="auto" w:fill="FFFFFF" w:themeFill="background1"/>
          </w:tcPr>
          <w:p w:rsidR="0053040C" w:rsidRPr="00941FAD" w:rsidRDefault="0053040C" w:rsidP="003354F4">
            <w:pPr>
              <w:spacing w:after="0" w:line="240" w:lineRule="auto"/>
              <w:jc w:val="center"/>
              <w:rPr>
                <w:rFonts w:ascii="Times New Roman" w:hAnsi="Times New Roman" w:cs="Times New Roman"/>
                <w:b/>
                <w:sz w:val="20"/>
                <w:szCs w:val="20"/>
              </w:rPr>
            </w:pPr>
            <w:r w:rsidRPr="00941FAD">
              <w:rPr>
                <w:rFonts w:ascii="Times New Roman" w:hAnsi="Times New Roman" w:cs="Times New Roman"/>
                <w:b/>
              </w:rPr>
              <w:t>Пояснения</w:t>
            </w:r>
          </w:p>
        </w:tc>
      </w:tr>
      <w:tr w:rsidR="00941FAD" w:rsidRPr="00941FAD" w:rsidTr="003354F4">
        <w:trPr>
          <w:trHeight w:val="559"/>
          <w:tblHeader/>
          <w:jc w:val="center"/>
        </w:trPr>
        <w:tc>
          <w:tcPr>
            <w:tcW w:w="2010" w:type="dxa"/>
            <w:vMerge/>
            <w:tcBorders>
              <w:top w:val="single" w:sz="6" w:space="0" w:color="000000"/>
              <w:left w:val="single" w:sz="6" w:space="0" w:color="000000"/>
              <w:bottom w:val="single" w:sz="6" w:space="0" w:color="000000"/>
              <w:right w:val="single" w:sz="6" w:space="0" w:color="000000"/>
            </w:tcBorders>
            <w:shd w:val="clear" w:color="auto" w:fill="FFFFFF" w:themeFill="background1"/>
            <w:hideMark/>
          </w:tcPr>
          <w:p w:rsidR="0053040C" w:rsidRPr="00941FAD" w:rsidRDefault="0053040C" w:rsidP="003354F4">
            <w:pPr>
              <w:spacing w:after="0" w:line="240" w:lineRule="auto"/>
              <w:jc w:val="center"/>
              <w:rPr>
                <w:rFonts w:ascii="Times" w:hAnsi="Times" w:cs="Times New Roman"/>
                <w:b/>
                <w:sz w:val="20"/>
                <w:szCs w:val="20"/>
              </w:rPr>
            </w:pPr>
          </w:p>
        </w:tc>
        <w:tc>
          <w:tcPr>
            <w:tcW w:w="1701" w:type="dxa"/>
            <w:vMerge/>
            <w:tcBorders>
              <w:top w:val="single" w:sz="6" w:space="0" w:color="000000"/>
              <w:left w:val="single" w:sz="6" w:space="0" w:color="000000"/>
              <w:bottom w:val="single" w:sz="6" w:space="0" w:color="000000"/>
              <w:right w:val="single" w:sz="6" w:space="0" w:color="000000"/>
            </w:tcBorders>
            <w:shd w:val="clear" w:color="auto" w:fill="FFFFFF" w:themeFill="background1"/>
            <w:hideMark/>
          </w:tcPr>
          <w:p w:rsidR="0053040C" w:rsidRPr="00941FAD" w:rsidRDefault="0053040C" w:rsidP="003354F4">
            <w:pPr>
              <w:spacing w:after="0" w:line="240" w:lineRule="auto"/>
              <w:jc w:val="center"/>
              <w:rPr>
                <w:rFonts w:ascii="Times" w:hAnsi="Times" w:cs="Times New Roman"/>
                <w:b/>
                <w:sz w:val="20"/>
                <w:szCs w:val="20"/>
              </w:rPr>
            </w:pPr>
          </w:p>
        </w:tc>
        <w:tc>
          <w:tcPr>
            <w:tcW w:w="1199" w:type="dxa"/>
            <w:tcBorders>
              <w:top w:val="single" w:sz="6" w:space="0" w:color="000000"/>
              <w:left w:val="single" w:sz="6" w:space="0" w:color="000000"/>
              <w:right w:val="single" w:sz="6" w:space="0" w:color="000000"/>
            </w:tcBorders>
            <w:shd w:val="clear" w:color="auto" w:fill="FFFFFF" w:themeFill="background1"/>
            <w:tcMar>
              <w:top w:w="60" w:type="dxa"/>
              <w:left w:w="60" w:type="dxa"/>
              <w:bottom w:w="60" w:type="dxa"/>
              <w:right w:w="60" w:type="dxa"/>
            </w:tcMar>
            <w:vAlign w:val="center"/>
            <w:hideMark/>
          </w:tcPr>
          <w:p w:rsidR="0053040C" w:rsidRPr="00941FAD" w:rsidRDefault="0053040C" w:rsidP="003354F4">
            <w:pPr>
              <w:spacing w:after="0" w:line="240" w:lineRule="auto"/>
              <w:jc w:val="center"/>
              <w:rPr>
                <w:rFonts w:ascii="Times New Roman" w:hAnsi="Times New Roman" w:cs="Times New Roman"/>
                <w:b/>
              </w:rPr>
            </w:pPr>
            <w:r w:rsidRPr="00941FAD">
              <w:rPr>
                <w:rFonts w:ascii="Times New Roman" w:hAnsi="Times New Roman" w:cs="Times New Roman"/>
                <w:b/>
              </w:rPr>
              <w:t>Плановое значение</w:t>
            </w:r>
          </w:p>
        </w:tc>
        <w:tc>
          <w:tcPr>
            <w:tcW w:w="1459" w:type="dxa"/>
            <w:tcBorders>
              <w:top w:val="single" w:sz="6" w:space="0" w:color="000000"/>
              <w:left w:val="single" w:sz="6" w:space="0" w:color="000000"/>
              <w:bottom w:val="single" w:sz="6" w:space="0" w:color="000000"/>
              <w:right w:val="single" w:sz="4" w:space="0" w:color="auto"/>
            </w:tcBorders>
            <w:shd w:val="clear" w:color="auto" w:fill="FFFFFF" w:themeFill="background1"/>
            <w:tcMar>
              <w:top w:w="60" w:type="dxa"/>
              <w:left w:w="60" w:type="dxa"/>
              <w:bottom w:w="60" w:type="dxa"/>
              <w:right w:w="60" w:type="dxa"/>
            </w:tcMar>
            <w:vAlign w:val="center"/>
            <w:hideMark/>
          </w:tcPr>
          <w:p w:rsidR="0053040C" w:rsidRPr="00941FAD" w:rsidRDefault="0053040C" w:rsidP="003354F4">
            <w:pPr>
              <w:spacing w:after="0" w:line="240" w:lineRule="auto"/>
              <w:ind w:hanging="64"/>
              <w:jc w:val="center"/>
              <w:rPr>
                <w:rFonts w:ascii="Times New Roman" w:hAnsi="Times New Roman" w:cs="Times New Roman"/>
                <w:b/>
              </w:rPr>
            </w:pPr>
            <w:r w:rsidRPr="00941FAD">
              <w:rPr>
                <w:rFonts w:ascii="Times New Roman" w:hAnsi="Times New Roman" w:cs="Times New Roman"/>
                <w:b/>
              </w:rPr>
              <w:t>Фактическое значение</w:t>
            </w:r>
          </w:p>
        </w:tc>
        <w:tc>
          <w:tcPr>
            <w:tcW w:w="2269"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53040C" w:rsidRPr="00941FAD" w:rsidRDefault="0053040C" w:rsidP="003354F4">
            <w:pPr>
              <w:spacing w:after="0" w:line="240" w:lineRule="auto"/>
              <w:jc w:val="center"/>
              <w:rPr>
                <w:rFonts w:ascii="Times New Roman" w:hAnsi="Times New Roman" w:cs="Times New Roman"/>
                <w:b/>
                <w:sz w:val="20"/>
                <w:szCs w:val="20"/>
              </w:rPr>
            </w:pPr>
          </w:p>
        </w:tc>
        <w:tc>
          <w:tcPr>
            <w:tcW w:w="1226" w:type="dxa"/>
            <w:vMerge/>
            <w:tcBorders>
              <w:left w:val="single" w:sz="4" w:space="0" w:color="auto"/>
              <w:bottom w:val="single" w:sz="4" w:space="0" w:color="auto"/>
              <w:right w:val="single" w:sz="4" w:space="0" w:color="auto"/>
            </w:tcBorders>
            <w:shd w:val="clear" w:color="auto" w:fill="FFFFFF" w:themeFill="background1"/>
          </w:tcPr>
          <w:p w:rsidR="0053040C" w:rsidRPr="00941FAD" w:rsidRDefault="0053040C" w:rsidP="003354F4">
            <w:pPr>
              <w:spacing w:after="0" w:line="240" w:lineRule="auto"/>
              <w:jc w:val="center"/>
              <w:rPr>
                <w:rFonts w:ascii="Times New Roman" w:hAnsi="Times New Roman" w:cs="Times New Roman"/>
                <w:b/>
                <w:sz w:val="20"/>
                <w:szCs w:val="20"/>
              </w:rPr>
            </w:pPr>
          </w:p>
        </w:tc>
      </w:tr>
      <w:tr w:rsidR="00941FAD" w:rsidRPr="00941FAD" w:rsidTr="0096302D">
        <w:trPr>
          <w:trHeight w:val="193"/>
          <w:tblHeader/>
          <w:jc w:val="center"/>
        </w:trPr>
        <w:tc>
          <w:tcPr>
            <w:tcW w:w="2010"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rsidR="0053040C" w:rsidRPr="00941FAD" w:rsidRDefault="0053040C" w:rsidP="003354F4">
            <w:pPr>
              <w:spacing w:after="0" w:line="240" w:lineRule="auto"/>
              <w:jc w:val="center"/>
              <w:rPr>
                <w:rFonts w:ascii="Times" w:hAnsi="Times" w:cs="Times New Roman"/>
                <w:b/>
                <w:sz w:val="20"/>
                <w:szCs w:val="20"/>
              </w:rPr>
            </w:pPr>
            <w:r w:rsidRPr="00941FAD">
              <w:rPr>
                <w:rFonts w:ascii="Times" w:hAnsi="Times" w:cs="Times New Roman"/>
                <w:b/>
                <w:sz w:val="20"/>
                <w:szCs w:val="20"/>
              </w:rPr>
              <w:t>01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hideMark/>
          </w:tcPr>
          <w:p w:rsidR="0053040C" w:rsidRPr="00941FAD" w:rsidRDefault="0053040C" w:rsidP="003354F4">
            <w:pPr>
              <w:spacing w:after="0" w:line="240" w:lineRule="auto"/>
              <w:jc w:val="center"/>
              <w:rPr>
                <w:rFonts w:ascii="Times" w:hAnsi="Times" w:cs="Times New Roman"/>
                <w:b/>
                <w:sz w:val="20"/>
                <w:szCs w:val="20"/>
              </w:rPr>
            </w:pPr>
            <w:r w:rsidRPr="00941FAD">
              <w:rPr>
                <w:rFonts w:ascii="Times" w:hAnsi="Times" w:cs="Times New Roman"/>
                <w:b/>
                <w:sz w:val="20"/>
                <w:szCs w:val="20"/>
              </w:rPr>
              <w:t>02</w:t>
            </w:r>
          </w:p>
        </w:tc>
        <w:tc>
          <w:tcPr>
            <w:tcW w:w="1199" w:type="dxa"/>
            <w:tcBorders>
              <w:top w:val="single" w:sz="6" w:space="0" w:color="000000"/>
              <w:left w:val="single" w:sz="6" w:space="0" w:color="000000"/>
              <w:right w:val="single" w:sz="6" w:space="0" w:color="000000"/>
            </w:tcBorders>
            <w:shd w:val="clear" w:color="auto" w:fill="FFFFFF" w:themeFill="background1"/>
            <w:tcMar>
              <w:top w:w="60" w:type="dxa"/>
              <w:left w:w="60" w:type="dxa"/>
              <w:bottom w:w="60" w:type="dxa"/>
              <w:right w:w="60" w:type="dxa"/>
            </w:tcMar>
            <w:vAlign w:val="center"/>
            <w:hideMark/>
          </w:tcPr>
          <w:p w:rsidR="0053040C" w:rsidRPr="00941FAD" w:rsidRDefault="0053040C" w:rsidP="003354F4">
            <w:pPr>
              <w:spacing w:after="0" w:line="240" w:lineRule="auto"/>
              <w:jc w:val="center"/>
              <w:rPr>
                <w:rFonts w:ascii="Times New Roman" w:hAnsi="Times New Roman" w:cs="Times New Roman"/>
                <w:b/>
              </w:rPr>
            </w:pPr>
            <w:r w:rsidRPr="00941FAD">
              <w:rPr>
                <w:rFonts w:ascii="Times New Roman" w:hAnsi="Times New Roman" w:cs="Times New Roman"/>
                <w:b/>
              </w:rPr>
              <w:t>03</w:t>
            </w:r>
          </w:p>
        </w:tc>
        <w:tc>
          <w:tcPr>
            <w:tcW w:w="1459" w:type="dxa"/>
            <w:tcBorders>
              <w:top w:val="single" w:sz="6" w:space="0" w:color="000000"/>
              <w:left w:val="single" w:sz="6" w:space="0" w:color="000000"/>
              <w:bottom w:val="single" w:sz="6" w:space="0" w:color="000000"/>
              <w:right w:val="single" w:sz="4" w:space="0" w:color="auto"/>
            </w:tcBorders>
            <w:shd w:val="clear" w:color="auto" w:fill="FFFFFF" w:themeFill="background1"/>
            <w:tcMar>
              <w:top w:w="60" w:type="dxa"/>
              <w:left w:w="60" w:type="dxa"/>
              <w:bottom w:w="60" w:type="dxa"/>
              <w:right w:w="60" w:type="dxa"/>
            </w:tcMar>
            <w:vAlign w:val="center"/>
            <w:hideMark/>
          </w:tcPr>
          <w:p w:rsidR="0053040C" w:rsidRPr="00941FAD" w:rsidRDefault="0053040C" w:rsidP="003354F4">
            <w:pPr>
              <w:spacing w:after="0" w:line="240" w:lineRule="auto"/>
              <w:ind w:hanging="64"/>
              <w:jc w:val="center"/>
              <w:rPr>
                <w:rFonts w:ascii="Times New Roman" w:hAnsi="Times New Roman" w:cs="Times New Roman"/>
                <w:b/>
              </w:rPr>
            </w:pPr>
            <w:r w:rsidRPr="00941FAD">
              <w:rPr>
                <w:rFonts w:ascii="Times New Roman" w:hAnsi="Times New Roman" w:cs="Times New Roman"/>
                <w:b/>
              </w:rPr>
              <w:t>04</w:t>
            </w: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tcPr>
          <w:p w:rsidR="0053040C" w:rsidRPr="00941FAD" w:rsidRDefault="0053040C" w:rsidP="003354F4">
            <w:pPr>
              <w:spacing w:after="0" w:line="240" w:lineRule="auto"/>
              <w:jc w:val="center"/>
              <w:rPr>
                <w:rFonts w:ascii="Times New Roman" w:hAnsi="Times New Roman" w:cs="Times New Roman"/>
                <w:b/>
                <w:sz w:val="20"/>
                <w:szCs w:val="20"/>
              </w:rPr>
            </w:pPr>
            <w:r w:rsidRPr="00941FAD">
              <w:rPr>
                <w:rFonts w:ascii="Times New Roman" w:hAnsi="Times New Roman" w:cs="Times New Roman"/>
                <w:b/>
                <w:sz w:val="20"/>
                <w:szCs w:val="20"/>
              </w:rPr>
              <w:t>05</w:t>
            </w:r>
          </w:p>
        </w:tc>
        <w:tc>
          <w:tcPr>
            <w:tcW w:w="1226" w:type="dxa"/>
            <w:tcBorders>
              <w:top w:val="single" w:sz="4" w:space="0" w:color="auto"/>
              <w:left w:val="single" w:sz="4" w:space="0" w:color="auto"/>
              <w:bottom w:val="single" w:sz="4" w:space="0" w:color="auto"/>
              <w:right w:val="single" w:sz="4" w:space="0" w:color="auto"/>
            </w:tcBorders>
            <w:shd w:val="clear" w:color="auto" w:fill="FFFFFF" w:themeFill="background1"/>
          </w:tcPr>
          <w:p w:rsidR="0053040C" w:rsidRPr="00941FAD" w:rsidRDefault="0053040C" w:rsidP="003354F4">
            <w:pPr>
              <w:spacing w:after="0" w:line="240" w:lineRule="auto"/>
              <w:jc w:val="center"/>
              <w:rPr>
                <w:rFonts w:ascii="Times New Roman" w:hAnsi="Times New Roman" w:cs="Times New Roman"/>
                <w:b/>
                <w:sz w:val="20"/>
                <w:szCs w:val="20"/>
              </w:rPr>
            </w:pPr>
            <w:r w:rsidRPr="00941FAD">
              <w:rPr>
                <w:rFonts w:ascii="Times New Roman" w:hAnsi="Times New Roman" w:cs="Times New Roman"/>
                <w:b/>
                <w:sz w:val="20"/>
                <w:szCs w:val="20"/>
              </w:rPr>
              <w:t>06</w:t>
            </w:r>
          </w:p>
        </w:tc>
      </w:tr>
      <w:tr w:rsidR="00941FAD" w:rsidRPr="00941FAD" w:rsidTr="0096302D">
        <w:trPr>
          <w:trHeight w:val="23"/>
          <w:jc w:val="center"/>
        </w:trPr>
        <w:tc>
          <w:tcPr>
            <w:tcW w:w="9864" w:type="dxa"/>
            <w:gridSpan w:val="6"/>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hideMark/>
          </w:tcPr>
          <w:p w:rsidR="0053040C" w:rsidRPr="00941FAD" w:rsidRDefault="0053040C" w:rsidP="003354F4">
            <w:pPr>
              <w:spacing w:after="0" w:line="240" w:lineRule="auto"/>
              <w:jc w:val="center"/>
              <w:rPr>
                <w:rFonts w:ascii="Times New Roman" w:hAnsi="Times New Roman" w:cs="Times New Roman"/>
                <w:sz w:val="20"/>
                <w:szCs w:val="20"/>
              </w:rPr>
            </w:pPr>
            <w:r w:rsidRPr="00941FAD">
              <w:rPr>
                <w:rFonts w:ascii="Times New Roman" w:hAnsi="Times New Roman" w:cs="Times New Roman"/>
                <w:sz w:val="20"/>
                <w:szCs w:val="20"/>
              </w:rPr>
              <w:t>СИ 1</w:t>
            </w:r>
          </w:p>
        </w:tc>
      </w:tr>
      <w:tr w:rsidR="00941FAD" w:rsidRPr="00941FAD" w:rsidTr="0096302D">
        <w:trPr>
          <w:trHeight w:val="20"/>
          <w:jc w:val="center"/>
        </w:trPr>
        <w:tc>
          <w:tcPr>
            <w:tcW w:w="9864" w:type="dxa"/>
            <w:gridSpan w:val="6"/>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hideMark/>
          </w:tcPr>
          <w:p w:rsidR="0053040C" w:rsidRPr="00941FAD" w:rsidRDefault="0053040C" w:rsidP="003354F4">
            <w:pPr>
              <w:spacing w:after="0" w:line="240" w:lineRule="auto"/>
              <w:jc w:val="center"/>
              <w:rPr>
                <w:rFonts w:ascii="Times New Roman" w:hAnsi="Times New Roman" w:cs="Times New Roman"/>
                <w:sz w:val="20"/>
                <w:szCs w:val="20"/>
              </w:rPr>
            </w:pPr>
            <w:r w:rsidRPr="00941FAD">
              <w:rPr>
                <w:rFonts w:ascii="Times New Roman" w:hAnsi="Times New Roman" w:cs="Times New Roman"/>
                <w:sz w:val="20"/>
                <w:szCs w:val="20"/>
              </w:rPr>
              <w:t>Задача 1.1</w:t>
            </w:r>
          </w:p>
        </w:tc>
      </w:tr>
      <w:tr w:rsidR="00941FAD" w:rsidRPr="00941FAD" w:rsidTr="0096302D">
        <w:trPr>
          <w:trHeight w:val="20"/>
          <w:jc w:val="center"/>
        </w:trPr>
        <w:tc>
          <w:tcPr>
            <w:tcW w:w="201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hideMark/>
          </w:tcPr>
          <w:p w:rsidR="001B3CFE" w:rsidRPr="00941FAD" w:rsidRDefault="001B3CFE" w:rsidP="003354F4">
            <w:pPr>
              <w:spacing w:after="0" w:line="240" w:lineRule="auto"/>
              <w:rPr>
                <w:rFonts w:ascii="Times" w:hAnsi="Times" w:cs="Times New Roman"/>
                <w:sz w:val="20"/>
                <w:szCs w:val="20"/>
              </w:rPr>
            </w:pPr>
            <w:r w:rsidRPr="00941FAD">
              <w:rPr>
                <w:rFonts w:ascii="Times New Roman" w:hAnsi="Times New Roman" w:cs="Times New Roman"/>
                <w:sz w:val="20"/>
                <w:szCs w:val="20"/>
              </w:rPr>
              <w:t>Мероприятие 1.1.1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hideMark/>
          </w:tcPr>
          <w:p w:rsidR="001B3CFE" w:rsidRPr="00941FAD" w:rsidRDefault="001B3CFE" w:rsidP="003354F4">
            <w:pPr>
              <w:spacing w:after="0" w:line="240" w:lineRule="auto"/>
              <w:rPr>
                <w:rFonts w:ascii="Helvetica" w:hAnsi="Helvetica" w:cs="Times New Roman"/>
                <w:sz w:val="20"/>
                <w:szCs w:val="20"/>
              </w:rPr>
            </w:pPr>
          </w:p>
        </w:tc>
        <w:tc>
          <w:tcPr>
            <w:tcW w:w="119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hideMark/>
          </w:tcPr>
          <w:p w:rsidR="001B3CFE" w:rsidRPr="00941FAD" w:rsidRDefault="001B3CFE" w:rsidP="003354F4">
            <w:pPr>
              <w:spacing w:after="0" w:line="240" w:lineRule="auto"/>
              <w:rPr>
                <w:rFonts w:ascii="Helvetica" w:hAnsi="Helvetica" w:cs="Times New Roman"/>
                <w:sz w:val="20"/>
                <w:szCs w:val="20"/>
              </w:rPr>
            </w:pPr>
          </w:p>
        </w:tc>
        <w:tc>
          <w:tcPr>
            <w:tcW w:w="145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hideMark/>
          </w:tcPr>
          <w:p w:rsidR="001B3CFE" w:rsidRPr="00941FAD" w:rsidRDefault="001B3CFE" w:rsidP="003354F4">
            <w:pPr>
              <w:spacing w:after="0" w:line="240" w:lineRule="auto"/>
              <w:rPr>
                <w:rFonts w:ascii="Helvetica" w:hAnsi="Helvetica" w:cs="Times New Roman"/>
                <w:sz w:val="20"/>
                <w:szCs w:val="20"/>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B3CFE" w:rsidRPr="00941FAD" w:rsidRDefault="001B3CFE" w:rsidP="003354F4">
            <w:pPr>
              <w:spacing w:after="0" w:line="240" w:lineRule="auto"/>
              <w:rPr>
                <w:rFonts w:ascii="Helvetica" w:hAnsi="Helvetica" w:cs="Times New Roman"/>
                <w:sz w:val="20"/>
                <w:szCs w:val="20"/>
              </w:rPr>
            </w:pPr>
          </w:p>
        </w:tc>
        <w:tc>
          <w:tcPr>
            <w:tcW w:w="122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B3CFE" w:rsidRPr="00941FAD" w:rsidRDefault="001B3CFE" w:rsidP="003354F4">
            <w:pPr>
              <w:spacing w:after="0" w:line="240" w:lineRule="auto"/>
              <w:rPr>
                <w:rFonts w:ascii="Helvetica" w:hAnsi="Helvetica" w:cs="Times New Roman"/>
                <w:sz w:val="20"/>
                <w:szCs w:val="20"/>
              </w:rPr>
            </w:pPr>
          </w:p>
        </w:tc>
      </w:tr>
      <w:tr w:rsidR="00941FAD" w:rsidRPr="00941FAD" w:rsidTr="0096302D">
        <w:trPr>
          <w:trHeight w:val="67"/>
          <w:jc w:val="center"/>
        </w:trPr>
        <w:tc>
          <w:tcPr>
            <w:tcW w:w="201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hideMark/>
          </w:tcPr>
          <w:p w:rsidR="001B3CFE" w:rsidRPr="00941FAD" w:rsidRDefault="001B3CFE" w:rsidP="003354F4">
            <w:pPr>
              <w:spacing w:after="0" w:line="240" w:lineRule="auto"/>
              <w:rPr>
                <w:rFonts w:ascii="Times" w:hAnsi="Times" w:cs="Times New Roman"/>
                <w:sz w:val="20"/>
                <w:szCs w:val="20"/>
              </w:rPr>
            </w:pPr>
            <w:r w:rsidRPr="00941FAD">
              <w:rPr>
                <w:rFonts w:ascii="Times New Roman" w:hAnsi="Times New Roman" w:cs="Times New Roman"/>
                <w:sz w:val="20"/>
                <w:szCs w:val="20"/>
              </w:rPr>
              <w:t>Мероприятие 1.1.2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hideMark/>
          </w:tcPr>
          <w:p w:rsidR="001B3CFE" w:rsidRPr="00941FAD" w:rsidRDefault="001B3CFE" w:rsidP="003354F4">
            <w:pPr>
              <w:spacing w:after="0" w:line="240" w:lineRule="auto"/>
              <w:rPr>
                <w:rFonts w:ascii="Helvetica" w:hAnsi="Helvetica" w:cs="Times New Roman"/>
                <w:sz w:val="20"/>
                <w:szCs w:val="20"/>
              </w:rPr>
            </w:pPr>
          </w:p>
        </w:tc>
        <w:tc>
          <w:tcPr>
            <w:tcW w:w="119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hideMark/>
          </w:tcPr>
          <w:p w:rsidR="001B3CFE" w:rsidRPr="00941FAD" w:rsidRDefault="001B3CFE" w:rsidP="003354F4">
            <w:pPr>
              <w:spacing w:after="0" w:line="240" w:lineRule="auto"/>
              <w:rPr>
                <w:rFonts w:ascii="Helvetica" w:hAnsi="Helvetica" w:cs="Times New Roman"/>
                <w:sz w:val="20"/>
                <w:szCs w:val="20"/>
              </w:rPr>
            </w:pPr>
          </w:p>
        </w:tc>
        <w:tc>
          <w:tcPr>
            <w:tcW w:w="145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hideMark/>
          </w:tcPr>
          <w:p w:rsidR="001B3CFE" w:rsidRPr="00941FAD" w:rsidRDefault="001B3CFE" w:rsidP="003354F4">
            <w:pPr>
              <w:spacing w:after="0" w:line="240" w:lineRule="auto"/>
              <w:rPr>
                <w:rFonts w:ascii="Helvetica" w:hAnsi="Helvetica" w:cs="Times New Roman"/>
                <w:sz w:val="20"/>
                <w:szCs w:val="20"/>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B3CFE" w:rsidRPr="00941FAD" w:rsidRDefault="001B3CFE" w:rsidP="003354F4">
            <w:pPr>
              <w:spacing w:after="0" w:line="240" w:lineRule="auto"/>
              <w:rPr>
                <w:rFonts w:ascii="Helvetica" w:hAnsi="Helvetica" w:cs="Times New Roman"/>
                <w:sz w:val="20"/>
                <w:szCs w:val="20"/>
              </w:rPr>
            </w:pPr>
          </w:p>
        </w:tc>
        <w:tc>
          <w:tcPr>
            <w:tcW w:w="122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B3CFE" w:rsidRPr="00941FAD" w:rsidRDefault="001B3CFE" w:rsidP="003354F4">
            <w:pPr>
              <w:spacing w:after="0" w:line="240" w:lineRule="auto"/>
              <w:rPr>
                <w:rFonts w:ascii="Helvetica" w:hAnsi="Helvetica" w:cs="Times New Roman"/>
                <w:sz w:val="20"/>
                <w:szCs w:val="20"/>
              </w:rPr>
            </w:pPr>
          </w:p>
        </w:tc>
      </w:tr>
      <w:tr w:rsidR="00941FAD" w:rsidRPr="00941FAD" w:rsidTr="0096302D">
        <w:trPr>
          <w:trHeight w:val="131"/>
          <w:jc w:val="center"/>
        </w:trPr>
        <w:tc>
          <w:tcPr>
            <w:tcW w:w="9864" w:type="dxa"/>
            <w:gridSpan w:val="6"/>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hideMark/>
          </w:tcPr>
          <w:p w:rsidR="0053040C" w:rsidRPr="00941FAD" w:rsidRDefault="0053040C" w:rsidP="003354F4">
            <w:pPr>
              <w:spacing w:after="0" w:line="240" w:lineRule="auto"/>
              <w:jc w:val="center"/>
              <w:rPr>
                <w:rFonts w:ascii="Times New Roman" w:hAnsi="Times New Roman" w:cs="Times New Roman"/>
                <w:sz w:val="20"/>
                <w:szCs w:val="20"/>
              </w:rPr>
            </w:pPr>
            <w:r w:rsidRPr="00941FAD">
              <w:rPr>
                <w:rFonts w:ascii="Times New Roman" w:hAnsi="Times New Roman" w:cs="Times New Roman"/>
                <w:sz w:val="20"/>
                <w:szCs w:val="20"/>
              </w:rPr>
              <w:t>Задача 1.2</w:t>
            </w:r>
          </w:p>
        </w:tc>
      </w:tr>
      <w:tr w:rsidR="00941FAD" w:rsidRPr="00941FAD" w:rsidTr="0096302D">
        <w:trPr>
          <w:trHeight w:val="51"/>
          <w:jc w:val="center"/>
        </w:trPr>
        <w:tc>
          <w:tcPr>
            <w:tcW w:w="201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hideMark/>
          </w:tcPr>
          <w:p w:rsidR="001B3CFE" w:rsidRPr="00941FAD" w:rsidRDefault="001B3CFE" w:rsidP="003354F4">
            <w:pPr>
              <w:spacing w:after="0" w:line="240" w:lineRule="auto"/>
              <w:rPr>
                <w:rFonts w:ascii="Times" w:hAnsi="Times" w:cs="Times New Roman"/>
                <w:sz w:val="20"/>
                <w:szCs w:val="20"/>
              </w:rPr>
            </w:pPr>
            <w:r w:rsidRPr="00941FAD">
              <w:rPr>
                <w:rFonts w:ascii="Times New Roman" w:hAnsi="Times New Roman" w:cs="Times New Roman"/>
                <w:sz w:val="20"/>
                <w:szCs w:val="20"/>
              </w:rPr>
              <w:t>Мероприятие 1.2.1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hideMark/>
          </w:tcPr>
          <w:p w:rsidR="001B3CFE" w:rsidRPr="00941FAD" w:rsidRDefault="001B3CFE" w:rsidP="003354F4">
            <w:pPr>
              <w:spacing w:after="0" w:line="240" w:lineRule="auto"/>
              <w:rPr>
                <w:rFonts w:ascii="Helvetica" w:hAnsi="Helvetica" w:cs="Times New Roman"/>
                <w:sz w:val="20"/>
                <w:szCs w:val="20"/>
              </w:rPr>
            </w:pPr>
          </w:p>
        </w:tc>
        <w:tc>
          <w:tcPr>
            <w:tcW w:w="119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hideMark/>
          </w:tcPr>
          <w:p w:rsidR="001B3CFE" w:rsidRPr="00941FAD" w:rsidRDefault="001B3CFE" w:rsidP="003354F4">
            <w:pPr>
              <w:spacing w:after="0" w:line="240" w:lineRule="auto"/>
              <w:rPr>
                <w:rFonts w:ascii="Helvetica" w:hAnsi="Helvetica" w:cs="Times New Roman"/>
                <w:sz w:val="20"/>
                <w:szCs w:val="20"/>
              </w:rPr>
            </w:pPr>
          </w:p>
        </w:tc>
        <w:tc>
          <w:tcPr>
            <w:tcW w:w="145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hideMark/>
          </w:tcPr>
          <w:p w:rsidR="001B3CFE" w:rsidRPr="00941FAD" w:rsidRDefault="001B3CFE" w:rsidP="003354F4">
            <w:pPr>
              <w:spacing w:after="0" w:line="240" w:lineRule="auto"/>
              <w:rPr>
                <w:rFonts w:ascii="Helvetica" w:hAnsi="Helvetica" w:cs="Times New Roman"/>
                <w:sz w:val="20"/>
                <w:szCs w:val="20"/>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B3CFE" w:rsidRPr="00941FAD" w:rsidRDefault="001B3CFE" w:rsidP="003354F4">
            <w:pPr>
              <w:spacing w:after="0" w:line="240" w:lineRule="auto"/>
              <w:rPr>
                <w:rFonts w:ascii="Helvetica" w:hAnsi="Helvetica" w:cs="Times New Roman"/>
                <w:sz w:val="20"/>
                <w:szCs w:val="20"/>
              </w:rPr>
            </w:pPr>
          </w:p>
        </w:tc>
        <w:tc>
          <w:tcPr>
            <w:tcW w:w="122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B3CFE" w:rsidRPr="00941FAD" w:rsidRDefault="001B3CFE" w:rsidP="003354F4">
            <w:pPr>
              <w:spacing w:after="0" w:line="240" w:lineRule="auto"/>
              <w:rPr>
                <w:rFonts w:ascii="Helvetica" w:hAnsi="Helvetica" w:cs="Times New Roman"/>
                <w:sz w:val="20"/>
                <w:szCs w:val="20"/>
              </w:rPr>
            </w:pPr>
          </w:p>
        </w:tc>
      </w:tr>
      <w:tr w:rsidR="00941FAD" w:rsidRPr="00941FAD" w:rsidTr="0096302D">
        <w:trPr>
          <w:trHeight w:val="20"/>
          <w:jc w:val="center"/>
        </w:trPr>
        <w:tc>
          <w:tcPr>
            <w:tcW w:w="201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hideMark/>
          </w:tcPr>
          <w:p w:rsidR="001B3CFE" w:rsidRPr="00941FAD" w:rsidRDefault="001B3CFE" w:rsidP="003354F4">
            <w:pPr>
              <w:spacing w:after="0" w:line="240" w:lineRule="auto"/>
              <w:rPr>
                <w:rFonts w:ascii="Times" w:hAnsi="Times" w:cs="Times New Roman"/>
                <w:sz w:val="20"/>
                <w:szCs w:val="20"/>
              </w:rPr>
            </w:pPr>
            <w:r w:rsidRPr="00941FAD">
              <w:rPr>
                <w:rFonts w:ascii="Times New Roman" w:hAnsi="Times New Roman" w:cs="Times New Roman"/>
                <w:sz w:val="20"/>
                <w:szCs w:val="20"/>
              </w:rPr>
              <w:t>Мероприятие 1.2.2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hideMark/>
          </w:tcPr>
          <w:p w:rsidR="001B3CFE" w:rsidRPr="00941FAD" w:rsidRDefault="001B3CFE" w:rsidP="003354F4">
            <w:pPr>
              <w:spacing w:after="0" w:line="240" w:lineRule="auto"/>
              <w:rPr>
                <w:rFonts w:ascii="Helvetica" w:hAnsi="Helvetica" w:cs="Times New Roman"/>
                <w:sz w:val="20"/>
                <w:szCs w:val="20"/>
              </w:rPr>
            </w:pPr>
          </w:p>
        </w:tc>
        <w:tc>
          <w:tcPr>
            <w:tcW w:w="119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hideMark/>
          </w:tcPr>
          <w:p w:rsidR="001B3CFE" w:rsidRPr="00941FAD" w:rsidRDefault="001B3CFE" w:rsidP="003354F4">
            <w:pPr>
              <w:spacing w:after="0" w:line="240" w:lineRule="auto"/>
              <w:rPr>
                <w:rFonts w:ascii="Helvetica" w:hAnsi="Helvetica" w:cs="Times New Roman"/>
                <w:sz w:val="20"/>
                <w:szCs w:val="20"/>
              </w:rPr>
            </w:pPr>
          </w:p>
        </w:tc>
        <w:tc>
          <w:tcPr>
            <w:tcW w:w="145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hideMark/>
          </w:tcPr>
          <w:p w:rsidR="001B3CFE" w:rsidRPr="00941FAD" w:rsidRDefault="001B3CFE" w:rsidP="003354F4">
            <w:pPr>
              <w:spacing w:after="0" w:line="240" w:lineRule="auto"/>
              <w:rPr>
                <w:rFonts w:ascii="Helvetica" w:hAnsi="Helvetica" w:cs="Times New Roman"/>
                <w:sz w:val="20"/>
                <w:szCs w:val="20"/>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B3CFE" w:rsidRPr="00941FAD" w:rsidRDefault="001B3CFE" w:rsidP="003354F4">
            <w:pPr>
              <w:spacing w:after="0" w:line="240" w:lineRule="auto"/>
              <w:rPr>
                <w:rFonts w:ascii="Helvetica" w:hAnsi="Helvetica" w:cs="Times New Roman"/>
                <w:sz w:val="20"/>
                <w:szCs w:val="20"/>
              </w:rPr>
            </w:pPr>
          </w:p>
        </w:tc>
        <w:tc>
          <w:tcPr>
            <w:tcW w:w="122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B3CFE" w:rsidRPr="00941FAD" w:rsidRDefault="001B3CFE" w:rsidP="003354F4">
            <w:pPr>
              <w:spacing w:after="0" w:line="240" w:lineRule="auto"/>
              <w:rPr>
                <w:rFonts w:ascii="Helvetica" w:hAnsi="Helvetica" w:cs="Times New Roman"/>
                <w:sz w:val="20"/>
                <w:szCs w:val="20"/>
              </w:rPr>
            </w:pPr>
          </w:p>
        </w:tc>
      </w:tr>
      <w:tr w:rsidR="00941FAD" w:rsidRPr="00941FAD" w:rsidTr="0096302D">
        <w:trPr>
          <w:trHeight w:val="20"/>
          <w:jc w:val="center"/>
        </w:trPr>
        <w:tc>
          <w:tcPr>
            <w:tcW w:w="201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hideMark/>
          </w:tcPr>
          <w:p w:rsidR="001B3CFE" w:rsidRPr="00941FAD" w:rsidRDefault="001B3CFE" w:rsidP="003354F4">
            <w:pPr>
              <w:spacing w:after="0" w:line="240" w:lineRule="auto"/>
              <w:rPr>
                <w:rFonts w:ascii="Times" w:hAnsi="Times" w:cs="Times New Roman"/>
                <w:sz w:val="20"/>
                <w:szCs w:val="20"/>
              </w:rPr>
            </w:pPr>
            <w:r w:rsidRPr="00941FAD">
              <w:rPr>
                <w:rFonts w:ascii="Times New Roman" w:hAnsi="Times New Roman" w:cs="Times New Roman"/>
                <w:sz w:val="20"/>
                <w:szCs w:val="20"/>
              </w:rPr>
              <w:t>…</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hideMark/>
          </w:tcPr>
          <w:p w:rsidR="001B3CFE" w:rsidRPr="00941FAD" w:rsidRDefault="001B3CFE" w:rsidP="003354F4">
            <w:pPr>
              <w:spacing w:after="0" w:line="240" w:lineRule="auto"/>
              <w:rPr>
                <w:rFonts w:ascii="Helvetica" w:hAnsi="Helvetica" w:cs="Times New Roman"/>
                <w:sz w:val="20"/>
                <w:szCs w:val="20"/>
              </w:rPr>
            </w:pPr>
          </w:p>
        </w:tc>
        <w:tc>
          <w:tcPr>
            <w:tcW w:w="119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hideMark/>
          </w:tcPr>
          <w:p w:rsidR="001B3CFE" w:rsidRPr="00941FAD" w:rsidRDefault="001B3CFE" w:rsidP="003354F4">
            <w:pPr>
              <w:spacing w:after="0" w:line="240" w:lineRule="auto"/>
              <w:rPr>
                <w:rFonts w:ascii="Helvetica" w:hAnsi="Helvetica" w:cs="Times New Roman"/>
                <w:sz w:val="20"/>
                <w:szCs w:val="20"/>
              </w:rPr>
            </w:pPr>
          </w:p>
        </w:tc>
        <w:tc>
          <w:tcPr>
            <w:tcW w:w="145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hideMark/>
          </w:tcPr>
          <w:p w:rsidR="001B3CFE" w:rsidRPr="00941FAD" w:rsidRDefault="001B3CFE" w:rsidP="003354F4">
            <w:pPr>
              <w:spacing w:after="0" w:line="240" w:lineRule="auto"/>
              <w:rPr>
                <w:rFonts w:ascii="Helvetica" w:hAnsi="Helvetica" w:cs="Times New Roman"/>
                <w:sz w:val="20"/>
                <w:szCs w:val="20"/>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B3CFE" w:rsidRPr="00941FAD" w:rsidRDefault="001B3CFE" w:rsidP="003354F4">
            <w:pPr>
              <w:spacing w:after="0" w:line="240" w:lineRule="auto"/>
              <w:rPr>
                <w:rFonts w:ascii="Helvetica" w:hAnsi="Helvetica" w:cs="Times New Roman"/>
                <w:sz w:val="20"/>
                <w:szCs w:val="20"/>
              </w:rPr>
            </w:pPr>
          </w:p>
        </w:tc>
        <w:tc>
          <w:tcPr>
            <w:tcW w:w="122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B3CFE" w:rsidRPr="00941FAD" w:rsidRDefault="001B3CFE" w:rsidP="003354F4">
            <w:pPr>
              <w:spacing w:after="0" w:line="240" w:lineRule="auto"/>
              <w:rPr>
                <w:rFonts w:ascii="Helvetica" w:hAnsi="Helvetica" w:cs="Times New Roman"/>
                <w:sz w:val="20"/>
                <w:szCs w:val="20"/>
              </w:rPr>
            </w:pPr>
          </w:p>
        </w:tc>
      </w:tr>
      <w:tr w:rsidR="00941FAD" w:rsidRPr="00941FAD" w:rsidTr="0096302D">
        <w:trPr>
          <w:trHeight w:val="20"/>
          <w:jc w:val="center"/>
        </w:trPr>
        <w:tc>
          <w:tcPr>
            <w:tcW w:w="9864" w:type="dxa"/>
            <w:gridSpan w:val="6"/>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hideMark/>
          </w:tcPr>
          <w:p w:rsidR="0053040C" w:rsidRPr="00941FAD" w:rsidRDefault="0053040C" w:rsidP="003354F4">
            <w:pPr>
              <w:spacing w:after="0" w:line="240" w:lineRule="auto"/>
              <w:jc w:val="center"/>
              <w:rPr>
                <w:rFonts w:ascii="Times New Roman" w:hAnsi="Times New Roman" w:cs="Times New Roman"/>
                <w:sz w:val="20"/>
                <w:szCs w:val="20"/>
              </w:rPr>
            </w:pPr>
            <w:r w:rsidRPr="00941FAD">
              <w:rPr>
                <w:rFonts w:ascii="Times New Roman" w:hAnsi="Times New Roman" w:cs="Times New Roman"/>
                <w:sz w:val="20"/>
                <w:szCs w:val="20"/>
              </w:rPr>
              <w:t>СИ 2</w:t>
            </w:r>
          </w:p>
        </w:tc>
      </w:tr>
      <w:tr w:rsidR="00941FAD" w:rsidRPr="00941FAD" w:rsidTr="0096302D">
        <w:trPr>
          <w:trHeight w:val="94"/>
          <w:jc w:val="center"/>
        </w:trPr>
        <w:tc>
          <w:tcPr>
            <w:tcW w:w="9864" w:type="dxa"/>
            <w:gridSpan w:val="6"/>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hideMark/>
          </w:tcPr>
          <w:p w:rsidR="0053040C" w:rsidRPr="00941FAD" w:rsidRDefault="0053040C" w:rsidP="003354F4">
            <w:pPr>
              <w:spacing w:after="0" w:line="240" w:lineRule="auto"/>
              <w:jc w:val="center"/>
              <w:rPr>
                <w:rFonts w:ascii="Times New Roman" w:hAnsi="Times New Roman" w:cs="Times New Roman"/>
                <w:sz w:val="20"/>
                <w:szCs w:val="20"/>
              </w:rPr>
            </w:pPr>
            <w:r w:rsidRPr="00941FAD">
              <w:rPr>
                <w:rFonts w:ascii="Times New Roman" w:hAnsi="Times New Roman" w:cs="Times New Roman"/>
                <w:sz w:val="20"/>
                <w:szCs w:val="20"/>
              </w:rPr>
              <w:t>Задача 2.1</w:t>
            </w:r>
          </w:p>
        </w:tc>
      </w:tr>
      <w:tr w:rsidR="00941FAD" w:rsidRPr="00941FAD" w:rsidTr="0096302D">
        <w:trPr>
          <w:trHeight w:val="20"/>
          <w:jc w:val="center"/>
        </w:trPr>
        <w:tc>
          <w:tcPr>
            <w:tcW w:w="201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hideMark/>
          </w:tcPr>
          <w:p w:rsidR="001B3CFE" w:rsidRPr="00941FAD" w:rsidRDefault="001B3CFE" w:rsidP="003354F4">
            <w:pPr>
              <w:spacing w:after="0" w:line="240" w:lineRule="auto"/>
              <w:rPr>
                <w:rFonts w:ascii="Times" w:hAnsi="Times" w:cs="Times New Roman"/>
                <w:sz w:val="20"/>
                <w:szCs w:val="20"/>
              </w:rPr>
            </w:pPr>
            <w:r w:rsidRPr="00941FAD">
              <w:rPr>
                <w:rFonts w:ascii="Times New Roman" w:hAnsi="Times New Roman" w:cs="Times New Roman"/>
                <w:sz w:val="20"/>
                <w:szCs w:val="20"/>
              </w:rPr>
              <w:t>Мероприятие 2.1.1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hideMark/>
          </w:tcPr>
          <w:p w:rsidR="001B3CFE" w:rsidRPr="00941FAD" w:rsidRDefault="001B3CFE" w:rsidP="003354F4">
            <w:pPr>
              <w:spacing w:after="0" w:line="240" w:lineRule="auto"/>
              <w:rPr>
                <w:rFonts w:ascii="Helvetica" w:hAnsi="Helvetica" w:cs="Times New Roman"/>
                <w:sz w:val="20"/>
                <w:szCs w:val="20"/>
              </w:rPr>
            </w:pPr>
          </w:p>
        </w:tc>
        <w:tc>
          <w:tcPr>
            <w:tcW w:w="119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hideMark/>
          </w:tcPr>
          <w:p w:rsidR="001B3CFE" w:rsidRPr="00941FAD" w:rsidRDefault="001B3CFE" w:rsidP="003354F4">
            <w:pPr>
              <w:spacing w:after="0" w:line="240" w:lineRule="auto"/>
              <w:rPr>
                <w:rFonts w:ascii="Helvetica" w:hAnsi="Helvetica" w:cs="Times New Roman"/>
                <w:sz w:val="20"/>
                <w:szCs w:val="20"/>
              </w:rPr>
            </w:pPr>
          </w:p>
        </w:tc>
        <w:tc>
          <w:tcPr>
            <w:tcW w:w="145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hideMark/>
          </w:tcPr>
          <w:p w:rsidR="001B3CFE" w:rsidRPr="00941FAD" w:rsidRDefault="001B3CFE" w:rsidP="003354F4">
            <w:pPr>
              <w:spacing w:after="0" w:line="240" w:lineRule="auto"/>
              <w:rPr>
                <w:rFonts w:ascii="Helvetica" w:hAnsi="Helvetica" w:cs="Times New Roman"/>
                <w:sz w:val="20"/>
                <w:szCs w:val="20"/>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B3CFE" w:rsidRPr="00941FAD" w:rsidRDefault="001B3CFE" w:rsidP="003354F4">
            <w:pPr>
              <w:spacing w:after="0" w:line="240" w:lineRule="auto"/>
              <w:rPr>
                <w:rFonts w:ascii="Helvetica" w:hAnsi="Helvetica" w:cs="Times New Roman"/>
                <w:sz w:val="20"/>
                <w:szCs w:val="20"/>
              </w:rPr>
            </w:pPr>
          </w:p>
        </w:tc>
        <w:tc>
          <w:tcPr>
            <w:tcW w:w="122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B3CFE" w:rsidRPr="00941FAD" w:rsidRDefault="001B3CFE" w:rsidP="003354F4">
            <w:pPr>
              <w:spacing w:after="0" w:line="240" w:lineRule="auto"/>
              <w:rPr>
                <w:rFonts w:ascii="Helvetica" w:hAnsi="Helvetica" w:cs="Times New Roman"/>
                <w:sz w:val="20"/>
                <w:szCs w:val="20"/>
              </w:rPr>
            </w:pPr>
          </w:p>
        </w:tc>
      </w:tr>
      <w:tr w:rsidR="00941FAD" w:rsidRPr="00941FAD" w:rsidTr="0096302D">
        <w:trPr>
          <w:trHeight w:val="284"/>
          <w:jc w:val="center"/>
        </w:trPr>
        <w:tc>
          <w:tcPr>
            <w:tcW w:w="201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hideMark/>
          </w:tcPr>
          <w:p w:rsidR="001B3CFE" w:rsidRPr="00941FAD" w:rsidRDefault="001B3CFE" w:rsidP="003354F4">
            <w:pPr>
              <w:spacing w:after="0" w:line="240" w:lineRule="auto"/>
              <w:rPr>
                <w:rFonts w:ascii="Times" w:hAnsi="Times" w:cs="Times New Roman"/>
                <w:sz w:val="20"/>
                <w:szCs w:val="20"/>
              </w:rPr>
            </w:pPr>
            <w:r w:rsidRPr="00941FAD">
              <w:rPr>
                <w:rFonts w:ascii="Times New Roman" w:hAnsi="Times New Roman" w:cs="Times New Roman"/>
                <w:sz w:val="20"/>
                <w:szCs w:val="20"/>
              </w:rPr>
              <w:t>Мероприятие 2.1.2</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hideMark/>
          </w:tcPr>
          <w:p w:rsidR="001B3CFE" w:rsidRPr="00941FAD" w:rsidRDefault="001B3CFE" w:rsidP="003354F4">
            <w:pPr>
              <w:spacing w:after="0" w:line="240" w:lineRule="auto"/>
              <w:rPr>
                <w:rFonts w:ascii="Helvetica" w:hAnsi="Helvetica" w:cs="Times New Roman"/>
                <w:sz w:val="20"/>
                <w:szCs w:val="20"/>
              </w:rPr>
            </w:pPr>
          </w:p>
        </w:tc>
        <w:tc>
          <w:tcPr>
            <w:tcW w:w="119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hideMark/>
          </w:tcPr>
          <w:p w:rsidR="001B3CFE" w:rsidRPr="00941FAD" w:rsidRDefault="001B3CFE" w:rsidP="003354F4">
            <w:pPr>
              <w:spacing w:after="0" w:line="240" w:lineRule="auto"/>
              <w:rPr>
                <w:rFonts w:ascii="Helvetica" w:hAnsi="Helvetica" w:cs="Times New Roman"/>
                <w:sz w:val="20"/>
                <w:szCs w:val="20"/>
              </w:rPr>
            </w:pPr>
          </w:p>
        </w:tc>
        <w:tc>
          <w:tcPr>
            <w:tcW w:w="145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hideMark/>
          </w:tcPr>
          <w:p w:rsidR="001B3CFE" w:rsidRPr="00941FAD" w:rsidRDefault="001B3CFE" w:rsidP="003354F4">
            <w:pPr>
              <w:spacing w:after="0" w:line="240" w:lineRule="auto"/>
              <w:rPr>
                <w:rFonts w:ascii="Helvetica" w:hAnsi="Helvetica" w:cs="Times New Roman"/>
                <w:sz w:val="20"/>
                <w:szCs w:val="20"/>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B3CFE" w:rsidRPr="00941FAD" w:rsidRDefault="001B3CFE" w:rsidP="003354F4">
            <w:pPr>
              <w:spacing w:after="0" w:line="240" w:lineRule="auto"/>
              <w:rPr>
                <w:rFonts w:ascii="Helvetica" w:hAnsi="Helvetica" w:cs="Times New Roman"/>
                <w:sz w:val="20"/>
                <w:szCs w:val="20"/>
              </w:rPr>
            </w:pPr>
          </w:p>
        </w:tc>
        <w:tc>
          <w:tcPr>
            <w:tcW w:w="122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B3CFE" w:rsidRPr="00941FAD" w:rsidRDefault="001B3CFE" w:rsidP="003354F4">
            <w:pPr>
              <w:spacing w:after="0" w:line="240" w:lineRule="auto"/>
              <w:rPr>
                <w:rFonts w:ascii="Helvetica" w:hAnsi="Helvetica" w:cs="Times New Roman"/>
                <w:sz w:val="20"/>
                <w:szCs w:val="20"/>
              </w:rPr>
            </w:pPr>
          </w:p>
        </w:tc>
      </w:tr>
      <w:tr w:rsidR="00941FAD" w:rsidRPr="00941FAD" w:rsidTr="0096302D">
        <w:trPr>
          <w:trHeight w:val="20"/>
          <w:jc w:val="center"/>
        </w:trPr>
        <w:tc>
          <w:tcPr>
            <w:tcW w:w="201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hideMark/>
          </w:tcPr>
          <w:p w:rsidR="001B3CFE" w:rsidRPr="00941FAD" w:rsidRDefault="001B3CFE" w:rsidP="003354F4">
            <w:pPr>
              <w:spacing w:after="0" w:line="240" w:lineRule="auto"/>
              <w:rPr>
                <w:rFonts w:ascii="Times" w:hAnsi="Times" w:cs="Times New Roman"/>
                <w:sz w:val="20"/>
                <w:szCs w:val="20"/>
              </w:rPr>
            </w:pPr>
            <w:r w:rsidRPr="00941FAD">
              <w:rPr>
                <w:rFonts w:ascii="Times New Roman" w:hAnsi="Times New Roman" w:cs="Times New Roman"/>
                <w:sz w:val="20"/>
                <w:szCs w:val="20"/>
              </w:rPr>
              <w:t>…</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hideMark/>
          </w:tcPr>
          <w:p w:rsidR="001B3CFE" w:rsidRPr="00941FAD" w:rsidRDefault="001B3CFE" w:rsidP="003354F4">
            <w:pPr>
              <w:spacing w:after="0" w:line="240" w:lineRule="auto"/>
              <w:rPr>
                <w:rFonts w:ascii="Helvetica" w:hAnsi="Helvetica" w:cs="Times New Roman"/>
                <w:sz w:val="20"/>
                <w:szCs w:val="20"/>
              </w:rPr>
            </w:pPr>
          </w:p>
        </w:tc>
        <w:tc>
          <w:tcPr>
            <w:tcW w:w="119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hideMark/>
          </w:tcPr>
          <w:p w:rsidR="001B3CFE" w:rsidRPr="00941FAD" w:rsidRDefault="001B3CFE" w:rsidP="003354F4">
            <w:pPr>
              <w:spacing w:after="0" w:line="240" w:lineRule="auto"/>
              <w:rPr>
                <w:rFonts w:ascii="Helvetica" w:hAnsi="Helvetica" w:cs="Times New Roman"/>
                <w:sz w:val="20"/>
                <w:szCs w:val="20"/>
              </w:rPr>
            </w:pPr>
          </w:p>
        </w:tc>
        <w:tc>
          <w:tcPr>
            <w:tcW w:w="145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hideMark/>
          </w:tcPr>
          <w:p w:rsidR="001B3CFE" w:rsidRPr="00941FAD" w:rsidRDefault="001B3CFE" w:rsidP="003354F4">
            <w:pPr>
              <w:spacing w:after="0" w:line="240" w:lineRule="auto"/>
              <w:rPr>
                <w:rFonts w:ascii="Helvetica" w:hAnsi="Helvetica" w:cs="Times New Roman"/>
                <w:sz w:val="20"/>
                <w:szCs w:val="20"/>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B3CFE" w:rsidRPr="00941FAD" w:rsidRDefault="001B3CFE" w:rsidP="003354F4">
            <w:pPr>
              <w:spacing w:after="0" w:line="240" w:lineRule="auto"/>
              <w:rPr>
                <w:rFonts w:ascii="Helvetica" w:hAnsi="Helvetica" w:cs="Times New Roman"/>
                <w:sz w:val="20"/>
                <w:szCs w:val="20"/>
              </w:rPr>
            </w:pPr>
          </w:p>
        </w:tc>
        <w:tc>
          <w:tcPr>
            <w:tcW w:w="122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B3CFE" w:rsidRPr="00941FAD" w:rsidRDefault="001B3CFE" w:rsidP="003354F4">
            <w:pPr>
              <w:spacing w:after="0" w:line="240" w:lineRule="auto"/>
              <w:rPr>
                <w:rFonts w:ascii="Helvetica" w:hAnsi="Helvetica" w:cs="Times New Roman"/>
                <w:sz w:val="20"/>
                <w:szCs w:val="20"/>
              </w:rPr>
            </w:pPr>
          </w:p>
        </w:tc>
      </w:tr>
      <w:tr w:rsidR="00941FAD" w:rsidRPr="00941FAD" w:rsidTr="0096302D">
        <w:trPr>
          <w:trHeight w:val="20"/>
          <w:jc w:val="center"/>
        </w:trPr>
        <w:tc>
          <w:tcPr>
            <w:tcW w:w="9864" w:type="dxa"/>
            <w:gridSpan w:val="6"/>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hideMark/>
          </w:tcPr>
          <w:p w:rsidR="0053040C" w:rsidRPr="00941FAD" w:rsidRDefault="0053040C" w:rsidP="003354F4">
            <w:pPr>
              <w:spacing w:after="0" w:line="240" w:lineRule="auto"/>
              <w:jc w:val="center"/>
              <w:rPr>
                <w:rFonts w:ascii="Times New Roman" w:hAnsi="Times New Roman" w:cs="Times New Roman"/>
                <w:sz w:val="20"/>
                <w:szCs w:val="20"/>
              </w:rPr>
            </w:pPr>
            <w:r w:rsidRPr="00941FAD">
              <w:rPr>
                <w:rFonts w:ascii="Times New Roman" w:hAnsi="Times New Roman" w:cs="Times New Roman"/>
                <w:sz w:val="20"/>
                <w:szCs w:val="20"/>
              </w:rPr>
              <w:t>СИ n</w:t>
            </w:r>
          </w:p>
        </w:tc>
      </w:tr>
      <w:tr w:rsidR="00941FAD" w:rsidRPr="00941FAD" w:rsidTr="0096302D">
        <w:trPr>
          <w:trHeight w:val="34"/>
          <w:jc w:val="center"/>
        </w:trPr>
        <w:tc>
          <w:tcPr>
            <w:tcW w:w="9864" w:type="dxa"/>
            <w:gridSpan w:val="6"/>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hideMark/>
          </w:tcPr>
          <w:p w:rsidR="0053040C" w:rsidRPr="00941FAD" w:rsidRDefault="0053040C" w:rsidP="003354F4">
            <w:pPr>
              <w:spacing w:after="0" w:line="240" w:lineRule="auto"/>
              <w:jc w:val="center"/>
              <w:rPr>
                <w:rFonts w:ascii="Times New Roman" w:hAnsi="Times New Roman" w:cs="Times New Roman"/>
                <w:sz w:val="20"/>
                <w:szCs w:val="20"/>
              </w:rPr>
            </w:pPr>
            <w:r w:rsidRPr="00941FAD">
              <w:rPr>
                <w:rFonts w:ascii="Times New Roman" w:hAnsi="Times New Roman" w:cs="Times New Roman"/>
                <w:sz w:val="20"/>
                <w:szCs w:val="20"/>
              </w:rPr>
              <w:t>Задача n. 1</w:t>
            </w:r>
          </w:p>
        </w:tc>
      </w:tr>
      <w:tr w:rsidR="00941FAD" w:rsidRPr="00941FAD" w:rsidTr="0096302D">
        <w:trPr>
          <w:trHeight w:val="20"/>
          <w:jc w:val="center"/>
        </w:trPr>
        <w:tc>
          <w:tcPr>
            <w:tcW w:w="201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hideMark/>
          </w:tcPr>
          <w:p w:rsidR="001B3CFE" w:rsidRPr="00941FAD" w:rsidRDefault="001B3CFE" w:rsidP="003354F4">
            <w:pPr>
              <w:spacing w:after="0" w:line="240" w:lineRule="auto"/>
              <w:rPr>
                <w:rFonts w:ascii="Times" w:hAnsi="Times" w:cs="Times New Roman"/>
                <w:sz w:val="20"/>
                <w:szCs w:val="20"/>
              </w:rPr>
            </w:pPr>
            <w:r w:rsidRPr="00941FAD">
              <w:rPr>
                <w:rFonts w:ascii="Times New Roman" w:hAnsi="Times New Roman" w:cs="Times New Roman"/>
                <w:sz w:val="20"/>
                <w:szCs w:val="20"/>
              </w:rPr>
              <w:t>Мероприятие n. 1.1</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hideMark/>
          </w:tcPr>
          <w:p w:rsidR="001B3CFE" w:rsidRPr="00941FAD" w:rsidRDefault="001B3CFE" w:rsidP="003354F4">
            <w:pPr>
              <w:spacing w:after="0" w:line="240" w:lineRule="auto"/>
              <w:rPr>
                <w:rFonts w:ascii="Helvetica" w:hAnsi="Helvetica" w:cs="Times New Roman"/>
                <w:sz w:val="20"/>
                <w:szCs w:val="20"/>
              </w:rPr>
            </w:pPr>
          </w:p>
        </w:tc>
        <w:tc>
          <w:tcPr>
            <w:tcW w:w="119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hideMark/>
          </w:tcPr>
          <w:p w:rsidR="001B3CFE" w:rsidRPr="00941FAD" w:rsidRDefault="001B3CFE" w:rsidP="003354F4">
            <w:pPr>
              <w:spacing w:after="0" w:line="240" w:lineRule="auto"/>
              <w:rPr>
                <w:rFonts w:ascii="Helvetica" w:hAnsi="Helvetica" w:cs="Times New Roman"/>
                <w:sz w:val="20"/>
                <w:szCs w:val="20"/>
              </w:rPr>
            </w:pPr>
          </w:p>
        </w:tc>
        <w:tc>
          <w:tcPr>
            <w:tcW w:w="145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hideMark/>
          </w:tcPr>
          <w:p w:rsidR="001B3CFE" w:rsidRPr="00941FAD" w:rsidRDefault="001B3CFE" w:rsidP="003354F4">
            <w:pPr>
              <w:spacing w:after="0" w:line="240" w:lineRule="auto"/>
              <w:rPr>
                <w:rFonts w:ascii="Helvetica" w:hAnsi="Helvetica" w:cs="Times New Roman"/>
                <w:sz w:val="20"/>
                <w:szCs w:val="20"/>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B3CFE" w:rsidRPr="00941FAD" w:rsidRDefault="001B3CFE" w:rsidP="003354F4">
            <w:pPr>
              <w:spacing w:after="0" w:line="240" w:lineRule="auto"/>
              <w:rPr>
                <w:rFonts w:ascii="Helvetica" w:hAnsi="Helvetica" w:cs="Times New Roman"/>
                <w:sz w:val="20"/>
                <w:szCs w:val="20"/>
              </w:rPr>
            </w:pPr>
          </w:p>
        </w:tc>
        <w:tc>
          <w:tcPr>
            <w:tcW w:w="122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B3CFE" w:rsidRPr="00941FAD" w:rsidRDefault="001B3CFE" w:rsidP="003354F4">
            <w:pPr>
              <w:spacing w:after="0" w:line="240" w:lineRule="auto"/>
              <w:rPr>
                <w:rFonts w:ascii="Helvetica" w:hAnsi="Helvetica" w:cs="Times New Roman"/>
                <w:sz w:val="20"/>
                <w:szCs w:val="20"/>
              </w:rPr>
            </w:pPr>
          </w:p>
        </w:tc>
      </w:tr>
      <w:tr w:rsidR="00941FAD" w:rsidRPr="00941FAD" w:rsidTr="0096302D">
        <w:trPr>
          <w:trHeight w:val="20"/>
          <w:jc w:val="center"/>
        </w:trPr>
        <w:tc>
          <w:tcPr>
            <w:tcW w:w="201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hideMark/>
          </w:tcPr>
          <w:p w:rsidR="001B3CFE" w:rsidRPr="00941FAD" w:rsidRDefault="001B3CFE" w:rsidP="003354F4">
            <w:pPr>
              <w:spacing w:after="0" w:line="240" w:lineRule="auto"/>
              <w:rPr>
                <w:rFonts w:ascii="Times" w:hAnsi="Times" w:cs="Times New Roman"/>
                <w:sz w:val="20"/>
                <w:szCs w:val="20"/>
              </w:rPr>
            </w:pPr>
            <w:r w:rsidRPr="00941FAD">
              <w:rPr>
                <w:rFonts w:ascii="Times New Roman" w:hAnsi="Times New Roman" w:cs="Times New Roman"/>
                <w:sz w:val="20"/>
                <w:szCs w:val="20"/>
              </w:rPr>
              <w:t>…</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hideMark/>
          </w:tcPr>
          <w:p w:rsidR="001B3CFE" w:rsidRPr="00941FAD" w:rsidRDefault="001B3CFE" w:rsidP="003354F4">
            <w:pPr>
              <w:spacing w:after="0" w:line="240" w:lineRule="auto"/>
              <w:rPr>
                <w:rFonts w:ascii="Helvetica" w:hAnsi="Helvetica" w:cs="Times New Roman"/>
                <w:sz w:val="20"/>
                <w:szCs w:val="20"/>
              </w:rPr>
            </w:pPr>
          </w:p>
        </w:tc>
        <w:tc>
          <w:tcPr>
            <w:tcW w:w="119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hideMark/>
          </w:tcPr>
          <w:p w:rsidR="001B3CFE" w:rsidRPr="00941FAD" w:rsidRDefault="001B3CFE" w:rsidP="003354F4">
            <w:pPr>
              <w:spacing w:after="0" w:line="240" w:lineRule="auto"/>
              <w:rPr>
                <w:rFonts w:ascii="Helvetica" w:hAnsi="Helvetica" w:cs="Times New Roman"/>
                <w:sz w:val="20"/>
                <w:szCs w:val="20"/>
                <w:lang w:val="en-US"/>
              </w:rPr>
            </w:pPr>
          </w:p>
        </w:tc>
        <w:tc>
          <w:tcPr>
            <w:tcW w:w="1459"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60" w:type="dxa"/>
              <w:left w:w="60" w:type="dxa"/>
              <w:bottom w:w="60" w:type="dxa"/>
              <w:right w:w="60" w:type="dxa"/>
            </w:tcMar>
            <w:hideMark/>
          </w:tcPr>
          <w:p w:rsidR="001B3CFE" w:rsidRPr="00941FAD" w:rsidRDefault="001B3CFE" w:rsidP="003354F4">
            <w:pPr>
              <w:spacing w:after="0" w:line="240" w:lineRule="auto"/>
              <w:rPr>
                <w:rFonts w:ascii="Helvetica" w:hAnsi="Helvetica" w:cs="Times New Roman"/>
                <w:sz w:val="20"/>
                <w:szCs w:val="20"/>
              </w:rPr>
            </w:pPr>
          </w:p>
        </w:tc>
        <w:tc>
          <w:tcPr>
            <w:tcW w:w="2269"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B3CFE" w:rsidRPr="00941FAD" w:rsidRDefault="001B3CFE" w:rsidP="003354F4">
            <w:pPr>
              <w:spacing w:after="0" w:line="240" w:lineRule="auto"/>
              <w:rPr>
                <w:rFonts w:ascii="Helvetica" w:hAnsi="Helvetica" w:cs="Times New Roman"/>
                <w:sz w:val="20"/>
                <w:szCs w:val="20"/>
              </w:rPr>
            </w:pPr>
          </w:p>
        </w:tc>
        <w:tc>
          <w:tcPr>
            <w:tcW w:w="1226" w:type="dxa"/>
            <w:tcBorders>
              <w:top w:val="single" w:sz="6" w:space="0" w:color="000000"/>
              <w:left w:val="single" w:sz="6" w:space="0" w:color="000000"/>
              <w:bottom w:val="single" w:sz="6" w:space="0" w:color="000000"/>
              <w:right w:val="single" w:sz="6" w:space="0" w:color="000000"/>
            </w:tcBorders>
            <w:shd w:val="clear" w:color="auto" w:fill="FFFFFF" w:themeFill="background1"/>
          </w:tcPr>
          <w:p w:rsidR="001B3CFE" w:rsidRPr="00941FAD" w:rsidRDefault="001B3CFE" w:rsidP="003354F4">
            <w:pPr>
              <w:spacing w:after="0" w:line="240" w:lineRule="auto"/>
              <w:rPr>
                <w:rFonts w:ascii="Helvetica" w:hAnsi="Helvetica" w:cs="Times New Roman"/>
                <w:sz w:val="20"/>
                <w:szCs w:val="20"/>
              </w:rPr>
            </w:pPr>
          </w:p>
        </w:tc>
      </w:tr>
    </w:tbl>
    <w:p w:rsidR="0096302D" w:rsidRPr="00941FAD" w:rsidRDefault="0096302D" w:rsidP="000252CD">
      <w:pPr>
        <w:spacing w:after="0" w:line="360" w:lineRule="auto"/>
        <w:ind w:firstLine="708"/>
        <w:jc w:val="both"/>
        <w:rPr>
          <w:rFonts w:ascii="Times New Roman" w:hAnsi="Times New Roman" w:cs="Times New Roman"/>
          <w:sz w:val="24"/>
          <w:szCs w:val="24"/>
        </w:rPr>
      </w:pPr>
    </w:p>
    <w:p w:rsidR="007777C0" w:rsidRPr="00941FAD" w:rsidRDefault="00950731" w:rsidP="00406003">
      <w:pPr>
        <w:pStyle w:val="31"/>
        <w:shd w:val="clear" w:color="auto" w:fill="auto"/>
        <w:spacing w:before="0" w:after="0" w:line="360" w:lineRule="auto"/>
        <w:ind w:firstLine="851"/>
        <w:jc w:val="both"/>
        <w:rPr>
          <w:b w:val="0"/>
          <w:sz w:val="24"/>
          <w:szCs w:val="24"/>
        </w:rPr>
      </w:pPr>
      <w:r w:rsidRPr="00941FAD">
        <w:rPr>
          <w:b w:val="0"/>
          <w:sz w:val="24"/>
          <w:szCs w:val="24"/>
        </w:rPr>
        <w:t>В</w:t>
      </w:r>
      <w:r w:rsidR="00406003" w:rsidRPr="00941FAD">
        <w:rPr>
          <w:b w:val="0"/>
          <w:sz w:val="24"/>
          <w:szCs w:val="24"/>
        </w:rPr>
        <w:t xml:space="preserve"> соответствии с </w:t>
      </w:r>
      <w:r w:rsidR="009324FF" w:rsidRPr="00941FAD">
        <w:rPr>
          <w:b w:val="0"/>
          <w:sz w:val="24"/>
          <w:szCs w:val="24"/>
        </w:rPr>
        <w:t>пунктом 3 раздела 2 протокола</w:t>
      </w:r>
      <w:r w:rsidR="00406003" w:rsidRPr="00941FAD">
        <w:rPr>
          <w:b w:val="0"/>
          <w:sz w:val="24"/>
          <w:szCs w:val="24"/>
        </w:rPr>
        <w:t xml:space="preserve"> заседания </w:t>
      </w:r>
      <w:r w:rsidR="009324FF" w:rsidRPr="00941FAD">
        <w:rPr>
          <w:b w:val="0"/>
          <w:sz w:val="24"/>
          <w:szCs w:val="24"/>
        </w:rPr>
        <w:t>Р</w:t>
      </w:r>
      <w:r w:rsidR="00406003" w:rsidRPr="00941FAD">
        <w:rPr>
          <w:b w:val="0"/>
          <w:sz w:val="24"/>
          <w:szCs w:val="24"/>
        </w:rPr>
        <w:t xml:space="preserve">абочей группы </w:t>
      </w:r>
      <w:r w:rsidR="009324FF" w:rsidRPr="00941FAD">
        <w:rPr>
          <w:b w:val="0"/>
          <w:sz w:val="24"/>
          <w:szCs w:val="24"/>
        </w:rPr>
        <w:t>от 26.11.2014 вузы-победители</w:t>
      </w:r>
      <w:r w:rsidR="007777C0" w:rsidRPr="00941FAD">
        <w:rPr>
          <w:b w:val="0"/>
          <w:sz w:val="24"/>
          <w:szCs w:val="24"/>
        </w:rPr>
        <w:t xml:space="preserve"> </w:t>
      </w:r>
      <w:r w:rsidR="009324FF" w:rsidRPr="00941FAD">
        <w:rPr>
          <w:b w:val="0"/>
          <w:sz w:val="24"/>
          <w:szCs w:val="24"/>
        </w:rPr>
        <w:t>должны</w:t>
      </w:r>
      <w:r w:rsidR="007777C0" w:rsidRPr="00941FAD">
        <w:rPr>
          <w:b w:val="0"/>
          <w:sz w:val="24"/>
          <w:szCs w:val="24"/>
        </w:rPr>
        <w:t xml:space="preserve"> предусмотреть в рамка</w:t>
      </w:r>
      <w:r w:rsidR="009324FF" w:rsidRPr="00941FAD">
        <w:rPr>
          <w:b w:val="0"/>
          <w:sz w:val="24"/>
          <w:szCs w:val="24"/>
        </w:rPr>
        <w:t>х мониторинга предоставление в о</w:t>
      </w:r>
      <w:r w:rsidR="007777C0" w:rsidRPr="00941FAD">
        <w:rPr>
          <w:b w:val="0"/>
          <w:sz w:val="24"/>
          <w:szCs w:val="24"/>
        </w:rPr>
        <w:t>тчете значений следующих показателей:</w:t>
      </w:r>
    </w:p>
    <w:p w:rsidR="007777C0" w:rsidRPr="00941FAD" w:rsidRDefault="007777C0" w:rsidP="007777C0">
      <w:pPr>
        <w:pStyle w:val="22"/>
        <w:shd w:val="clear" w:color="auto" w:fill="auto"/>
        <w:spacing w:before="0" w:after="0" w:line="360" w:lineRule="auto"/>
        <w:ind w:left="40" w:right="-1" w:firstLine="700"/>
        <w:rPr>
          <w:color w:val="auto"/>
          <w:sz w:val="24"/>
          <w:szCs w:val="24"/>
        </w:rPr>
      </w:pPr>
      <w:r w:rsidRPr="00941FAD">
        <w:rPr>
          <w:color w:val="auto"/>
          <w:sz w:val="24"/>
          <w:szCs w:val="24"/>
        </w:rPr>
        <w:t xml:space="preserve">а) позиция в ведущих мировых рейтингах, исключая рейтинги: </w:t>
      </w:r>
      <w:r w:rsidRPr="00941FAD">
        <w:rPr>
          <w:color w:val="auto"/>
          <w:sz w:val="24"/>
          <w:szCs w:val="24"/>
          <w:lang w:val="en-US" w:eastAsia="en-US" w:bidi="en-US"/>
        </w:rPr>
        <w:t>ARWU</w:t>
      </w:r>
      <w:r w:rsidRPr="00941FAD">
        <w:rPr>
          <w:color w:val="auto"/>
          <w:sz w:val="24"/>
          <w:szCs w:val="24"/>
          <w:lang w:eastAsia="en-US" w:bidi="en-US"/>
        </w:rPr>
        <w:t xml:space="preserve"> </w:t>
      </w:r>
      <w:r w:rsidR="00592268" w:rsidRPr="00941FAD">
        <w:rPr>
          <w:color w:val="auto"/>
          <w:sz w:val="24"/>
          <w:szCs w:val="24"/>
        </w:rPr>
        <w:t>–</w:t>
      </w:r>
      <w:r w:rsidRPr="00941FAD">
        <w:rPr>
          <w:color w:val="auto"/>
          <w:sz w:val="24"/>
          <w:szCs w:val="24"/>
        </w:rPr>
        <w:t xml:space="preserve"> </w:t>
      </w:r>
      <w:r w:rsidRPr="00941FAD">
        <w:rPr>
          <w:color w:val="auto"/>
          <w:sz w:val="24"/>
          <w:szCs w:val="24"/>
        </w:rPr>
        <w:lastRenderedPageBreak/>
        <w:t xml:space="preserve">академический рейтинг университетов мира </w:t>
      </w:r>
      <w:r w:rsidRPr="00941FAD">
        <w:rPr>
          <w:color w:val="auto"/>
          <w:sz w:val="24"/>
          <w:szCs w:val="24"/>
          <w:lang w:eastAsia="en-US" w:bidi="en-US"/>
        </w:rPr>
        <w:t>(</w:t>
      </w:r>
      <w:r w:rsidRPr="00941FAD">
        <w:rPr>
          <w:color w:val="auto"/>
          <w:sz w:val="24"/>
          <w:szCs w:val="24"/>
          <w:lang w:val="en-US" w:eastAsia="en-US" w:bidi="en-US"/>
        </w:rPr>
        <w:t>Academic</w:t>
      </w:r>
      <w:r w:rsidRPr="00941FAD">
        <w:rPr>
          <w:color w:val="auto"/>
          <w:sz w:val="24"/>
          <w:szCs w:val="24"/>
          <w:lang w:eastAsia="en-US" w:bidi="en-US"/>
        </w:rPr>
        <w:t xml:space="preserve"> </w:t>
      </w:r>
      <w:r w:rsidRPr="00941FAD">
        <w:rPr>
          <w:color w:val="auto"/>
          <w:sz w:val="24"/>
          <w:szCs w:val="24"/>
          <w:lang w:val="en-US" w:eastAsia="en-US" w:bidi="en-US"/>
        </w:rPr>
        <w:t>Ranking</w:t>
      </w:r>
      <w:r w:rsidRPr="00941FAD">
        <w:rPr>
          <w:color w:val="auto"/>
          <w:sz w:val="24"/>
          <w:szCs w:val="24"/>
          <w:lang w:eastAsia="en-US" w:bidi="en-US"/>
        </w:rPr>
        <w:t xml:space="preserve"> </w:t>
      </w:r>
      <w:r w:rsidRPr="00941FAD">
        <w:rPr>
          <w:color w:val="auto"/>
          <w:sz w:val="24"/>
          <w:szCs w:val="24"/>
          <w:lang w:val="en-US" w:eastAsia="en-US" w:bidi="en-US"/>
        </w:rPr>
        <w:t>of</w:t>
      </w:r>
      <w:r w:rsidRPr="00941FAD">
        <w:rPr>
          <w:color w:val="auto"/>
          <w:sz w:val="24"/>
          <w:szCs w:val="24"/>
          <w:lang w:eastAsia="en-US" w:bidi="en-US"/>
        </w:rPr>
        <w:t xml:space="preserve"> </w:t>
      </w:r>
      <w:r w:rsidRPr="00941FAD">
        <w:rPr>
          <w:color w:val="auto"/>
          <w:sz w:val="24"/>
          <w:szCs w:val="24"/>
          <w:lang w:val="en-US" w:eastAsia="en-US" w:bidi="en-US"/>
        </w:rPr>
        <w:t>World</w:t>
      </w:r>
      <w:r w:rsidRPr="00941FAD">
        <w:rPr>
          <w:color w:val="auto"/>
          <w:sz w:val="24"/>
          <w:szCs w:val="24"/>
          <w:lang w:eastAsia="en-US" w:bidi="en-US"/>
        </w:rPr>
        <w:t xml:space="preserve"> </w:t>
      </w:r>
      <w:r w:rsidRPr="00941FAD">
        <w:rPr>
          <w:color w:val="auto"/>
          <w:sz w:val="24"/>
          <w:szCs w:val="24"/>
          <w:lang w:val="en-US" w:eastAsia="en-US" w:bidi="en-US"/>
        </w:rPr>
        <w:t>Universities</w:t>
      </w:r>
      <w:r w:rsidRPr="00941FAD">
        <w:rPr>
          <w:color w:val="auto"/>
          <w:sz w:val="24"/>
          <w:szCs w:val="24"/>
          <w:lang w:eastAsia="en-US" w:bidi="en-US"/>
        </w:rPr>
        <w:t xml:space="preserve">), </w:t>
      </w:r>
      <w:r w:rsidRPr="00941FAD">
        <w:rPr>
          <w:color w:val="auto"/>
          <w:sz w:val="24"/>
          <w:szCs w:val="24"/>
          <w:lang w:val="en-US" w:eastAsia="en-US" w:bidi="en-US"/>
        </w:rPr>
        <w:t>THE</w:t>
      </w:r>
      <w:r w:rsidR="00592268" w:rsidRPr="00941FAD">
        <w:rPr>
          <w:color w:val="auto"/>
          <w:sz w:val="24"/>
          <w:szCs w:val="24"/>
          <w:lang w:eastAsia="en-US" w:bidi="en-US"/>
        </w:rPr>
        <w:t xml:space="preserve"> –</w:t>
      </w:r>
      <w:r w:rsidRPr="00941FAD">
        <w:rPr>
          <w:color w:val="auto"/>
          <w:sz w:val="24"/>
          <w:szCs w:val="24"/>
          <w:lang w:eastAsia="en-US" w:bidi="en-US"/>
        </w:rPr>
        <w:t xml:space="preserve"> </w:t>
      </w:r>
      <w:r w:rsidRPr="00941FAD">
        <w:rPr>
          <w:color w:val="auto"/>
          <w:sz w:val="24"/>
          <w:szCs w:val="24"/>
        </w:rPr>
        <w:t xml:space="preserve">рейтинг университетов мира Таймс </w:t>
      </w:r>
      <w:r w:rsidRPr="00941FAD">
        <w:rPr>
          <w:color w:val="auto"/>
          <w:sz w:val="24"/>
          <w:szCs w:val="24"/>
          <w:lang w:eastAsia="en-US" w:bidi="en-US"/>
        </w:rPr>
        <w:t>(</w:t>
      </w:r>
      <w:r w:rsidRPr="00941FAD">
        <w:rPr>
          <w:color w:val="auto"/>
          <w:sz w:val="24"/>
          <w:szCs w:val="24"/>
          <w:lang w:val="en-US" w:eastAsia="en-US" w:bidi="en-US"/>
        </w:rPr>
        <w:t>The</w:t>
      </w:r>
      <w:r w:rsidRPr="00941FAD">
        <w:rPr>
          <w:color w:val="auto"/>
          <w:sz w:val="24"/>
          <w:szCs w:val="24"/>
          <w:lang w:eastAsia="en-US" w:bidi="en-US"/>
        </w:rPr>
        <w:t xml:space="preserve"> </w:t>
      </w:r>
      <w:r w:rsidRPr="00941FAD">
        <w:rPr>
          <w:color w:val="auto"/>
          <w:sz w:val="24"/>
          <w:szCs w:val="24"/>
          <w:lang w:val="en-US" w:eastAsia="en-US" w:bidi="en-US"/>
        </w:rPr>
        <w:t>Times</w:t>
      </w:r>
      <w:r w:rsidRPr="00941FAD">
        <w:rPr>
          <w:color w:val="auto"/>
          <w:sz w:val="24"/>
          <w:szCs w:val="24"/>
          <w:lang w:eastAsia="en-US" w:bidi="en-US"/>
        </w:rPr>
        <w:t xml:space="preserve"> </w:t>
      </w:r>
      <w:r w:rsidRPr="00941FAD">
        <w:rPr>
          <w:color w:val="auto"/>
          <w:sz w:val="24"/>
          <w:szCs w:val="24"/>
          <w:lang w:val="en-US" w:eastAsia="en-US" w:bidi="en-US"/>
        </w:rPr>
        <w:t>Higher</w:t>
      </w:r>
      <w:r w:rsidRPr="00941FAD">
        <w:rPr>
          <w:color w:val="auto"/>
          <w:sz w:val="24"/>
          <w:szCs w:val="24"/>
          <w:lang w:eastAsia="en-US" w:bidi="en-US"/>
        </w:rPr>
        <w:t xml:space="preserve"> </w:t>
      </w:r>
      <w:r w:rsidRPr="00941FAD">
        <w:rPr>
          <w:color w:val="auto"/>
          <w:sz w:val="24"/>
          <w:szCs w:val="24"/>
          <w:lang w:val="en-US" w:eastAsia="en-US" w:bidi="en-US"/>
        </w:rPr>
        <w:t>Education</w:t>
      </w:r>
      <w:r w:rsidRPr="00941FAD">
        <w:rPr>
          <w:color w:val="auto"/>
          <w:sz w:val="24"/>
          <w:szCs w:val="24"/>
          <w:lang w:eastAsia="en-US" w:bidi="en-US"/>
        </w:rPr>
        <w:t xml:space="preserve"> </w:t>
      </w:r>
      <w:r w:rsidRPr="00941FAD">
        <w:rPr>
          <w:color w:val="auto"/>
          <w:sz w:val="24"/>
          <w:szCs w:val="24"/>
          <w:lang w:val="en-US" w:eastAsia="en-US" w:bidi="en-US"/>
        </w:rPr>
        <w:t>World</w:t>
      </w:r>
      <w:r w:rsidRPr="00941FAD">
        <w:rPr>
          <w:color w:val="auto"/>
          <w:sz w:val="24"/>
          <w:szCs w:val="24"/>
          <w:lang w:eastAsia="en-US" w:bidi="en-US"/>
        </w:rPr>
        <w:t xml:space="preserve"> </w:t>
      </w:r>
      <w:r w:rsidRPr="00941FAD">
        <w:rPr>
          <w:color w:val="auto"/>
          <w:sz w:val="24"/>
          <w:szCs w:val="24"/>
          <w:lang w:val="en-US" w:eastAsia="en-US" w:bidi="en-US"/>
        </w:rPr>
        <w:t>University</w:t>
      </w:r>
      <w:r w:rsidRPr="00941FAD">
        <w:rPr>
          <w:color w:val="auto"/>
          <w:sz w:val="24"/>
          <w:szCs w:val="24"/>
          <w:lang w:eastAsia="en-US" w:bidi="en-US"/>
        </w:rPr>
        <w:t xml:space="preserve"> </w:t>
      </w:r>
      <w:r w:rsidRPr="00941FAD">
        <w:rPr>
          <w:color w:val="auto"/>
          <w:sz w:val="24"/>
          <w:szCs w:val="24"/>
          <w:lang w:val="en-US" w:eastAsia="en-US" w:bidi="en-US"/>
        </w:rPr>
        <w:t>Rankings</w:t>
      </w:r>
      <w:r w:rsidRPr="00941FAD">
        <w:rPr>
          <w:color w:val="auto"/>
          <w:sz w:val="24"/>
          <w:szCs w:val="24"/>
          <w:lang w:eastAsia="en-US" w:bidi="en-US"/>
        </w:rPr>
        <w:t xml:space="preserve">), </w:t>
      </w:r>
      <w:r w:rsidRPr="00941FAD">
        <w:rPr>
          <w:color w:val="auto"/>
          <w:sz w:val="24"/>
          <w:szCs w:val="24"/>
          <w:lang w:val="en-US" w:eastAsia="en-US" w:bidi="en-US"/>
        </w:rPr>
        <w:t>QS</w:t>
      </w:r>
      <w:r w:rsidR="00592268" w:rsidRPr="00941FAD">
        <w:rPr>
          <w:color w:val="auto"/>
          <w:sz w:val="24"/>
          <w:szCs w:val="24"/>
          <w:lang w:eastAsia="en-US" w:bidi="en-US"/>
        </w:rPr>
        <w:t xml:space="preserve"> –</w:t>
      </w:r>
      <w:r w:rsidRPr="00941FAD">
        <w:rPr>
          <w:color w:val="auto"/>
          <w:sz w:val="24"/>
          <w:szCs w:val="24"/>
          <w:lang w:eastAsia="en-US" w:bidi="en-US"/>
        </w:rPr>
        <w:t xml:space="preserve"> </w:t>
      </w:r>
      <w:r w:rsidRPr="00941FAD">
        <w:rPr>
          <w:color w:val="auto"/>
          <w:sz w:val="24"/>
          <w:szCs w:val="24"/>
        </w:rPr>
        <w:t xml:space="preserve">всемирный рейтинг университетов </w:t>
      </w:r>
      <w:r w:rsidRPr="00941FAD">
        <w:rPr>
          <w:color w:val="auto"/>
          <w:sz w:val="24"/>
          <w:szCs w:val="24"/>
          <w:lang w:eastAsia="en-US" w:bidi="en-US"/>
        </w:rPr>
        <w:t>(</w:t>
      </w:r>
      <w:r w:rsidRPr="00941FAD">
        <w:rPr>
          <w:color w:val="auto"/>
          <w:sz w:val="24"/>
          <w:szCs w:val="24"/>
          <w:lang w:val="en-US" w:eastAsia="en-US" w:bidi="en-US"/>
        </w:rPr>
        <w:t>QS</w:t>
      </w:r>
      <w:r w:rsidRPr="00941FAD">
        <w:rPr>
          <w:color w:val="auto"/>
          <w:sz w:val="24"/>
          <w:szCs w:val="24"/>
          <w:lang w:eastAsia="en-US" w:bidi="en-US"/>
        </w:rPr>
        <w:t xml:space="preserve"> </w:t>
      </w:r>
      <w:r w:rsidRPr="00941FAD">
        <w:rPr>
          <w:color w:val="auto"/>
          <w:sz w:val="24"/>
          <w:szCs w:val="24"/>
          <w:lang w:val="en-US" w:eastAsia="en-US" w:bidi="en-US"/>
        </w:rPr>
        <w:t>World</w:t>
      </w:r>
      <w:r w:rsidRPr="00941FAD">
        <w:rPr>
          <w:color w:val="auto"/>
          <w:sz w:val="24"/>
          <w:szCs w:val="24"/>
          <w:lang w:eastAsia="en-US" w:bidi="en-US"/>
        </w:rPr>
        <w:t xml:space="preserve"> </w:t>
      </w:r>
      <w:r w:rsidRPr="00941FAD">
        <w:rPr>
          <w:color w:val="auto"/>
          <w:sz w:val="24"/>
          <w:szCs w:val="24"/>
          <w:lang w:val="en-US" w:eastAsia="en-US" w:bidi="en-US"/>
        </w:rPr>
        <w:t>University</w:t>
      </w:r>
      <w:r w:rsidRPr="00941FAD">
        <w:rPr>
          <w:color w:val="auto"/>
          <w:sz w:val="24"/>
          <w:szCs w:val="24"/>
          <w:lang w:eastAsia="en-US" w:bidi="en-US"/>
        </w:rPr>
        <w:t xml:space="preserve"> </w:t>
      </w:r>
      <w:r w:rsidRPr="00941FAD">
        <w:rPr>
          <w:color w:val="auto"/>
          <w:sz w:val="24"/>
          <w:szCs w:val="24"/>
          <w:lang w:val="en-US" w:eastAsia="en-US" w:bidi="en-US"/>
        </w:rPr>
        <w:t>Rankings</w:t>
      </w:r>
      <w:r w:rsidRPr="00941FAD">
        <w:rPr>
          <w:color w:val="auto"/>
          <w:sz w:val="24"/>
          <w:szCs w:val="24"/>
          <w:lang w:eastAsia="en-US" w:bidi="en-US"/>
        </w:rPr>
        <w:t>)</w:t>
      </w:r>
      <w:r w:rsidR="008467CB" w:rsidRPr="00941FAD">
        <w:rPr>
          <w:color w:val="auto"/>
          <w:sz w:val="24"/>
          <w:szCs w:val="24"/>
          <w:lang w:eastAsia="en-US" w:bidi="en-US"/>
        </w:rPr>
        <w:t xml:space="preserve"> (в таблице 2а предоставляется информация о позициях, которые занимает вуз-победитель в ведущих мировых рейтингах, </w:t>
      </w:r>
      <w:r w:rsidR="008467CB" w:rsidRPr="00941FAD">
        <w:rPr>
          <w:b/>
          <w:color w:val="auto"/>
          <w:sz w:val="24"/>
          <w:szCs w:val="24"/>
          <w:lang w:eastAsia="en-US" w:bidi="en-US"/>
        </w:rPr>
        <w:t>кроме</w:t>
      </w:r>
      <w:r w:rsidR="008467CB" w:rsidRPr="00941FAD">
        <w:rPr>
          <w:color w:val="auto"/>
          <w:sz w:val="24"/>
          <w:szCs w:val="24"/>
          <w:lang w:eastAsia="en-US" w:bidi="en-US"/>
        </w:rPr>
        <w:t xml:space="preserve"> ARWU, QS, THE, за исключением региональных рейтингов, в том числе QS BRICS, </w:t>
      </w:r>
      <w:r w:rsidR="008467CB" w:rsidRPr="00941FAD">
        <w:rPr>
          <w:color w:val="auto"/>
          <w:sz w:val="24"/>
          <w:szCs w:val="24"/>
          <w:lang w:val="en-US" w:eastAsia="en-US" w:bidi="en-US"/>
        </w:rPr>
        <w:t>QS</w:t>
      </w:r>
      <w:r w:rsidR="008467CB" w:rsidRPr="00941FAD">
        <w:rPr>
          <w:color w:val="auto"/>
          <w:sz w:val="24"/>
          <w:szCs w:val="24"/>
          <w:lang w:eastAsia="en-US" w:bidi="en-US"/>
        </w:rPr>
        <w:t xml:space="preserve"> </w:t>
      </w:r>
      <w:r w:rsidR="008467CB" w:rsidRPr="00941FAD">
        <w:rPr>
          <w:color w:val="auto"/>
          <w:sz w:val="24"/>
          <w:szCs w:val="24"/>
          <w:lang w:val="en-US" w:eastAsia="en-US" w:bidi="en-US"/>
        </w:rPr>
        <w:t>EECA</w:t>
      </w:r>
      <w:r w:rsidR="008467CB" w:rsidRPr="00941FAD">
        <w:rPr>
          <w:color w:val="auto"/>
          <w:sz w:val="24"/>
          <w:szCs w:val="24"/>
          <w:lang w:eastAsia="en-US" w:bidi="en-US"/>
        </w:rPr>
        <w:t xml:space="preserve">, </w:t>
      </w:r>
      <w:r w:rsidR="0097035C" w:rsidRPr="00941FAD">
        <w:rPr>
          <w:rFonts w:eastAsia="Calibri"/>
          <w:color w:val="auto"/>
          <w:sz w:val="24"/>
          <w:szCs w:val="24"/>
          <w:lang w:val="en-US"/>
        </w:rPr>
        <w:t>THE</w:t>
      </w:r>
      <w:r w:rsidR="0097035C" w:rsidRPr="00941FAD">
        <w:rPr>
          <w:rFonts w:eastAsia="Calibri"/>
          <w:color w:val="auto"/>
          <w:sz w:val="24"/>
          <w:szCs w:val="24"/>
        </w:rPr>
        <w:t xml:space="preserve"> </w:t>
      </w:r>
      <w:r w:rsidR="0097035C" w:rsidRPr="00941FAD">
        <w:rPr>
          <w:color w:val="auto"/>
          <w:sz w:val="24"/>
          <w:szCs w:val="24"/>
          <w:shd w:val="clear" w:color="auto" w:fill="FFFFFF" w:themeFill="background1"/>
          <w:lang w:val="en-US"/>
        </w:rPr>
        <w:t>BRICS</w:t>
      </w:r>
      <w:r w:rsidR="0097035C" w:rsidRPr="00941FAD">
        <w:rPr>
          <w:color w:val="auto"/>
          <w:sz w:val="24"/>
          <w:szCs w:val="24"/>
          <w:shd w:val="clear" w:color="auto" w:fill="FFFFFF" w:themeFill="background1"/>
        </w:rPr>
        <w:t xml:space="preserve"> &amp; </w:t>
      </w:r>
      <w:r w:rsidR="0097035C" w:rsidRPr="00941FAD">
        <w:rPr>
          <w:color w:val="auto"/>
          <w:sz w:val="24"/>
          <w:szCs w:val="24"/>
          <w:shd w:val="clear" w:color="auto" w:fill="FFFFFF" w:themeFill="background1"/>
          <w:lang w:val="en-US"/>
        </w:rPr>
        <w:t>Emerging</w:t>
      </w:r>
      <w:r w:rsidR="0097035C" w:rsidRPr="00941FAD">
        <w:rPr>
          <w:color w:val="auto"/>
          <w:sz w:val="24"/>
          <w:szCs w:val="24"/>
          <w:shd w:val="clear" w:color="auto" w:fill="FFFFFF" w:themeFill="background1"/>
        </w:rPr>
        <w:t xml:space="preserve"> </w:t>
      </w:r>
      <w:r w:rsidR="0097035C" w:rsidRPr="00941FAD">
        <w:rPr>
          <w:color w:val="auto"/>
          <w:sz w:val="24"/>
          <w:szCs w:val="24"/>
          <w:shd w:val="clear" w:color="auto" w:fill="FFFFFF" w:themeFill="background1"/>
          <w:lang w:val="en-US"/>
        </w:rPr>
        <w:t>Economies</w:t>
      </w:r>
      <w:r w:rsidR="0097035C" w:rsidRPr="00941FAD">
        <w:rPr>
          <w:color w:val="auto"/>
          <w:sz w:val="24"/>
          <w:szCs w:val="24"/>
          <w:shd w:val="clear" w:color="auto" w:fill="FFFFFF" w:themeFill="background1"/>
        </w:rPr>
        <w:t xml:space="preserve"> </w:t>
      </w:r>
      <w:r w:rsidR="0097035C" w:rsidRPr="00941FAD">
        <w:rPr>
          <w:color w:val="auto"/>
          <w:sz w:val="24"/>
          <w:szCs w:val="24"/>
          <w:shd w:val="clear" w:color="auto" w:fill="FFFFFF" w:themeFill="background1"/>
          <w:lang w:val="en-US"/>
        </w:rPr>
        <w:t>Rankings</w:t>
      </w:r>
      <w:r w:rsidR="000479B3" w:rsidRPr="00941FAD">
        <w:rPr>
          <w:color w:val="auto"/>
          <w:sz w:val="24"/>
          <w:szCs w:val="24"/>
          <w:shd w:val="clear" w:color="auto" w:fill="FFFFFF" w:themeFill="background1"/>
        </w:rPr>
        <w:t xml:space="preserve"> и т.п.</w:t>
      </w:r>
      <w:r w:rsidR="0097035C" w:rsidRPr="00941FAD">
        <w:rPr>
          <w:color w:val="auto"/>
          <w:sz w:val="24"/>
          <w:szCs w:val="24"/>
          <w:shd w:val="clear" w:color="auto" w:fill="FFFFFF" w:themeFill="background1"/>
        </w:rPr>
        <w:t>)</w:t>
      </w:r>
      <w:r w:rsidRPr="00941FAD">
        <w:rPr>
          <w:color w:val="auto"/>
          <w:sz w:val="24"/>
          <w:szCs w:val="24"/>
          <w:lang w:eastAsia="en-US" w:bidi="en-US"/>
        </w:rPr>
        <w:t>;</w:t>
      </w:r>
    </w:p>
    <w:p w:rsidR="007777C0" w:rsidRPr="00941FAD" w:rsidRDefault="007777C0" w:rsidP="007777C0">
      <w:pPr>
        <w:pStyle w:val="22"/>
        <w:shd w:val="clear" w:color="auto" w:fill="auto"/>
        <w:spacing w:before="0" w:after="0" w:line="360" w:lineRule="auto"/>
        <w:ind w:left="40" w:right="-1" w:firstLine="700"/>
        <w:rPr>
          <w:color w:val="auto"/>
          <w:sz w:val="24"/>
          <w:szCs w:val="24"/>
        </w:rPr>
      </w:pPr>
      <w:r w:rsidRPr="00941FAD">
        <w:rPr>
          <w:color w:val="auto"/>
          <w:sz w:val="24"/>
          <w:szCs w:val="24"/>
        </w:rPr>
        <w:t xml:space="preserve">б) количество публикаций в базе данных </w:t>
      </w:r>
      <w:r w:rsidRPr="00941FAD">
        <w:rPr>
          <w:color w:val="auto"/>
          <w:sz w:val="24"/>
          <w:szCs w:val="24"/>
          <w:lang w:val="en-US" w:eastAsia="en-US" w:bidi="en-US"/>
        </w:rPr>
        <w:t>Web</w:t>
      </w:r>
      <w:r w:rsidRPr="00941FAD">
        <w:rPr>
          <w:color w:val="auto"/>
          <w:sz w:val="24"/>
          <w:szCs w:val="24"/>
          <w:lang w:eastAsia="en-US" w:bidi="en-US"/>
        </w:rPr>
        <w:t xml:space="preserve"> </w:t>
      </w:r>
      <w:r w:rsidRPr="00941FAD">
        <w:rPr>
          <w:color w:val="auto"/>
          <w:sz w:val="24"/>
          <w:szCs w:val="24"/>
          <w:lang w:val="en-US" w:eastAsia="en-US" w:bidi="en-US"/>
        </w:rPr>
        <w:t>of</w:t>
      </w:r>
      <w:r w:rsidRPr="00941FAD">
        <w:rPr>
          <w:color w:val="auto"/>
          <w:sz w:val="24"/>
          <w:szCs w:val="24"/>
          <w:lang w:eastAsia="en-US" w:bidi="en-US"/>
        </w:rPr>
        <w:t xml:space="preserve"> </w:t>
      </w:r>
      <w:r w:rsidRPr="00941FAD">
        <w:rPr>
          <w:color w:val="auto"/>
          <w:sz w:val="24"/>
          <w:szCs w:val="24"/>
          <w:lang w:val="en-US" w:eastAsia="en-US" w:bidi="en-US"/>
        </w:rPr>
        <w:t>Science</w:t>
      </w:r>
      <w:r w:rsidRPr="00941FAD">
        <w:rPr>
          <w:color w:val="auto"/>
          <w:sz w:val="24"/>
          <w:szCs w:val="24"/>
          <w:lang w:eastAsia="en-US" w:bidi="en-US"/>
        </w:rPr>
        <w:t xml:space="preserve"> </w:t>
      </w:r>
      <w:r w:rsidRPr="00941FAD">
        <w:rPr>
          <w:color w:val="auto"/>
          <w:sz w:val="24"/>
          <w:szCs w:val="24"/>
        </w:rPr>
        <w:t>на 1 НПР за последний полный календарный год;</w:t>
      </w:r>
    </w:p>
    <w:p w:rsidR="007777C0" w:rsidRPr="00941FAD" w:rsidRDefault="007777C0" w:rsidP="007777C0">
      <w:pPr>
        <w:pStyle w:val="22"/>
        <w:shd w:val="clear" w:color="auto" w:fill="auto"/>
        <w:spacing w:before="0" w:after="0" w:line="360" w:lineRule="auto"/>
        <w:ind w:left="20" w:right="-1" w:firstLine="700"/>
        <w:rPr>
          <w:color w:val="auto"/>
          <w:sz w:val="24"/>
          <w:szCs w:val="24"/>
        </w:rPr>
      </w:pPr>
      <w:r w:rsidRPr="00941FAD">
        <w:rPr>
          <w:color w:val="auto"/>
          <w:sz w:val="24"/>
          <w:szCs w:val="24"/>
        </w:rPr>
        <w:t xml:space="preserve">в) количество публикаций в базе данных </w:t>
      </w:r>
      <w:r w:rsidRPr="00941FAD">
        <w:rPr>
          <w:color w:val="auto"/>
          <w:sz w:val="24"/>
          <w:szCs w:val="24"/>
          <w:lang w:val="en-US" w:eastAsia="en-US" w:bidi="en-US"/>
        </w:rPr>
        <w:t>Scopus</w:t>
      </w:r>
      <w:r w:rsidRPr="00941FAD">
        <w:rPr>
          <w:color w:val="auto"/>
          <w:sz w:val="24"/>
          <w:szCs w:val="24"/>
          <w:lang w:eastAsia="en-US" w:bidi="en-US"/>
        </w:rPr>
        <w:t xml:space="preserve"> </w:t>
      </w:r>
      <w:r w:rsidRPr="00941FAD">
        <w:rPr>
          <w:color w:val="auto"/>
          <w:sz w:val="24"/>
          <w:szCs w:val="24"/>
        </w:rPr>
        <w:t>на 1 НПР за последний полный календарный год;</w:t>
      </w:r>
    </w:p>
    <w:p w:rsidR="007777C0" w:rsidRPr="00941FAD" w:rsidRDefault="007777C0" w:rsidP="007777C0">
      <w:pPr>
        <w:pStyle w:val="22"/>
        <w:shd w:val="clear" w:color="auto" w:fill="auto"/>
        <w:tabs>
          <w:tab w:val="left" w:pos="2554"/>
          <w:tab w:val="left" w:pos="4059"/>
          <w:tab w:val="right" w:pos="5600"/>
          <w:tab w:val="right" w:pos="8714"/>
          <w:tab w:val="right" w:pos="9356"/>
        </w:tabs>
        <w:spacing w:before="0" w:after="0" w:line="360" w:lineRule="auto"/>
        <w:ind w:left="20" w:right="-1" w:firstLine="700"/>
        <w:rPr>
          <w:color w:val="auto"/>
          <w:sz w:val="24"/>
          <w:szCs w:val="24"/>
        </w:rPr>
      </w:pPr>
      <w:r w:rsidRPr="00941FAD">
        <w:rPr>
          <w:color w:val="auto"/>
          <w:sz w:val="24"/>
          <w:szCs w:val="24"/>
        </w:rPr>
        <w:t>г) средний показатель цитируемости за все последние полные календарные годы</w:t>
      </w:r>
      <w:r w:rsidR="00613BBA">
        <w:rPr>
          <w:color w:val="auto"/>
          <w:sz w:val="24"/>
          <w:szCs w:val="24"/>
        </w:rPr>
        <w:t>,</w:t>
      </w:r>
      <w:r w:rsidRPr="00941FAD">
        <w:rPr>
          <w:color w:val="auto"/>
          <w:sz w:val="24"/>
          <w:szCs w:val="24"/>
        </w:rPr>
        <w:t xml:space="preserve"> начиная с 2013 года</w:t>
      </w:r>
      <w:r w:rsidR="00613BBA">
        <w:rPr>
          <w:color w:val="auto"/>
          <w:sz w:val="24"/>
          <w:szCs w:val="24"/>
        </w:rPr>
        <w:t>,</w:t>
      </w:r>
      <w:r w:rsidRPr="00941FAD">
        <w:rPr>
          <w:color w:val="auto"/>
          <w:sz w:val="24"/>
          <w:szCs w:val="24"/>
        </w:rPr>
        <w:t xml:space="preserve"> на 1 НПР, рассчитываемый по совокупности публикаций, учтенных в базе данных </w:t>
      </w:r>
      <w:r w:rsidRPr="00941FAD">
        <w:rPr>
          <w:color w:val="auto"/>
          <w:sz w:val="24"/>
          <w:szCs w:val="24"/>
          <w:lang w:val="en-US" w:eastAsia="en-US" w:bidi="en-US"/>
        </w:rPr>
        <w:t>Web</w:t>
      </w:r>
      <w:r w:rsidRPr="00941FAD">
        <w:rPr>
          <w:color w:val="auto"/>
          <w:sz w:val="24"/>
          <w:szCs w:val="24"/>
          <w:lang w:eastAsia="en-US" w:bidi="en-US"/>
        </w:rPr>
        <w:t xml:space="preserve"> </w:t>
      </w:r>
      <w:r w:rsidRPr="00941FAD">
        <w:rPr>
          <w:color w:val="auto"/>
          <w:sz w:val="24"/>
          <w:szCs w:val="24"/>
          <w:lang w:val="en-US" w:eastAsia="en-US" w:bidi="en-US"/>
        </w:rPr>
        <w:t>of</w:t>
      </w:r>
      <w:r w:rsidRPr="00941FAD">
        <w:rPr>
          <w:color w:val="auto"/>
          <w:sz w:val="24"/>
          <w:szCs w:val="24"/>
          <w:lang w:eastAsia="en-US" w:bidi="en-US"/>
        </w:rPr>
        <w:t xml:space="preserve"> </w:t>
      </w:r>
      <w:r w:rsidRPr="00941FAD">
        <w:rPr>
          <w:color w:val="auto"/>
          <w:sz w:val="24"/>
          <w:szCs w:val="24"/>
          <w:lang w:val="de-DE" w:eastAsia="de-DE" w:bidi="de-DE"/>
        </w:rPr>
        <w:t>Science</w:t>
      </w:r>
      <w:r w:rsidRPr="00941FAD">
        <w:rPr>
          <w:color w:val="auto"/>
          <w:sz w:val="24"/>
          <w:szCs w:val="24"/>
          <w:lang w:eastAsia="de-DE" w:bidi="de-DE"/>
        </w:rPr>
        <w:t xml:space="preserve"> </w:t>
      </w:r>
      <w:r w:rsidRPr="00941FAD">
        <w:rPr>
          <w:color w:val="auto"/>
          <w:sz w:val="24"/>
          <w:szCs w:val="24"/>
        </w:rPr>
        <w:t>за все по</w:t>
      </w:r>
      <w:r w:rsidR="00592268" w:rsidRPr="00941FAD">
        <w:rPr>
          <w:color w:val="auto"/>
          <w:sz w:val="24"/>
          <w:szCs w:val="24"/>
        </w:rPr>
        <w:t>следние полные календарные годы</w:t>
      </w:r>
      <w:r w:rsidR="00613BBA">
        <w:rPr>
          <w:color w:val="auto"/>
          <w:sz w:val="24"/>
          <w:szCs w:val="24"/>
        </w:rPr>
        <w:t>,</w:t>
      </w:r>
      <w:r w:rsidRPr="00941FAD">
        <w:rPr>
          <w:color w:val="auto"/>
          <w:sz w:val="24"/>
          <w:szCs w:val="24"/>
        </w:rPr>
        <w:t xml:space="preserve"> начиная с 2013 года;</w:t>
      </w:r>
    </w:p>
    <w:p w:rsidR="007777C0" w:rsidRPr="00941FAD" w:rsidRDefault="007777C0" w:rsidP="007777C0">
      <w:pPr>
        <w:pStyle w:val="22"/>
        <w:shd w:val="clear" w:color="auto" w:fill="auto"/>
        <w:tabs>
          <w:tab w:val="left" w:pos="2554"/>
          <w:tab w:val="left" w:pos="4059"/>
          <w:tab w:val="right" w:pos="5600"/>
          <w:tab w:val="right" w:pos="8714"/>
          <w:tab w:val="right" w:pos="9356"/>
        </w:tabs>
        <w:spacing w:before="0" w:after="0" w:line="360" w:lineRule="auto"/>
        <w:ind w:left="20" w:right="-1" w:firstLine="700"/>
        <w:rPr>
          <w:color w:val="auto"/>
          <w:sz w:val="24"/>
          <w:szCs w:val="24"/>
        </w:rPr>
      </w:pPr>
      <w:r w:rsidRPr="00941FAD">
        <w:rPr>
          <w:color w:val="auto"/>
          <w:sz w:val="24"/>
          <w:szCs w:val="24"/>
        </w:rPr>
        <w:t>д) средний показатель цитируемости за все последние полные календарные годы</w:t>
      </w:r>
      <w:r w:rsidR="00613BBA">
        <w:rPr>
          <w:color w:val="auto"/>
          <w:sz w:val="24"/>
          <w:szCs w:val="24"/>
        </w:rPr>
        <w:t>,</w:t>
      </w:r>
      <w:r w:rsidRPr="00941FAD">
        <w:rPr>
          <w:color w:val="auto"/>
          <w:sz w:val="24"/>
          <w:szCs w:val="24"/>
        </w:rPr>
        <w:t xml:space="preserve"> начиная с 2013 года, на 1 НПР, рассчитываемый по совокупности публикаций, учтенных в базе данных </w:t>
      </w:r>
      <w:r w:rsidRPr="00941FAD">
        <w:rPr>
          <w:color w:val="auto"/>
          <w:sz w:val="24"/>
          <w:szCs w:val="24"/>
          <w:lang w:val="en-US" w:eastAsia="en-US" w:bidi="en-US"/>
        </w:rPr>
        <w:t>Scopus</w:t>
      </w:r>
      <w:r w:rsidRPr="00941FAD">
        <w:rPr>
          <w:color w:val="auto"/>
          <w:sz w:val="24"/>
          <w:szCs w:val="24"/>
          <w:lang w:eastAsia="en-US" w:bidi="en-US"/>
        </w:rPr>
        <w:t xml:space="preserve"> </w:t>
      </w:r>
      <w:r w:rsidRPr="00941FAD">
        <w:rPr>
          <w:color w:val="auto"/>
          <w:sz w:val="24"/>
          <w:szCs w:val="24"/>
        </w:rPr>
        <w:t>за все последние полные календарные годы</w:t>
      </w:r>
      <w:r w:rsidR="00613BBA">
        <w:rPr>
          <w:color w:val="auto"/>
          <w:sz w:val="24"/>
          <w:szCs w:val="24"/>
        </w:rPr>
        <w:t>,</w:t>
      </w:r>
      <w:r w:rsidRPr="00941FAD">
        <w:rPr>
          <w:color w:val="auto"/>
          <w:sz w:val="24"/>
          <w:szCs w:val="24"/>
        </w:rPr>
        <w:t xml:space="preserve"> начиная с 2013 года;</w:t>
      </w:r>
    </w:p>
    <w:p w:rsidR="007777C0" w:rsidRPr="00941FAD" w:rsidRDefault="007777C0" w:rsidP="007777C0">
      <w:pPr>
        <w:pStyle w:val="22"/>
        <w:shd w:val="clear" w:color="auto" w:fill="auto"/>
        <w:spacing w:before="0" w:after="0" w:line="360" w:lineRule="auto"/>
        <w:ind w:left="20" w:right="-1" w:firstLine="700"/>
        <w:rPr>
          <w:color w:val="auto"/>
          <w:sz w:val="24"/>
          <w:szCs w:val="24"/>
        </w:rPr>
      </w:pPr>
      <w:r w:rsidRPr="00941FAD">
        <w:rPr>
          <w:color w:val="auto"/>
          <w:sz w:val="24"/>
          <w:szCs w:val="24"/>
        </w:rPr>
        <w:t>е) количество иностранных научно-педагогических работников, работающих по договорам гражданско-правового характера, за отчетный период;</w:t>
      </w:r>
    </w:p>
    <w:p w:rsidR="007777C0" w:rsidRPr="00941FAD" w:rsidRDefault="007777C0" w:rsidP="007777C0">
      <w:pPr>
        <w:pStyle w:val="22"/>
        <w:shd w:val="clear" w:color="auto" w:fill="auto"/>
        <w:spacing w:before="0" w:after="0" w:line="360" w:lineRule="auto"/>
        <w:ind w:left="23" w:firstLine="697"/>
        <w:rPr>
          <w:color w:val="auto"/>
          <w:sz w:val="24"/>
          <w:szCs w:val="24"/>
        </w:rPr>
      </w:pPr>
      <w:r w:rsidRPr="00941FAD">
        <w:rPr>
          <w:color w:val="auto"/>
          <w:sz w:val="24"/>
          <w:szCs w:val="24"/>
        </w:rPr>
        <w:t>ж) доля иностранных студентов и аспирантов, обучающихся по основным образовательным программам вуза (считается с учетом студентов из стран СНГ)</w:t>
      </w:r>
      <w:r w:rsidR="001A35B0" w:rsidRPr="00941FAD">
        <w:rPr>
          <w:color w:val="auto"/>
          <w:sz w:val="24"/>
          <w:szCs w:val="24"/>
        </w:rPr>
        <w:t xml:space="preserve"> (т</w:t>
      </w:r>
      <w:r w:rsidR="000479B3" w:rsidRPr="00941FAD">
        <w:rPr>
          <w:color w:val="auto"/>
          <w:sz w:val="24"/>
          <w:szCs w:val="24"/>
        </w:rPr>
        <w:t>аблица </w:t>
      </w:r>
      <w:r w:rsidR="003865B0" w:rsidRPr="00941FAD">
        <w:rPr>
          <w:color w:val="auto"/>
          <w:sz w:val="24"/>
          <w:szCs w:val="24"/>
        </w:rPr>
        <w:t>2</w:t>
      </w:r>
      <w:r w:rsidR="002E14FF" w:rsidRPr="00941FAD">
        <w:rPr>
          <w:color w:val="auto"/>
          <w:sz w:val="24"/>
          <w:szCs w:val="24"/>
        </w:rPr>
        <w:t>а</w:t>
      </w:r>
      <w:r w:rsidRPr="00941FAD">
        <w:rPr>
          <w:color w:val="auto"/>
          <w:sz w:val="24"/>
          <w:szCs w:val="24"/>
        </w:rPr>
        <w:t>).</w:t>
      </w:r>
    </w:p>
    <w:p w:rsidR="000479B3" w:rsidRPr="00941FAD" w:rsidRDefault="00536772" w:rsidP="007777C0">
      <w:pPr>
        <w:pStyle w:val="22"/>
        <w:shd w:val="clear" w:color="auto" w:fill="auto"/>
        <w:spacing w:before="0" w:after="0" w:line="360" w:lineRule="auto"/>
        <w:ind w:left="23" w:firstLine="697"/>
        <w:rPr>
          <w:color w:val="auto"/>
          <w:sz w:val="24"/>
          <w:szCs w:val="24"/>
        </w:rPr>
      </w:pPr>
      <w:r w:rsidRPr="00941FAD">
        <w:rPr>
          <w:color w:val="auto"/>
          <w:sz w:val="24"/>
          <w:szCs w:val="24"/>
        </w:rPr>
        <w:t>Фактические значения показателей предоставляются</w:t>
      </w:r>
      <w:r w:rsidR="000479B3" w:rsidRPr="00941FAD">
        <w:rPr>
          <w:color w:val="auto"/>
          <w:sz w:val="24"/>
          <w:szCs w:val="24"/>
        </w:rPr>
        <w:t>:</w:t>
      </w:r>
    </w:p>
    <w:p w:rsidR="000479B3" w:rsidRPr="00941FAD" w:rsidRDefault="00AE4457" w:rsidP="007777C0">
      <w:pPr>
        <w:pStyle w:val="22"/>
        <w:shd w:val="clear" w:color="auto" w:fill="auto"/>
        <w:spacing w:before="0" w:after="0" w:line="360" w:lineRule="auto"/>
        <w:ind w:left="23" w:firstLine="697"/>
        <w:rPr>
          <w:color w:val="auto"/>
          <w:sz w:val="24"/>
          <w:szCs w:val="24"/>
        </w:rPr>
      </w:pPr>
      <w:r>
        <w:rPr>
          <w:color w:val="auto"/>
          <w:sz w:val="24"/>
          <w:szCs w:val="24"/>
        </w:rPr>
        <w:t>–</w:t>
      </w:r>
      <w:r w:rsidR="000479B3" w:rsidRPr="00941FAD">
        <w:rPr>
          <w:color w:val="auto"/>
          <w:sz w:val="24"/>
          <w:szCs w:val="24"/>
        </w:rPr>
        <w:t xml:space="preserve"> для полугодового отчета</w:t>
      </w:r>
      <w:r w:rsidR="00536772" w:rsidRPr="00941FAD">
        <w:rPr>
          <w:color w:val="auto"/>
          <w:sz w:val="24"/>
          <w:szCs w:val="24"/>
        </w:rPr>
        <w:t xml:space="preserve"> по данным на 30 июня (на 30 июня предоставляются фактические данные для показателей </w:t>
      </w:r>
      <w:r w:rsidR="0064429F" w:rsidRPr="00941FAD">
        <w:rPr>
          <w:color w:val="auto"/>
          <w:sz w:val="24"/>
          <w:szCs w:val="24"/>
        </w:rPr>
        <w:t>6</w:t>
      </w:r>
      <w:r w:rsidR="00536772" w:rsidRPr="00941FAD">
        <w:rPr>
          <w:color w:val="auto"/>
          <w:sz w:val="24"/>
          <w:szCs w:val="24"/>
        </w:rPr>
        <w:t>, 7; для показателя 1 предоставляются данные о занимаемых позициях в последних выпусках ведущих мировых рейтингов</w:t>
      </w:r>
      <w:r w:rsidR="008E3807" w:rsidRPr="00941FAD">
        <w:rPr>
          <w:color w:val="auto"/>
          <w:sz w:val="24"/>
          <w:szCs w:val="24"/>
        </w:rPr>
        <w:t xml:space="preserve"> по усмотрению вуза-победителя</w:t>
      </w:r>
      <w:r w:rsidR="0064429F" w:rsidRPr="00941FAD">
        <w:rPr>
          <w:color w:val="auto"/>
          <w:sz w:val="24"/>
          <w:szCs w:val="24"/>
        </w:rPr>
        <w:t xml:space="preserve"> (</w:t>
      </w:r>
      <w:r w:rsidR="0064429F" w:rsidRPr="00941FAD">
        <w:rPr>
          <w:color w:val="auto"/>
          <w:sz w:val="24"/>
          <w:szCs w:val="24"/>
          <w:lang w:eastAsia="en-US" w:bidi="en-US"/>
        </w:rPr>
        <w:t xml:space="preserve">за исключением рейтингов ARWU, QS, THE, а также региональных рейтингов, в том числе QS BRICS, </w:t>
      </w:r>
      <w:r w:rsidR="0064429F" w:rsidRPr="00941FAD">
        <w:rPr>
          <w:color w:val="auto"/>
          <w:sz w:val="24"/>
          <w:szCs w:val="24"/>
          <w:lang w:val="en-US" w:eastAsia="en-US" w:bidi="en-US"/>
        </w:rPr>
        <w:t>QS</w:t>
      </w:r>
      <w:r w:rsidR="0064429F" w:rsidRPr="00941FAD">
        <w:rPr>
          <w:color w:val="auto"/>
          <w:sz w:val="24"/>
          <w:szCs w:val="24"/>
          <w:lang w:eastAsia="en-US" w:bidi="en-US"/>
        </w:rPr>
        <w:t xml:space="preserve"> </w:t>
      </w:r>
      <w:r w:rsidR="0064429F" w:rsidRPr="00941FAD">
        <w:rPr>
          <w:color w:val="auto"/>
          <w:sz w:val="24"/>
          <w:szCs w:val="24"/>
          <w:lang w:val="en-US" w:eastAsia="en-US" w:bidi="en-US"/>
        </w:rPr>
        <w:t>EECA</w:t>
      </w:r>
      <w:r w:rsidR="0064429F" w:rsidRPr="00941FAD">
        <w:rPr>
          <w:color w:val="auto"/>
          <w:sz w:val="24"/>
          <w:szCs w:val="24"/>
          <w:lang w:eastAsia="en-US" w:bidi="en-US"/>
        </w:rPr>
        <w:t xml:space="preserve">, </w:t>
      </w:r>
      <w:r w:rsidR="0064429F" w:rsidRPr="00941FAD">
        <w:rPr>
          <w:rFonts w:eastAsia="Calibri"/>
          <w:color w:val="auto"/>
          <w:sz w:val="24"/>
          <w:szCs w:val="24"/>
          <w:lang w:val="en-US"/>
        </w:rPr>
        <w:t>THE</w:t>
      </w:r>
      <w:r w:rsidR="0064429F" w:rsidRPr="00941FAD">
        <w:rPr>
          <w:rFonts w:eastAsia="Calibri"/>
          <w:color w:val="auto"/>
          <w:sz w:val="24"/>
          <w:szCs w:val="24"/>
        </w:rPr>
        <w:t xml:space="preserve"> </w:t>
      </w:r>
      <w:r w:rsidR="0064429F" w:rsidRPr="00941FAD">
        <w:rPr>
          <w:color w:val="auto"/>
          <w:sz w:val="24"/>
          <w:szCs w:val="24"/>
          <w:shd w:val="clear" w:color="auto" w:fill="FFFFFF" w:themeFill="background1"/>
          <w:lang w:val="en-US"/>
        </w:rPr>
        <w:t>BRICS</w:t>
      </w:r>
      <w:r w:rsidR="0064429F" w:rsidRPr="00941FAD">
        <w:rPr>
          <w:color w:val="auto"/>
          <w:sz w:val="24"/>
          <w:szCs w:val="24"/>
          <w:shd w:val="clear" w:color="auto" w:fill="FFFFFF" w:themeFill="background1"/>
        </w:rPr>
        <w:t xml:space="preserve"> &amp; </w:t>
      </w:r>
      <w:r w:rsidR="0064429F" w:rsidRPr="00941FAD">
        <w:rPr>
          <w:color w:val="auto"/>
          <w:sz w:val="24"/>
          <w:szCs w:val="24"/>
          <w:shd w:val="clear" w:color="auto" w:fill="FFFFFF" w:themeFill="background1"/>
          <w:lang w:val="en-US"/>
        </w:rPr>
        <w:t>Emerging</w:t>
      </w:r>
      <w:r w:rsidR="0064429F" w:rsidRPr="00941FAD">
        <w:rPr>
          <w:color w:val="auto"/>
          <w:sz w:val="24"/>
          <w:szCs w:val="24"/>
          <w:shd w:val="clear" w:color="auto" w:fill="FFFFFF" w:themeFill="background1"/>
        </w:rPr>
        <w:t xml:space="preserve"> </w:t>
      </w:r>
      <w:r w:rsidR="0064429F" w:rsidRPr="00941FAD">
        <w:rPr>
          <w:color w:val="auto"/>
          <w:sz w:val="24"/>
          <w:szCs w:val="24"/>
          <w:shd w:val="clear" w:color="auto" w:fill="FFFFFF" w:themeFill="background1"/>
          <w:lang w:val="en-US"/>
        </w:rPr>
        <w:t>Economies</w:t>
      </w:r>
      <w:r w:rsidR="0064429F" w:rsidRPr="00941FAD">
        <w:rPr>
          <w:color w:val="auto"/>
          <w:sz w:val="24"/>
          <w:szCs w:val="24"/>
          <w:shd w:val="clear" w:color="auto" w:fill="FFFFFF" w:themeFill="background1"/>
        </w:rPr>
        <w:t xml:space="preserve"> </w:t>
      </w:r>
      <w:r w:rsidR="0064429F" w:rsidRPr="00941FAD">
        <w:rPr>
          <w:color w:val="auto"/>
          <w:sz w:val="24"/>
          <w:szCs w:val="24"/>
          <w:shd w:val="clear" w:color="auto" w:fill="FFFFFF" w:themeFill="background1"/>
          <w:lang w:val="en-US"/>
        </w:rPr>
        <w:t>Rankings</w:t>
      </w:r>
      <w:r w:rsidR="000479B3" w:rsidRPr="00941FAD">
        <w:rPr>
          <w:color w:val="auto"/>
          <w:sz w:val="24"/>
          <w:szCs w:val="24"/>
          <w:shd w:val="clear" w:color="auto" w:fill="FFFFFF" w:themeFill="background1"/>
        </w:rPr>
        <w:t xml:space="preserve"> и т.п.</w:t>
      </w:r>
      <w:r w:rsidR="0064429F" w:rsidRPr="00941FAD">
        <w:rPr>
          <w:color w:val="auto"/>
          <w:sz w:val="24"/>
          <w:szCs w:val="24"/>
          <w:shd w:val="clear" w:color="auto" w:fill="FFFFFF" w:themeFill="background1"/>
        </w:rPr>
        <w:t>)</w:t>
      </w:r>
      <w:r w:rsidR="00536772" w:rsidRPr="00941FAD">
        <w:rPr>
          <w:rStyle w:val="115pt"/>
          <w:rFonts w:eastAsiaTheme="minorEastAsia"/>
          <w:color w:val="auto"/>
          <w:sz w:val="24"/>
          <w:szCs w:val="24"/>
        </w:rPr>
        <w:t>; для показателей 2</w:t>
      </w:r>
      <w:r w:rsidR="0064429F" w:rsidRPr="00941FAD">
        <w:rPr>
          <w:rStyle w:val="115pt"/>
          <w:rFonts w:eastAsiaTheme="minorEastAsia"/>
          <w:color w:val="auto"/>
          <w:sz w:val="24"/>
          <w:szCs w:val="24"/>
        </w:rPr>
        <w:t>,</w:t>
      </w:r>
      <w:r w:rsidR="00536772" w:rsidRPr="00941FAD">
        <w:rPr>
          <w:rStyle w:val="115pt"/>
          <w:rFonts w:eastAsiaTheme="minorEastAsia"/>
          <w:color w:val="auto"/>
          <w:sz w:val="24"/>
          <w:szCs w:val="24"/>
        </w:rPr>
        <w:t xml:space="preserve"> 3 в отчете за </w:t>
      </w:r>
      <w:r>
        <w:rPr>
          <w:rStyle w:val="115pt"/>
          <w:rFonts w:eastAsiaTheme="minorEastAsia"/>
          <w:color w:val="auto"/>
          <w:sz w:val="24"/>
          <w:szCs w:val="24"/>
          <w:lang w:val="en-US"/>
        </w:rPr>
        <w:t>I</w:t>
      </w:r>
      <w:r w:rsidRPr="00E12954">
        <w:rPr>
          <w:rStyle w:val="115pt"/>
          <w:rFonts w:eastAsiaTheme="minorEastAsia"/>
          <w:color w:val="auto"/>
          <w:sz w:val="24"/>
          <w:szCs w:val="24"/>
        </w:rPr>
        <w:t xml:space="preserve"> </w:t>
      </w:r>
      <w:r w:rsidR="00536772" w:rsidRPr="00941FAD">
        <w:rPr>
          <w:rStyle w:val="115pt"/>
          <w:rFonts w:eastAsiaTheme="minorEastAsia"/>
          <w:color w:val="auto"/>
          <w:sz w:val="24"/>
          <w:szCs w:val="24"/>
        </w:rPr>
        <w:t>полугодие предоставляются данные по состоянию на конец предшествующего года (</w:t>
      </w:r>
      <w:r w:rsidR="0064429F" w:rsidRPr="00941FAD">
        <w:rPr>
          <w:color w:val="auto"/>
          <w:sz w:val="24"/>
          <w:szCs w:val="24"/>
        </w:rPr>
        <w:t>за последний полный календарный год</w:t>
      </w:r>
      <w:r w:rsidR="00536772" w:rsidRPr="00941FAD">
        <w:rPr>
          <w:color w:val="auto"/>
          <w:sz w:val="23"/>
          <w:szCs w:val="23"/>
          <w:shd w:val="clear" w:color="auto" w:fill="FFFFFF"/>
        </w:rPr>
        <w:t>)</w:t>
      </w:r>
      <w:r w:rsidR="00536772" w:rsidRPr="00941FAD">
        <w:rPr>
          <w:rStyle w:val="115pt"/>
          <w:rFonts w:eastAsiaTheme="minorEastAsia"/>
          <w:color w:val="auto"/>
          <w:sz w:val="24"/>
          <w:szCs w:val="24"/>
        </w:rPr>
        <w:t xml:space="preserve"> (например, в отчете за I полугодие 2016 года данные предоставляются по состоянию на конец 2015 года</w:t>
      </w:r>
      <w:r w:rsidR="008E3807" w:rsidRPr="00941FAD">
        <w:rPr>
          <w:rStyle w:val="115pt"/>
          <w:rFonts w:eastAsiaTheme="minorEastAsia"/>
          <w:color w:val="auto"/>
          <w:sz w:val="24"/>
          <w:szCs w:val="24"/>
        </w:rPr>
        <w:t xml:space="preserve"> (период </w:t>
      </w:r>
      <w:r w:rsidRPr="008E4EFB">
        <w:rPr>
          <w:rStyle w:val="115pt"/>
          <w:rFonts w:eastAsiaTheme="minorEastAsia"/>
          <w:color w:val="auto"/>
          <w:sz w:val="24"/>
          <w:szCs w:val="24"/>
        </w:rPr>
        <w:t>–</w:t>
      </w:r>
      <w:r w:rsidR="008E3807" w:rsidRPr="00941FAD">
        <w:rPr>
          <w:rStyle w:val="115pt"/>
          <w:rFonts w:eastAsiaTheme="minorEastAsia"/>
          <w:color w:val="auto"/>
          <w:sz w:val="24"/>
          <w:szCs w:val="24"/>
        </w:rPr>
        <w:t xml:space="preserve"> 2015 год)</w:t>
      </w:r>
      <w:r w:rsidR="00536772" w:rsidRPr="00941FAD">
        <w:rPr>
          <w:rStyle w:val="115pt"/>
          <w:rFonts w:eastAsiaTheme="minorEastAsia"/>
          <w:color w:val="auto"/>
          <w:sz w:val="24"/>
          <w:szCs w:val="24"/>
        </w:rPr>
        <w:t xml:space="preserve">); </w:t>
      </w:r>
      <w:r w:rsidR="0064429F" w:rsidRPr="00941FAD">
        <w:rPr>
          <w:rStyle w:val="115pt"/>
          <w:rFonts w:eastAsiaTheme="minorEastAsia"/>
          <w:color w:val="auto"/>
          <w:sz w:val="24"/>
          <w:szCs w:val="24"/>
        </w:rPr>
        <w:t>для показателей 4, 5 в отчете за первое полугодие предоставляются данные по состоянию на конец предшествующего года (</w:t>
      </w:r>
      <w:r w:rsidR="0064429F" w:rsidRPr="00941FAD">
        <w:rPr>
          <w:color w:val="auto"/>
          <w:sz w:val="24"/>
          <w:szCs w:val="24"/>
        </w:rPr>
        <w:t>за все последние полные календарные годы начиная с 2013 года</w:t>
      </w:r>
      <w:r w:rsidR="0064429F" w:rsidRPr="00941FAD">
        <w:rPr>
          <w:color w:val="auto"/>
          <w:sz w:val="24"/>
          <w:szCs w:val="24"/>
          <w:shd w:val="clear" w:color="auto" w:fill="FFFFFF"/>
        </w:rPr>
        <w:t>)</w:t>
      </w:r>
      <w:r w:rsidR="0064429F" w:rsidRPr="00941FAD">
        <w:rPr>
          <w:rStyle w:val="115pt"/>
          <w:rFonts w:eastAsiaTheme="minorEastAsia"/>
          <w:color w:val="auto"/>
          <w:sz w:val="24"/>
          <w:szCs w:val="24"/>
        </w:rPr>
        <w:t xml:space="preserve"> (например, в отчете за I полугодие 2016 года данные предоставляются по состоянию на конец 2015 года</w:t>
      </w:r>
      <w:r w:rsidR="004705A7" w:rsidRPr="00941FAD">
        <w:rPr>
          <w:rStyle w:val="115pt"/>
          <w:rFonts w:eastAsiaTheme="minorEastAsia"/>
          <w:color w:val="auto"/>
          <w:sz w:val="24"/>
          <w:szCs w:val="24"/>
        </w:rPr>
        <w:t xml:space="preserve"> (период </w:t>
      </w:r>
      <w:r w:rsidRPr="008E4EFB">
        <w:rPr>
          <w:rStyle w:val="115pt"/>
          <w:rFonts w:eastAsiaTheme="minorEastAsia"/>
          <w:color w:val="auto"/>
          <w:sz w:val="24"/>
          <w:szCs w:val="24"/>
        </w:rPr>
        <w:t>–</w:t>
      </w:r>
      <w:r w:rsidR="004705A7" w:rsidRPr="00941FAD">
        <w:rPr>
          <w:rStyle w:val="115pt"/>
          <w:rFonts w:eastAsiaTheme="minorEastAsia"/>
          <w:color w:val="auto"/>
          <w:sz w:val="24"/>
          <w:szCs w:val="24"/>
        </w:rPr>
        <w:t xml:space="preserve"> 2013</w:t>
      </w:r>
      <w:r w:rsidRPr="008E4EFB">
        <w:rPr>
          <w:rStyle w:val="115pt"/>
          <w:rFonts w:eastAsiaTheme="minorEastAsia"/>
          <w:color w:val="auto"/>
          <w:sz w:val="24"/>
          <w:szCs w:val="24"/>
        </w:rPr>
        <w:t>–</w:t>
      </w:r>
      <w:r w:rsidR="004705A7" w:rsidRPr="00941FAD">
        <w:rPr>
          <w:rStyle w:val="115pt"/>
          <w:rFonts w:eastAsiaTheme="minorEastAsia"/>
          <w:color w:val="auto"/>
          <w:sz w:val="24"/>
          <w:szCs w:val="24"/>
        </w:rPr>
        <w:t>2015 годы)</w:t>
      </w:r>
      <w:r w:rsidR="0064429F" w:rsidRPr="00941FAD">
        <w:rPr>
          <w:rStyle w:val="115pt"/>
          <w:rFonts w:eastAsiaTheme="minorEastAsia"/>
          <w:color w:val="auto"/>
          <w:sz w:val="24"/>
          <w:szCs w:val="24"/>
        </w:rPr>
        <w:t>)</w:t>
      </w:r>
      <w:r w:rsidR="000479B3" w:rsidRPr="00941FAD">
        <w:rPr>
          <w:color w:val="auto"/>
          <w:sz w:val="24"/>
          <w:szCs w:val="24"/>
        </w:rPr>
        <w:t>;</w:t>
      </w:r>
    </w:p>
    <w:p w:rsidR="00536772" w:rsidRPr="00941FAD" w:rsidRDefault="00AE4457" w:rsidP="007777C0">
      <w:pPr>
        <w:pStyle w:val="22"/>
        <w:shd w:val="clear" w:color="auto" w:fill="auto"/>
        <w:spacing w:before="0" w:after="0" w:line="360" w:lineRule="auto"/>
        <w:ind w:left="23" w:firstLine="697"/>
        <w:rPr>
          <w:color w:val="auto"/>
          <w:sz w:val="24"/>
          <w:szCs w:val="24"/>
        </w:rPr>
      </w:pPr>
      <w:r w:rsidRPr="008E4EFB">
        <w:rPr>
          <w:color w:val="auto"/>
          <w:sz w:val="24"/>
          <w:szCs w:val="24"/>
        </w:rPr>
        <w:t>–</w:t>
      </w:r>
      <w:r w:rsidR="000479B3" w:rsidRPr="00941FAD">
        <w:rPr>
          <w:color w:val="auto"/>
          <w:sz w:val="24"/>
          <w:szCs w:val="24"/>
        </w:rPr>
        <w:t xml:space="preserve"> для годового отчета</w:t>
      </w:r>
      <w:r w:rsidR="00536772" w:rsidRPr="00941FAD">
        <w:rPr>
          <w:color w:val="auto"/>
          <w:sz w:val="24"/>
          <w:szCs w:val="24"/>
        </w:rPr>
        <w:t xml:space="preserve"> по данным на 31 декаб</w:t>
      </w:r>
      <w:r w:rsidR="000479B3" w:rsidRPr="00941FAD">
        <w:rPr>
          <w:color w:val="auto"/>
          <w:sz w:val="24"/>
          <w:szCs w:val="24"/>
        </w:rPr>
        <w:t>ря</w:t>
      </w:r>
      <w:r w:rsidR="00536772" w:rsidRPr="00941FAD">
        <w:rPr>
          <w:color w:val="auto"/>
          <w:sz w:val="24"/>
          <w:szCs w:val="24"/>
        </w:rPr>
        <w:t>.</w:t>
      </w:r>
    </w:p>
    <w:p w:rsidR="00256378" w:rsidRPr="00941FAD" w:rsidRDefault="00256378" w:rsidP="00256378">
      <w:pPr>
        <w:pStyle w:val="22"/>
        <w:shd w:val="clear" w:color="auto" w:fill="auto"/>
        <w:spacing w:before="0" w:after="0" w:line="360" w:lineRule="auto"/>
        <w:ind w:left="23" w:firstLine="697"/>
        <w:rPr>
          <w:color w:val="auto"/>
          <w:sz w:val="24"/>
          <w:szCs w:val="24"/>
        </w:rPr>
      </w:pPr>
      <w:r w:rsidRPr="00941FAD">
        <w:rPr>
          <w:color w:val="auto"/>
          <w:sz w:val="24"/>
          <w:szCs w:val="24"/>
        </w:rPr>
        <w:lastRenderedPageBreak/>
        <w:t xml:space="preserve">Методика расчета рассматриваемых показателей представлена в Приложении </w:t>
      </w:r>
      <w:r w:rsidR="00664434" w:rsidRPr="00941FAD">
        <w:rPr>
          <w:color w:val="auto"/>
          <w:sz w:val="24"/>
          <w:szCs w:val="24"/>
        </w:rPr>
        <w:t>4</w:t>
      </w:r>
      <w:r w:rsidRPr="00941FAD">
        <w:rPr>
          <w:color w:val="auto"/>
          <w:sz w:val="24"/>
          <w:szCs w:val="24"/>
        </w:rPr>
        <w:t>.</w:t>
      </w:r>
    </w:p>
    <w:p w:rsidR="007777C0" w:rsidRPr="00941FAD" w:rsidRDefault="007777C0" w:rsidP="00C815B9">
      <w:pPr>
        <w:pStyle w:val="31"/>
        <w:shd w:val="clear" w:color="auto" w:fill="auto"/>
        <w:spacing w:before="0" w:after="0" w:line="276" w:lineRule="auto"/>
        <w:jc w:val="both"/>
        <w:rPr>
          <w:sz w:val="24"/>
          <w:szCs w:val="24"/>
        </w:rPr>
      </w:pPr>
      <w:r w:rsidRPr="00941FAD">
        <w:rPr>
          <w:sz w:val="24"/>
          <w:szCs w:val="24"/>
        </w:rPr>
        <w:t xml:space="preserve">Таблица </w:t>
      </w:r>
      <w:r w:rsidR="00241958" w:rsidRPr="00941FAD">
        <w:rPr>
          <w:sz w:val="24"/>
          <w:szCs w:val="24"/>
        </w:rPr>
        <w:t>2</w:t>
      </w:r>
      <w:r w:rsidR="00F071F2" w:rsidRPr="00941FAD">
        <w:rPr>
          <w:sz w:val="24"/>
          <w:szCs w:val="24"/>
        </w:rPr>
        <w:t>а</w:t>
      </w:r>
      <w:r w:rsidRPr="00941FAD">
        <w:rPr>
          <w:sz w:val="24"/>
          <w:szCs w:val="24"/>
        </w:rPr>
        <w:t xml:space="preserve">. </w:t>
      </w:r>
      <w:r w:rsidR="008615DA" w:rsidRPr="00941FAD">
        <w:rPr>
          <w:sz w:val="24"/>
          <w:szCs w:val="24"/>
          <w:shd w:val="clear" w:color="auto" w:fill="FFFFFF"/>
        </w:rPr>
        <w:t>Показатели, предложенные Рабочей группой для включения в отчеты о реализации Планов мероприятий вузов-победителей (пункт 3 раз</w:t>
      </w:r>
      <w:r w:rsidR="00592268" w:rsidRPr="00941FAD">
        <w:rPr>
          <w:sz w:val="24"/>
          <w:szCs w:val="24"/>
          <w:shd w:val="clear" w:color="auto" w:fill="FFFFFF"/>
        </w:rPr>
        <w:t xml:space="preserve">дел 2 протокола </w:t>
      </w:r>
      <w:r w:rsidR="000479B3" w:rsidRPr="00941FAD">
        <w:rPr>
          <w:sz w:val="24"/>
          <w:szCs w:val="24"/>
          <w:shd w:val="clear" w:color="auto" w:fill="FFFFFF"/>
        </w:rPr>
        <w:t>от 26.11.2014</w:t>
      </w:r>
      <w:r w:rsidR="008615DA" w:rsidRPr="00941FAD">
        <w:rPr>
          <w:sz w:val="24"/>
          <w:szCs w:val="24"/>
          <w:shd w:val="clear" w:color="auto" w:fill="FFFFFF"/>
        </w:rPr>
        <w:t xml:space="preserve"> № АП-32/02пр)</w:t>
      </w:r>
    </w:p>
    <w:tbl>
      <w:tblPr>
        <w:tblStyle w:val="a3"/>
        <w:tblW w:w="9747" w:type="dxa"/>
        <w:tblLayout w:type="fixed"/>
        <w:tblLook w:val="04A0" w:firstRow="1" w:lastRow="0" w:firstColumn="1" w:lastColumn="0" w:noHBand="0" w:noVBand="1"/>
      </w:tblPr>
      <w:tblGrid>
        <w:gridCol w:w="959"/>
        <w:gridCol w:w="5245"/>
        <w:gridCol w:w="708"/>
        <w:gridCol w:w="1134"/>
        <w:gridCol w:w="1701"/>
      </w:tblGrid>
      <w:tr w:rsidR="00941FAD" w:rsidRPr="00941FAD" w:rsidTr="007B4F29">
        <w:trPr>
          <w:tblHeader/>
        </w:trPr>
        <w:tc>
          <w:tcPr>
            <w:tcW w:w="959" w:type="dxa"/>
          </w:tcPr>
          <w:p w:rsidR="007B4F29" w:rsidRPr="00941FAD" w:rsidRDefault="007B4F29" w:rsidP="001A1B44">
            <w:pPr>
              <w:jc w:val="center"/>
              <w:rPr>
                <w:rFonts w:ascii="Times New Roman" w:hAnsi="Times New Roman" w:cs="Times New Roman"/>
                <w:sz w:val="24"/>
                <w:szCs w:val="24"/>
              </w:rPr>
            </w:pPr>
            <w:r w:rsidRPr="00941FAD">
              <w:rPr>
                <w:sz w:val="24"/>
                <w:szCs w:val="24"/>
              </w:rPr>
              <w:t xml:space="preserve"> </w:t>
            </w:r>
            <w:r w:rsidRPr="00941FAD">
              <w:rPr>
                <w:rFonts w:ascii="Times New Roman" w:hAnsi="Times New Roman" w:cs="Times New Roman"/>
                <w:sz w:val="24"/>
                <w:szCs w:val="24"/>
              </w:rPr>
              <w:t>№</w:t>
            </w:r>
          </w:p>
        </w:tc>
        <w:tc>
          <w:tcPr>
            <w:tcW w:w="5245" w:type="dxa"/>
          </w:tcPr>
          <w:p w:rsidR="007B4F29" w:rsidRPr="00941FAD" w:rsidRDefault="007B4F29" w:rsidP="001A1B44">
            <w:pPr>
              <w:ind w:left="-108" w:right="-108"/>
              <w:jc w:val="center"/>
              <w:rPr>
                <w:rFonts w:ascii="Times New Roman" w:hAnsi="Times New Roman" w:cs="Times New Roman"/>
                <w:b/>
                <w:sz w:val="24"/>
                <w:szCs w:val="24"/>
              </w:rPr>
            </w:pPr>
            <w:r w:rsidRPr="00941FAD">
              <w:rPr>
                <w:rFonts w:ascii="Times New Roman" w:hAnsi="Times New Roman" w:cs="Times New Roman"/>
                <w:b/>
                <w:sz w:val="24"/>
                <w:szCs w:val="24"/>
              </w:rPr>
              <w:t>Наименование показателя</w:t>
            </w:r>
          </w:p>
        </w:tc>
        <w:tc>
          <w:tcPr>
            <w:tcW w:w="708" w:type="dxa"/>
          </w:tcPr>
          <w:p w:rsidR="007B4F29" w:rsidRPr="00941FAD" w:rsidRDefault="007B4F29" w:rsidP="001A1B44">
            <w:pPr>
              <w:ind w:left="-108" w:right="-108"/>
              <w:jc w:val="center"/>
              <w:rPr>
                <w:rFonts w:ascii="Times New Roman" w:hAnsi="Times New Roman" w:cs="Times New Roman"/>
                <w:b/>
              </w:rPr>
            </w:pPr>
            <w:r w:rsidRPr="00941FAD">
              <w:rPr>
                <w:rFonts w:ascii="Times New Roman" w:hAnsi="Times New Roman" w:cs="Times New Roman"/>
                <w:b/>
              </w:rPr>
              <w:t>№ строки</w:t>
            </w:r>
          </w:p>
        </w:tc>
        <w:tc>
          <w:tcPr>
            <w:tcW w:w="1134" w:type="dxa"/>
          </w:tcPr>
          <w:p w:rsidR="007B4F29" w:rsidRPr="00941FAD" w:rsidRDefault="007B4F29" w:rsidP="001A1B44">
            <w:pPr>
              <w:ind w:left="-108" w:right="-108"/>
              <w:jc w:val="center"/>
              <w:rPr>
                <w:rFonts w:ascii="Times New Roman" w:hAnsi="Times New Roman" w:cs="Times New Roman"/>
                <w:b/>
              </w:rPr>
            </w:pPr>
            <w:r w:rsidRPr="00941FAD">
              <w:rPr>
                <w:rFonts w:ascii="Times New Roman" w:hAnsi="Times New Roman" w:cs="Times New Roman"/>
                <w:b/>
              </w:rPr>
              <w:t>Единица измерения</w:t>
            </w:r>
          </w:p>
        </w:tc>
        <w:tc>
          <w:tcPr>
            <w:tcW w:w="1701" w:type="dxa"/>
          </w:tcPr>
          <w:p w:rsidR="007B4F29" w:rsidRPr="00941FAD" w:rsidRDefault="007B4F29" w:rsidP="001A1B44">
            <w:pPr>
              <w:ind w:left="-108" w:right="-108"/>
              <w:jc w:val="center"/>
              <w:rPr>
                <w:rFonts w:ascii="Times New Roman" w:hAnsi="Times New Roman" w:cs="Times New Roman"/>
                <w:b/>
              </w:rPr>
            </w:pPr>
            <w:r w:rsidRPr="00941FAD">
              <w:rPr>
                <w:rFonts w:ascii="Times New Roman" w:hAnsi="Times New Roman" w:cs="Times New Roman"/>
                <w:b/>
              </w:rPr>
              <w:t>Фактическое значение</w:t>
            </w:r>
          </w:p>
        </w:tc>
      </w:tr>
      <w:tr w:rsidR="00941FAD" w:rsidRPr="00941FAD" w:rsidTr="007B4F29">
        <w:trPr>
          <w:tblHeader/>
        </w:trPr>
        <w:tc>
          <w:tcPr>
            <w:tcW w:w="959" w:type="dxa"/>
          </w:tcPr>
          <w:p w:rsidR="007B4F29" w:rsidRPr="00941FAD" w:rsidRDefault="007B4F29" w:rsidP="001A1B44">
            <w:pPr>
              <w:jc w:val="center"/>
              <w:rPr>
                <w:rFonts w:ascii="Times New Roman" w:hAnsi="Times New Roman" w:cs="Times New Roman"/>
                <w:sz w:val="24"/>
                <w:szCs w:val="24"/>
              </w:rPr>
            </w:pPr>
            <w:r w:rsidRPr="00941FAD">
              <w:rPr>
                <w:rFonts w:ascii="Times New Roman" w:hAnsi="Times New Roman" w:cs="Times New Roman"/>
                <w:sz w:val="24"/>
                <w:szCs w:val="24"/>
              </w:rPr>
              <w:t>01</w:t>
            </w:r>
          </w:p>
        </w:tc>
        <w:tc>
          <w:tcPr>
            <w:tcW w:w="5245" w:type="dxa"/>
          </w:tcPr>
          <w:p w:rsidR="007B4F29" w:rsidRPr="00941FAD" w:rsidRDefault="007B4F29" w:rsidP="001A1B44">
            <w:pPr>
              <w:jc w:val="center"/>
              <w:rPr>
                <w:rFonts w:ascii="Times New Roman" w:hAnsi="Times New Roman" w:cs="Times New Roman"/>
                <w:sz w:val="24"/>
                <w:szCs w:val="24"/>
              </w:rPr>
            </w:pPr>
            <w:r w:rsidRPr="00941FAD">
              <w:rPr>
                <w:rFonts w:ascii="Times New Roman" w:hAnsi="Times New Roman" w:cs="Times New Roman"/>
                <w:sz w:val="24"/>
                <w:szCs w:val="24"/>
              </w:rPr>
              <w:t>02</w:t>
            </w:r>
          </w:p>
        </w:tc>
        <w:tc>
          <w:tcPr>
            <w:tcW w:w="708" w:type="dxa"/>
          </w:tcPr>
          <w:p w:rsidR="007B4F29" w:rsidRPr="00941FAD" w:rsidRDefault="007B4F29" w:rsidP="001A1B44">
            <w:pPr>
              <w:jc w:val="center"/>
              <w:rPr>
                <w:rFonts w:ascii="Times New Roman" w:hAnsi="Times New Roman" w:cs="Times New Roman"/>
                <w:sz w:val="24"/>
                <w:szCs w:val="24"/>
              </w:rPr>
            </w:pPr>
            <w:r w:rsidRPr="00941FAD">
              <w:rPr>
                <w:rFonts w:ascii="Times New Roman" w:hAnsi="Times New Roman" w:cs="Times New Roman"/>
                <w:sz w:val="24"/>
                <w:szCs w:val="24"/>
              </w:rPr>
              <w:t>03</w:t>
            </w:r>
          </w:p>
        </w:tc>
        <w:tc>
          <w:tcPr>
            <w:tcW w:w="1134" w:type="dxa"/>
          </w:tcPr>
          <w:p w:rsidR="007B4F29" w:rsidRPr="00941FAD" w:rsidRDefault="007B4F29" w:rsidP="001A1B44">
            <w:pPr>
              <w:jc w:val="center"/>
              <w:rPr>
                <w:rFonts w:ascii="Times New Roman" w:hAnsi="Times New Roman" w:cs="Times New Roman"/>
                <w:sz w:val="24"/>
                <w:szCs w:val="24"/>
              </w:rPr>
            </w:pPr>
            <w:r w:rsidRPr="00941FAD">
              <w:rPr>
                <w:rFonts w:ascii="Times New Roman" w:hAnsi="Times New Roman" w:cs="Times New Roman"/>
                <w:sz w:val="24"/>
                <w:szCs w:val="24"/>
              </w:rPr>
              <w:t>04</w:t>
            </w:r>
          </w:p>
        </w:tc>
        <w:tc>
          <w:tcPr>
            <w:tcW w:w="1701" w:type="dxa"/>
          </w:tcPr>
          <w:p w:rsidR="007B4F29" w:rsidRPr="00941FAD" w:rsidRDefault="007B4F29" w:rsidP="001A1B44">
            <w:pPr>
              <w:jc w:val="center"/>
              <w:rPr>
                <w:rFonts w:ascii="Times New Roman" w:hAnsi="Times New Roman" w:cs="Times New Roman"/>
                <w:sz w:val="24"/>
                <w:szCs w:val="24"/>
              </w:rPr>
            </w:pPr>
            <w:r w:rsidRPr="00941FAD">
              <w:rPr>
                <w:rFonts w:ascii="Times New Roman" w:hAnsi="Times New Roman" w:cs="Times New Roman"/>
                <w:sz w:val="24"/>
                <w:szCs w:val="24"/>
              </w:rPr>
              <w:t>05</w:t>
            </w:r>
          </w:p>
        </w:tc>
      </w:tr>
      <w:tr w:rsidR="00941FAD" w:rsidRPr="00941FAD" w:rsidTr="007B4F29">
        <w:tc>
          <w:tcPr>
            <w:tcW w:w="959" w:type="dxa"/>
          </w:tcPr>
          <w:p w:rsidR="007B4F29" w:rsidRPr="00941FAD" w:rsidRDefault="00592268" w:rsidP="001A1B44">
            <w:pPr>
              <w:tabs>
                <w:tab w:val="left" w:pos="851"/>
              </w:tabs>
              <w:ind w:right="-108" w:hanging="142"/>
              <w:jc w:val="center"/>
              <w:rPr>
                <w:rFonts w:ascii="Times New Roman" w:hAnsi="Times New Roman" w:cs="Times New Roman"/>
                <w:sz w:val="24"/>
                <w:szCs w:val="24"/>
              </w:rPr>
            </w:pPr>
            <w:r w:rsidRPr="00941FAD">
              <w:rPr>
                <w:rFonts w:ascii="Times New Roman" w:hAnsi="Times New Roman" w:cs="Times New Roman"/>
                <w:sz w:val="24"/>
                <w:szCs w:val="24"/>
              </w:rPr>
              <w:t>1</w:t>
            </w:r>
          </w:p>
        </w:tc>
        <w:tc>
          <w:tcPr>
            <w:tcW w:w="5245" w:type="dxa"/>
          </w:tcPr>
          <w:p w:rsidR="007B4F29" w:rsidRPr="00941FAD" w:rsidRDefault="007B4F29" w:rsidP="00E12954">
            <w:pPr>
              <w:rPr>
                <w:rFonts w:ascii="Times New Roman" w:hAnsi="Times New Roman" w:cs="Times New Roman"/>
              </w:rPr>
            </w:pPr>
            <w:r w:rsidRPr="00941FAD">
              <w:rPr>
                <w:rFonts w:ascii="Times New Roman" w:hAnsi="Times New Roman" w:cs="Times New Roman"/>
              </w:rPr>
              <w:t xml:space="preserve">Позиция в ведущих мировых рейтингах, исключая рейтинги: </w:t>
            </w:r>
            <w:r w:rsidRPr="00941FAD">
              <w:rPr>
                <w:rFonts w:ascii="Times New Roman" w:hAnsi="Times New Roman" w:cs="Times New Roman"/>
                <w:lang w:val="en-US" w:eastAsia="en-US" w:bidi="en-US"/>
              </w:rPr>
              <w:t>ARWU</w:t>
            </w:r>
            <w:r w:rsidRPr="00941FAD">
              <w:rPr>
                <w:rFonts w:ascii="Times New Roman" w:hAnsi="Times New Roman" w:cs="Times New Roman"/>
                <w:lang w:eastAsia="en-US" w:bidi="en-US"/>
              </w:rPr>
              <w:t xml:space="preserve"> </w:t>
            </w:r>
            <w:r w:rsidR="00592268" w:rsidRPr="00941FAD">
              <w:rPr>
                <w:rFonts w:ascii="Times New Roman" w:hAnsi="Times New Roman" w:cs="Times New Roman"/>
                <w:lang w:eastAsia="en-US" w:bidi="en-US"/>
              </w:rPr>
              <w:t>–</w:t>
            </w:r>
            <w:r w:rsidRPr="00941FAD">
              <w:rPr>
                <w:rFonts w:ascii="Times New Roman" w:hAnsi="Times New Roman" w:cs="Times New Roman"/>
              </w:rPr>
              <w:t xml:space="preserve"> академический рейтинг университетов мира </w:t>
            </w:r>
            <w:r w:rsidRPr="00941FAD">
              <w:rPr>
                <w:rFonts w:ascii="Times New Roman" w:hAnsi="Times New Roman" w:cs="Times New Roman"/>
                <w:lang w:eastAsia="en-US" w:bidi="en-US"/>
              </w:rPr>
              <w:t>(</w:t>
            </w:r>
            <w:r w:rsidRPr="00941FAD">
              <w:rPr>
                <w:rFonts w:ascii="Times New Roman" w:hAnsi="Times New Roman" w:cs="Times New Roman"/>
                <w:lang w:val="en-US" w:eastAsia="en-US" w:bidi="en-US"/>
              </w:rPr>
              <w:t>Academic</w:t>
            </w:r>
            <w:r w:rsidRPr="00941FAD">
              <w:rPr>
                <w:rFonts w:ascii="Times New Roman" w:hAnsi="Times New Roman" w:cs="Times New Roman"/>
                <w:lang w:eastAsia="en-US" w:bidi="en-US"/>
              </w:rPr>
              <w:t xml:space="preserve"> </w:t>
            </w:r>
            <w:r w:rsidRPr="00941FAD">
              <w:rPr>
                <w:rFonts w:ascii="Times New Roman" w:hAnsi="Times New Roman" w:cs="Times New Roman"/>
                <w:lang w:val="en-US" w:eastAsia="en-US" w:bidi="en-US"/>
              </w:rPr>
              <w:t>Ranking</w:t>
            </w:r>
            <w:r w:rsidRPr="00941FAD">
              <w:rPr>
                <w:rFonts w:ascii="Times New Roman" w:hAnsi="Times New Roman" w:cs="Times New Roman"/>
                <w:lang w:eastAsia="en-US" w:bidi="en-US"/>
              </w:rPr>
              <w:t xml:space="preserve"> </w:t>
            </w:r>
            <w:r w:rsidRPr="00941FAD">
              <w:rPr>
                <w:rFonts w:ascii="Times New Roman" w:hAnsi="Times New Roman" w:cs="Times New Roman"/>
                <w:lang w:val="en-US" w:eastAsia="en-US" w:bidi="en-US"/>
              </w:rPr>
              <w:t>of</w:t>
            </w:r>
            <w:r w:rsidRPr="00941FAD">
              <w:rPr>
                <w:rFonts w:ascii="Times New Roman" w:hAnsi="Times New Roman" w:cs="Times New Roman"/>
                <w:lang w:eastAsia="en-US" w:bidi="en-US"/>
              </w:rPr>
              <w:t xml:space="preserve"> </w:t>
            </w:r>
            <w:r w:rsidRPr="00941FAD">
              <w:rPr>
                <w:rFonts w:ascii="Times New Roman" w:hAnsi="Times New Roman" w:cs="Times New Roman"/>
                <w:lang w:val="en-US" w:eastAsia="en-US" w:bidi="en-US"/>
              </w:rPr>
              <w:t>World</w:t>
            </w:r>
            <w:r w:rsidRPr="00941FAD">
              <w:rPr>
                <w:rFonts w:ascii="Times New Roman" w:hAnsi="Times New Roman" w:cs="Times New Roman"/>
                <w:lang w:eastAsia="en-US" w:bidi="en-US"/>
              </w:rPr>
              <w:t xml:space="preserve"> </w:t>
            </w:r>
            <w:r w:rsidRPr="00941FAD">
              <w:rPr>
                <w:rFonts w:ascii="Times New Roman" w:hAnsi="Times New Roman" w:cs="Times New Roman"/>
                <w:lang w:val="en-US" w:eastAsia="en-US" w:bidi="en-US"/>
              </w:rPr>
              <w:t>Universities</w:t>
            </w:r>
            <w:r w:rsidRPr="00941FAD">
              <w:rPr>
                <w:rFonts w:ascii="Times New Roman" w:hAnsi="Times New Roman" w:cs="Times New Roman"/>
                <w:lang w:eastAsia="en-US" w:bidi="en-US"/>
              </w:rPr>
              <w:t xml:space="preserve">), </w:t>
            </w:r>
            <w:r w:rsidRPr="00941FAD">
              <w:rPr>
                <w:rFonts w:ascii="Times New Roman" w:hAnsi="Times New Roman" w:cs="Times New Roman"/>
                <w:lang w:val="en-US" w:eastAsia="en-US" w:bidi="en-US"/>
              </w:rPr>
              <w:t>THE</w:t>
            </w:r>
            <w:r w:rsidRPr="00941FAD">
              <w:rPr>
                <w:rFonts w:ascii="Times New Roman" w:hAnsi="Times New Roman" w:cs="Times New Roman"/>
                <w:lang w:eastAsia="en-US" w:bidi="en-US"/>
              </w:rPr>
              <w:t xml:space="preserve"> </w:t>
            </w:r>
            <w:r w:rsidR="00592268" w:rsidRPr="00941FAD">
              <w:rPr>
                <w:rFonts w:ascii="Times New Roman" w:hAnsi="Times New Roman" w:cs="Times New Roman"/>
                <w:lang w:eastAsia="en-US" w:bidi="en-US"/>
              </w:rPr>
              <w:t>–</w:t>
            </w:r>
            <w:r w:rsidRPr="00941FAD">
              <w:rPr>
                <w:rFonts w:ascii="Times New Roman" w:hAnsi="Times New Roman" w:cs="Times New Roman"/>
                <w:lang w:eastAsia="en-US" w:bidi="en-US"/>
              </w:rPr>
              <w:t xml:space="preserve"> </w:t>
            </w:r>
            <w:r w:rsidRPr="00941FAD">
              <w:rPr>
                <w:rFonts w:ascii="Times New Roman" w:hAnsi="Times New Roman" w:cs="Times New Roman"/>
              </w:rPr>
              <w:t xml:space="preserve">рейтинг университетов мира Таймс </w:t>
            </w:r>
            <w:r w:rsidRPr="00941FAD">
              <w:rPr>
                <w:rFonts w:ascii="Times New Roman" w:hAnsi="Times New Roman" w:cs="Times New Roman"/>
                <w:lang w:eastAsia="en-US" w:bidi="en-US"/>
              </w:rPr>
              <w:t>(</w:t>
            </w:r>
            <w:r w:rsidRPr="00941FAD">
              <w:rPr>
                <w:rFonts w:ascii="Times New Roman" w:hAnsi="Times New Roman" w:cs="Times New Roman"/>
                <w:lang w:val="en-US" w:eastAsia="en-US" w:bidi="en-US"/>
              </w:rPr>
              <w:t>The</w:t>
            </w:r>
            <w:r w:rsidRPr="00941FAD">
              <w:rPr>
                <w:rFonts w:ascii="Times New Roman" w:hAnsi="Times New Roman" w:cs="Times New Roman"/>
                <w:lang w:eastAsia="en-US" w:bidi="en-US"/>
              </w:rPr>
              <w:t xml:space="preserve"> </w:t>
            </w:r>
            <w:r w:rsidRPr="00941FAD">
              <w:rPr>
                <w:rFonts w:ascii="Times New Roman" w:hAnsi="Times New Roman" w:cs="Times New Roman"/>
                <w:lang w:val="en-US" w:eastAsia="en-US" w:bidi="en-US"/>
              </w:rPr>
              <w:t>Times</w:t>
            </w:r>
            <w:r w:rsidRPr="00941FAD">
              <w:rPr>
                <w:rFonts w:ascii="Times New Roman" w:hAnsi="Times New Roman" w:cs="Times New Roman"/>
                <w:lang w:eastAsia="en-US" w:bidi="en-US"/>
              </w:rPr>
              <w:t xml:space="preserve"> </w:t>
            </w:r>
            <w:r w:rsidRPr="00941FAD">
              <w:rPr>
                <w:rFonts w:ascii="Times New Roman" w:hAnsi="Times New Roman" w:cs="Times New Roman"/>
                <w:lang w:val="en-US" w:eastAsia="en-US" w:bidi="en-US"/>
              </w:rPr>
              <w:t>Higher</w:t>
            </w:r>
            <w:r w:rsidRPr="00941FAD">
              <w:rPr>
                <w:rFonts w:ascii="Times New Roman" w:hAnsi="Times New Roman" w:cs="Times New Roman"/>
                <w:lang w:eastAsia="en-US" w:bidi="en-US"/>
              </w:rPr>
              <w:t xml:space="preserve"> </w:t>
            </w:r>
            <w:r w:rsidRPr="00941FAD">
              <w:rPr>
                <w:rFonts w:ascii="Times New Roman" w:hAnsi="Times New Roman" w:cs="Times New Roman"/>
                <w:lang w:val="en-US" w:eastAsia="en-US" w:bidi="en-US"/>
              </w:rPr>
              <w:t>Education</w:t>
            </w:r>
            <w:r w:rsidRPr="00941FAD">
              <w:rPr>
                <w:rFonts w:ascii="Times New Roman" w:hAnsi="Times New Roman" w:cs="Times New Roman"/>
                <w:lang w:eastAsia="en-US" w:bidi="en-US"/>
              </w:rPr>
              <w:t xml:space="preserve"> </w:t>
            </w:r>
            <w:r w:rsidRPr="00941FAD">
              <w:rPr>
                <w:rFonts w:ascii="Times New Roman" w:hAnsi="Times New Roman" w:cs="Times New Roman"/>
                <w:lang w:val="en-US" w:eastAsia="en-US" w:bidi="en-US"/>
              </w:rPr>
              <w:t>World</w:t>
            </w:r>
            <w:r w:rsidRPr="00941FAD">
              <w:rPr>
                <w:rFonts w:ascii="Times New Roman" w:hAnsi="Times New Roman" w:cs="Times New Roman"/>
                <w:lang w:eastAsia="en-US" w:bidi="en-US"/>
              </w:rPr>
              <w:t xml:space="preserve"> </w:t>
            </w:r>
            <w:r w:rsidRPr="00941FAD">
              <w:rPr>
                <w:rFonts w:ascii="Times New Roman" w:hAnsi="Times New Roman" w:cs="Times New Roman"/>
                <w:lang w:val="en-US" w:eastAsia="en-US" w:bidi="en-US"/>
              </w:rPr>
              <w:t>University</w:t>
            </w:r>
            <w:r w:rsidRPr="00941FAD">
              <w:rPr>
                <w:rFonts w:ascii="Times New Roman" w:hAnsi="Times New Roman" w:cs="Times New Roman"/>
                <w:lang w:eastAsia="en-US" w:bidi="en-US"/>
              </w:rPr>
              <w:t xml:space="preserve"> </w:t>
            </w:r>
            <w:r w:rsidRPr="00941FAD">
              <w:rPr>
                <w:rFonts w:ascii="Times New Roman" w:hAnsi="Times New Roman" w:cs="Times New Roman"/>
                <w:lang w:val="en-US" w:eastAsia="en-US" w:bidi="en-US"/>
              </w:rPr>
              <w:t>Rankings</w:t>
            </w:r>
            <w:r w:rsidRPr="00941FAD">
              <w:rPr>
                <w:rFonts w:ascii="Times New Roman" w:hAnsi="Times New Roman" w:cs="Times New Roman"/>
                <w:lang w:eastAsia="en-US" w:bidi="en-US"/>
              </w:rPr>
              <w:t xml:space="preserve">), </w:t>
            </w:r>
            <w:r w:rsidRPr="00941FAD">
              <w:rPr>
                <w:rFonts w:ascii="Times New Roman" w:hAnsi="Times New Roman" w:cs="Times New Roman"/>
                <w:lang w:val="en-US" w:eastAsia="en-US" w:bidi="en-US"/>
              </w:rPr>
              <w:t>QS</w:t>
            </w:r>
            <w:r w:rsidRPr="00941FAD">
              <w:rPr>
                <w:rFonts w:ascii="Times New Roman" w:hAnsi="Times New Roman" w:cs="Times New Roman"/>
                <w:lang w:eastAsia="en-US" w:bidi="en-US"/>
              </w:rPr>
              <w:t xml:space="preserve"> </w:t>
            </w:r>
            <w:r w:rsidR="00592268" w:rsidRPr="00941FAD">
              <w:rPr>
                <w:rFonts w:ascii="Times New Roman" w:hAnsi="Times New Roman" w:cs="Times New Roman"/>
                <w:lang w:eastAsia="en-US" w:bidi="en-US"/>
              </w:rPr>
              <w:t>–</w:t>
            </w:r>
            <w:r w:rsidRPr="00941FAD">
              <w:rPr>
                <w:rFonts w:ascii="Times New Roman" w:hAnsi="Times New Roman" w:cs="Times New Roman"/>
                <w:lang w:eastAsia="en-US" w:bidi="en-US"/>
              </w:rPr>
              <w:t xml:space="preserve"> </w:t>
            </w:r>
            <w:r w:rsidRPr="00941FAD">
              <w:rPr>
                <w:rFonts w:ascii="Times New Roman" w:hAnsi="Times New Roman" w:cs="Times New Roman"/>
              </w:rPr>
              <w:t xml:space="preserve">всемирный рейтинг университетов </w:t>
            </w:r>
            <w:r w:rsidRPr="00941FAD">
              <w:rPr>
                <w:rFonts w:ascii="Times New Roman" w:hAnsi="Times New Roman" w:cs="Times New Roman"/>
                <w:lang w:eastAsia="en-US" w:bidi="en-US"/>
              </w:rPr>
              <w:t>(</w:t>
            </w:r>
            <w:r w:rsidRPr="00941FAD">
              <w:rPr>
                <w:rFonts w:ascii="Times New Roman" w:hAnsi="Times New Roman" w:cs="Times New Roman"/>
                <w:lang w:val="en-US" w:eastAsia="en-US" w:bidi="en-US"/>
              </w:rPr>
              <w:t>QS</w:t>
            </w:r>
            <w:r w:rsidRPr="00941FAD">
              <w:rPr>
                <w:rFonts w:ascii="Times New Roman" w:hAnsi="Times New Roman" w:cs="Times New Roman"/>
                <w:lang w:eastAsia="en-US" w:bidi="en-US"/>
              </w:rPr>
              <w:t xml:space="preserve"> </w:t>
            </w:r>
            <w:r w:rsidRPr="00941FAD">
              <w:rPr>
                <w:rFonts w:ascii="Times New Roman" w:hAnsi="Times New Roman" w:cs="Times New Roman"/>
                <w:lang w:val="en-US" w:eastAsia="en-US" w:bidi="en-US"/>
              </w:rPr>
              <w:t>World</w:t>
            </w:r>
            <w:r w:rsidRPr="00941FAD">
              <w:rPr>
                <w:rFonts w:ascii="Times New Roman" w:hAnsi="Times New Roman" w:cs="Times New Roman"/>
                <w:lang w:eastAsia="en-US" w:bidi="en-US"/>
              </w:rPr>
              <w:t xml:space="preserve"> </w:t>
            </w:r>
            <w:r w:rsidRPr="00941FAD">
              <w:rPr>
                <w:rFonts w:ascii="Times New Roman" w:hAnsi="Times New Roman" w:cs="Times New Roman"/>
                <w:lang w:val="en-US" w:eastAsia="en-US" w:bidi="en-US"/>
              </w:rPr>
              <w:t>University</w:t>
            </w:r>
            <w:r w:rsidRPr="00941FAD">
              <w:rPr>
                <w:rFonts w:ascii="Times New Roman" w:hAnsi="Times New Roman" w:cs="Times New Roman"/>
                <w:lang w:eastAsia="en-US" w:bidi="en-US"/>
              </w:rPr>
              <w:t xml:space="preserve"> </w:t>
            </w:r>
            <w:r w:rsidRPr="00941FAD">
              <w:rPr>
                <w:rFonts w:ascii="Times New Roman" w:hAnsi="Times New Roman" w:cs="Times New Roman"/>
                <w:lang w:val="en-US" w:eastAsia="en-US" w:bidi="en-US"/>
              </w:rPr>
              <w:t>Rankings</w:t>
            </w:r>
            <w:r w:rsidRPr="00941FAD">
              <w:rPr>
                <w:rFonts w:ascii="Times New Roman" w:hAnsi="Times New Roman" w:cs="Times New Roman"/>
                <w:lang w:eastAsia="en-US" w:bidi="en-US"/>
              </w:rPr>
              <w:t>)</w:t>
            </w:r>
          </w:p>
        </w:tc>
        <w:tc>
          <w:tcPr>
            <w:tcW w:w="708" w:type="dxa"/>
          </w:tcPr>
          <w:p w:rsidR="007B4F29" w:rsidRPr="00941FAD" w:rsidRDefault="007B4F29" w:rsidP="001A1B44">
            <w:pPr>
              <w:jc w:val="center"/>
              <w:rPr>
                <w:rFonts w:ascii="Times New Roman" w:hAnsi="Times New Roman" w:cs="Times New Roman"/>
                <w:sz w:val="24"/>
                <w:szCs w:val="24"/>
              </w:rPr>
            </w:pPr>
          </w:p>
          <w:p w:rsidR="007B4F29" w:rsidRPr="00941FAD" w:rsidRDefault="007B4F29" w:rsidP="001A1B44">
            <w:pPr>
              <w:jc w:val="center"/>
              <w:rPr>
                <w:rFonts w:ascii="Times New Roman" w:hAnsi="Times New Roman" w:cs="Times New Roman"/>
                <w:sz w:val="24"/>
                <w:szCs w:val="24"/>
              </w:rPr>
            </w:pPr>
            <w:r w:rsidRPr="00941FAD">
              <w:rPr>
                <w:rFonts w:ascii="Times New Roman" w:hAnsi="Times New Roman" w:cs="Times New Roman"/>
                <w:sz w:val="24"/>
                <w:szCs w:val="24"/>
              </w:rPr>
              <w:t>01</w:t>
            </w:r>
          </w:p>
        </w:tc>
        <w:tc>
          <w:tcPr>
            <w:tcW w:w="1134" w:type="dxa"/>
          </w:tcPr>
          <w:p w:rsidR="007B4F29" w:rsidRPr="00941FAD" w:rsidRDefault="007B4F29" w:rsidP="001A1B44">
            <w:pPr>
              <w:jc w:val="center"/>
              <w:rPr>
                <w:rFonts w:ascii="Times New Roman" w:hAnsi="Times New Roman" w:cs="Times New Roman"/>
                <w:sz w:val="24"/>
                <w:szCs w:val="24"/>
              </w:rPr>
            </w:pPr>
          </w:p>
          <w:p w:rsidR="007B4F29" w:rsidRPr="00941FAD" w:rsidRDefault="007B4F29" w:rsidP="001A1B44">
            <w:pPr>
              <w:jc w:val="center"/>
              <w:rPr>
                <w:rFonts w:ascii="Times New Roman" w:hAnsi="Times New Roman" w:cs="Times New Roman"/>
                <w:sz w:val="24"/>
                <w:szCs w:val="24"/>
              </w:rPr>
            </w:pPr>
            <w:r w:rsidRPr="00941FAD">
              <w:rPr>
                <w:rFonts w:ascii="Times New Roman" w:hAnsi="Times New Roman" w:cs="Times New Roman"/>
                <w:sz w:val="24"/>
                <w:szCs w:val="24"/>
              </w:rPr>
              <w:t>место</w:t>
            </w:r>
          </w:p>
        </w:tc>
        <w:tc>
          <w:tcPr>
            <w:tcW w:w="1701" w:type="dxa"/>
          </w:tcPr>
          <w:p w:rsidR="007B4F29" w:rsidRPr="00941FAD" w:rsidRDefault="007B4F29" w:rsidP="001A1B44">
            <w:pPr>
              <w:jc w:val="center"/>
              <w:rPr>
                <w:rFonts w:ascii="Times New Roman" w:hAnsi="Times New Roman" w:cs="Times New Roman"/>
                <w:sz w:val="24"/>
                <w:szCs w:val="24"/>
              </w:rPr>
            </w:pPr>
          </w:p>
        </w:tc>
      </w:tr>
      <w:tr w:rsidR="00941FAD" w:rsidRPr="00941FAD" w:rsidTr="007B4F29">
        <w:tc>
          <w:tcPr>
            <w:tcW w:w="959" w:type="dxa"/>
          </w:tcPr>
          <w:p w:rsidR="007B4F29" w:rsidRPr="00941FAD" w:rsidRDefault="00592268" w:rsidP="001A1B44">
            <w:pPr>
              <w:tabs>
                <w:tab w:val="left" w:pos="851"/>
              </w:tabs>
              <w:ind w:right="-108" w:hanging="142"/>
              <w:jc w:val="center"/>
              <w:rPr>
                <w:rFonts w:ascii="Times New Roman" w:hAnsi="Times New Roman" w:cs="Times New Roman"/>
                <w:sz w:val="24"/>
                <w:szCs w:val="24"/>
              </w:rPr>
            </w:pPr>
            <w:r w:rsidRPr="00941FAD">
              <w:rPr>
                <w:rFonts w:ascii="Times New Roman" w:hAnsi="Times New Roman" w:cs="Times New Roman"/>
                <w:sz w:val="24"/>
                <w:szCs w:val="24"/>
              </w:rPr>
              <w:t>1.1</w:t>
            </w:r>
          </w:p>
        </w:tc>
        <w:tc>
          <w:tcPr>
            <w:tcW w:w="5245" w:type="dxa"/>
            <w:vAlign w:val="center"/>
          </w:tcPr>
          <w:p w:rsidR="007B4F29" w:rsidRPr="00941FAD" w:rsidRDefault="007B4F29" w:rsidP="001A1B44">
            <w:pPr>
              <w:rPr>
                <w:rFonts w:ascii="Times New Roman" w:hAnsi="Times New Roman"/>
              </w:rPr>
            </w:pPr>
            <w:r w:rsidRPr="00941FAD">
              <w:rPr>
                <w:rFonts w:ascii="Times New Roman" w:hAnsi="Times New Roman"/>
              </w:rPr>
              <w:t>Рейтинг 1</w:t>
            </w:r>
          </w:p>
        </w:tc>
        <w:tc>
          <w:tcPr>
            <w:tcW w:w="708" w:type="dxa"/>
            <w:vAlign w:val="center"/>
          </w:tcPr>
          <w:p w:rsidR="007B4F29" w:rsidRPr="00941FAD" w:rsidRDefault="007B4F29" w:rsidP="001A1B44">
            <w:pPr>
              <w:ind w:right="-108" w:hanging="108"/>
              <w:jc w:val="center"/>
              <w:rPr>
                <w:rFonts w:ascii="Times New Roman" w:hAnsi="Times New Roman"/>
                <w:sz w:val="24"/>
                <w:szCs w:val="24"/>
              </w:rPr>
            </w:pPr>
          </w:p>
        </w:tc>
        <w:tc>
          <w:tcPr>
            <w:tcW w:w="1134" w:type="dxa"/>
            <w:vAlign w:val="center"/>
          </w:tcPr>
          <w:p w:rsidR="007B4F29" w:rsidRPr="00941FAD" w:rsidRDefault="007B4F29" w:rsidP="001A1B44">
            <w:pPr>
              <w:ind w:right="-108" w:hanging="108"/>
              <w:jc w:val="center"/>
              <w:rPr>
                <w:rFonts w:ascii="Times New Roman" w:hAnsi="Times New Roman"/>
                <w:sz w:val="24"/>
                <w:szCs w:val="24"/>
              </w:rPr>
            </w:pPr>
            <w:r w:rsidRPr="00941FAD">
              <w:rPr>
                <w:rFonts w:ascii="Times New Roman" w:hAnsi="Times New Roman"/>
                <w:sz w:val="24"/>
                <w:szCs w:val="24"/>
              </w:rPr>
              <w:t>место</w:t>
            </w:r>
          </w:p>
        </w:tc>
        <w:tc>
          <w:tcPr>
            <w:tcW w:w="1701" w:type="dxa"/>
          </w:tcPr>
          <w:p w:rsidR="007B4F29" w:rsidRPr="00941FAD" w:rsidRDefault="007B4F29" w:rsidP="001A1B44">
            <w:pPr>
              <w:jc w:val="center"/>
              <w:rPr>
                <w:rFonts w:ascii="Times New Roman" w:hAnsi="Times New Roman" w:cs="Times New Roman"/>
                <w:sz w:val="24"/>
                <w:szCs w:val="24"/>
              </w:rPr>
            </w:pPr>
          </w:p>
        </w:tc>
      </w:tr>
      <w:tr w:rsidR="00941FAD" w:rsidRPr="00941FAD" w:rsidTr="007B4F29">
        <w:tc>
          <w:tcPr>
            <w:tcW w:w="959" w:type="dxa"/>
          </w:tcPr>
          <w:p w:rsidR="007B4F29" w:rsidRPr="00941FAD" w:rsidRDefault="007B4F29" w:rsidP="001A1B44">
            <w:pPr>
              <w:ind w:right="-108" w:hanging="142"/>
              <w:jc w:val="center"/>
            </w:pPr>
          </w:p>
        </w:tc>
        <w:tc>
          <w:tcPr>
            <w:tcW w:w="5245" w:type="dxa"/>
            <w:vAlign w:val="center"/>
          </w:tcPr>
          <w:p w:rsidR="007B4F29" w:rsidRPr="00941FAD" w:rsidRDefault="007B4F29" w:rsidP="001A1B44">
            <w:pPr>
              <w:jc w:val="center"/>
              <w:rPr>
                <w:rFonts w:ascii="Times New Roman" w:hAnsi="Times New Roman"/>
              </w:rPr>
            </w:pPr>
            <w:r w:rsidRPr="00941FAD">
              <w:rPr>
                <w:rFonts w:ascii="Times New Roman" w:hAnsi="Times New Roman"/>
              </w:rPr>
              <w:t>…</w:t>
            </w:r>
          </w:p>
        </w:tc>
        <w:tc>
          <w:tcPr>
            <w:tcW w:w="708" w:type="dxa"/>
            <w:vAlign w:val="center"/>
          </w:tcPr>
          <w:p w:rsidR="007B4F29" w:rsidRPr="00941FAD" w:rsidRDefault="007B4F29" w:rsidP="001A1B44">
            <w:pPr>
              <w:ind w:right="-108" w:hanging="108"/>
              <w:jc w:val="center"/>
              <w:rPr>
                <w:rFonts w:ascii="Times New Roman" w:hAnsi="Times New Roman"/>
                <w:sz w:val="24"/>
                <w:szCs w:val="24"/>
              </w:rPr>
            </w:pPr>
          </w:p>
        </w:tc>
        <w:tc>
          <w:tcPr>
            <w:tcW w:w="1134" w:type="dxa"/>
          </w:tcPr>
          <w:p w:rsidR="007B4F29" w:rsidRPr="00941FAD" w:rsidRDefault="007B4F29" w:rsidP="001A1B44">
            <w:pPr>
              <w:ind w:right="-108" w:hanging="108"/>
              <w:jc w:val="center"/>
              <w:rPr>
                <w:rFonts w:ascii="Times New Roman" w:hAnsi="Times New Roman"/>
                <w:sz w:val="24"/>
                <w:szCs w:val="24"/>
              </w:rPr>
            </w:pPr>
            <w:r w:rsidRPr="00941FAD">
              <w:rPr>
                <w:rFonts w:ascii="Times New Roman" w:hAnsi="Times New Roman"/>
                <w:sz w:val="24"/>
                <w:szCs w:val="24"/>
              </w:rPr>
              <w:t>место</w:t>
            </w:r>
          </w:p>
        </w:tc>
        <w:tc>
          <w:tcPr>
            <w:tcW w:w="1701" w:type="dxa"/>
          </w:tcPr>
          <w:p w:rsidR="007B4F29" w:rsidRPr="00941FAD" w:rsidRDefault="007B4F29" w:rsidP="001A1B44">
            <w:pPr>
              <w:jc w:val="center"/>
              <w:rPr>
                <w:rFonts w:ascii="Times New Roman" w:hAnsi="Times New Roman" w:cs="Times New Roman"/>
                <w:sz w:val="24"/>
                <w:szCs w:val="24"/>
              </w:rPr>
            </w:pPr>
          </w:p>
        </w:tc>
      </w:tr>
      <w:tr w:rsidR="00941FAD" w:rsidRPr="00941FAD" w:rsidTr="007B4F29">
        <w:tc>
          <w:tcPr>
            <w:tcW w:w="959" w:type="dxa"/>
          </w:tcPr>
          <w:p w:rsidR="007B4F29" w:rsidRPr="00941FAD" w:rsidRDefault="007B4F29" w:rsidP="001A1B44">
            <w:pPr>
              <w:ind w:right="-108" w:hanging="142"/>
              <w:jc w:val="center"/>
            </w:pPr>
            <w:r w:rsidRPr="00941FAD">
              <w:rPr>
                <w:rFonts w:ascii="Times New Roman" w:hAnsi="Times New Roman" w:cs="Times New Roman"/>
                <w:sz w:val="24"/>
                <w:szCs w:val="24"/>
              </w:rPr>
              <w:t>1.</w:t>
            </w:r>
            <w:r w:rsidRPr="00941FAD">
              <w:rPr>
                <w:rFonts w:ascii="Times New Roman" w:hAnsi="Times New Roman" w:cs="Times New Roman"/>
                <w:sz w:val="24"/>
                <w:szCs w:val="24"/>
                <w:lang w:val="en-US"/>
              </w:rPr>
              <w:t>n</w:t>
            </w:r>
          </w:p>
        </w:tc>
        <w:tc>
          <w:tcPr>
            <w:tcW w:w="5245" w:type="dxa"/>
            <w:vAlign w:val="center"/>
          </w:tcPr>
          <w:p w:rsidR="007B4F29" w:rsidRPr="00941FAD" w:rsidRDefault="007B4F29" w:rsidP="001A1B44">
            <w:pPr>
              <w:rPr>
                <w:rFonts w:ascii="Times New Roman" w:hAnsi="Times New Roman"/>
              </w:rPr>
            </w:pPr>
            <w:r w:rsidRPr="00941FAD">
              <w:rPr>
                <w:rFonts w:ascii="Times New Roman" w:hAnsi="Times New Roman"/>
              </w:rPr>
              <w:t xml:space="preserve">Рейтинг </w:t>
            </w:r>
            <w:r w:rsidRPr="00941FAD">
              <w:rPr>
                <w:rFonts w:ascii="Times New Roman" w:hAnsi="Times New Roman"/>
                <w:lang w:val="en-US"/>
              </w:rPr>
              <w:t>N</w:t>
            </w:r>
          </w:p>
        </w:tc>
        <w:tc>
          <w:tcPr>
            <w:tcW w:w="708" w:type="dxa"/>
            <w:vAlign w:val="center"/>
          </w:tcPr>
          <w:p w:rsidR="007B4F29" w:rsidRPr="00941FAD" w:rsidRDefault="007B4F29" w:rsidP="001A1B44">
            <w:pPr>
              <w:ind w:right="-108" w:hanging="108"/>
              <w:jc w:val="center"/>
              <w:rPr>
                <w:rFonts w:ascii="Times New Roman" w:hAnsi="Times New Roman"/>
                <w:sz w:val="24"/>
                <w:szCs w:val="24"/>
              </w:rPr>
            </w:pPr>
          </w:p>
        </w:tc>
        <w:tc>
          <w:tcPr>
            <w:tcW w:w="1134" w:type="dxa"/>
          </w:tcPr>
          <w:p w:rsidR="007B4F29" w:rsidRPr="00941FAD" w:rsidRDefault="007B4F29" w:rsidP="001A1B44">
            <w:pPr>
              <w:ind w:right="-108" w:hanging="108"/>
              <w:jc w:val="center"/>
              <w:rPr>
                <w:rFonts w:ascii="Times New Roman" w:hAnsi="Times New Roman"/>
                <w:sz w:val="24"/>
                <w:szCs w:val="24"/>
              </w:rPr>
            </w:pPr>
            <w:r w:rsidRPr="00941FAD">
              <w:rPr>
                <w:rFonts w:ascii="Times New Roman" w:hAnsi="Times New Roman"/>
                <w:sz w:val="24"/>
                <w:szCs w:val="24"/>
              </w:rPr>
              <w:t>место</w:t>
            </w:r>
          </w:p>
        </w:tc>
        <w:tc>
          <w:tcPr>
            <w:tcW w:w="1701" w:type="dxa"/>
          </w:tcPr>
          <w:p w:rsidR="007B4F29" w:rsidRPr="00941FAD" w:rsidRDefault="007B4F29" w:rsidP="001A1B44">
            <w:pPr>
              <w:jc w:val="center"/>
              <w:rPr>
                <w:rFonts w:ascii="Times New Roman" w:hAnsi="Times New Roman" w:cs="Times New Roman"/>
                <w:sz w:val="24"/>
                <w:szCs w:val="24"/>
              </w:rPr>
            </w:pPr>
          </w:p>
        </w:tc>
      </w:tr>
      <w:tr w:rsidR="00941FAD" w:rsidRPr="00941FAD" w:rsidTr="007B4F29">
        <w:tc>
          <w:tcPr>
            <w:tcW w:w="959" w:type="dxa"/>
          </w:tcPr>
          <w:p w:rsidR="007B4F29" w:rsidRPr="00941FAD" w:rsidRDefault="007B4F29" w:rsidP="001A1B44">
            <w:pPr>
              <w:tabs>
                <w:tab w:val="left" w:pos="851"/>
              </w:tabs>
              <w:ind w:right="-108" w:hanging="142"/>
              <w:jc w:val="center"/>
              <w:rPr>
                <w:rFonts w:ascii="Times New Roman" w:hAnsi="Times New Roman" w:cs="Times New Roman"/>
                <w:sz w:val="24"/>
                <w:szCs w:val="24"/>
              </w:rPr>
            </w:pPr>
            <w:r w:rsidRPr="00941FAD">
              <w:rPr>
                <w:rFonts w:ascii="Times New Roman" w:hAnsi="Times New Roman" w:cs="Times New Roman"/>
                <w:sz w:val="24"/>
                <w:szCs w:val="24"/>
              </w:rPr>
              <w:t>2</w:t>
            </w:r>
          </w:p>
        </w:tc>
        <w:tc>
          <w:tcPr>
            <w:tcW w:w="5245" w:type="dxa"/>
            <w:vAlign w:val="center"/>
          </w:tcPr>
          <w:p w:rsidR="007B4F29" w:rsidRPr="00941FAD" w:rsidRDefault="007B4F29" w:rsidP="001A1B44">
            <w:pPr>
              <w:rPr>
                <w:rFonts w:ascii="Times New Roman" w:hAnsi="Times New Roman" w:cs="Times New Roman"/>
              </w:rPr>
            </w:pPr>
            <w:r w:rsidRPr="00941FAD">
              <w:rPr>
                <w:rFonts w:ascii="Times New Roman" w:hAnsi="Times New Roman" w:cs="Times New Roman"/>
              </w:rPr>
              <w:t xml:space="preserve">Количество публикаций в базе данных </w:t>
            </w:r>
            <w:r w:rsidRPr="00941FAD">
              <w:rPr>
                <w:rFonts w:ascii="Times New Roman" w:hAnsi="Times New Roman" w:cs="Times New Roman"/>
                <w:lang w:val="en-US" w:eastAsia="en-US" w:bidi="en-US"/>
              </w:rPr>
              <w:t>Web</w:t>
            </w:r>
            <w:r w:rsidRPr="00941FAD">
              <w:rPr>
                <w:rFonts w:ascii="Times New Roman" w:hAnsi="Times New Roman" w:cs="Times New Roman"/>
                <w:lang w:eastAsia="en-US" w:bidi="en-US"/>
              </w:rPr>
              <w:t xml:space="preserve"> </w:t>
            </w:r>
            <w:r w:rsidRPr="00941FAD">
              <w:rPr>
                <w:rFonts w:ascii="Times New Roman" w:hAnsi="Times New Roman" w:cs="Times New Roman"/>
                <w:lang w:val="en-US" w:eastAsia="en-US" w:bidi="en-US"/>
              </w:rPr>
              <w:t>of</w:t>
            </w:r>
            <w:r w:rsidRPr="00941FAD">
              <w:rPr>
                <w:rFonts w:ascii="Times New Roman" w:hAnsi="Times New Roman" w:cs="Times New Roman"/>
                <w:lang w:eastAsia="en-US" w:bidi="en-US"/>
              </w:rPr>
              <w:t xml:space="preserve"> </w:t>
            </w:r>
            <w:r w:rsidRPr="00941FAD">
              <w:rPr>
                <w:rFonts w:ascii="Times New Roman" w:hAnsi="Times New Roman" w:cs="Times New Roman"/>
                <w:lang w:val="en-US" w:eastAsia="en-US" w:bidi="en-US"/>
              </w:rPr>
              <w:t>Science</w:t>
            </w:r>
            <w:r w:rsidRPr="00941FAD">
              <w:rPr>
                <w:rFonts w:ascii="Times New Roman" w:hAnsi="Times New Roman" w:cs="Times New Roman"/>
                <w:lang w:eastAsia="en-US" w:bidi="en-US"/>
              </w:rPr>
              <w:t xml:space="preserve"> </w:t>
            </w:r>
            <w:r w:rsidRPr="00941FAD">
              <w:rPr>
                <w:rFonts w:ascii="Times New Roman" w:hAnsi="Times New Roman" w:cs="Times New Roman"/>
              </w:rPr>
              <w:t>на 1 НПР за последний полный календарный год</w:t>
            </w:r>
          </w:p>
        </w:tc>
        <w:tc>
          <w:tcPr>
            <w:tcW w:w="708" w:type="dxa"/>
            <w:vAlign w:val="center"/>
          </w:tcPr>
          <w:p w:rsidR="007B4F29" w:rsidRPr="00941FAD" w:rsidRDefault="007B4F29" w:rsidP="001A1B44">
            <w:pPr>
              <w:spacing w:after="360"/>
              <w:ind w:right="-108" w:hanging="108"/>
              <w:jc w:val="center"/>
              <w:rPr>
                <w:rFonts w:ascii="Times New Roman" w:hAnsi="Times New Roman"/>
                <w:sz w:val="24"/>
                <w:szCs w:val="24"/>
              </w:rPr>
            </w:pPr>
            <w:r w:rsidRPr="00941FAD">
              <w:rPr>
                <w:rFonts w:ascii="Times New Roman" w:hAnsi="Times New Roman"/>
                <w:sz w:val="24"/>
                <w:szCs w:val="24"/>
              </w:rPr>
              <w:t>02</w:t>
            </w:r>
          </w:p>
        </w:tc>
        <w:tc>
          <w:tcPr>
            <w:tcW w:w="1134" w:type="dxa"/>
            <w:vAlign w:val="center"/>
          </w:tcPr>
          <w:p w:rsidR="007B4F29" w:rsidRPr="00941FAD" w:rsidRDefault="007B4F29" w:rsidP="001A1B44">
            <w:pPr>
              <w:spacing w:after="360"/>
              <w:ind w:right="-108" w:hanging="108"/>
              <w:jc w:val="center"/>
              <w:rPr>
                <w:rFonts w:ascii="Times New Roman" w:hAnsi="Times New Roman"/>
                <w:sz w:val="24"/>
                <w:szCs w:val="24"/>
              </w:rPr>
            </w:pPr>
            <w:r w:rsidRPr="00941FAD">
              <w:rPr>
                <w:rFonts w:ascii="Times New Roman" w:hAnsi="Times New Roman"/>
                <w:sz w:val="24"/>
                <w:szCs w:val="24"/>
              </w:rPr>
              <w:t>ед.</w:t>
            </w:r>
          </w:p>
        </w:tc>
        <w:tc>
          <w:tcPr>
            <w:tcW w:w="1701" w:type="dxa"/>
          </w:tcPr>
          <w:p w:rsidR="007B4F29" w:rsidRPr="00941FAD" w:rsidRDefault="007B4F29" w:rsidP="001A1B44">
            <w:pPr>
              <w:jc w:val="center"/>
              <w:rPr>
                <w:rFonts w:ascii="Times New Roman" w:hAnsi="Times New Roman" w:cs="Times New Roman"/>
                <w:sz w:val="24"/>
                <w:szCs w:val="24"/>
              </w:rPr>
            </w:pPr>
          </w:p>
        </w:tc>
      </w:tr>
      <w:tr w:rsidR="00941FAD" w:rsidRPr="00941FAD" w:rsidTr="007B4F29">
        <w:tc>
          <w:tcPr>
            <w:tcW w:w="959" w:type="dxa"/>
          </w:tcPr>
          <w:p w:rsidR="007B4F29" w:rsidRPr="00941FAD" w:rsidRDefault="00592268" w:rsidP="001A1B44">
            <w:pPr>
              <w:ind w:right="-108"/>
              <w:jc w:val="center"/>
              <w:rPr>
                <w:rFonts w:ascii="Times New Roman" w:hAnsi="Times New Roman" w:cs="Times New Roman"/>
                <w:sz w:val="24"/>
                <w:szCs w:val="24"/>
              </w:rPr>
            </w:pPr>
            <w:r w:rsidRPr="00941FAD">
              <w:rPr>
                <w:rFonts w:ascii="Times New Roman" w:hAnsi="Times New Roman" w:cs="Times New Roman"/>
                <w:sz w:val="24"/>
                <w:szCs w:val="24"/>
              </w:rPr>
              <w:t>3</w:t>
            </w:r>
          </w:p>
        </w:tc>
        <w:tc>
          <w:tcPr>
            <w:tcW w:w="5245" w:type="dxa"/>
            <w:vAlign w:val="center"/>
          </w:tcPr>
          <w:p w:rsidR="007B4F29" w:rsidRPr="00941FAD" w:rsidRDefault="007B4F29" w:rsidP="001A1B44">
            <w:pPr>
              <w:rPr>
                <w:rFonts w:ascii="Times New Roman" w:hAnsi="Times New Roman" w:cs="Times New Roman"/>
              </w:rPr>
            </w:pPr>
            <w:r w:rsidRPr="00941FAD">
              <w:rPr>
                <w:rFonts w:ascii="Times New Roman" w:hAnsi="Times New Roman" w:cs="Times New Roman"/>
              </w:rPr>
              <w:t xml:space="preserve">Количество публикаций в базе данных </w:t>
            </w:r>
            <w:r w:rsidRPr="00941FAD">
              <w:rPr>
                <w:rFonts w:ascii="Times New Roman" w:hAnsi="Times New Roman" w:cs="Times New Roman"/>
                <w:lang w:val="en-US" w:eastAsia="en-US" w:bidi="en-US"/>
              </w:rPr>
              <w:t>Scopus</w:t>
            </w:r>
            <w:r w:rsidRPr="00941FAD">
              <w:rPr>
                <w:rFonts w:ascii="Times New Roman" w:hAnsi="Times New Roman" w:cs="Times New Roman"/>
                <w:lang w:eastAsia="en-US" w:bidi="en-US"/>
              </w:rPr>
              <w:t xml:space="preserve"> </w:t>
            </w:r>
            <w:r w:rsidRPr="00941FAD">
              <w:rPr>
                <w:rFonts w:ascii="Times New Roman" w:hAnsi="Times New Roman" w:cs="Times New Roman"/>
              </w:rPr>
              <w:t>на 1 НПР за последний полный календарный год</w:t>
            </w:r>
          </w:p>
        </w:tc>
        <w:tc>
          <w:tcPr>
            <w:tcW w:w="708" w:type="dxa"/>
            <w:vAlign w:val="center"/>
          </w:tcPr>
          <w:p w:rsidR="007B4F29" w:rsidRPr="00941FAD" w:rsidRDefault="007B4F29" w:rsidP="001A1B44">
            <w:pPr>
              <w:ind w:right="-108" w:hanging="108"/>
              <w:jc w:val="center"/>
              <w:rPr>
                <w:rFonts w:ascii="Times New Roman" w:hAnsi="Times New Roman"/>
                <w:sz w:val="24"/>
                <w:szCs w:val="24"/>
              </w:rPr>
            </w:pPr>
            <w:r w:rsidRPr="00941FAD">
              <w:rPr>
                <w:rFonts w:ascii="Times New Roman" w:hAnsi="Times New Roman"/>
                <w:sz w:val="24"/>
                <w:szCs w:val="24"/>
              </w:rPr>
              <w:t>03</w:t>
            </w:r>
          </w:p>
        </w:tc>
        <w:tc>
          <w:tcPr>
            <w:tcW w:w="1134" w:type="dxa"/>
            <w:vAlign w:val="center"/>
          </w:tcPr>
          <w:p w:rsidR="007B4F29" w:rsidRPr="00941FAD" w:rsidRDefault="007B4F29" w:rsidP="001A1B44">
            <w:pPr>
              <w:ind w:right="-108" w:hanging="108"/>
              <w:jc w:val="center"/>
              <w:rPr>
                <w:rFonts w:ascii="Times New Roman" w:hAnsi="Times New Roman"/>
                <w:sz w:val="24"/>
                <w:szCs w:val="24"/>
              </w:rPr>
            </w:pPr>
            <w:r w:rsidRPr="00941FAD">
              <w:rPr>
                <w:rFonts w:ascii="Times New Roman" w:hAnsi="Times New Roman"/>
                <w:sz w:val="24"/>
                <w:szCs w:val="24"/>
              </w:rPr>
              <w:t>ед.</w:t>
            </w:r>
          </w:p>
        </w:tc>
        <w:tc>
          <w:tcPr>
            <w:tcW w:w="1701" w:type="dxa"/>
          </w:tcPr>
          <w:p w:rsidR="007B4F29" w:rsidRPr="00941FAD" w:rsidRDefault="007B4F29" w:rsidP="001A1B44">
            <w:pPr>
              <w:jc w:val="center"/>
              <w:rPr>
                <w:rFonts w:ascii="Times New Roman" w:hAnsi="Times New Roman" w:cs="Times New Roman"/>
                <w:sz w:val="24"/>
                <w:szCs w:val="24"/>
              </w:rPr>
            </w:pPr>
          </w:p>
        </w:tc>
      </w:tr>
      <w:tr w:rsidR="00941FAD" w:rsidRPr="00941FAD" w:rsidTr="007B4F29">
        <w:tc>
          <w:tcPr>
            <w:tcW w:w="959" w:type="dxa"/>
          </w:tcPr>
          <w:p w:rsidR="007B4F29" w:rsidRPr="00941FAD" w:rsidRDefault="00592268" w:rsidP="001A1B44">
            <w:pPr>
              <w:tabs>
                <w:tab w:val="left" w:pos="851"/>
              </w:tabs>
              <w:ind w:right="-108" w:hanging="142"/>
              <w:jc w:val="center"/>
              <w:rPr>
                <w:rFonts w:ascii="Times New Roman" w:hAnsi="Times New Roman" w:cs="Times New Roman"/>
                <w:sz w:val="24"/>
                <w:szCs w:val="24"/>
              </w:rPr>
            </w:pPr>
            <w:r w:rsidRPr="00941FAD">
              <w:rPr>
                <w:rFonts w:ascii="Times New Roman" w:hAnsi="Times New Roman" w:cs="Times New Roman"/>
                <w:sz w:val="24"/>
                <w:szCs w:val="24"/>
              </w:rPr>
              <w:t>4</w:t>
            </w:r>
          </w:p>
        </w:tc>
        <w:tc>
          <w:tcPr>
            <w:tcW w:w="5245" w:type="dxa"/>
            <w:vAlign w:val="center"/>
          </w:tcPr>
          <w:p w:rsidR="007B4F29" w:rsidRPr="00941FAD" w:rsidRDefault="007B4F29" w:rsidP="001A1B44">
            <w:pPr>
              <w:rPr>
                <w:rFonts w:ascii="Times New Roman" w:hAnsi="Times New Roman" w:cs="Times New Roman"/>
              </w:rPr>
            </w:pPr>
            <w:r w:rsidRPr="00941FAD">
              <w:rPr>
                <w:rFonts w:ascii="Times New Roman" w:hAnsi="Times New Roman" w:cs="Times New Roman"/>
              </w:rPr>
              <w:t>Средний показатель цитируемости за все последние полные календарные годы</w:t>
            </w:r>
            <w:r w:rsidR="00D606B1">
              <w:rPr>
                <w:rFonts w:ascii="Times New Roman" w:hAnsi="Times New Roman" w:cs="Times New Roman"/>
              </w:rPr>
              <w:t>,</w:t>
            </w:r>
            <w:r w:rsidRPr="00941FAD">
              <w:rPr>
                <w:rFonts w:ascii="Times New Roman" w:hAnsi="Times New Roman" w:cs="Times New Roman"/>
              </w:rPr>
              <w:t xml:space="preserve"> начиная с 2013 года, на 1 НПР, рассчитываемый по совокупности публикаций, учтенных в базе данных </w:t>
            </w:r>
            <w:r w:rsidRPr="00941FAD">
              <w:rPr>
                <w:rFonts w:ascii="Times New Roman" w:hAnsi="Times New Roman" w:cs="Times New Roman"/>
                <w:lang w:val="en-US" w:eastAsia="en-US" w:bidi="en-US"/>
              </w:rPr>
              <w:t>Web</w:t>
            </w:r>
            <w:r w:rsidRPr="00941FAD">
              <w:rPr>
                <w:rFonts w:ascii="Times New Roman" w:hAnsi="Times New Roman" w:cs="Times New Roman"/>
                <w:lang w:eastAsia="en-US" w:bidi="en-US"/>
              </w:rPr>
              <w:t xml:space="preserve"> </w:t>
            </w:r>
            <w:r w:rsidRPr="00941FAD">
              <w:rPr>
                <w:rFonts w:ascii="Times New Roman" w:hAnsi="Times New Roman" w:cs="Times New Roman"/>
                <w:lang w:val="en-US" w:eastAsia="en-US" w:bidi="en-US"/>
              </w:rPr>
              <w:t>of</w:t>
            </w:r>
            <w:r w:rsidRPr="00941FAD">
              <w:rPr>
                <w:rFonts w:ascii="Times New Roman" w:hAnsi="Times New Roman" w:cs="Times New Roman"/>
                <w:lang w:eastAsia="en-US" w:bidi="en-US"/>
              </w:rPr>
              <w:t xml:space="preserve"> </w:t>
            </w:r>
            <w:r w:rsidRPr="00941FAD">
              <w:rPr>
                <w:rFonts w:ascii="Times New Roman" w:hAnsi="Times New Roman" w:cs="Times New Roman"/>
                <w:lang w:val="de-DE" w:eastAsia="de-DE" w:bidi="de-DE"/>
              </w:rPr>
              <w:t>Science</w:t>
            </w:r>
            <w:r w:rsidRPr="00941FAD">
              <w:rPr>
                <w:rFonts w:ascii="Times New Roman" w:hAnsi="Times New Roman" w:cs="Times New Roman"/>
                <w:lang w:eastAsia="de-DE" w:bidi="de-DE"/>
              </w:rPr>
              <w:t xml:space="preserve"> </w:t>
            </w:r>
            <w:r w:rsidRPr="00941FAD">
              <w:rPr>
                <w:rFonts w:ascii="Times New Roman" w:hAnsi="Times New Roman" w:cs="Times New Roman"/>
              </w:rPr>
              <w:t>за все последние полные календарные годы</w:t>
            </w:r>
            <w:r w:rsidR="00D606B1">
              <w:rPr>
                <w:rFonts w:ascii="Times New Roman" w:hAnsi="Times New Roman" w:cs="Times New Roman"/>
              </w:rPr>
              <w:t>,</w:t>
            </w:r>
            <w:r w:rsidRPr="00941FAD">
              <w:rPr>
                <w:rFonts w:ascii="Times New Roman" w:hAnsi="Times New Roman" w:cs="Times New Roman"/>
              </w:rPr>
              <w:t xml:space="preserve"> начиная с 2013 года</w:t>
            </w:r>
          </w:p>
        </w:tc>
        <w:tc>
          <w:tcPr>
            <w:tcW w:w="708" w:type="dxa"/>
            <w:vAlign w:val="center"/>
          </w:tcPr>
          <w:p w:rsidR="007B4F29" w:rsidRPr="00941FAD" w:rsidRDefault="007B4F29" w:rsidP="001A1B44">
            <w:pPr>
              <w:ind w:right="-108" w:hanging="108"/>
              <w:jc w:val="center"/>
              <w:rPr>
                <w:rFonts w:ascii="Times New Roman" w:hAnsi="Times New Roman"/>
                <w:sz w:val="24"/>
                <w:szCs w:val="24"/>
              </w:rPr>
            </w:pPr>
            <w:r w:rsidRPr="00941FAD">
              <w:rPr>
                <w:rFonts w:ascii="Times New Roman" w:hAnsi="Times New Roman"/>
                <w:sz w:val="24"/>
                <w:szCs w:val="24"/>
              </w:rPr>
              <w:t>04</w:t>
            </w:r>
          </w:p>
        </w:tc>
        <w:tc>
          <w:tcPr>
            <w:tcW w:w="1134" w:type="dxa"/>
            <w:vAlign w:val="center"/>
          </w:tcPr>
          <w:p w:rsidR="007B4F29" w:rsidRPr="00941FAD" w:rsidRDefault="007B4F29" w:rsidP="001A1B44">
            <w:pPr>
              <w:ind w:right="-108" w:hanging="108"/>
              <w:jc w:val="center"/>
              <w:rPr>
                <w:rFonts w:ascii="Times New Roman" w:hAnsi="Times New Roman"/>
                <w:sz w:val="24"/>
                <w:szCs w:val="24"/>
              </w:rPr>
            </w:pPr>
            <w:r w:rsidRPr="00941FAD">
              <w:rPr>
                <w:rFonts w:ascii="Times New Roman" w:hAnsi="Times New Roman"/>
                <w:sz w:val="24"/>
                <w:szCs w:val="24"/>
              </w:rPr>
              <w:t>ед.</w:t>
            </w:r>
          </w:p>
        </w:tc>
        <w:tc>
          <w:tcPr>
            <w:tcW w:w="1701" w:type="dxa"/>
          </w:tcPr>
          <w:p w:rsidR="007B4F29" w:rsidRPr="00941FAD" w:rsidRDefault="007B4F29" w:rsidP="001A1B44">
            <w:pPr>
              <w:jc w:val="center"/>
              <w:rPr>
                <w:rFonts w:ascii="Times New Roman" w:hAnsi="Times New Roman" w:cs="Times New Roman"/>
                <w:sz w:val="24"/>
                <w:szCs w:val="24"/>
              </w:rPr>
            </w:pPr>
          </w:p>
        </w:tc>
      </w:tr>
      <w:tr w:rsidR="00941FAD" w:rsidRPr="00941FAD" w:rsidTr="007B4F29">
        <w:tc>
          <w:tcPr>
            <w:tcW w:w="959" w:type="dxa"/>
          </w:tcPr>
          <w:p w:rsidR="007B4F29" w:rsidRPr="00941FAD" w:rsidRDefault="00DA1AC7" w:rsidP="001A1B44">
            <w:pPr>
              <w:tabs>
                <w:tab w:val="left" w:pos="851"/>
              </w:tabs>
              <w:ind w:right="-108" w:hanging="142"/>
              <w:jc w:val="center"/>
              <w:rPr>
                <w:rFonts w:ascii="Times New Roman" w:hAnsi="Times New Roman" w:cs="Times New Roman"/>
                <w:sz w:val="24"/>
                <w:szCs w:val="24"/>
              </w:rPr>
            </w:pPr>
            <w:r w:rsidRPr="00941FAD">
              <w:rPr>
                <w:rFonts w:ascii="Times New Roman" w:hAnsi="Times New Roman" w:cs="Times New Roman"/>
                <w:sz w:val="24"/>
                <w:szCs w:val="24"/>
              </w:rPr>
              <w:t>5</w:t>
            </w:r>
          </w:p>
        </w:tc>
        <w:tc>
          <w:tcPr>
            <w:tcW w:w="5245" w:type="dxa"/>
            <w:vAlign w:val="center"/>
          </w:tcPr>
          <w:p w:rsidR="007B4F29" w:rsidRPr="00941FAD" w:rsidRDefault="007B4F29" w:rsidP="001A1B44">
            <w:pPr>
              <w:rPr>
                <w:rFonts w:ascii="Times New Roman" w:hAnsi="Times New Roman" w:cs="Times New Roman"/>
              </w:rPr>
            </w:pPr>
            <w:r w:rsidRPr="00941FAD">
              <w:rPr>
                <w:rFonts w:ascii="Times New Roman" w:hAnsi="Times New Roman" w:cs="Times New Roman"/>
              </w:rPr>
              <w:t>Средний показатель цитируемости за все последние полные календарные годы</w:t>
            </w:r>
            <w:r w:rsidR="00D606B1">
              <w:rPr>
                <w:rFonts w:ascii="Times New Roman" w:hAnsi="Times New Roman" w:cs="Times New Roman"/>
              </w:rPr>
              <w:t>,</w:t>
            </w:r>
            <w:r w:rsidRPr="00941FAD">
              <w:rPr>
                <w:rFonts w:ascii="Times New Roman" w:hAnsi="Times New Roman" w:cs="Times New Roman"/>
              </w:rPr>
              <w:t xml:space="preserve"> начиная с 2013 года, на 1 НПР, рассчитываемый по совокупности публикаций, учтенных в базе данных </w:t>
            </w:r>
            <w:r w:rsidRPr="00941FAD">
              <w:rPr>
                <w:rFonts w:ascii="Times New Roman" w:hAnsi="Times New Roman" w:cs="Times New Roman"/>
                <w:lang w:val="en-US" w:eastAsia="en-US" w:bidi="en-US"/>
              </w:rPr>
              <w:t>Scopus</w:t>
            </w:r>
            <w:r w:rsidRPr="00941FAD">
              <w:rPr>
                <w:rFonts w:ascii="Times New Roman" w:hAnsi="Times New Roman" w:cs="Times New Roman"/>
                <w:lang w:eastAsia="en-US" w:bidi="en-US"/>
              </w:rPr>
              <w:t xml:space="preserve"> </w:t>
            </w:r>
            <w:r w:rsidRPr="00941FAD">
              <w:rPr>
                <w:rFonts w:ascii="Times New Roman" w:hAnsi="Times New Roman" w:cs="Times New Roman"/>
              </w:rPr>
              <w:t>за все последние полные календарные годы</w:t>
            </w:r>
            <w:r w:rsidR="00D606B1">
              <w:rPr>
                <w:rFonts w:ascii="Times New Roman" w:hAnsi="Times New Roman" w:cs="Times New Roman"/>
              </w:rPr>
              <w:t>,</w:t>
            </w:r>
            <w:r w:rsidRPr="00941FAD">
              <w:rPr>
                <w:rFonts w:ascii="Times New Roman" w:hAnsi="Times New Roman" w:cs="Times New Roman"/>
              </w:rPr>
              <w:t xml:space="preserve"> начиная с 2013 года</w:t>
            </w:r>
          </w:p>
        </w:tc>
        <w:tc>
          <w:tcPr>
            <w:tcW w:w="708" w:type="dxa"/>
            <w:vAlign w:val="center"/>
          </w:tcPr>
          <w:p w:rsidR="007B4F29" w:rsidRPr="00941FAD" w:rsidRDefault="007B4F29" w:rsidP="001A1B44">
            <w:pPr>
              <w:ind w:right="-108" w:hanging="108"/>
              <w:jc w:val="center"/>
              <w:rPr>
                <w:rFonts w:ascii="Times New Roman" w:hAnsi="Times New Roman"/>
                <w:sz w:val="24"/>
                <w:szCs w:val="24"/>
              </w:rPr>
            </w:pPr>
            <w:r w:rsidRPr="00941FAD">
              <w:rPr>
                <w:rFonts w:ascii="Times New Roman" w:hAnsi="Times New Roman"/>
                <w:sz w:val="24"/>
                <w:szCs w:val="24"/>
              </w:rPr>
              <w:t>05</w:t>
            </w:r>
          </w:p>
        </w:tc>
        <w:tc>
          <w:tcPr>
            <w:tcW w:w="1134" w:type="dxa"/>
            <w:vAlign w:val="center"/>
          </w:tcPr>
          <w:p w:rsidR="007B4F29" w:rsidRPr="00941FAD" w:rsidRDefault="007B4F29" w:rsidP="001A1B44">
            <w:pPr>
              <w:ind w:right="-108" w:hanging="108"/>
              <w:jc w:val="center"/>
              <w:rPr>
                <w:rFonts w:ascii="Times New Roman" w:hAnsi="Times New Roman"/>
                <w:sz w:val="24"/>
                <w:szCs w:val="24"/>
              </w:rPr>
            </w:pPr>
            <w:r w:rsidRPr="00941FAD">
              <w:rPr>
                <w:rFonts w:ascii="Times New Roman" w:hAnsi="Times New Roman"/>
                <w:sz w:val="24"/>
                <w:szCs w:val="24"/>
              </w:rPr>
              <w:t>ед.</w:t>
            </w:r>
          </w:p>
        </w:tc>
        <w:tc>
          <w:tcPr>
            <w:tcW w:w="1701" w:type="dxa"/>
          </w:tcPr>
          <w:p w:rsidR="007B4F29" w:rsidRPr="00941FAD" w:rsidRDefault="007B4F29" w:rsidP="001A1B44">
            <w:pPr>
              <w:jc w:val="center"/>
              <w:rPr>
                <w:rFonts w:ascii="Times New Roman" w:hAnsi="Times New Roman" w:cs="Times New Roman"/>
                <w:sz w:val="24"/>
                <w:szCs w:val="24"/>
              </w:rPr>
            </w:pPr>
          </w:p>
        </w:tc>
      </w:tr>
      <w:tr w:rsidR="00941FAD" w:rsidRPr="00941FAD" w:rsidTr="007B4F29">
        <w:tc>
          <w:tcPr>
            <w:tcW w:w="959" w:type="dxa"/>
          </w:tcPr>
          <w:p w:rsidR="007B4F29" w:rsidRPr="00941FAD" w:rsidRDefault="00DA1AC7" w:rsidP="001A1B44">
            <w:pPr>
              <w:tabs>
                <w:tab w:val="left" w:pos="851"/>
              </w:tabs>
              <w:ind w:right="-108" w:hanging="142"/>
              <w:jc w:val="center"/>
              <w:rPr>
                <w:rFonts w:ascii="Times New Roman" w:hAnsi="Times New Roman" w:cs="Times New Roman"/>
                <w:sz w:val="24"/>
                <w:szCs w:val="24"/>
              </w:rPr>
            </w:pPr>
            <w:r w:rsidRPr="00941FAD">
              <w:rPr>
                <w:rFonts w:ascii="Times New Roman" w:hAnsi="Times New Roman" w:cs="Times New Roman"/>
                <w:sz w:val="24"/>
                <w:szCs w:val="24"/>
              </w:rPr>
              <w:t>6</w:t>
            </w:r>
          </w:p>
        </w:tc>
        <w:tc>
          <w:tcPr>
            <w:tcW w:w="5245" w:type="dxa"/>
            <w:vAlign w:val="center"/>
          </w:tcPr>
          <w:p w:rsidR="007B4F29" w:rsidRPr="00941FAD" w:rsidRDefault="007B4F29" w:rsidP="001A1B44">
            <w:pPr>
              <w:rPr>
                <w:rFonts w:ascii="Times New Roman" w:hAnsi="Times New Roman" w:cs="Times New Roman"/>
              </w:rPr>
            </w:pPr>
            <w:r w:rsidRPr="00941FAD">
              <w:rPr>
                <w:rFonts w:ascii="Times New Roman" w:hAnsi="Times New Roman" w:cs="Times New Roman"/>
              </w:rPr>
              <w:t>Количество иностранных НПР, работающих по договорам гражданско-правового характера, за отчетный период</w:t>
            </w:r>
          </w:p>
        </w:tc>
        <w:tc>
          <w:tcPr>
            <w:tcW w:w="708" w:type="dxa"/>
            <w:vAlign w:val="center"/>
          </w:tcPr>
          <w:p w:rsidR="007B4F29" w:rsidRPr="00941FAD" w:rsidRDefault="007B4F29" w:rsidP="001A1B44">
            <w:pPr>
              <w:ind w:right="-108" w:hanging="108"/>
              <w:jc w:val="center"/>
              <w:rPr>
                <w:rFonts w:ascii="Times New Roman" w:hAnsi="Times New Roman"/>
                <w:sz w:val="24"/>
                <w:szCs w:val="24"/>
              </w:rPr>
            </w:pPr>
            <w:r w:rsidRPr="00941FAD">
              <w:rPr>
                <w:rFonts w:ascii="Times New Roman" w:hAnsi="Times New Roman"/>
                <w:sz w:val="24"/>
                <w:szCs w:val="24"/>
              </w:rPr>
              <w:t>06</w:t>
            </w:r>
          </w:p>
        </w:tc>
        <w:tc>
          <w:tcPr>
            <w:tcW w:w="1134" w:type="dxa"/>
            <w:vAlign w:val="center"/>
          </w:tcPr>
          <w:p w:rsidR="007B4F29" w:rsidRPr="00941FAD" w:rsidRDefault="007B4F29" w:rsidP="001A1B44">
            <w:pPr>
              <w:ind w:right="-108" w:hanging="108"/>
              <w:jc w:val="center"/>
              <w:rPr>
                <w:rFonts w:ascii="Times New Roman" w:hAnsi="Times New Roman"/>
                <w:sz w:val="24"/>
                <w:szCs w:val="24"/>
              </w:rPr>
            </w:pPr>
            <w:r w:rsidRPr="00941FAD">
              <w:rPr>
                <w:rFonts w:ascii="Times New Roman" w:hAnsi="Times New Roman"/>
                <w:sz w:val="24"/>
                <w:szCs w:val="24"/>
              </w:rPr>
              <w:t>ед.</w:t>
            </w:r>
          </w:p>
        </w:tc>
        <w:tc>
          <w:tcPr>
            <w:tcW w:w="1701" w:type="dxa"/>
          </w:tcPr>
          <w:p w:rsidR="007B4F29" w:rsidRPr="00941FAD" w:rsidRDefault="007B4F29" w:rsidP="001A1B44">
            <w:pPr>
              <w:jc w:val="center"/>
              <w:rPr>
                <w:rFonts w:ascii="Times New Roman" w:hAnsi="Times New Roman" w:cs="Times New Roman"/>
                <w:sz w:val="24"/>
                <w:szCs w:val="24"/>
              </w:rPr>
            </w:pPr>
          </w:p>
        </w:tc>
      </w:tr>
      <w:tr w:rsidR="007B4F29" w:rsidRPr="00941FAD" w:rsidTr="007B4F29">
        <w:tc>
          <w:tcPr>
            <w:tcW w:w="959" w:type="dxa"/>
          </w:tcPr>
          <w:p w:rsidR="007B4F29" w:rsidRPr="00941FAD" w:rsidRDefault="00DA1AC7" w:rsidP="001A1B44">
            <w:pPr>
              <w:tabs>
                <w:tab w:val="left" w:pos="851"/>
              </w:tabs>
              <w:ind w:right="-108" w:hanging="142"/>
              <w:jc w:val="center"/>
              <w:rPr>
                <w:rFonts w:ascii="Times New Roman" w:hAnsi="Times New Roman" w:cs="Times New Roman"/>
                <w:sz w:val="24"/>
                <w:szCs w:val="24"/>
              </w:rPr>
            </w:pPr>
            <w:r w:rsidRPr="00941FAD">
              <w:rPr>
                <w:rFonts w:ascii="Times New Roman" w:hAnsi="Times New Roman" w:cs="Times New Roman"/>
                <w:sz w:val="24"/>
                <w:szCs w:val="24"/>
              </w:rPr>
              <w:t>7</w:t>
            </w:r>
          </w:p>
        </w:tc>
        <w:tc>
          <w:tcPr>
            <w:tcW w:w="5245" w:type="dxa"/>
            <w:vAlign w:val="center"/>
          </w:tcPr>
          <w:p w:rsidR="007B4F29" w:rsidRPr="00941FAD" w:rsidRDefault="007B4F29" w:rsidP="001A1B44">
            <w:pPr>
              <w:rPr>
                <w:rFonts w:ascii="Times New Roman" w:hAnsi="Times New Roman" w:cs="Times New Roman"/>
              </w:rPr>
            </w:pPr>
            <w:r w:rsidRPr="00941FAD">
              <w:rPr>
                <w:rFonts w:ascii="Times New Roman" w:hAnsi="Times New Roman" w:cs="Times New Roman"/>
              </w:rPr>
              <w:t>Доля иностранных студентов и аспирантов, обучающихся по основным образовательным программам вуза (считается с учетом студентов из стран СНГ)</w:t>
            </w:r>
          </w:p>
        </w:tc>
        <w:tc>
          <w:tcPr>
            <w:tcW w:w="708" w:type="dxa"/>
            <w:vAlign w:val="center"/>
          </w:tcPr>
          <w:p w:rsidR="007B4F29" w:rsidRPr="00941FAD" w:rsidRDefault="007B4F29" w:rsidP="001A1B44">
            <w:pPr>
              <w:ind w:right="-108" w:hanging="108"/>
              <w:jc w:val="center"/>
              <w:rPr>
                <w:rFonts w:ascii="Times New Roman" w:hAnsi="Times New Roman"/>
                <w:sz w:val="24"/>
                <w:szCs w:val="24"/>
              </w:rPr>
            </w:pPr>
            <w:r w:rsidRPr="00941FAD">
              <w:rPr>
                <w:rFonts w:ascii="Times New Roman" w:hAnsi="Times New Roman"/>
                <w:sz w:val="24"/>
                <w:szCs w:val="24"/>
              </w:rPr>
              <w:t>07</w:t>
            </w:r>
          </w:p>
        </w:tc>
        <w:tc>
          <w:tcPr>
            <w:tcW w:w="1134" w:type="dxa"/>
            <w:vAlign w:val="center"/>
          </w:tcPr>
          <w:p w:rsidR="007B4F29" w:rsidRPr="00941FAD" w:rsidRDefault="007B4F29" w:rsidP="001A1B44">
            <w:pPr>
              <w:ind w:right="-108" w:hanging="108"/>
              <w:jc w:val="center"/>
              <w:rPr>
                <w:rFonts w:ascii="Times New Roman" w:hAnsi="Times New Roman"/>
                <w:sz w:val="24"/>
                <w:szCs w:val="24"/>
              </w:rPr>
            </w:pPr>
            <w:r w:rsidRPr="00941FAD">
              <w:rPr>
                <w:rFonts w:ascii="Times New Roman" w:hAnsi="Times New Roman"/>
                <w:sz w:val="24"/>
                <w:szCs w:val="24"/>
              </w:rPr>
              <w:t>%</w:t>
            </w:r>
          </w:p>
        </w:tc>
        <w:tc>
          <w:tcPr>
            <w:tcW w:w="1701" w:type="dxa"/>
          </w:tcPr>
          <w:p w:rsidR="007B4F29" w:rsidRPr="00941FAD" w:rsidRDefault="007B4F29" w:rsidP="001A1B44">
            <w:pPr>
              <w:jc w:val="center"/>
              <w:rPr>
                <w:rFonts w:ascii="Times New Roman" w:hAnsi="Times New Roman" w:cs="Times New Roman"/>
                <w:sz w:val="24"/>
                <w:szCs w:val="24"/>
              </w:rPr>
            </w:pPr>
          </w:p>
        </w:tc>
      </w:tr>
    </w:tbl>
    <w:p w:rsidR="006E7D4F" w:rsidRPr="00941FAD" w:rsidRDefault="006E7D4F" w:rsidP="00D01CDE">
      <w:pPr>
        <w:pStyle w:val="31"/>
        <w:shd w:val="clear" w:color="auto" w:fill="auto"/>
        <w:spacing w:before="0" w:after="0" w:line="360" w:lineRule="auto"/>
        <w:ind w:firstLine="851"/>
        <w:jc w:val="both"/>
        <w:rPr>
          <w:b w:val="0"/>
          <w:sz w:val="24"/>
          <w:szCs w:val="24"/>
          <w:shd w:val="clear" w:color="auto" w:fill="FFFFFF"/>
        </w:rPr>
      </w:pPr>
    </w:p>
    <w:p w:rsidR="00D01CDE" w:rsidRPr="00941FAD" w:rsidRDefault="00D01CDE" w:rsidP="00D01CDE">
      <w:pPr>
        <w:pStyle w:val="31"/>
        <w:shd w:val="clear" w:color="auto" w:fill="auto"/>
        <w:spacing w:before="0" w:after="0" w:line="360" w:lineRule="auto"/>
        <w:ind w:firstLine="851"/>
        <w:jc w:val="both"/>
        <w:rPr>
          <w:b w:val="0"/>
          <w:sz w:val="24"/>
          <w:szCs w:val="24"/>
          <w:shd w:val="clear" w:color="auto" w:fill="FFFFFF"/>
        </w:rPr>
      </w:pPr>
      <w:r w:rsidRPr="00941FAD">
        <w:rPr>
          <w:b w:val="0"/>
          <w:sz w:val="24"/>
          <w:szCs w:val="24"/>
          <w:shd w:val="clear" w:color="auto" w:fill="FFFFFF"/>
        </w:rPr>
        <w:t xml:space="preserve">В </w:t>
      </w:r>
      <w:r w:rsidR="000479B3" w:rsidRPr="00941FAD">
        <w:rPr>
          <w:b w:val="0"/>
          <w:sz w:val="24"/>
          <w:szCs w:val="24"/>
          <w:shd w:val="clear" w:color="auto" w:fill="FFFFFF"/>
        </w:rPr>
        <w:t xml:space="preserve">годовой </w:t>
      </w:r>
      <w:r w:rsidRPr="00941FAD">
        <w:rPr>
          <w:b w:val="0"/>
          <w:sz w:val="24"/>
          <w:szCs w:val="24"/>
          <w:shd w:val="clear" w:color="auto" w:fill="FFFFFF"/>
        </w:rPr>
        <w:t xml:space="preserve">отчет </w:t>
      </w:r>
      <w:r w:rsidR="00D90DE3" w:rsidRPr="00941FAD">
        <w:rPr>
          <w:b w:val="0"/>
          <w:sz w:val="24"/>
          <w:szCs w:val="24"/>
        </w:rPr>
        <w:t>вуза-победителя</w:t>
      </w:r>
      <w:r w:rsidRPr="00941FAD">
        <w:rPr>
          <w:b w:val="0"/>
          <w:sz w:val="24"/>
          <w:szCs w:val="24"/>
          <w:shd w:val="clear" w:color="auto" w:fill="FFFFFF"/>
        </w:rPr>
        <w:t xml:space="preserve"> должна входить таблица, содержащая данные, использованные для расчета </w:t>
      </w:r>
      <w:r w:rsidRPr="00941FAD">
        <w:rPr>
          <w:b w:val="0"/>
          <w:sz w:val="24"/>
          <w:szCs w:val="24"/>
        </w:rPr>
        <w:t>показателей реализации плана мероприятий по развитию ведущих университетов, предусматривающих повышение их конкурентоспособности среди ведущих мировых научно-образовательных центров, утвержденного распоряжением Правитель</w:t>
      </w:r>
      <w:r w:rsidR="00DA1AC7" w:rsidRPr="00941FAD">
        <w:rPr>
          <w:b w:val="0"/>
          <w:sz w:val="24"/>
          <w:szCs w:val="24"/>
        </w:rPr>
        <w:t xml:space="preserve">ства Российской Федерации от 29 </w:t>
      </w:r>
      <w:r w:rsidRPr="00941FAD">
        <w:rPr>
          <w:b w:val="0"/>
          <w:sz w:val="24"/>
          <w:szCs w:val="24"/>
        </w:rPr>
        <w:t>октября</w:t>
      </w:r>
      <w:r w:rsidR="00DA1AC7" w:rsidRPr="00941FAD">
        <w:rPr>
          <w:b w:val="0"/>
          <w:sz w:val="24"/>
          <w:szCs w:val="24"/>
        </w:rPr>
        <w:t xml:space="preserve"> </w:t>
      </w:r>
      <w:r w:rsidRPr="00941FAD">
        <w:rPr>
          <w:b w:val="0"/>
          <w:sz w:val="24"/>
          <w:szCs w:val="24"/>
        </w:rPr>
        <w:t>2012</w:t>
      </w:r>
      <w:r w:rsidR="00DA1AC7" w:rsidRPr="00941FAD">
        <w:rPr>
          <w:b w:val="0"/>
          <w:sz w:val="24"/>
          <w:szCs w:val="24"/>
        </w:rPr>
        <w:t xml:space="preserve"> </w:t>
      </w:r>
      <w:r w:rsidRPr="00941FAD">
        <w:rPr>
          <w:b w:val="0"/>
          <w:sz w:val="24"/>
          <w:szCs w:val="24"/>
        </w:rPr>
        <w:t>г</w:t>
      </w:r>
      <w:r w:rsidR="00DA1AC7" w:rsidRPr="00941FAD">
        <w:rPr>
          <w:b w:val="0"/>
          <w:sz w:val="24"/>
          <w:szCs w:val="24"/>
        </w:rPr>
        <w:t>ода</w:t>
      </w:r>
      <w:r w:rsidRPr="00941FAD">
        <w:rPr>
          <w:b w:val="0"/>
          <w:sz w:val="24"/>
          <w:szCs w:val="24"/>
        </w:rPr>
        <w:t xml:space="preserve"> № 2006-р </w:t>
      </w:r>
      <w:r w:rsidRPr="00941FAD">
        <w:rPr>
          <w:b w:val="0"/>
          <w:sz w:val="24"/>
          <w:szCs w:val="24"/>
          <w:shd w:val="clear" w:color="auto" w:fill="FFFFFF"/>
        </w:rPr>
        <w:t>(</w:t>
      </w:r>
      <w:r w:rsidR="001A35B0" w:rsidRPr="00941FAD">
        <w:rPr>
          <w:b w:val="0"/>
          <w:sz w:val="24"/>
          <w:szCs w:val="24"/>
          <w:shd w:val="clear" w:color="auto" w:fill="FFFFFF"/>
        </w:rPr>
        <w:t>таблица 2</w:t>
      </w:r>
      <w:r w:rsidR="00E97799" w:rsidRPr="00941FAD">
        <w:rPr>
          <w:b w:val="0"/>
          <w:sz w:val="24"/>
          <w:szCs w:val="24"/>
          <w:shd w:val="clear" w:color="auto" w:fill="FFFFFF"/>
        </w:rPr>
        <w:t>б</w:t>
      </w:r>
      <w:r w:rsidRPr="00941FAD">
        <w:rPr>
          <w:b w:val="0"/>
          <w:sz w:val="24"/>
          <w:szCs w:val="24"/>
          <w:shd w:val="clear" w:color="auto" w:fill="FFFFFF"/>
        </w:rPr>
        <w:t>)</w:t>
      </w:r>
      <w:r w:rsidR="00486888" w:rsidRPr="00941FAD">
        <w:rPr>
          <w:b w:val="0"/>
          <w:sz w:val="24"/>
          <w:szCs w:val="24"/>
          <w:shd w:val="clear" w:color="auto" w:fill="FFFFFF"/>
        </w:rPr>
        <w:t>.</w:t>
      </w:r>
    </w:p>
    <w:p w:rsidR="00BE5CF9" w:rsidRPr="00941FAD" w:rsidRDefault="00BE5CF9">
      <w:pPr>
        <w:rPr>
          <w:rFonts w:ascii="Times New Roman" w:hAnsi="Times New Roman" w:cs="Times New Roman"/>
          <w:b/>
          <w:sz w:val="24"/>
          <w:szCs w:val="24"/>
        </w:rPr>
      </w:pPr>
      <w:r w:rsidRPr="00941FAD">
        <w:rPr>
          <w:rFonts w:ascii="Times New Roman" w:hAnsi="Times New Roman" w:cs="Times New Roman"/>
          <w:b/>
          <w:sz w:val="24"/>
          <w:szCs w:val="24"/>
        </w:rPr>
        <w:br w:type="page"/>
      </w:r>
    </w:p>
    <w:p w:rsidR="004135AD" w:rsidRPr="00941FAD" w:rsidRDefault="001A35B0" w:rsidP="004135AD">
      <w:pPr>
        <w:jc w:val="both"/>
        <w:rPr>
          <w:rFonts w:ascii="Times New Roman" w:hAnsi="Times New Roman" w:cs="Times New Roman"/>
          <w:b/>
          <w:sz w:val="24"/>
          <w:szCs w:val="24"/>
          <w:shd w:val="clear" w:color="auto" w:fill="FFFFFF"/>
        </w:rPr>
      </w:pPr>
      <w:r w:rsidRPr="00941FAD">
        <w:rPr>
          <w:rFonts w:ascii="Times New Roman" w:hAnsi="Times New Roman" w:cs="Times New Roman"/>
          <w:b/>
          <w:sz w:val="24"/>
          <w:szCs w:val="24"/>
        </w:rPr>
        <w:lastRenderedPageBreak/>
        <w:t>Таблица 2</w:t>
      </w:r>
      <w:r w:rsidR="00E97799" w:rsidRPr="00941FAD">
        <w:rPr>
          <w:rFonts w:ascii="Times New Roman" w:hAnsi="Times New Roman" w:cs="Times New Roman"/>
          <w:b/>
          <w:sz w:val="24"/>
          <w:szCs w:val="24"/>
        </w:rPr>
        <w:t>б</w:t>
      </w:r>
      <w:r w:rsidR="004135AD" w:rsidRPr="00941FAD">
        <w:rPr>
          <w:rFonts w:ascii="Times New Roman" w:hAnsi="Times New Roman" w:cs="Times New Roman"/>
          <w:b/>
          <w:sz w:val="24"/>
          <w:szCs w:val="24"/>
        </w:rPr>
        <w:t>.</w:t>
      </w:r>
      <w:r w:rsidR="004135AD" w:rsidRPr="00941FAD">
        <w:rPr>
          <w:sz w:val="24"/>
          <w:szCs w:val="24"/>
        </w:rPr>
        <w:t xml:space="preserve"> </w:t>
      </w:r>
      <w:r w:rsidR="00EB2868" w:rsidRPr="00941FAD">
        <w:rPr>
          <w:rFonts w:ascii="Times New Roman" w:hAnsi="Times New Roman" w:cs="Times New Roman"/>
          <w:b/>
          <w:sz w:val="24"/>
          <w:szCs w:val="24"/>
          <w:shd w:val="clear" w:color="auto" w:fill="FFFFFF"/>
        </w:rPr>
        <w:t xml:space="preserve">Данные, использованные для расчета показателей реализации плана мероприятий по развитию ведущих университетов, предусматривающих повышение их конкурентоспособности среди ведущих мировых научно-образовательных центров, утвержденного распоряжением Правительства Российской Федерации </w:t>
      </w:r>
      <w:r w:rsidR="00F858B6" w:rsidRPr="00941FAD">
        <w:rPr>
          <w:rFonts w:ascii="Times New Roman" w:hAnsi="Times New Roman" w:cs="Times New Roman"/>
          <w:b/>
          <w:sz w:val="24"/>
          <w:szCs w:val="24"/>
          <w:shd w:val="clear" w:color="auto" w:fill="FFFFFF"/>
        </w:rPr>
        <w:t>от 29 октября 2012 г</w:t>
      </w:r>
      <w:r w:rsidR="00DA1AC7" w:rsidRPr="00941FAD">
        <w:rPr>
          <w:rFonts w:ascii="Times New Roman" w:hAnsi="Times New Roman" w:cs="Times New Roman"/>
          <w:b/>
          <w:sz w:val="24"/>
          <w:szCs w:val="24"/>
          <w:shd w:val="clear" w:color="auto" w:fill="FFFFFF"/>
        </w:rPr>
        <w:t>ода</w:t>
      </w:r>
      <w:r w:rsidR="00F858B6" w:rsidRPr="00941FAD">
        <w:rPr>
          <w:rFonts w:ascii="Times New Roman" w:hAnsi="Times New Roman" w:cs="Times New Roman"/>
          <w:b/>
          <w:sz w:val="24"/>
          <w:szCs w:val="24"/>
          <w:shd w:val="clear" w:color="auto" w:fill="FFFFFF"/>
        </w:rPr>
        <w:t xml:space="preserve"> № 2006-р</w:t>
      </w: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379"/>
        <w:gridCol w:w="1403"/>
        <w:gridCol w:w="1488"/>
      </w:tblGrid>
      <w:tr w:rsidR="00941FAD" w:rsidRPr="00941FAD" w:rsidTr="00223FB7">
        <w:trPr>
          <w:tblHeader/>
        </w:trPr>
        <w:tc>
          <w:tcPr>
            <w:tcW w:w="675" w:type="dxa"/>
          </w:tcPr>
          <w:p w:rsidR="004135AD" w:rsidRPr="00941FAD" w:rsidRDefault="004135AD" w:rsidP="00926D19">
            <w:pPr>
              <w:spacing w:after="0" w:line="240" w:lineRule="auto"/>
              <w:ind w:right="-108"/>
              <w:jc w:val="center"/>
              <w:rPr>
                <w:rFonts w:ascii="Times New Roman" w:eastAsiaTheme="minorHAnsi" w:hAnsi="Times New Roman" w:cs="Times New Roman"/>
                <w:b/>
              </w:rPr>
            </w:pPr>
            <w:r w:rsidRPr="00941FAD">
              <w:rPr>
                <w:rFonts w:ascii="Times New Roman" w:hAnsi="Times New Roman" w:cs="Times New Roman"/>
                <w:b/>
                <w:szCs w:val="24"/>
              </w:rPr>
              <w:t>№</w:t>
            </w:r>
          </w:p>
        </w:tc>
        <w:tc>
          <w:tcPr>
            <w:tcW w:w="6379" w:type="dxa"/>
          </w:tcPr>
          <w:p w:rsidR="004135AD" w:rsidRPr="00941FAD" w:rsidRDefault="004135AD" w:rsidP="004135AD">
            <w:pPr>
              <w:spacing w:after="0" w:line="240" w:lineRule="auto"/>
              <w:jc w:val="center"/>
              <w:rPr>
                <w:rFonts w:ascii="Times New Roman" w:eastAsiaTheme="minorHAnsi" w:hAnsi="Times New Roman" w:cs="Times New Roman"/>
                <w:b/>
              </w:rPr>
            </w:pPr>
            <w:r w:rsidRPr="00941FAD">
              <w:rPr>
                <w:rFonts w:ascii="Times New Roman" w:eastAsiaTheme="minorHAnsi" w:hAnsi="Times New Roman" w:cs="Times New Roman"/>
                <w:b/>
              </w:rPr>
              <w:t>Показатель</w:t>
            </w:r>
          </w:p>
        </w:tc>
        <w:tc>
          <w:tcPr>
            <w:tcW w:w="1403" w:type="dxa"/>
          </w:tcPr>
          <w:p w:rsidR="004135AD" w:rsidRPr="00941FAD" w:rsidRDefault="004135AD" w:rsidP="004135AD">
            <w:pPr>
              <w:spacing w:after="0" w:line="240" w:lineRule="auto"/>
              <w:jc w:val="center"/>
              <w:rPr>
                <w:rFonts w:ascii="Times New Roman" w:eastAsiaTheme="minorHAnsi" w:hAnsi="Times New Roman" w:cs="Times New Roman"/>
                <w:b/>
              </w:rPr>
            </w:pPr>
            <w:r w:rsidRPr="00941FAD">
              <w:rPr>
                <w:rFonts w:ascii="Times New Roman" w:eastAsiaTheme="minorHAnsi" w:hAnsi="Times New Roman" w:cs="Times New Roman"/>
                <w:b/>
              </w:rPr>
              <w:t>Единица измерения</w:t>
            </w:r>
          </w:p>
        </w:tc>
        <w:tc>
          <w:tcPr>
            <w:tcW w:w="1488" w:type="dxa"/>
          </w:tcPr>
          <w:p w:rsidR="004135AD" w:rsidRPr="00941FAD" w:rsidRDefault="004135AD" w:rsidP="004135AD">
            <w:pPr>
              <w:spacing w:after="0" w:line="240" w:lineRule="auto"/>
              <w:jc w:val="center"/>
              <w:rPr>
                <w:rFonts w:ascii="Times New Roman" w:eastAsiaTheme="minorHAnsi" w:hAnsi="Times New Roman" w:cs="Times New Roman"/>
                <w:b/>
              </w:rPr>
            </w:pPr>
            <w:r w:rsidRPr="00941FAD">
              <w:rPr>
                <w:rFonts w:ascii="Times New Roman" w:eastAsiaTheme="minorHAnsi" w:hAnsi="Times New Roman" w:cs="Times New Roman"/>
                <w:b/>
              </w:rPr>
              <w:t>Величина показателя</w:t>
            </w:r>
          </w:p>
        </w:tc>
      </w:tr>
      <w:tr w:rsidR="00941FAD" w:rsidRPr="00941FAD" w:rsidTr="00223FB7">
        <w:trPr>
          <w:tblHeader/>
        </w:trPr>
        <w:tc>
          <w:tcPr>
            <w:tcW w:w="675" w:type="dxa"/>
          </w:tcPr>
          <w:p w:rsidR="00974F82" w:rsidRPr="00941FAD" w:rsidRDefault="00974F82" w:rsidP="00926D19">
            <w:pPr>
              <w:spacing w:after="0" w:line="240" w:lineRule="auto"/>
              <w:ind w:right="-108"/>
              <w:jc w:val="center"/>
              <w:rPr>
                <w:rFonts w:ascii="Times New Roman" w:hAnsi="Times New Roman" w:cs="Times New Roman"/>
                <w:szCs w:val="24"/>
              </w:rPr>
            </w:pPr>
            <w:r w:rsidRPr="00941FAD">
              <w:rPr>
                <w:rFonts w:ascii="Times New Roman" w:hAnsi="Times New Roman" w:cs="Times New Roman"/>
                <w:szCs w:val="24"/>
              </w:rPr>
              <w:t>01</w:t>
            </w:r>
          </w:p>
        </w:tc>
        <w:tc>
          <w:tcPr>
            <w:tcW w:w="6379" w:type="dxa"/>
          </w:tcPr>
          <w:p w:rsidR="00974F82" w:rsidRPr="00941FAD" w:rsidRDefault="00974F82" w:rsidP="004135AD">
            <w:pPr>
              <w:spacing w:after="0" w:line="240" w:lineRule="auto"/>
              <w:jc w:val="center"/>
              <w:rPr>
                <w:rFonts w:ascii="Times New Roman" w:eastAsiaTheme="minorHAnsi" w:hAnsi="Times New Roman" w:cs="Times New Roman"/>
              </w:rPr>
            </w:pPr>
            <w:r w:rsidRPr="00941FAD">
              <w:rPr>
                <w:rFonts w:ascii="Times New Roman" w:eastAsiaTheme="minorHAnsi" w:hAnsi="Times New Roman" w:cs="Times New Roman"/>
              </w:rPr>
              <w:t>02</w:t>
            </w:r>
          </w:p>
        </w:tc>
        <w:tc>
          <w:tcPr>
            <w:tcW w:w="1403" w:type="dxa"/>
          </w:tcPr>
          <w:p w:rsidR="00974F82" w:rsidRPr="00941FAD" w:rsidRDefault="00974F82" w:rsidP="004135AD">
            <w:pPr>
              <w:spacing w:after="0" w:line="240" w:lineRule="auto"/>
              <w:jc w:val="center"/>
              <w:rPr>
                <w:rFonts w:ascii="Times New Roman" w:eastAsiaTheme="minorHAnsi" w:hAnsi="Times New Roman" w:cs="Times New Roman"/>
              </w:rPr>
            </w:pPr>
            <w:r w:rsidRPr="00941FAD">
              <w:rPr>
                <w:rFonts w:ascii="Times New Roman" w:eastAsiaTheme="minorHAnsi" w:hAnsi="Times New Roman" w:cs="Times New Roman"/>
              </w:rPr>
              <w:t>03</w:t>
            </w:r>
          </w:p>
        </w:tc>
        <w:tc>
          <w:tcPr>
            <w:tcW w:w="1488" w:type="dxa"/>
          </w:tcPr>
          <w:p w:rsidR="00974F82" w:rsidRPr="00941FAD" w:rsidRDefault="00974F82" w:rsidP="004135AD">
            <w:pPr>
              <w:spacing w:after="0" w:line="240" w:lineRule="auto"/>
              <w:jc w:val="center"/>
              <w:rPr>
                <w:rFonts w:ascii="Times New Roman" w:eastAsiaTheme="minorHAnsi" w:hAnsi="Times New Roman" w:cs="Times New Roman"/>
              </w:rPr>
            </w:pPr>
            <w:r w:rsidRPr="00941FAD">
              <w:rPr>
                <w:rFonts w:ascii="Times New Roman" w:eastAsiaTheme="minorHAnsi" w:hAnsi="Times New Roman" w:cs="Times New Roman"/>
              </w:rPr>
              <w:t>04</w:t>
            </w:r>
          </w:p>
        </w:tc>
      </w:tr>
      <w:tr w:rsidR="00941FAD" w:rsidRPr="00941FAD" w:rsidTr="00223FB7">
        <w:tc>
          <w:tcPr>
            <w:tcW w:w="675" w:type="dxa"/>
          </w:tcPr>
          <w:p w:rsidR="00E94A31" w:rsidRPr="00AE4457" w:rsidRDefault="00AE4457" w:rsidP="005E1E82">
            <w:pPr>
              <w:spacing w:after="0" w:line="240" w:lineRule="auto"/>
              <w:ind w:right="-108"/>
              <w:jc w:val="center"/>
              <w:rPr>
                <w:rStyle w:val="115pt"/>
                <w:rFonts w:eastAsiaTheme="minorHAnsi"/>
                <w:color w:val="auto"/>
              </w:rPr>
            </w:pPr>
            <w:r>
              <w:rPr>
                <w:rStyle w:val="115pt"/>
                <w:rFonts w:eastAsiaTheme="minorHAnsi"/>
                <w:color w:val="auto"/>
              </w:rPr>
              <w:t>1</w:t>
            </w:r>
          </w:p>
        </w:tc>
        <w:tc>
          <w:tcPr>
            <w:tcW w:w="6379" w:type="dxa"/>
          </w:tcPr>
          <w:p w:rsidR="00E94A31" w:rsidRPr="00941FAD" w:rsidRDefault="00E94A31" w:rsidP="004F5D05">
            <w:pPr>
              <w:spacing w:after="0" w:line="240" w:lineRule="auto"/>
              <w:jc w:val="both"/>
              <w:rPr>
                <w:rStyle w:val="115pt"/>
                <w:rFonts w:eastAsiaTheme="minorHAnsi"/>
                <w:color w:val="auto"/>
              </w:rPr>
            </w:pPr>
            <w:r w:rsidRPr="00941FAD">
              <w:rPr>
                <w:rStyle w:val="12pt"/>
                <w:rFonts w:eastAsiaTheme="minorEastAsia"/>
                <w:color w:val="auto"/>
              </w:rPr>
              <w:t xml:space="preserve">Средняя численность </w:t>
            </w:r>
            <w:r w:rsidR="006C1767" w:rsidRPr="00941FAD">
              <w:rPr>
                <w:rStyle w:val="12pt"/>
                <w:rFonts w:eastAsiaTheme="minorEastAsia"/>
                <w:color w:val="auto"/>
              </w:rPr>
              <w:t>работников</w:t>
            </w:r>
            <w:r w:rsidRPr="00941FAD">
              <w:rPr>
                <w:rStyle w:val="12pt"/>
                <w:rFonts w:eastAsiaTheme="minorEastAsia"/>
                <w:color w:val="auto"/>
              </w:rPr>
              <w:t xml:space="preserve"> за последний полный год, привлеченных на руководящие должности вуза</w:t>
            </w:r>
            <w:r w:rsidR="006C1767" w:rsidRPr="00941FAD">
              <w:rPr>
                <w:rStyle w:val="12pt"/>
                <w:rFonts w:eastAsiaTheme="minorEastAsia"/>
                <w:color w:val="auto"/>
              </w:rPr>
              <w:t xml:space="preserve">, </w:t>
            </w:r>
            <w:r w:rsidRPr="00941FAD">
              <w:rPr>
                <w:rStyle w:val="12pt"/>
                <w:rFonts w:eastAsiaTheme="minorEastAsia"/>
                <w:color w:val="auto"/>
              </w:rPr>
              <w:t>имеющих опыт работы на руководящих должностях не менее трех лет в ведущих российских и иностранных вузах и/или в ведущих российских и иностранных научных организациях</w:t>
            </w:r>
          </w:p>
        </w:tc>
        <w:tc>
          <w:tcPr>
            <w:tcW w:w="1403" w:type="dxa"/>
          </w:tcPr>
          <w:p w:rsidR="00E94A31" w:rsidRPr="00941FAD" w:rsidRDefault="00E94A31" w:rsidP="004135AD">
            <w:pPr>
              <w:spacing w:after="0" w:line="240" w:lineRule="auto"/>
              <w:jc w:val="center"/>
              <w:rPr>
                <w:rFonts w:ascii="Times New Roman" w:eastAsiaTheme="minorHAnsi" w:hAnsi="Times New Roman" w:cs="Times New Roman"/>
              </w:rPr>
            </w:pPr>
          </w:p>
          <w:p w:rsidR="00926D19" w:rsidRPr="00941FAD" w:rsidRDefault="00926D19" w:rsidP="004135AD">
            <w:pPr>
              <w:spacing w:after="0" w:line="240" w:lineRule="auto"/>
              <w:jc w:val="center"/>
              <w:rPr>
                <w:rFonts w:ascii="Times New Roman" w:eastAsiaTheme="minorHAnsi" w:hAnsi="Times New Roman" w:cs="Times New Roman"/>
              </w:rPr>
            </w:pPr>
            <w:r w:rsidRPr="00941FAD">
              <w:rPr>
                <w:rFonts w:ascii="Times New Roman" w:eastAsiaTheme="minorHAnsi" w:hAnsi="Times New Roman" w:cs="Times New Roman"/>
              </w:rPr>
              <w:t>чел.</w:t>
            </w:r>
          </w:p>
        </w:tc>
        <w:tc>
          <w:tcPr>
            <w:tcW w:w="1488" w:type="dxa"/>
          </w:tcPr>
          <w:p w:rsidR="00E94A31" w:rsidRPr="00941FAD" w:rsidRDefault="00E94A31" w:rsidP="004135AD">
            <w:pPr>
              <w:spacing w:after="0" w:line="240" w:lineRule="auto"/>
              <w:rPr>
                <w:rFonts w:ascii="Times New Roman" w:eastAsiaTheme="minorHAnsi" w:hAnsi="Times New Roman" w:cs="Times New Roman"/>
              </w:rPr>
            </w:pPr>
          </w:p>
        </w:tc>
      </w:tr>
      <w:tr w:rsidR="00941FAD" w:rsidRPr="00941FAD" w:rsidTr="00223FB7">
        <w:tc>
          <w:tcPr>
            <w:tcW w:w="675" w:type="dxa"/>
          </w:tcPr>
          <w:p w:rsidR="004135AD" w:rsidRPr="00AE4457" w:rsidRDefault="00AE4457" w:rsidP="005E1E82">
            <w:pPr>
              <w:spacing w:after="0" w:line="240" w:lineRule="auto"/>
              <w:ind w:right="-108"/>
              <w:jc w:val="center"/>
              <w:rPr>
                <w:rStyle w:val="115pt"/>
                <w:rFonts w:eastAsiaTheme="minorHAnsi"/>
                <w:color w:val="auto"/>
              </w:rPr>
            </w:pPr>
            <w:r>
              <w:rPr>
                <w:rStyle w:val="115pt"/>
                <w:rFonts w:eastAsiaTheme="minorHAnsi"/>
                <w:color w:val="auto"/>
              </w:rPr>
              <w:t>2</w:t>
            </w:r>
          </w:p>
        </w:tc>
        <w:tc>
          <w:tcPr>
            <w:tcW w:w="6379" w:type="dxa"/>
          </w:tcPr>
          <w:p w:rsidR="004135AD" w:rsidRPr="00941FAD" w:rsidRDefault="004135AD" w:rsidP="004406A4">
            <w:pPr>
              <w:spacing w:after="0" w:line="240" w:lineRule="auto"/>
              <w:jc w:val="both"/>
              <w:rPr>
                <w:rFonts w:ascii="Times New Roman" w:eastAsiaTheme="minorHAnsi" w:hAnsi="Times New Roman" w:cs="Times New Roman"/>
                <w:sz w:val="24"/>
                <w:szCs w:val="24"/>
              </w:rPr>
            </w:pPr>
            <w:r w:rsidRPr="00941FAD">
              <w:rPr>
                <w:rStyle w:val="115pt"/>
                <w:rFonts w:eastAsiaTheme="minorHAnsi"/>
                <w:color w:val="auto"/>
                <w:sz w:val="24"/>
                <w:szCs w:val="24"/>
              </w:rPr>
              <w:t>С</w:t>
            </w:r>
            <w:r w:rsidRPr="00941FAD">
              <w:rPr>
                <w:rStyle w:val="115pt"/>
                <w:rFonts w:eastAsia="Calibri"/>
                <w:color w:val="auto"/>
                <w:sz w:val="24"/>
                <w:szCs w:val="24"/>
              </w:rPr>
              <w:t>редн</w:t>
            </w:r>
            <w:r w:rsidRPr="00941FAD">
              <w:rPr>
                <w:rStyle w:val="115pt"/>
                <w:rFonts w:eastAsiaTheme="minorHAnsi"/>
                <w:color w:val="auto"/>
                <w:sz w:val="24"/>
                <w:szCs w:val="24"/>
              </w:rPr>
              <w:t>яя</w:t>
            </w:r>
            <w:r w:rsidRPr="00941FAD">
              <w:rPr>
                <w:rStyle w:val="115pt"/>
                <w:rFonts w:eastAsia="Calibri"/>
                <w:color w:val="auto"/>
                <w:sz w:val="24"/>
                <w:szCs w:val="24"/>
              </w:rPr>
              <w:t xml:space="preserve"> численност</w:t>
            </w:r>
            <w:r w:rsidRPr="00941FAD">
              <w:rPr>
                <w:rStyle w:val="115pt"/>
                <w:rFonts w:eastAsiaTheme="minorHAnsi"/>
                <w:color w:val="auto"/>
                <w:sz w:val="24"/>
                <w:szCs w:val="24"/>
              </w:rPr>
              <w:t>ь</w:t>
            </w:r>
            <w:r w:rsidRPr="00941FAD">
              <w:rPr>
                <w:rStyle w:val="115pt"/>
                <w:rFonts w:eastAsia="Calibri"/>
                <w:color w:val="auto"/>
                <w:sz w:val="24"/>
                <w:szCs w:val="24"/>
              </w:rPr>
              <w:t xml:space="preserve"> НПР за последний год, включая работающих на условиях штатного совместительства (внешних совместителей), без работающих по договорам гражданско-правового характера, с весами, определяющимися пропорционально занимаемым ставкам</w:t>
            </w:r>
            <w:r w:rsidR="00B127D4" w:rsidRPr="00941FAD">
              <w:rPr>
                <w:rStyle w:val="af2"/>
                <w:sz w:val="23"/>
                <w:szCs w:val="24"/>
                <w:lang w:bidi="ru-RU"/>
              </w:rPr>
              <w:footnoteReference w:id="11"/>
            </w:r>
          </w:p>
        </w:tc>
        <w:tc>
          <w:tcPr>
            <w:tcW w:w="1403" w:type="dxa"/>
          </w:tcPr>
          <w:p w:rsidR="004135AD" w:rsidRPr="00941FAD" w:rsidRDefault="004135AD" w:rsidP="004135AD">
            <w:pPr>
              <w:spacing w:after="0" w:line="240" w:lineRule="auto"/>
              <w:jc w:val="center"/>
              <w:rPr>
                <w:rFonts w:ascii="Times New Roman" w:eastAsiaTheme="minorHAnsi" w:hAnsi="Times New Roman" w:cs="Times New Roman"/>
              </w:rPr>
            </w:pPr>
            <w:r w:rsidRPr="00941FAD">
              <w:rPr>
                <w:rFonts w:ascii="Times New Roman" w:eastAsiaTheme="minorHAnsi" w:hAnsi="Times New Roman" w:cs="Times New Roman"/>
              </w:rPr>
              <w:t>чел.</w:t>
            </w:r>
          </w:p>
        </w:tc>
        <w:tc>
          <w:tcPr>
            <w:tcW w:w="1488" w:type="dxa"/>
          </w:tcPr>
          <w:p w:rsidR="004135AD" w:rsidRPr="00941FAD" w:rsidRDefault="004135AD" w:rsidP="004135AD">
            <w:pPr>
              <w:spacing w:after="0" w:line="240" w:lineRule="auto"/>
              <w:rPr>
                <w:rFonts w:ascii="Times New Roman" w:eastAsiaTheme="minorHAnsi" w:hAnsi="Times New Roman" w:cs="Times New Roman"/>
              </w:rPr>
            </w:pPr>
          </w:p>
        </w:tc>
      </w:tr>
      <w:tr w:rsidR="00941FAD" w:rsidRPr="00941FAD" w:rsidTr="00223FB7">
        <w:tc>
          <w:tcPr>
            <w:tcW w:w="675" w:type="dxa"/>
          </w:tcPr>
          <w:p w:rsidR="00B127D4" w:rsidRPr="00AE4457" w:rsidRDefault="00AE4457" w:rsidP="005E1E82">
            <w:pPr>
              <w:spacing w:after="0" w:line="240" w:lineRule="auto"/>
              <w:ind w:right="-108"/>
              <w:jc w:val="center"/>
              <w:rPr>
                <w:rStyle w:val="12pt"/>
                <w:rFonts w:eastAsia="Calibri"/>
                <w:color w:val="auto"/>
              </w:rPr>
            </w:pPr>
            <w:r>
              <w:rPr>
                <w:rStyle w:val="12pt"/>
                <w:rFonts w:eastAsia="Calibri"/>
                <w:color w:val="auto"/>
              </w:rPr>
              <w:t>3</w:t>
            </w:r>
          </w:p>
        </w:tc>
        <w:tc>
          <w:tcPr>
            <w:tcW w:w="6379" w:type="dxa"/>
          </w:tcPr>
          <w:p w:rsidR="00B127D4" w:rsidRPr="00941FAD" w:rsidRDefault="00B127D4" w:rsidP="00B127D4">
            <w:pPr>
              <w:spacing w:after="0" w:line="240" w:lineRule="auto"/>
              <w:jc w:val="both"/>
              <w:rPr>
                <w:rFonts w:ascii="Times New Roman" w:eastAsiaTheme="minorHAnsi" w:hAnsi="Times New Roman" w:cs="Times New Roman"/>
                <w:sz w:val="24"/>
                <w:szCs w:val="24"/>
              </w:rPr>
            </w:pPr>
            <w:r w:rsidRPr="00941FAD">
              <w:rPr>
                <w:rStyle w:val="115pt"/>
                <w:rFonts w:eastAsiaTheme="minorHAnsi"/>
                <w:color w:val="auto"/>
                <w:sz w:val="24"/>
                <w:szCs w:val="24"/>
              </w:rPr>
              <w:t>С</w:t>
            </w:r>
            <w:r w:rsidRPr="00941FAD">
              <w:rPr>
                <w:rStyle w:val="115pt"/>
                <w:rFonts w:eastAsia="Calibri"/>
                <w:color w:val="auto"/>
                <w:sz w:val="24"/>
                <w:szCs w:val="24"/>
              </w:rPr>
              <w:t>редн</w:t>
            </w:r>
            <w:r w:rsidRPr="00941FAD">
              <w:rPr>
                <w:rStyle w:val="115pt"/>
                <w:rFonts w:eastAsiaTheme="minorHAnsi"/>
                <w:color w:val="auto"/>
                <w:sz w:val="24"/>
                <w:szCs w:val="24"/>
              </w:rPr>
              <w:t>яя</w:t>
            </w:r>
            <w:r w:rsidRPr="00941FAD">
              <w:rPr>
                <w:rStyle w:val="115pt"/>
                <w:rFonts w:eastAsia="Calibri"/>
                <w:color w:val="auto"/>
                <w:sz w:val="24"/>
                <w:szCs w:val="24"/>
              </w:rPr>
              <w:t xml:space="preserve"> численност</w:t>
            </w:r>
            <w:r w:rsidRPr="00941FAD">
              <w:rPr>
                <w:rStyle w:val="115pt"/>
                <w:rFonts w:eastAsiaTheme="minorHAnsi"/>
                <w:color w:val="auto"/>
                <w:sz w:val="24"/>
                <w:szCs w:val="24"/>
              </w:rPr>
              <w:t>ь</w:t>
            </w:r>
            <w:r w:rsidRPr="00941FAD">
              <w:rPr>
                <w:rStyle w:val="115pt"/>
                <w:rFonts w:eastAsia="Calibri"/>
                <w:color w:val="auto"/>
                <w:sz w:val="24"/>
                <w:szCs w:val="24"/>
              </w:rPr>
              <w:t xml:space="preserve"> НПР за последний год, работающих в сфере образования, включая работающих на условиях штатного совместительства (внешних совместителей), без работающих по договорам гражданско-правового характера, с весами, определяющимися пропорционально занимаемым ставкам</w:t>
            </w:r>
          </w:p>
        </w:tc>
        <w:tc>
          <w:tcPr>
            <w:tcW w:w="1403" w:type="dxa"/>
          </w:tcPr>
          <w:p w:rsidR="00B127D4" w:rsidRPr="00941FAD" w:rsidRDefault="00B127D4" w:rsidP="00B127D4">
            <w:pPr>
              <w:spacing w:after="0" w:line="240" w:lineRule="auto"/>
              <w:jc w:val="center"/>
              <w:rPr>
                <w:rFonts w:ascii="Times New Roman" w:eastAsiaTheme="minorHAnsi" w:hAnsi="Times New Roman" w:cs="Times New Roman"/>
                <w:sz w:val="24"/>
                <w:szCs w:val="24"/>
              </w:rPr>
            </w:pPr>
            <w:r w:rsidRPr="00941FAD">
              <w:rPr>
                <w:rFonts w:ascii="Times New Roman" w:eastAsiaTheme="minorHAnsi" w:hAnsi="Times New Roman" w:cs="Times New Roman"/>
                <w:sz w:val="24"/>
                <w:szCs w:val="24"/>
              </w:rPr>
              <w:t>чел.</w:t>
            </w:r>
          </w:p>
        </w:tc>
        <w:tc>
          <w:tcPr>
            <w:tcW w:w="1488" w:type="dxa"/>
          </w:tcPr>
          <w:p w:rsidR="00B127D4" w:rsidRPr="00941FAD" w:rsidRDefault="00B127D4" w:rsidP="004135AD">
            <w:pPr>
              <w:spacing w:after="0" w:line="240" w:lineRule="auto"/>
              <w:rPr>
                <w:rFonts w:ascii="Times New Roman" w:eastAsiaTheme="minorHAnsi" w:hAnsi="Times New Roman" w:cs="Times New Roman"/>
              </w:rPr>
            </w:pPr>
          </w:p>
        </w:tc>
      </w:tr>
      <w:tr w:rsidR="00941FAD" w:rsidRPr="00941FAD" w:rsidTr="00223FB7">
        <w:tc>
          <w:tcPr>
            <w:tcW w:w="675" w:type="dxa"/>
          </w:tcPr>
          <w:p w:rsidR="00B127D4" w:rsidRPr="00AE4457" w:rsidRDefault="00AE4457" w:rsidP="005E1E82">
            <w:pPr>
              <w:spacing w:after="0" w:line="240" w:lineRule="auto"/>
              <w:ind w:right="-108"/>
              <w:jc w:val="center"/>
              <w:rPr>
                <w:rStyle w:val="12pt"/>
                <w:rFonts w:eastAsia="Calibri"/>
                <w:color w:val="auto"/>
              </w:rPr>
            </w:pPr>
            <w:r>
              <w:rPr>
                <w:rStyle w:val="12pt"/>
                <w:rFonts w:eastAsia="Calibri"/>
                <w:color w:val="auto"/>
              </w:rPr>
              <w:t>4</w:t>
            </w:r>
          </w:p>
        </w:tc>
        <w:tc>
          <w:tcPr>
            <w:tcW w:w="6379" w:type="dxa"/>
          </w:tcPr>
          <w:p w:rsidR="00B127D4" w:rsidRPr="00941FAD" w:rsidRDefault="00B127D4" w:rsidP="00B127D4">
            <w:pPr>
              <w:spacing w:after="0" w:line="240" w:lineRule="auto"/>
              <w:jc w:val="both"/>
              <w:rPr>
                <w:rFonts w:ascii="Times New Roman" w:eastAsiaTheme="minorHAnsi" w:hAnsi="Times New Roman" w:cs="Times New Roman"/>
                <w:sz w:val="24"/>
                <w:szCs w:val="24"/>
              </w:rPr>
            </w:pPr>
            <w:r w:rsidRPr="00941FAD">
              <w:rPr>
                <w:rStyle w:val="115pt"/>
                <w:rFonts w:eastAsiaTheme="minorHAnsi"/>
                <w:color w:val="auto"/>
                <w:sz w:val="24"/>
                <w:szCs w:val="24"/>
              </w:rPr>
              <w:t>С</w:t>
            </w:r>
            <w:r w:rsidRPr="00941FAD">
              <w:rPr>
                <w:rStyle w:val="115pt"/>
                <w:rFonts w:eastAsia="Calibri"/>
                <w:color w:val="auto"/>
                <w:sz w:val="24"/>
                <w:szCs w:val="24"/>
              </w:rPr>
              <w:t>редн</w:t>
            </w:r>
            <w:r w:rsidRPr="00941FAD">
              <w:rPr>
                <w:rStyle w:val="115pt"/>
                <w:rFonts w:eastAsiaTheme="minorHAnsi"/>
                <w:color w:val="auto"/>
                <w:sz w:val="24"/>
                <w:szCs w:val="24"/>
              </w:rPr>
              <w:t>яя</w:t>
            </w:r>
            <w:r w:rsidRPr="00941FAD">
              <w:rPr>
                <w:rStyle w:val="115pt"/>
                <w:rFonts w:eastAsia="Calibri"/>
                <w:color w:val="auto"/>
                <w:sz w:val="24"/>
                <w:szCs w:val="24"/>
              </w:rPr>
              <w:t xml:space="preserve"> численност</w:t>
            </w:r>
            <w:r w:rsidRPr="00941FAD">
              <w:rPr>
                <w:rStyle w:val="115pt"/>
                <w:rFonts w:eastAsiaTheme="minorHAnsi"/>
                <w:color w:val="auto"/>
                <w:sz w:val="24"/>
                <w:szCs w:val="24"/>
              </w:rPr>
              <w:t>ь</w:t>
            </w:r>
            <w:r w:rsidRPr="00941FAD">
              <w:rPr>
                <w:rStyle w:val="115pt"/>
                <w:rFonts w:eastAsia="Calibri"/>
                <w:color w:val="auto"/>
                <w:sz w:val="24"/>
                <w:szCs w:val="24"/>
              </w:rPr>
              <w:t xml:space="preserve"> НПР за последний год, работающих в научной сфере, включая работающих на условиях штатного совместительства (внешних совместителей), без работающих по договорам гражданско-правового характера, с весами, определяющимися пропорционально занимаемым ставкам</w:t>
            </w:r>
          </w:p>
        </w:tc>
        <w:tc>
          <w:tcPr>
            <w:tcW w:w="1403" w:type="dxa"/>
          </w:tcPr>
          <w:p w:rsidR="00B127D4" w:rsidRPr="00941FAD" w:rsidRDefault="00B127D4" w:rsidP="00B127D4">
            <w:pPr>
              <w:spacing w:after="0" w:line="240" w:lineRule="auto"/>
              <w:jc w:val="center"/>
              <w:rPr>
                <w:rFonts w:ascii="Times New Roman" w:eastAsiaTheme="minorHAnsi" w:hAnsi="Times New Roman" w:cs="Times New Roman"/>
                <w:sz w:val="24"/>
                <w:szCs w:val="24"/>
              </w:rPr>
            </w:pPr>
            <w:r w:rsidRPr="00941FAD">
              <w:rPr>
                <w:rFonts w:ascii="Times New Roman" w:eastAsiaTheme="minorHAnsi" w:hAnsi="Times New Roman" w:cs="Times New Roman"/>
                <w:sz w:val="24"/>
                <w:szCs w:val="24"/>
              </w:rPr>
              <w:t>чел.</w:t>
            </w:r>
          </w:p>
        </w:tc>
        <w:tc>
          <w:tcPr>
            <w:tcW w:w="1488" w:type="dxa"/>
          </w:tcPr>
          <w:p w:rsidR="00B127D4" w:rsidRPr="00941FAD" w:rsidRDefault="00B127D4" w:rsidP="004135AD">
            <w:pPr>
              <w:spacing w:after="0" w:line="240" w:lineRule="auto"/>
              <w:rPr>
                <w:rFonts w:ascii="Times New Roman" w:eastAsiaTheme="minorHAnsi" w:hAnsi="Times New Roman" w:cs="Times New Roman"/>
              </w:rPr>
            </w:pPr>
          </w:p>
        </w:tc>
      </w:tr>
      <w:tr w:rsidR="00941FAD" w:rsidRPr="00941FAD" w:rsidTr="00223FB7">
        <w:tc>
          <w:tcPr>
            <w:tcW w:w="675" w:type="dxa"/>
          </w:tcPr>
          <w:p w:rsidR="00B127D4" w:rsidRPr="00AE4457" w:rsidRDefault="00AE4457" w:rsidP="005E1E82">
            <w:pPr>
              <w:spacing w:after="0" w:line="240" w:lineRule="auto"/>
              <w:ind w:right="-108"/>
              <w:jc w:val="center"/>
              <w:rPr>
                <w:rStyle w:val="12pt"/>
                <w:rFonts w:eastAsia="Calibri"/>
                <w:color w:val="auto"/>
              </w:rPr>
            </w:pPr>
            <w:r>
              <w:rPr>
                <w:rStyle w:val="12pt"/>
                <w:rFonts w:eastAsia="Calibri"/>
                <w:color w:val="auto"/>
              </w:rPr>
              <w:t>5</w:t>
            </w:r>
          </w:p>
        </w:tc>
        <w:tc>
          <w:tcPr>
            <w:tcW w:w="6379" w:type="dxa"/>
          </w:tcPr>
          <w:p w:rsidR="00B127D4" w:rsidRPr="00941FAD" w:rsidRDefault="00B127D4" w:rsidP="004F5D05">
            <w:pPr>
              <w:spacing w:after="0" w:line="240" w:lineRule="auto"/>
              <w:jc w:val="both"/>
              <w:rPr>
                <w:rFonts w:ascii="Times New Roman" w:eastAsiaTheme="minorHAnsi" w:hAnsi="Times New Roman" w:cs="Times New Roman"/>
              </w:rPr>
            </w:pPr>
            <w:r w:rsidRPr="00941FAD">
              <w:rPr>
                <w:rStyle w:val="12pt"/>
                <w:rFonts w:eastAsia="Calibri"/>
                <w:color w:val="auto"/>
              </w:rPr>
              <w:t>Средняя численность молодых НПР, привлеченных в вуз за последний полный год, имеющих опыт работы не менее года в ведущих российских и иностранных вузах и/или в ведущих российских и иностранных научных организациях</w:t>
            </w:r>
          </w:p>
        </w:tc>
        <w:tc>
          <w:tcPr>
            <w:tcW w:w="1403" w:type="dxa"/>
          </w:tcPr>
          <w:p w:rsidR="00B127D4" w:rsidRPr="00941FAD" w:rsidRDefault="00B127D4" w:rsidP="004135AD">
            <w:pPr>
              <w:spacing w:after="0" w:line="240" w:lineRule="auto"/>
              <w:jc w:val="center"/>
              <w:rPr>
                <w:rFonts w:ascii="Times New Roman" w:eastAsiaTheme="minorHAnsi" w:hAnsi="Times New Roman" w:cs="Times New Roman"/>
              </w:rPr>
            </w:pPr>
            <w:r w:rsidRPr="00941FAD">
              <w:rPr>
                <w:rFonts w:ascii="Times New Roman" w:eastAsiaTheme="minorHAnsi" w:hAnsi="Times New Roman" w:cs="Times New Roman"/>
              </w:rPr>
              <w:t>чел.</w:t>
            </w:r>
          </w:p>
        </w:tc>
        <w:tc>
          <w:tcPr>
            <w:tcW w:w="1488" w:type="dxa"/>
          </w:tcPr>
          <w:p w:rsidR="00B127D4" w:rsidRPr="00941FAD" w:rsidRDefault="00B127D4" w:rsidP="004135AD">
            <w:pPr>
              <w:spacing w:after="0" w:line="240" w:lineRule="auto"/>
              <w:rPr>
                <w:rFonts w:ascii="Times New Roman" w:eastAsiaTheme="minorHAnsi" w:hAnsi="Times New Roman" w:cs="Times New Roman"/>
              </w:rPr>
            </w:pPr>
          </w:p>
        </w:tc>
      </w:tr>
      <w:tr w:rsidR="00941FAD" w:rsidRPr="00941FAD" w:rsidTr="00223FB7">
        <w:tc>
          <w:tcPr>
            <w:tcW w:w="675" w:type="dxa"/>
          </w:tcPr>
          <w:p w:rsidR="00B127D4" w:rsidRPr="00AE4457" w:rsidRDefault="00AE4457" w:rsidP="005E1E82">
            <w:pPr>
              <w:spacing w:after="0" w:line="240" w:lineRule="auto"/>
              <w:ind w:right="-108"/>
              <w:jc w:val="center"/>
              <w:rPr>
                <w:rStyle w:val="12pt"/>
                <w:rFonts w:eastAsia="Calibri"/>
                <w:color w:val="auto"/>
              </w:rPr>
            </w:pPr>
            <w:r>
              <w:rPr>
                <w:rStyle w:val="12pt"/>
                <w:rFonts w:eastAsia="Calibri"/>
                <w:color w:val="auto"/>
              </w:rPr>
              <w:t>6</w:t>
            </w:r>
          </w:p>
        </w:tc>
        <w:tc>
          <w:tcPr>
            <w:tcW w:w="6379" w:type="dxa"/>
          </w:tcPr>
          <w:p w:rsidR="00B127D4" w:rsidRPr="00941FAD" w:rsidRDefault="00B127D4" w:rsidP="004406A4">
            <w:pPr>
              <w:spacing w:after="0" w:line="240" w:lineRule="auto"/>
              <w:jc w:val="both"/>
              <w:rPr>
                <w:rFonts w:ascii="Times New Roman" w:eastAsiaTheme="minorHAnsi" w:hAnsi="Times New Roman" w:cs="Times New Roman"/>
              </w:rPr>
            </w:pPr>
            <w:r w:rsidRPr="00941FAD">
              <w:rPr>
                <w:rStyle w:val="12pt"/>
                <w:rFonts w:eastAsia="Calibri"/>
                <w:color w:val="auto"/>
              </w:rPr>
              <w:t>Средняя численность молодых НПР вуза за последний полный год</w:t>
            </w:r>
            <w:r w:rsidR="00596A14" w:rsidRPr="00941FAD">
              <w:rPr>
                <w:rStyle w:val="af2"/>
                <w:szCs w:val="24"/>
                <w:lang w:bidi="ru-RU"/>
              </w:rPr>
              <w:footnoteReference w:id="12"/>
            </w:r>
          </w:p>
        </w:tc>
        <w:tc>
          <w:tcPr>
            <w:tcW w:w="1403" w:type="dxa"/>
          </w:tcPr>
          <w:p w:rsidR="00B127D4" w:rsidRPr="00941FAD" w:rsidRDefault="00B127D4" w:rsidP="004135AD">
            <w:pPr>
              <w:spacing w:after="0" w:line="240" w:lineRule="auto"/>
              <w:jc w:val="center"/>
              <w:rPr>
                <w:rFonts w:ascii="Times New Roman" w:eastAsiaTheme="minorHAnsi" w:hAnsi="Times New Roman" w:cs="Times New Roman"/>
              </w:rPr>
            </w:pPr>
            <w:r w:rsidRPr="00941FAD">
              <w:rPr>
                <w:rFonts w:ascii="Times New Roman" w:eastAsiaTheme="minorHAnsi" w:hAnsi="Times New Roman" w:cs="Times New Roman"/>
              </w:rPr>
              <w:t>чел.</w:t>
            </w:r>
          </w:p>
        </w:tc>
        <w:tc>
          <w:tcPr>
            <w:tcW w:w="1488" w:type="dxa"/>
          </w:tcPr>
          <w:p w:rsidR="00B127D4" w:rsidRPr="00941FAD" w:rsidRDefault="00B127D4" w:rsidP="004135AD">
            <w:pPr>
              <w:spacing w:after="0" w:line="240" w:lineRule="auto"/>
              <w:rPr>
                <w:rFonts w:ascii="Times New Roman" w:eastAsiaTheme="minorHAnsi" w:hAnsi="Times New Roman" w:cs="Times New Roman"/>
              </w:rPr>
            </w:pPr>
          </w:p>
        </w:tc>
      </w:tr>
      <w:tr w:rsidR="00941FAD" w:rsidRPr="00941FAD" w:rsidTr="00223FB7">
        <w:tc>
          <w:tcPr>
            <w:tcW w:w="675" w:type="dxa"/>
          </w:tcPr>
          <w:p w:rsidR="00745726" w:rsidRPr="00AE4457" w:rsidRDefault="00AE4457" w:rsidP="005E1E82">
            <w:pPr>
              <w:spacing w:after="0" w:line="240" w:lineRule="auto"/>
              <w:ind w:right="-108"/>
              <w:jc w:val="center"/>
              <w:rPr>
                <w:rStyle w:val="12pt"/>
                <w:rFonts w:eastAsia="Calibri"/>
                <w:color w:val="auto"/>
              </w:rPr>
            </w:pPr>
            <w:r>
              <w:rPr>
                <w:rStyle w:val="12pt"/>
                <w:rFonts w:eastAsia="Calibri"/>
                <w:color w:val="auto"/>
              </w:rPr>
              <w:t>7</w:t>
            </w:r>
          </w:p>
        </w:tc>
        <w:tc>
          <w:tcPr>
            <w:tcW w:w="6379" w:type="dxa"/>
          </w:tcPr>
          <w:p w:rsidR="00745726" w:rsidRPr="00941FAD" w:rsidRDefault="00745726" w:rsidP="00745726">
            <w:pPr>
              <w:spacing w:after="0" w:line="240" w:lineRule="auto"/>
              <w:jc w:val="both"/>
              <w:rPr>
                <w:rFonts w:ascii="Times New Roman" w:eastAsiaTheme="minorHAnsi" w:hAnsi="Times New Roman" w:cs="Times New Roman"/>
                <w:sz w:val="24"/>
                <w:szCs w:val="24"/>
              </w:rPr>
            </w:pPr>
            <w:r w:rsidRPr="00941FAD">
              <w:rPr>
                <w:rStyle w:val="12pt"/>
                <w:rFonts w:eastAsia="Calibri"/>
                <w:color w:val="auto"/>
              </w:rPr>
              <w:t xml:space="preserve">Средняя численность молодых НПР вуза за последний полный год, </w:t>
            </w:r>
            <w:r w:rsidRPr="00941FAD">
              <w:rPr>
                <w:rStyle w:val="115pt"/>
                <w:rFonts w:eastAsia="Calibri"/>
                <w:color w:val="auto"/>
                <w:sz w:val="24"/>
                <w:szCs w:val="24"/>
              </w:rPr>
              <w:t>работающих в сфере образования</w:t>
            </w:r>
          </w:p>
        </w:tc>
        <w:tc>
          <w:tcPr>
            <w:tcW w:w="1403" w:type="dxa"/>
          </w:tcPr>
          <w:p w:rsidR="00745726" w:rsidRPr="00941FAD" w:rsidRDefault="00745726" w:rsidP="00745726">
            <w:pPr>
              <w:spacing w:after="0" w:line="240" w:lineRule="auto"/>
              <w:jc w:val="center"/>
              <w:rPr>
                <w:rFonts w:ascii="Times New Roman" w:eastAsiaTheme="minorHAnsi" w:hAnsi="Times New Roman" w:cs="Times New Roman"/>
                <w:sz w:val="24"/>
                <w:szCs w:val="24"/>
              </w:rPr>
            </w:pPr>
            <w:r w:rsidRPr="00941FAD">
              <w:rPr>
                <w:rFonts w:ascii="Times New Roman" w:eastAsiaTheme="minorHAnsi" w:hAnsi="Times New Roman" w:cs="Times New Roman"/>
                <w:sz w:val="24"/>
                <w:szCs w:val="24"/>
              </w:rPr>
              <w:t>чел.</w:t>
            </w:r>
          </w:p>
        </w:tc>
        <w:tc>
          <w:tcPr>
            <w:tcW w:w="1488" w:type="dxa"/>
          </w:tcPr>
          <w:p w:rsidR="00745726" w:rsidRPr="00941FAD" w:rsidRDefault="00745726" w:rsidP="004135AD">
            <w:pPr>
              <w:spacing w:after="0" w:line="240" w:lineRule="auto"/>
              <w:rPr>
                <w:rFonts w:ascii="Times New Roman" w:eastAsiaTheme="minorHAnsi" w:hAnsi="Times New Roman" w:cs="Times New Roman"/>
              </w:rPr>
            </w:pPr>
          </w:p>
        </w:tc>
      </w:tr>
      <w:tr w:rsidR="00941FAD" w:rsidRPr="00941FAD" w:rsidTr="00223FB7">
        <w:tc>
          <w:tcPr>
            <w:tcW w:w="675" w:type="dxa"/>
          </w:tcPr>
          <w:p w:rsidR="00745726" w:rsidRPr="002F1F45" w:rsidRDefault="002F1F45" w:rsidP="005E1E82">
            <w:pPr>
              <w:spacing w:after="0" w:line="240" w:lineRule="auto"/>
              <w:ind w:right="-108"/>
              <w:jc w:val="center"/>
              <w:rPr>
                <w:rStyle w:val="12pt"/>
                <w:rFonts w:eastAsia="Calibri"/>
                <w:color w:val="auto"/>
              </w:rPr>
            </w:pPr>
            <w:r>
              <w:rPr>
                <w:rStyle w:val="12pt"/>
                <w:rFonts w:eastAsia="Calibri"/>
                <w:color w:val="auto"/>
              </w:rPr>
              <w:t>8</w:t>
            </w:r>
          </w:p>
        </w:tc>
        <w:tc>
          <w:tcPr>
            <w:tcW w:w="6379" w:type="dxa"/>
          </w:tcPr>
          <w:p w:rsidR="00745726" w:rsidRPr="00941FAD" w:rsidRDefault="00745726" w:rsidP="00745726">
            <w:pPr>
              <w:spacing w:after="0" w:line="240" w:lineRule="auto"/>
              <w:jc w:val="both"/>
              <w:rPr>
                <w:rFonts w:ascii="Times New Roman" w:eastAsiaTheme="minorHAnsi" w:hAnsi="Times New Roman" w:cs="Times New Roman"/>
                <w:sz w:val="24"/>
                <w:szCs w:val="24"/>
              </w:rPr>
            </w:pPr>
            <w:r w:rsidRPr="00941FAD">
              <w:rPr>
                <w:rStyle w:val="12pt"/>
                <w:rFonts w:eastAsia="Calibri"/>
                <w:color w:val="auto"/>
              </w:rPr>
              <w:t xml:space="preserve">Средняя численность молодых НПР вуза за последний полный год, </w:t>
            </w:r>
            <w:r w:rsidRPr="00941FAD">
              <w:rPr>
                <w:rStyle w:val="115pt"/>
                <w:rFonts w:eastAsia="Calibri"/>
                <w:color w:val="auto"/>
                <w:sz w:val="24"/>
                <w:szCs w:val="24"/>
              </w:rPr>
              <w:t>работающих в научной сфере</w:t>
            </w:r>
          </w:p>
        </w:tc>
        <w:tc>
          <w:tcPr>
            <w:tcW w:w="1403" w:type="dxa"/>
          </w:tcPr>
          <w:p w:rsidR="00745726" w:rsidRPr="00941FAD" w:rsidRDefault="00745726" w:rsidP="00745726">
            <w:pPr>
              <w:spacing w:after="0" w:line="240" w:lineRule="auto"/>
              <w:jc w:val="center"/>
              <w:rPr>
                <w:rFonts w:ascii="Times New Roman" w:eastAsiaTheme="minorHAnsi" w:hAnsi="Times New Roman" w:cs="Times New Roman"/>
                <w:sz w:val="24"/>
                <w:szCs w:val="24"/>
              </w:rPr>
            </w:pPr>
            <w:r w:rsidRPr="00941FAD">
              <w:rPr>
                <w:rFonts w:ascii="Times New Roman" w:eastAsiaTheme="minorHAnsi" w:hAnsi="Times New Roman" w:cs="Times New Roman"/>
                <w:sz w:val="24"/>
                <w:szCs w:val="24"/>
              </w:rPr>
              <w:t>чел.</w:t>
            </w:r>
          </w:p>
        </w:tc>
        <w:tc>
          <w:tcPr>
            <w:tcW w:w="1488" w:type="dxa"/>
          </w:tcPr>
          <w:p w:rsidR="00745726" w:rsidRPr="00941FAD" w:rsidRDefault="00745726" w:rsidP="004135AD">
            <w:pPr>
              <w:spacing w:after="0" w:line="240" w:lineRule="auto"/>
              <w:rPr>
                <w:rFonts w:ascii="Times New Roman" w:eastAsiaTheme="minorHAnsi" w:hAnsi="Times New Roman" w:cs="Times New Roman"/>
              </w:rPr>
            </w:pPr>
          </w:p>
        </w:tc>
      </w:tr>
      <w:tr w:rsidR="00941FAD" w:rsidRPr="00941FAD" w:rsidTr="00223FB7">
        <w:tc>
          <w:tcPr>
            <w:tcW w:w="675" w:type="dxa"/>
          </w:tcPr>
          <w:p w:rsidR="00745726" w:rsidRPr="002F1F45" w:rsidRDefault="002F1F45" w:rsidP="005E1E82">
            <w:pPr>
              <w:spacing w:after="0" w:line="240" w:lineRule="auto"/>
              <w:ind w:right="-108"/>
              <w:jc w:val="center"/>
              <w:rPr>
                <w:rStyle w:val="12pt"/>
                <w:rFonts w:eastAsia="Calibri"/>
                <w:color w:val="auto"/>
              </w:rPr>
            </w:pPr>
            <w:r>
              <w:rPr>
                <w:rStyle w:val="12pt"/>
                <w:rFonts w:eastAsia="Calibri"/>
                <w:color w:val="auto"/>
              </w:rPr>
              <w:t>9</w:t>
            </w:r>
          </w:p>
        </w:tc>
        <w:tc>
          <w:tcPr>
            <w:tcW w:w="6379" w:type="dxa"/>
          </w:tcPr>
          <w:p w:rsidR="00745726" w:rsidRPr="00941FAD" w:rsidRDefault="00745726" w:rsidP="004406A4">
            <w:pPr>
              <w:spacing w:after="0" w:line="240" w:lineRule="auto"/>
              <w:jc w:val="both"/>
              <w:rPr>
                <w:rFonts w:ascii="Times New Roman" w:eastAsiaTheme="minorHAnsi" w:hAnsi="Times New Roman" w:cs="Times New Roman"/>
              </w:rPr>
            </w:pPr>
            <w:r w:rsidRPr="00941FAD">
              <w:rPr>
                <w:rStyle w:val="12pt"/>
                <w:rFonts w:eastAsia="Calibri"/>
                <w:color w:val="auto"/>
              </w:rPr>
              <w:t xml:space="preserve">Средняя численность НПР вуза, принявших участие в реализуемых вузом программах академической мобильности, начавшихся за последний полный год на базе </w:t>
            </w:r>
            <w:r w:rsidRPr="00941FAD">
              <w:rPr>
                <w:rStyle w:val="12pt"/>
                <w:rFonts w:eastAsia="Calibri"/>
                <w:color w:val="auto"/>
              </w:rPr>
              <w:lastRenderedPageBreak/>
              <w:t>ведущих российских и иностранных вузов и/или ведущих российских и иностранных научных организациях</w:t>
            </w:r>
            <w:r w:rsidR="004620F3" w:rsidRPr="00941FAD">
              <w:rPr>
                <w:rStyle w:val="af2"/>
                <w:rFonts w:ascii="Times New Roman" w:eastAsia="Calibri" w:hAnsi="Times New Roman" w:cs="Times New Roman"/>
                <w:sz w:val="24"/>
                <w:szCs w:val="24"/>
                <w:lang w:bidi="ru-RU"/>
              </w:rPr>
              <w:footnoteReference w:id="13"/>
            </w:r>
          </w:p>
        </w:tc>
        <w:tc>
          <w:tcPr>
            <w:tcW w:w="1403" w:type="dxa"/>
          </w:tcPr>
          <w:p w:rsidR="00745726" w:rsidRPr="00941FAD" w:rsidRDefault="00745726" w:rsidP="004135AD">
            <w:pPr>
              <w:spacing w:after="0" w:line="240" w:lineRule="auto"/>
              <w:jc w:val="center"/>
              <w:rPr>
                <w:rFonts w:ascii="Times New Roman" w:eastAsiaTheme="minorHAnsi" w:hAnsi="Times New Roman" w:cs="Times New Roman"/>
              </w:rPr>
            </w:pPr>
            <w:r w:rsidRPr="00941FAD">
              <w:rPr>
                <w:rFonts w:ascii="Times New Roman" w:eastAsiaTheme="minorHAnsi" w:hAnsi="Times New Roman" w:cs="Times New Roman"/>
              </w:rPr>
              <w:lastRenderedPageBreak/>
              <w:t>чел.</w:t>
            </w:r>
          </w:p>
        </w:tc>
        <w:tc>
          <w:tcPr>
            <w:tcW w:w="1488" w:type="dxa"/>
          </w:tcPr>
          <w:p w:rsidR="00745726" w:rsidRPr="00941FAD" w:rsidRDefault="00745726" w:rsidP="004135AD">
            <w:pPr>
              <w:spacing w:after="0" w:line="240" w:lineRule="auto"/>
              <w:rPr>
                <w:rFonts w:ascii="Times New Roman" w:eastAsiaTheme="minorHAnsi" w:hAnsi="Times New Roman" w:cs="Times New Roman"/>
              </w:rPr>
            </w:pPr>
          </w:p>
        </w:tc>
      </w:tr>
      <w:tr w:rsidR="00941FAD" w:rsidRPr="00941FAD" w:rsidTr="00223FB7">
        <w:tc>
          <w:tcPr>
            <w:tcW w:w="675" w:type="dxa"/>
          </w:tcPr>
          <w:p w:rsidR="00745726" w:rsidRPr="002F1F45" w:rsidRDefault="002F1F45" w:rsidP="005E1E82">
            <w:pPr>
              <w:spacing w:after="0" w:line="240" w:lineRule="auto"/>
              <w:ind w:right="-108"/>
              <w:jc w:val="center"/>
              <w:rPr>
                <w:rStyle w:val="12pt"/>
                <w:rFonts w:eastAsia="Calibri"/>
                <w:color w:val="auto"/>
              </w:rPr>
            </w:pPr>
            <w:r>
              <w:rPr>
                <w:rStyle w:val="12pt"/>
                <w:rFonts w:eastAsia="Calibri"/>
                <w:color w:val="auto"/>
              </w:rPr>
              <w:lastRenderedPageBreak/>
              <w:t>10</w:t>
            </w:r>
          </w:p>
        </w:tc>
        <w:tc>
          <w:tcPr>
            <w:tcW w:w="6379" w:type="dxa"/>
          </w:tcPr>
          <w:p w:rsidR="00745726" w:rsidRPr="00941FAD" w:rsidRDefault="00745726" w:rsidP="00FE3EA2">
            <w:pPr>
              <w:spacing w:after="0" w:line="240" w:lineRule="auto"/>
              <w:jc w:val="both"/>
              <w:rPr>
                <w:rFonts w:ascii="Times New Roman" w:eastAsiaTheme="minorHAnsi" w:hAnsi="Times New Roman" w:cs="Times New Roman"/>
              </w:rPr>
            </w:pPr>
            <w:r w:rsidRPr="00941FAD">
              <w:rPr>
                <w:rStyle w:val="12pt"/>
                <w:rFonts w:eastAsia="Calibri"/>
                <w:color w:val="auto"/>
              </w:rPr>
              <w:t>Общая численность обучающихся вуза по образовательным программам высшего образования (</w:t>
            </w:r>
            <w:r w:rsidRPr="00941FAD">
              <w:rPr>
                <w:rStyle w:val="115pt"/>
                <w:rFonts w:eastAsia="Calibri"/>
                <w:color w:val="auto"/>
              </w:rPr>
              <w:t xml:space="preserve">бакалавриат, специалитет, магистратура) </w:t>
            </w:r>
            <w:r w:rsidRPr="00941FAD">
              <w:rPr>
                <w:rStyle w:val="12pt"/>
                <w:rFonts w:eastAsia="Calibri"/>
                <w:color w:val="auto"/>
              </w:rPr>
              <w:t>по очной форме обучения (приведенный контингент)</w:t>
            </w:r>
            <w:r w:rsidRPr="00941FAD">
              <w:rPr>
                <w:rStyle w:val="af2"/>
                <w:szCs w:val="24"/>
                <w:lang w:bidi="ru-RU"/>
              </w:rPr>
              <w:footnoteReference w:id="14"/>
            </w:r>
          </w:p>
        </w:tc>
        <w:tc>
          <w:tcPr>
            <w:tcW w:w="1403" w:type="dxa"/>
          </w:tcPr>
          <w:p w:rsidR="00745726" w:rsidRPr="00941FAD" w:rsidRDefault="00745726" w:rsidP="004135AD">
            <w:pPr>
              <w:spacing w:after="0" w:line="240" w:lineRule="auto"/>
              <w:jc w:val="center"/>
              <w:rPr>
                <w:rFonts w:ascii="Times New Roman" w:eastAsiaTheme="minorHAnsi" w:hAnsi="Times New Roman" w:cs="Times New Roman"/>
              </w:rPr>
            </w:pPr>
            <w:r w:rsidRPr="00941FAD">
              <w:rPr>
                <w:rFonts w:ascii="Times New Roman" w:eastAsiaTheme="minorHAnsi" w:hAnsi="Times New Roman" w:cs="Times New Roman"/>
              </w:rPr>
              <w:t>чел.</w:t>
            </w:r>
          </w:p>
        </w:tc>
        <w:tc>
          <w:tcPr>
            <w:tcW w:w="1488" w:type="dxa"/>
          </w:tcPr>
          <w:p w:rsidR="00745726" w:rsidRPr="00941FAD" w:rsidRDefault="00745726" w:rsidP="004135AD">
            <w:pPr>
              <w:spacing w:after="0" w:line="240" w:lineRule="auto"/>
              <w:rPr>
                <w:rFonts w:ascii="Times New Roman" w:eastAsiaTheme="minorHAnsi" w:hAnsi="Times New Roman" w:cs="Times New Roman"/>
              </w:rPr>
            </w:pPr>
          </w:p>
        </w:tc>
      </w:tr>
      <w:tr w:rsidR="00941FAD" w:rsidRPr="00941FAD" w:rsidTr="00223FB7">
        <w:tc>
          <w:tcPr>
            <w:tcW w:w="675" w:type="dxa"/>
          </w:tcPr>
          <w:p w:rsidR="00745726" w:rsidRPr="002F1F45" w:rsidRDefault="002F1F45" w:rsidP="005E1E82">
            <w:pPr>
              <w:spacing w:after="0" w:line="240" w:lineRule="auto"/>
              <w:ind w:right="-108"/>
              <w:jc w:val="center"/>
              <w:rPr>
                <w:rStyle w:val="12pt"/>
                <w:rFonts w:eastAsia="Calibri"/>
                <w:color w:val="auto"/>
              </w:rPr>
            </w:pPr>
            <w:r>
              <w:rPr>
                <w:rStyle w:val="12pt"/>
                <w:rFonts w:eastAsia="Calibri"/>
                <w:color w:val="auto"/>
              </w:rPr>
              <w:t>11</w:t>
            </w:r>
          </w:p>
        </w:tc>
        <w:tc>
          <w:tcPr>
            <w:tcW w:w="6379" w:type="dxa"/>
          </w:tcPr>
          <w:p w:rsidR="00745726" w:rsidRPr="00941FAD" w:rsidRDefault="00745726" w:rsidP="003167B1">
            <w:pPr>
              <w:spacing w:after="0" w:line="240" w:lineRule="auto"/>
              <w:jc w:val="both"/>
              <w:rPr>
                <w:rFonts w:ascii="Times New Roman" w:eastAsiaTheme="minorHAnsi" w:hAnsi="Times New Roman" w:cs="Times New Roman"/>
              </w:rPr>
            </w:pPr>
            <w:r w:rsidRPr="00941FAD">
              <w:rPr>
                <w:rStyle w:val="12pt"/>
                <w:rFonts w:eastAsia="Calibri"/>
                <w:color w:val="auto"/>
              </w:rPr>
              <w:t>Численность обучающихся вуза по образовательным программам высшего образования (</w:t>
            </w:r>
            <w:r w:rsidRPr="00941FAD">
              <w:rPr>
                <w:rStyle w:val="115pt"/>
                <w:rFonts w:eastAsia="Calibri"/>
                <w:color w:val="auto"/>
              </w:rPr>
              <w:t xml:space="preserve">бакалавриат, специалитет, магистратура) </w:t>
            </w:r>
            <w:r w:rsidRPr="00941FAD">
              <w:rPr>
                <w:rStyle w:val="12pt"/>
                <w:rFonts w:eastAsia="Calibri"/>
                <w:color w:val="auto"/>
              </w:rPr>
              <w:t>по очной форме обучения, получивших поддержку за последний полный год (приведенный контингент)</w:t>
            </w:r>
          </w:p>
        </w:tc>
        <w:tc>
          <w:tcPr>
            <w:tcW w:w="1403" w:type="dxa"/>
          </w:tcPr>
          <w:p w:rsidR="00745726" w:rsidRPr="00941FAD" w:rsidRDefault="00745726" w:rsidP="003167B1">
            <w:pPr>
              <w:spacing w:after="0" w:line="240" w:lineRule="auto"/>
              <w:jc w:val="center"/>
              <w:rPr>
                <w:rFonts w:ascii="Times New Roman" w:eastAsiaTheme="minorHAnsi" w:hAnsi="Times New Roman" w:cs="Times New Roman"/>
              </w:rPr>
            </w:pPr>
            <w:r w:rsidRPr="00941FAD">
              <w:rPr>
                <w:rFonts w:ascii="Times New Roman" w:eastAsiaTheme="minorHAnsi" w:hAnsi="Times New Roman" w:cs="Times New Roman"/>
              </w:rPr>
              <w:t>чел.</w:t>
            </w:r>
          </w:p>
        </w:tc>
        <w:tc>
          <w:tcPr>
            <w:tcW w:w="1488" w:type="dxa"/>
          </w:tcPr>
          <w:p w:rsidR="00745726" w:rsidRPr="00941FAD" w:rsidRDefault="00745726" w:rsidP="004135AD">
            <w:pPr>
              <w:spacing w:after="0" w:line="240" w:lineRule="auto"/>
              <w:rPr>
                <w:rFonts w:ascii="Times New Roman" w:eastAsiaTheme="minorHAnsi" w:hAnsi="Times New Roman" w:cs="Times New Roman"/>
              </w:rPr>
            </w:pPr>
          </w:p>
        </w:tc>
      </w:tr>
      <w:tr w:rsidR="00941FAD" w:rsidRPr="00941FAD" w:rsidTr="00223FB7">
        <w:tc>
          <w:tcPr>
            <w:tcW w:w="675" w:type="dxa"/>
          </w:tcPr>
          <w:p w:rsidR="00745726" w:rsidRPr="002F1F45" w:rsidRDefault="002F1F45" w:rsidP="005E1E82">
            <w:pPr>
              <w:spacing w:after="0" w:line="240" w:lineRule="auto"/>
              <w:ind w:right="-108"/>
              <w:jc w:val="center"/>
              <w:rPr>
                <w:rStyle w:val="115pt"/>
                <w:rFonts w:eastAsia="Calibri"/>
                <w:color w:val="auto"/>
              </w:rPr>
            </w:pPr>
            <w:r>
              <w:rPr>
                <w:rStyle w:val="115pt"/>
                <w:rFonts w:eastAsia="Calibri"/>
                <w:color w:val="auto"/>
              </w:rPr>
              <w:t>12</w:t>
            </w:r>
          </w:p>
        </w:tc>
        <w:tc>
          <w:tcPr>
            <w:tcW w:w="6379" w:type="dxa"/>
          </w:tcPr>
          <w:p w:rsidR="00745726" w:rsidRPr="00941FAD" w:rsidRDefault="00745726" w:rsidP="003167B1">
            <w:pPr>
              <w:spacing w:after="0" w:line="240" w:lineRule="auto"/>
              <w:jc w:val="both"/>
              <w:rPr>
                <w:rStyle w:val="115pt"/>
                <w:rFonts w:eastAsia="Calibri"/>
                <w:color w:val="auto"/>
                <w:sz w:val="24"/>
                <w:szCs w:val="24"/>
              </w:rPr>
            </w:pPr>
            <w:r w:rsidRPr="00941FAD">
              <w:rPr>
                <w:rStyle w:val="115pt"/>
                <w:rFonts w:eastAsia="Calibri"/>
                <w:color w:val="auto"/>
                <w:sz w:val="24"/>
                <w:szCs w:val="24"/>
              </w:rPr>
              <w:t xml:space="preserve">Общая численность аспирантов, </w:t>
            </w:r>
            <w:r w:rsidRPr="00941FAD">
              <w:rPr>
                <w:rStyle w:val="12pt"/>
                <w:rFonts w:eastAsia="Calibri"/>
                <w:color w:val="auto"/>
              </w:rPr>
              <w:t>обучающихся</w:t>
            </w:r>
            <w:r w:rsidRPr="00941FAD">
              <w:rPr>
                <w:rStyle w:val="115pt"/>
                <w:rFonts w:eastAsia="Calibri"/>
                <w:color w:val="auto"/>
                <w:sz w:val="24"/>
                <w:szCs w:val="24"/>
              </w:rPr>
              <w:t xml:space="preserve"> </w:t>
            </w:r>
            <w:r w:rsidRPr="00941FAD">
              <w:rPr>
                <w:rStyle w:val="12pt"/>
                <w:rFonts w:eastAsia="Calibri"/>
                <w:color w:val="auto"/>
              </w:rPr>
              <w:t>по очной форме обучения, за последний полный год (приведенный контингент)</w:t>
            </w:r>
          </w:p>
        </w:tc>
        <w:tc>
          <w:tcPr>
            <w:tcW w:w="1403" w:type="dxa"/>
          </w:tcPr>
          <w:p w:rsidR="00745726" w:rsidRPr="00941FAD" w:rsidRDefault="00745726" w:rsidP="003167B1">
            <w:pPr>
              <w:spacing w:after="0" w:line="240" w:lineRule="auto"/>
              <w:jc w:val="center"/>
              <w:rPr>
                <w:rFonts w:ascii="Times New Roman" w:hAnsi="Times New Roman" w:cs="Times New Roman"/>
              </w:rPr>
            </w:pPr>
            <w:r w:rsidRPr="00941FAD">
              <w:rPr>
                <w:rFonts w:ascii="Times New Roman" w:eastAsiaTheme="minorHAnsi" w:hAnsi="Times New Roman" w:cs="Times New Roman"/>
              </w:rPr>
              <w:t>чел.</w:t>
            </w:r>
          </w:p>
        </w:tc>
        <w:tc>
          <w:tcPr>
            <w:tcW w:w="1488" w:type="dxa"/>
          </w:tcPr>
          <w:p w:rsidR="00745726" w:rsidRPr="00941FAD" w:rsidRDefault="00745726" w:rsidP="004135AD">
            <w:pPr>
              <w:spacing w:after="0" w:line="240" w:lineRule="auto"/>
              <w:rPr>
                <w:rFonts w:ascii="Times New Roman" w:eastAsiaTheme="minorHAnsi" w:hAnsi="Times New Roman" w:cs="Times New Roman"/>
              </w:rPr>
            </w:pPr>
          </w:p>
        </w:tc>
      </w:tr>
      <w:tr w:rsidR="00941FAD" w:rsidRPr="00941FAD" w:rsidTr="00223FB7">
        <w:tc>
          <w:tcPr>
            <w:tcW w:w="675" w:type="dxa"/>
          </w:tcPr>
          <w:p w:rsidR="00745726" w:rsidRPr="002F1F45" w:rsidRDefault="002F1F45" w:rsidP="005E1E82">
            <w:pPr>
              <w:spacing w:after="0" w:line="240" w:lineRule="auto"/>
              <w:ind w:right="-108"/>
              <w:jc w:val="center"/>
              <w:rPr>
                <w:rStyle w:val="115pt"/>
                <w:rFonts w:eastAsia="Calibri"/>
                <w:color w:val="auto"/>
              </w:rPr>
            </w:pPr>
            <w:r>
              <w:rPr>
                <w:rStyle w:val="115pt"/>
                <w:rFonts w:eastAsia="Calibri"/>
                <w:color w:val="auto"/>
              </w:rPr>
              <w:t>13</w:t>
            </w:r>
          </w:p>
        </w:tc>
        <w:tc>
          <w:tcPr>
            <w:tcW w:w="6379" w:type="dxa"/>
          </w:tcPr>
          <w:p w:rsidR="00745726" w:rsidRPr="00941FAD" w:rsidRDefault="00745726" w:rsidP="003167B1">
            <w:pPr>
              <w:spacing w:after="0" w:line="240" w:lineRule="auto"/>
              <w:jc w:val="both"/>
              <w:rPr>
                <w:rStyle w:val="115pt"/>
                <w:rFonts w:eastAsia="Calibri"/>
                <w:color w:val="auto"/>
                <w:sz w:val="24"/>
                <w:szCs w:val="24"/>
              </w:rPr>
            </w:pPr>
            <w:r w:rsidRPr="00941FAD">
              <w:rPr>
                <w:rStyle w:val="115pt"/>
                <w:rFonts w:eastAsia="Calibri"/>
                <w:color w:val="auto"/>
                <w:sz w:val="24"/>
                <w:szCs w:val="24"/>
              </w:rPr>
              <w:t xml:space="preserve">Численность аспирантов, </w:t>
            </w:r>
            <w:r w:rsidRPr="00941FAD">
              <w:rPr>
                <w:rStyle w:val="12pt"/>
                <w:rFonts w:eastAsia="Calibri"/>
                <w:color w:val="auto"/>
              </w:rPr>
              <w:t>обучающихся</w:t>
            </w:r>
            <w:r w:rsidRPr="00941FAD">
              <w:rPr>
                <w:rStyle w:val="115pt"/>
                <w:rFonts w:eastAsia="Calibri"/>
                <w:color w:val="auto"/>
                <w:sz w:val="24"/>
                <w:szCs w:val="24"/>
              </w:rPr>
              <w:t xml:space="preserve"> </w:t>
            </w:r>
            <w:r w:rsidRPr="00941FAD">
              <w:rPr>
                <w:rStyle w:val="12pt"/>
                <w:rFonts w:eastAsia="Calibri"/>
                <w:color w:val="auto"/>
              </w:rPr>
              <w:t>по очной форме обучения, получивших поддержку за последний полный год (приведенный контингент)</w:t>
            </w:r>
          </w:p>
        </w:tc>
        <w:tc>
          <w:tcPr>
            <w:tcW w:w="1403" w:type="dxa"/>
          </w:tcPr>
          <w:p w:rsidR="00745726" w:rsidRPr="00941FAD" w:rsidRDefault="00745726" w:rsidP="003167B1">
            <w:pPr>
              <w:spacing w:after="0" w:line="240" w:lineRule="auto"/>
              <w:jc w:val="center"/>
              <w:rPr>
                <w:rFonts w:ascii="Times New Roman" w:eastAsiaTheme="minorHAnsi" w:hAnsi="Times New Roman" w:cs="Times New Roman"/>
              </w:rPr>
            </w:pPr>
            <w:r w:rsidRPr="00941FAD">
              <w:rPr>
                <w:rFonts w:ascii="Times New Roman" w:eastAsiaTheme="minorHAnsi" w:hAnsi="Times New Roman" w:cs="Times New Roman"/>
              </w:rPr>
              <w:t>чел.</w:t>
            </w:r>
          </w:p>
        </w:tc>
        <w:tc>
          <w:tcPr>
            <w:tcW w:w="1488" w:type="dxa"/>
          </w:tcPr>
          <w:p w:rsidR="00745726" w:rsidRPr="00941FAD" w:rsidRDefault="00745726" w:rsidP="004135AD">
            <w:pPr>
              <w:spacing w:after="0" w:line="240" w:lineRule="auto"/>
              <w:rPr>
                <w:rFonts w:ascii="Times New Roman" w:eastAsiaTheme="minorHAnsi" w:hAnsi="Times New Roman" w:cs="Times New Roman"/>
              </w:rPr>
            </w:pPr>
          </w:p>
        </w:tc>
      </w:tr>
      <w:tr w:rsidR="00941FAD" w:rsidRPr="00941FAD" w:rsidTr="00223FB7">
        <w:tc>
          <w:tcPr>
            <w:tcW w:w="675" w:type="dxa"/>
          </w:tcPr>
          <w:p w:rsidR="00745726" w:rsidRPr="002F1F45" w:rsidRDefault="002F1F45" w:rsidP="005E1E82">
            <w:pPr>
              <w:spacing w:after="0" w:line="240" w:lineRule="auto"/>
              <w:ind w:right="-108"/>
              <w:jc w:val="center"/>
              <w:rPr>
                <w:rStyle w:val="12pt"/>
                <w:rFonts w:eastAsia="Calibri"/>
                <w:color w:val="auto"/>
              </w:rPr>
            </w:pPr>
            <w:r>
              <w:rPr>
                <w:rStyle w:val="12pt"/>
                <w:rFonts w:eastAsia="Calibri"/>
                <w:color w:val="auto"/>
              </w:rPr>
              <w:t>14</w:t>
            </w:r>
          </w:p>
        </w:tc>
        <w:tc>
          <w:tcPr>
            <w:tcW w:w="6379" w:type="dxa"/>
          </w:tcPr>
          <w:p w:rsidR="00745726" w:rsidRPr="00941FAD" w:rsidRDefault="00745726" w:rsidP="004406A4">
            <w:pPr>
              <w:spacing w:after="0" w:line="240" w:lineRule="auto"/>
              <w:jc w:val="both"/>
              <w:rPr>
                <w:rStyle w:val="12pt"/>
                <w:rFonts w:eastAsia="Calibri"/>
                <w:color w:val="auto"/>
              </w:rPr>
            </w:pPr>
            <w:r w:rsidRPr="00941FAD">
              <w:rPr>
                <w:rStyle w:val="12pt"/>
                <w:rFonts w:eastAsia="Calibri"/>
                <w:color w:val="auto"/>
              </w:rPr>
              <w:t>Средняя численность стажеров-исследователей вуза за последний полный год</w:t>
            </w:r>
          </w:p>
        </w:tc>
        <w:tc>
          <w:tcPr>
            <w:tcW w:w="1403" w:type="dxa"/>
          </w:tcPr>
          <w:p w:rsidR="00745726" w:rsidRPr="00941FAD" w:rsidRDefault="00745726" w:rsidP="004135AD">
            <w:pPr>
              <w:spacing w:after="0" w:line="240" w:lineRule="auto"/>
              <w:jc w:val="center"/>
              <w:rPr>
                <w:rFonts w:ascii="Times New Roman" w:eastAsiaTheme="minorHAnsi" w:hAnsi="Times New Roman" w:cs="Times New Roman"/>
              </w:rPr>
            </w:pPr>
            <w:r w:rsidRPr="00941FAD">
              <w:rPr>
                <w:rFonts w:ascii="Times New Roman" w:eastAsiaTheme="minorHAnsi" w:hAnsi="Times New Roman" w:cs="Times New Roman"/>
              </w:rPr>
              <w:t>чел.</w:t>
            </w:r>
          </w:p>
        </w:tc>
        <w:tc>
          <w:tcPr>
            <w:tcW w:w="1488" w:type="dxa"/>
          </w:tcPr>
          <w:p w:rsidR="00745726" w:rsidRPr="00941FAD" w:rsidRDefault="00745726" w:rsidP="004135AD">
            <w:pPr>
              <w:spacing w:after="0" w:line="240" w:lineRule="auto"/>
              <w:rPr>
                <w:rFonts w:ascii="Times New Roman" w:eastAsiaTheme="minorHAnsi" w:hAnsi="Times New Roman" w:cs="Times New Roman"/>
              </w:rPr>
            </w:pPr>
          </w:p>
        </w:tc>
      </w:tr>
      <w:tr w:rsidR="00941FAD" w:rsidRPr="00941FAD" w:rsidTr="00223FB7">
        <w:tc>
          <w:tcPr>
            <w:tcW w:w="675" w:type="dxa"/>
          </w:tcPr>
          <w:p w:rsidR="00745726" w:rsidRPr="002F1F45" w:rsidRDefault="002F1F45" w:rsidP="005E1E82">
            <w:pPr>
              <w:spacing w:after="0" w:line="240" w:lineRule="auto"/>
              <w:ind w:right="-108"/>
              <w:jc w:val="center"/>
              <w:rPr>
                <w:rStyle w:val="12pt"/>
                <w:rFonts w:eastAsia="Calibri"/>
                <w:color w:val="auto"/>
              </w:rPr>
            </w:pPr>
            <w:r>
              <w:rPr>
                <w:rStyle w:val="12pt"/>
                <w:rFonts w:eastAsia="Calibri"/>
                <w:color w:val="auto"/>
              </w:rPr>
              <w:t>15</w:t>
            </w:r>
          </w:p>
        </w:tc>
        <w:tc>
          <w:tcPr>
            <w:tcW w:w="6379" w:type="dxa"/>
          </w:tcPr>
          <w:p w:rsidR="00745726" w:rsidRPr="00941FAD" w:rsidRDefault="00745726" w:rsidP="004406A4">
            <w:pPr>
              <w:spacing w:after="0" w:line="240" w:lineRule="auto"/>
              <w:jc w:val="both"/>
              <w:rPr>
                <w:rFonts w:ascii="Times New Roman" w:eastAsiaTheme="minorHAnsi" w:hAnsi="Times New Roman" w:cs="Times New Roman"/>
              </w:rPr>
            </w:pPr>
            <w:r w:rsidRPr="00941FAD">
              <w:rPr>
                <w:rStyle w:val="12pt"/>
                <w:rFonts w:eastAsia="Calibri"/>
                <w:color w:val="auto"/>
              </w:rPr>
              <w:t>Средняя численность стажеров-исследователей вуза, получивших поддержку</w:t>
            </w:r>
            <w:r w:rsidR="006F51A2" w:rsidRPr="00941FAD">
              <w:rPr>
                <w:rStyle w:val="12pt"/>
                <w:rFonts w:eastAsia="Calibri"/>
                <w:color w:val="auto"/>
              </w:rPr>
              <w:t>,</w:t>
            </w:r>
            <w:r w:rsidRPr="00941FAD">
              <w:rPr>
                <w:rStyle w:val="12pt"/>
                <w:rFonts w:eastAsia="Calibri"/>
                <w:color w:val="auto"/>
              </w:rPr>
              <w:t xml:space="preserve"> за последний полный год</w:t>
            </w:r>
          </w:p>
        </w:tc>
        <w:tc>
          <w:tcPr>
            <w:tcW w:w="1403" w:type="dxa"/>
          </w:tcPr>
          <w:p w:rsidR="00745726" w:rsidRPr="00941FAD" w:rsidRDefault="00745726" w:rsidP="004135AD">
            <w:pPr>
              <w:spacing w:after="0" w:line="240" w:lineRule="auto"/>
              <w:jc w:val="center"/>
              <w:rPr>
                <w:rFonts w:ascii="Times New Roman" w:eastAsiaTheme="minorHAnsi" w:hAnsi="Times New Roman" w:cs="Times New Roman"/>
              </w:rPr>
            </w:pPr>
            <w:r w:rsidRPr="00941FAD">
              <w:rPr>
                <w:rFonts w:ascii="Times New Roman" w:eastAsiaTheme="minorHAnsi" w:hAnsi="Times New Roman" w:cs="Times New Roman"/>
              </w:rPr>
              <w:t>чел.</w:t>
            </w:r>
          </w:p>
        </w:tc>
        <w:tc>
          <w:tcPr>
            <w:tcW w:w="1488" w:type="dxa"/>
          </w:tcPr>
          <w:p w:rsidR="00745726" w:rsidRPr="00941FAD" w:rsidRDefault="00745726" w:rsidP="004135AD">
            <w:pPr>
              <w:spacing w:after="0" w:line="240" w:lineRule="auto"/>
              <w:rPr>
                <w:rFonts w:ascii="Times New Roman" w:eastAsiaTheme="minorHAnsi" w:hAnsi="Times New Roman" w:cs="Times New Roman"/>
              </w:rPr>
            </w:pPr>
          </w:p>
        </w:tc>
      </w:tr>
      <w:tr w:rsidR="00941FAD" w:rsidRPr="00941FAD" w:rsidTr="00223FB7">
        <w:tc>
          <w:tcPr>
            <w:tcW w:w="675" w:type="dxa"/>
          </w:tcPr>
          <w:p w:rsidR="00745726" w:rsidRPr="002F1F45" w:rsidRDefault="002F1F45" w:rsidP="005E1E82">
            <w:pPr>
              <w:spacing w:after="0" w:line="240" w:lineRule="auto"/>
              <w:ind w:right="-108"/>
              <w:jc w:val="center"/>
              <w:rPr>
                <w:rStyle w:val="12pt"/>
                <w:rFonts w:eastAsia="Calibri"/>
                <w:color w:val="auto"/>
              </w:rPr>
            </w:pPr>
            <w:r>
              <w:rPr>
                <w:rStyle w:val="12pt"/>
                <w:rFonts w:eastAsia="Calibri"/>
                <w:color w:val="auto"/>
              </w:rPr>
              <w:t>16</w:t>
            </w:r>
          </w:p>
        </w:tc>
        <w:tc>
          <w:tcPr>
            <w:tcW w:w="6379" w:type="dxa"/>
          </w:tcPr>
          <w:p w:rsidR="00745726" w:rsidRPr="00941FAD" w:rsidRDefault="00745726" w:rsidP="004406A4">
            <w:pPr>
              <w:spacing w:after="0" w:line="240" w:lineRule="auto"/>
              <w:jc w:val="both"/>
              <w:rPr>
                <w:rFonts w:ascii="Times New Roman" w:eastAsiaTheme="minorHAnsi" w:hAnsi="Times New Roman" w:cs="Times New Roman"/>
              </w:rPr>
            </w:pPr>
            <w:r w:rsidRPr="00941FAD">
              <w:rPr>
                <w:rStyle w:val="12pt"/>
                <w:rFonts w:eastAsia="Calibri"/>
                <w:color w:val="auto"/>
              </w:rPr>
              <w:t>Средняя численность молодых НПР вуза, получивших поддержку за последний полный год</w:t>
            </w:r>
          </w:p>
        </w:tc>
        <w:tc>
          <w:tcPr>
            <w:tcW w:w="1403" w:type="dxa"/>
          </w:tcPr>
          <w:p w:rsidR="00745726" w:rsidRPr="00941FAD" w:rsidRDefault="00745726" w:rsidP="004135AD">
            <w:pPr>
              <w:spacing w:after="0" w:line="240" w:lineRule="auto"/>
              <w:jc w:val="center"/>
              <w:rPr>
                <w:rFonts w:ascii="Times New Roman" w:eastAsiaTheme="minorHAnsi" w:hAnsi="Times New Roman" w:cs="Times New Roman"/>
              </w:rPr>
            </w:pPr>
            <w:r w:rsidRPr="00941FAD">
              <w:rPr>
                <w:rFonts w:ascii="Times New Roman" w:eastAsiaTheme="minorHAnsi" w:hAnsi="Times New Roman" w:cs="Times New Roman"/>
              </w:rPr>
              <w:t>чел.</w:t>
            </w:r>
          </w:p>
        </w:tc>
        <w:tc>
          <w:tcPr>
            <w:tcW w:w="1488" w:type="dxa"/>
          </w:tcPr>
          <w:p w:rsidR="00745726" w:rsidRPr="00941FAD" w:rsidRDefault="00745726" w:rsidP="004135AD">
            <w:pPr>
              <w:spacing w:after="0" w:line="240" w:lineRule="auto"/>
              <w:rPr>
                <w:rFonts w:ascii="Times New Roman" w:eastAsiaTheme="minorHAnsi" w:hAnsi="Times New Roman" w:cs="Times New Roman"/>
              </w:rPr>
            </w:pPr>
          </w:p>
        </w:tc>
      </w:tr>
      <w:tr w:rsidR="00941FAD" w:rsidRPr="00941FAD" w:rsidTr="00223FB7">
        <w:tc>
          <w:tcPr>
            <w:tcW w:w="675" w:type="dxa"/>
          </w:tcPr>
          <w:p w:rsidR="00745726" w:rsidRPr="002F1F45" w:rsidRDefault="002F1F45" w:rsidP="005E1E82">
            <w:pPr>
              <w:spacing w:after="0" w:line="240" w:lineRule="auto"/>
              <w:ind w:right="-108"/>
              <w:jc w:val="center"/>
              <w:rPr>
                <w:rStyle w:val="12pt"/>
                <w:rFonts w:eastAsia="Calibri"/>
                <w:color w:val="auto"/>
              </w:rPr>
            </w:pPr>
            <w:r>
              <w:rPr>
                <w:rStyle w:val="12pt"/>
                <w:rFonts w:eastAsia="Calibri"/>
                <w:color w:val="auto"/>
              </w:rPr>
              <w:t>17</w:t>
            </w:r>
          </w:p>
        </w:tc>
        <w:tc>
          <w:tcPr>
            <w:tcW w:w="6379" w:type="dxa"/>
          </w:tcPr>
          <w:p w:rsidR="00745726" w:rsidRPr="00941FAD" w:rsidRDefault="00745726" w:rsidP="004F5D05">
            <w:pPr>
              <w:spacing w:after="0" w:line="240" w:lineRule="auto"/>
              <w:jc w:val="both"/>
              <w:rPr>
                <w:rStyle w:val="12pt"/>
                <w:rFonts w:eastAsiaTheme="minorEastAsia"/>
                <w:color w:val="auto"/>
              </w:rPr>
            </w:pPr>
            <w:r w:rsidRPr="00941FAD">
              <w:rPr>
                <w:rStyle w:val="12pt"/>
                <w:rFonts w:eastAsiaTheme="minorEastAsia"/>
                <w:color w:val="auto"/>
              </w:rPr>
              <w:t xml:space="preserve">Количество образовательных программ высшего образования, разработанных и реализуемых </w:t>
            </w:r>
            <w:r w:rsidR="004A1F25" w:rsidRPr="00941FAD">
              <w:rPr>
                <w:rFonts w:ascii="Times New Roman" w:eastAsia="Times New Roman" w:hAnsi="Times New Roman" w:cs="Times New Roman"/>
                <w:sz w:val="24"/>
                <w:szCs w:val="24"/>
                <w:shd w:val="clear" w:color="auto" w:fill="FFFFFF"/>
                <w:lang w:bidi="ru-RU"/>
              </w:rPr>
              <w:t>в период начиная с 2013 года</w:t>
            </w:r>
            <w:r w:rsidRPr="00941FAD">
              <w:rPr>
                <w:rStyle w:val="12pt"/>
                <w:rFonts w:eastAsiaTheme="minorEastAsia"/>
                <w:color w:val="auto"/>
              </w:rPr>
              <w:t>, с использованием сетевой формы в партнерстве с ведущими российскими и иностранными вузами и/или ведущими российскими и иностранными научными организациями и /или с привлечением к ведению аудиторных занятий ведущих мировых ученых, занимающих лидирующие позиции в определенной области наук, на отчетную дату.</w:t>
            </w:r>
          </w:p>
          <w:p w:rsidR="00745726" w:rsidRPr="00941FAD" w:rsidRDefault="00745726" w:rsidP="004F5D05">
            <w:pPr>
              <w:spacing w:after="0" w:line="240" w:lineRule="auto"/>
              <w:jc w:val="both"/>
              <w:rPr>
                <w:rStyle w:val="12pt"/>
                <w:rFonts w:eastAsia="Calibri"/>
                <w:color w:val="auto"/>
              </w:rPr>
            </w:pPr>
            <w:r w:rsidRPr="00941FAD">
              <w:rPr>
                <w:rStyle w:val="12pt"/>
                <w:rFonts w:eastAsiaTheme="minorEastAsia"/>
                <w:color w:val="auto"/>
              </w:rPr>
              <w:t>Каждая программа учитывается один раз</w:t>
            </w:r>
          </w:p>
        </w:tc>
        <w:tc>
          <w:tcPr>
            <w:tcW w:w="1403" w:type="dxa"/>
          </w:tcPr>
          <w:p w:rsidR="00745726" w:rsidRPr="00941FAD" w:rsidRDefault="00745726" w:rsidP="004135AD">
            <w:pPr>
              <w:spacing w:after="0" w:line="240" w:lineRule="auto"/>
              <w:jc w:val="center"/>
              <w:rPr>
                <w:rFonts w:ascii="Times New Roman" w:eastAsiaTheme="minorHAnsi" w:hAnsi="Times New Roman" w:cs="Times New Roman"/>
              </w:rPr>
            </w:pPr>
          </w:p>
          <w:p w:rsidR="00745726" w:rsidRPr="00941FAD" w:rsidRDefault="00745726" w:rsidP="004135AD">
            <w:pPr>
              <w:spacing w:after="0" w:line="240" w:lineRule="auto"/>
              <w:jc w:val="center"/>
              <w:rPr>
                <w:rFonts w:ascii="Times New Roman" w:eastAsiaTheme="minorHAnsi" w:hAnsi="Times New Roman" w:cs="Times New Roman"/>
              </w:rPr>
            </w:pPr>
            <w:r w:rsidRPr="00941FAD">
              <w:rPr>
                <w:rFonts w:ascii="Times New Roman" w:eastAsiaTheme="minorHAnsi" w:hAnsi="Times New Roman" w:cs="Times New Roman"/>
              </w:rPr>
              <w:t>ед.</w:t>
            </w:r>
          </w:p>
        </w:tc>
        <w:tc>
          <w:tcPr>
            <w:tcW w:w="1488" w:type="dxa"/>
          </w:tcPr>
          <w:p w:rsidR="00745726" w:rsidRPr="00941FAD" w:rsidRDefault="00745726" w:rsidP="004135AD">
            <w:pPr>
              <w:spacing w:after="0" w:line="240" w:lineRule="auto"/>
              <w:rPr>
                <w:rFonts w:ascii="Times New Roman" w:eastAsiaTheme="minorHAnsi" w:hAnsi="Times New Roman" w:cs="Times New Roman"/>
              </w:rPr>
            </w:pPr>
          </w:p>
        </w:tc>
      </w:tr>
      <w:tr w:rsidR="00941FAD" w:rsidRPr="00941FAD" w:rsidTr="00223FB7">
        <w:tc>
          <w:tcPr>
            <w:tcW w:w="675" w:type="dxa"/>
          </w:tcPr>
          <w:p w:rsidR="00745726" w:rsidRPr="002F1F45" w:rsidRDefault="002F1F45" w:rsidP="00236A21">
            <w:pPr>
              <w:spacing w:after="0" w:line="240" w:lineRule="auto"/>
              <w:ind w:right="-108"/>
              <w:jc w:val="center"/>
              <w:rPr>
                <w:rStyle w:val="12pt"/>
                <w:rFonts w:eastAsia="Calibri"/>
                <w:color w:val="auto"/>
              </w:rPr>
            </w:pPr>
            <w:r>
              <w:rPr>
                <w:rStyle w:val="12pt"/>
                <w:rFonts w:eastAsia="Calibri"/>
                <w:color w:val="auto"/>
              </w:rPr>
              <w:lastRenderedPageBreak/>
              <w:t>18</w:t>
            </w:r>
          </w:p>
        </w:tc>
        <w:tc>
          <w:tcPr>
            <w:tcW w:w="6379" w:type="dxa"/>
          </w:tcPr>
          <w:p w:rsidR="00745726" w:rsidRPr="00941FAD" w:rsidRDefault="00745726" w:rsidP="004F5D05">
            <w:pPr>
              <w:spacing w:after="0" w:line="240" w:lineRule="auto"/>
              <w:jc w:val="both"/>
              <w:rPr>
                <w:rStyle w:val="12pt"/>
                <w:rFonts w:eastAsiaTheme="minorEastAsia"/>
                <w:color w:val="auto"/>
              </w:rPr>
            </w:pPr>
            <w:r w:rsidRPr="00941FAD">
              <w:rPr>
                <w:rStyle w:val="12pt"/>
                <w:rFonts w:eastAsiaTheme="minorEastAsia"/>
                <w:color w:val="auto"/>
              </w:rPr>
              <w:t xml:space="preserve">Количество дополнительных профессиональных программ, разработанных и реализуемых </w:t>
            </w:r>
            <w:r w:rsidR="000F5971" w:rsidRPr="00941FAD">
              <w:rPr>
                <w:rFonts w:ascii="Times New Roman" w:eastAsia="Times New Roman" w:hAnsi="Times New Roman" w:cs="Times New Roman"/>
                <w:sz w:val="24"/>
                <w:szCs w:val="24"/>
                <w:shd w:val="clear" w:color="auto" w:fill="FFFFFF"/>
                <w:lang w:bidi="ru-RU"/>
              </w:rPr>
              <w:t>в период начиная с 2013 года</w:t>
            </w:r>
            <w:r w:rsidR="000F5971" w:rsidRPr="00941FAD">
              <w:rPr>
                <w:rStyle w:val="12pt"/>
                <w:rFonts w:eastAsiaTheme="minorEastAsia"/>
                <w:color w:val="auto"/>
              </w:rPr>
              <w:t>,</w:t>
            </w:r>
            <w:r w:rsidRPr="00941FAD">
              <w:rPr>
                <w:rStyle w:val="12pt"/>
                <w:rFonts w:eastAsiaTheme="minorEastAsia"/>
                <w:color w:val="auto"/>
              </w:rPr>
              <w:t xml:space="preserve"> с использованием сетевой формы в партнерстве с ведущими российскими и иностранными вузами и/или ведущими российскими и иностранными научными организациями и /или с привлечением к ведению аудиторных занятий ведущих мировых ученых, занимающих лидирующие позиции в определенной области наук, на отчетную дату.</w:t>
            </w:r>
          </w:p>
          <w:p w:rsidR="00745726" w:rsidRPr="00941FAD" w:rsidRDefault="00745726" w:rsidP="004F5D05">
            <w:pPr>
              <w:spacing w:after="0" w:line="240" w:lineRule="auto"/>
              <w:jc w:val="both"/>
              <w:rPr>
                <w:rStyle w:val="12pt"/>
                <w:rFonts w:eastAsia="Calibri"/>
                <w:color w:val="auto"/>
              </w:rPr>
            </w:pPr>
            <w:r w:rsidRPr="00941FAD">
              <w:rPr>
                <w:rStyle w:val="12pt"/>
                <w:rFonts w:eastAsiaTheme="minorEastAsia"/>
                <w:color w:val="auto"/>
              </w:rPr>
              <w:t>Каждая программа учитывается один раз</w:t>
            </w:r>
          </w:p>
        </w:tc>
        <w:tc>
          <w:tcPr>
            <w:tcW w:w="1403" w:type="dxa"/>
          </w:tcPr>
          <w:p w:rsidR="00745726" w:rsidRPr="00941FAD" w:rsidRDefault="00745726" w:rsidP="004135AD">
            <w:pPr>
              <w:spacing w:after="0" w:line="240" w:lineRule="auto"/>
              <w:jc w:val="center"/>
              <w:rPr>
                <w:rFonts w:ascii="Times New Roman" w:eastAsiaTheme="minorHAnsi" w:hAnsi="Times New Roman" w:cs="Times New Roman"/>
              </w:rPr>
            </w:pPr>
          </w:p>
          <w:p w:rsidR="00745726" w:rsidRPr="00941FAD" w:rsidRDefault="00745726" w:rsidP="004135AD">
            <w:pPr>
              <w:spacing w:after="0" w:line="240" w:lineRule="auto"/>
              <w:jc w:val="center"/>
              <w:rPr>
                <w:rFonts w:ascii="Times New Roman" w:eastAsiaTheme="minorHAnsi" w:hAnsi="Times New Roman" w:cs="Times New Roman"/>
              </w:rPr>
            </w:pPr>
            <w:r w:rsidRPr="00941FAD">
              <w:rPr>
                <w:rFonts w:ascii="Times New Roman" w:eastAsiaTheme="minorHAnsi" w:hAnsi="Times New Roman" w:cs="Times New Roman"/>
              </w:rPr>
              <w:t>ед.</w:t>
            </w:r>
          </w:p>
        </w:tc>
        <w:tc>
          <w:tcPr>
            <w:tcW w:w="1488" w:type="dxa"/>
          </w:tcPr>
          <w:p w:rsidR="00745726" w:rsidRPr="00941FAD" w:rsidRDefault="00745726" w:rsidP="004135AD">
            <w:pPr>
              <w:spacing w:after="0" w:line="240" w:lineRule="auto"/>
              <w:rPr>
                <w:rFonts w:ascii="Times New Roman" w:eastAsiaTheme="minorHAnsi" w:hAnsi="Times New Roman" w:cs="Times New Roman"/>
              </w:rPr>
            </w:pPr>
          </w:p>
        </w:tc>
      </w:tr>
      <w:tr w:rsidR="00745726" w:rsidRPr="00941FAD" w:rsidTr="00223FB7">
        <w:tc>
          <w:tcPr>
            <w:tcW w:w="675" w:type="dxa"/>
          </w:tcPr>
          <w:p w:rsidR="00745726" w:rsidRPr="002F1F45" w:rsidRDefault="002F1F45" w:rsidP="00236A21">
            <w:pPr>
              <w:spacing w:after="0" w:line="240" w:lineRule="auto"/>
              <w:ind w:right="-108"/>
              <w:jc w:val="center"/>
              <w:rPr>
                <w:rStyle w:val="12pt"/>
                <w:rFonts w:eastAsia="Calibri"/>
                <w:color w:val="auto"/>
              </w:rPr>
            </w:pPr>
            <w:r>
              <w:rPr>
                <w:rStyle w:val="12pt"/>
                <w:rFonts w:eastAsia="Calibri"/>
                <w:color w:val="auto"/>
              </w:rPr>
              <w:t>19</w:t>
            </w:r>
          </w:p>
        </w:tc>
        <w:tc>
          <w:tcPr>
            <w:tcW w:w="6379" w:type="dxa"/>
          </w:tcPr>
          <w:p w:rsidR="00745726" w:rsidRPr="00941FAD" w:rsidRDefault="00745726" w:rsidP="004406A4">
            <w:pPr>
              <w:spacing w:after="0" w:line="240" w:lineRule="auto"/>
              <w:jc w:val="both"/>
              <w:rPr>
                <w:rFonts w:ascii="Times New Roman" w:eastAsiaTheme="minorHAnsi" w:hAnsi="Times New Roman" w:cs="Times New Roman"/>
              </w:rPr>
            </w:pPr>
            <w:r w:rsidRPr="00941FAD">
              <w:rPr>
                <w:rStyle w:val="12pt"/>
                <w:rFonts w:eastAsia="Calibri"/>
                <w:color w:val="auto"/>
              </w:rPr>
              <w:t>Численность студентов ведущих иностранных вузов, привлеченных в вуз на срок не менее одного месяца за последний полный год с использованием сетевой формы реализации программ бакалавриата, специалитета и магистратуры и/или в рамках международной академической мобильности</w:t>
            </w:r>
          </w:p>
        </w:tc>
        <w:tc>
          <w:tcPr>
            <w:tcW w:w="1403" w:type="dxa"/>
          </w:tcPr>
          <w:p w:rsidR="00745726" w:rsidRPr="00941FAD" w:rsidRDefault="00745726" w:rsidP="004135AD">
            <w:pPr>
              <w:spacing w:after="0" w:line="240" w:lineRule="auto"/>
              <w:jc w:val="center"/>
              <w:rPr>
                <w:rFonts w:ascii="Times New Roman" w:eastAsiaTheme="minorHAnsi" w:hAnsi="Times New Roman" w:cs="Times New Roman"/>
              </w:rPr>
            </w:pPr>
            <w:r w:rsidRPr="00941FAD">
              <w:rPr>
                <w:rFonts w:ascii="Times New Roman" w:eastAsiaTheme="minorHAnsi" w:hAnsi="Times New Roman" w:cs="Times New Roman"/>
              </w:rPr>
              <w:t>чел.</w:t>
            </w:r>
          </w:p>
        </w:tc>
        <w:tc>
          <w:tcPr>
            <w:tcW w:w="1488" w:type="dxa"/>
          </w:tcPr>
          <w:p w:rsidR="00745726" w:rsidRPr="00941FAD" w:rsidRDefault="00745726" w:rsidP="004135AD">
            <w:pPr>
              <w:spacing w:after="0" w:line="240" w:lineRule="auto"/>
              <w:rPr>
                <w:rFonts w:ascii="Times New Roman" w:eastAsiaTheme="minorHAnsi" w:hAnsi="Times New Roman" w:cs="Times New Roman"/>
              </w:rPr>
            </w:pPr>
          </w:p>
        </w:tc>
      </w:tr>
    </w:tbl>
    <w:p w:rsidR="0068795D" w:rsidRPr="00941FAD" w:rsidRDefault="0068795D" w:rsidP="00E81C3E">
      <w:pPr>
        <w:pStyle w:val="21"/>
        <w:shd w:val="clear" w:color="auto" w:fill="auto"/>
        <w:tabs>
          <w:tab w:val="right" w:pos="15640"/>
        </w:tabs>
        <w:spacing w:line="360" w:lineRule="auto"/>
        <w:ind w:firstLine="709"/>
        <w:jc w:val="both"/>
        <w:rPr>
          <w:b w:val="0"/>
          <w:sz w:val="24"/>
          <w:szCs w:val="24"/>
        </w:rPr>
      </w:pPr>
    </w:p>
    <w:p w:rsidR="00024672" w:rsidRPr="00941FAD" w:rsidRDefault="00024672" w:rsidP="00024672">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В приложении 2.2 также должны быть приведены фактические значения показателей реализации плана мероприятий по развитию ведущих университетов, предусматривающих повышение их конкурентоспособности среди ведущих мировых научно-образовательных центров, утвержденного распоряжением Правительства Российской Федерации от 29 октября 2012 г</w:t>
      </w:r>
      <w:r w:rsidR="00146E78">
        <w:rPr>
          <w:rFonts w:ascii="Times New Roman" w:hAnsi="Times New Roman" w:cs="Times New Roman"/>
          <w:sz w:val="24"/>
          <w:szCs w:val="24"/>
        </w:rPr>
        <w:t>ода</w:t>
      </w:r>
      <w:r w:rsidRPr="00941FAD">
        <w:rPr>
          <w:rFonts w:ascii="Times New Roman" w:hAnsi="Times New Roman" w:cs="Times New Roman"/>
          <w:sz w:val="24"/>
          <w:szCs w:val="24"/>
        </w:rPr>
        <w:t xml:space="preserve"> № 2006-р (предоставляется только в годовом отчете по данным на 31 декабря)</w:t>
      </w:r>
      <w:r w:rsidR="00D061CD" w:rsidRPr="00941FAD">
        <w:rPr>
          <w:rFonts w:ascii="Times New Roman" w:hAnsi="Times New Roman" w:cs="Times New Roman"/>
          <w:sz w:val="24"/>
          <w:szCs w:val="24"/>
        </w:rPr>
        <w:t xml:space="preserve"> (</w:t>
      </w:r>
      <w:r w:rsidR="00246653" w:rsidRPr="00941FAD">
        <w:rPr>
          <w:rFonts w:ascii="Times New Roman" w:hAnsi="Times New Roman" w:cs="Times New Roman"/>
          <w:sz w:val="24"/>
          <w:szCs w:val="24"/>
        </w:rPr>
        <w:t>т</w:t>
      </w:r>
      <w:r w:rsidR="00D061CD" w:rsidRPr="00941FAD">
        <w:rPr>
          <w:rFonts w:ascii="Times New Roman" w:hAnsi="Times New Roman" w:cs="Times New Roman"/>
          <w:sz w:val="24"/>
          <w:szCs w:val="24"/>
        </w:rPr>
        <w:t>аблица 2в)</w:t>
      </w:r>
      <w:r w:rsidRPr="00941FAD">
        <w:rPr>
          <w:rFonts w:ascii="Times New Roman" w:hAnsi="Times New Roman" w:cs="Times New Roman"/>
          <w:sz w:val="24"/>
          <w:szCs w:val="24"/>
        </w:rPr>
        <w:t>.</w:t>
      </w:r>
    </w:p>
    <w:p w:rsidR="006B6F7F" w:rsidRPr="00941FAD" w:rsidRDefault="006B6F7F" w:rsidP="00024672">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Необходимо обратить внимание на то, что:</w:t>
      </w:r>
    </w:p>
    <w:p w:rsidR="006B6F7F" w:rsidRPr="00941FAD" w:rsidRDefault="0085241C" w:rsidP="00C638C3">
      <w:pPr>
        <w:pStyle w:val="a4"/>
        <w:numPr>
          <w:ilvl w:val="0"/>
          <w:numId w:val="39"/>
        </w:numPr>
        <w:spacing w:after="0" w:line="360" w:lineRule="auto"/>
        <w:jc w:val="both"/>
        <w:rPr>
          <w:rFonts w:ascii="Times New Roman" w:eastAsia="Calibri" w:hAnsi="Times New Roman" w:cs="Times New Roman"/>
          <w:sz w:val="24"/>
          <w:szCs w:val="24"/>
          <w:lang w:bidi="ru-RU"/>
        </w:rPr>
      </w:pPr>
      <w:r w:rsidRPr="00941FAD">
        <w:rPr>
          <w:rFonts w:ascii="Times New Roman" w:hAnsi="Times New Roman" w:cs="Times New Roman"/>
          <w:sz w:val="24"/>
          <w:szCs w:val="24"/>
        </w:rPr>
        <w:t>Показатель т</w:t>
      </w:r>
      <w:r w:rsidR="006B6F7F" w:rsidRPr="00941FAD">
        <w:rPr>
          <w:rFonts w:ascii="Times New Roman" w:hAnsi="Times New Roman" w:cs="Times New Roman"/>
          <w:sz w:val="24"/>
          <w:szCs w:val="24"/>
        </w:rPr>
        <w:t>аблицы 2в п.</w:t>
      </w:r>
      <w:r w:rsidR="002F1F45">
        <w:rPr>
          <w:rFonts w:ascii="Times New Roman" w:hAnsi="Times New Roman" w:cs="Times New Roman"/>
          <w:sz w:val="24"/>
          <w:szCs w:val="24"/>
        </w:rPr>
        <w:t xml:space="preserve"> </w:t>
      </w:r>
      <w:r w:rsidR="006B6F7F" w:rsidRPr="00941FAD">
        <w:rPr>
          <w:rFonts w:ascii="Times New Roman" w:hAnsi="Times New Roman" w:cs="Times New Roman"/>
          <w:sz w:val="24"/>
          <w:szCs w:val="24"/>
        </w:rPr>
        <w:t xml:space="preserve">4 = средняя численность от </w:t>
      </w:r>
      <w:r w:rsidR="002E58D2" w:rsidRPr="00941FAD">
        <w:rPr>
          <w:rFonts w:ascii="Times New Roman" w:hAnsi="Times New Roman" w:cs="Times New Roman"/>
          <w:sz w:val="24"/>
          <w:szCs w:val="24"/>
        </w:rPr>
        <w:t>[(</w:t>
      </w:r>
      <w:r w:rsidR="006B6F7F" w:rsidRPr="00941FAD">
        <w:rPr>
          <w:rStyle w:val="115pt"/>
          <w:rFonts w:eastAsia="Arial Unicode MS"/>
          <w:color w:val="auto"/>
          <w:sz w:val="24"/>
          <w:szCs w:val="24"/>
        </w:rPr>
        <w:t>Показатель строки 01 графы 3</w:t>
      </w:r>
      <w:r w:rsidRPr="00941FAD">
        <w:rPr>
          <w:rStyle w:val="115pt"/>
          <w:rFonts w:eastAsia="Arial Unicode MS"/>
          <w:color w:val="auto"/>
          <w:sz w:val="24"/>
          <w:szCs w:val="24"/>
        </w:rPr>
        <w:t xml:space="preserve"> т</w:t>
      </w:r>
      <w:r w:rsidR="006B6F7F" w:rsidRPr="00941FAD">
        <w:rPr>
          <w:rStyle w:val="115pt"/>
          <w:rFonts w:eastAsia="Arial Unicode MS"/>
          <w:color w:val="auto"/>
          <w:sz w:val="24"/>
          <w:szCs w:val="24"/>
        </w:rPr>
        <w:t xml:space="preserve">аблицы 8 </w:t>
      </w:r>
      <w:r w:rsidR="002F1F45">
        <w:rPr>
          <w:rStyle w:val="115pt"/>
          <w:rFonts w:eastAsia="Arial Unicode MS"/>
          <w:color w:val="auto"/>
          <w:sz w:val="24"/>
          <w:szCs w:val="24"/>
        </w:rPr>
        <w:t>–</w:t>
      </w:r>
      <w:r w:rsidR="004178EF" w:rsidRPr="00941FAD">
        <w:rPr>
          <w:rStyle w:val="115pt"/>
          <w:rFonts w:eastAsia="Arial Unicode MS"/>
          <w:color w:val="auto"/>
          <w:sz w:val="24"/>
          <w:szCs w:val="24"/>
        </w:rPr>
        <w:t xml:space="preserve"> (минус)</w:t>
      </w:r>
      <w:r w:rsidR="006B6F7F" w:rsidRPr="00941FAD">
        <w:rPr>
          <w:rStyle w:val="115pt"/>
          <w:rFonts w:eastAsia="Arial Unicode MS"/>
          <w:color w:val="auto"/>
          <w:sz w:val="24"/>
          <w:szCs w:val="24"/>
        </w:rPr>
        <w:t xml:space="preserve"> </w:t>
      </w:r>
      <w:r w:rsidR="006B6F7F" w:rsidRPr="00941FAD">
        <w:rPr>
          <w:rFonts w:ascii="Times New Roman" w:hAnsi="Times New Roman" w:cs="Times New Roman"/>
          <w:sz w:val="24"/>
          <w:szCs w:val="24"/>
        </w:rPr>
        <w:t>молодые НПР</w:t>
      </w:r>
      <w:r w:rsidR="002E58D2" w:rsidRPr="00941FAD">
        <w:rPr>
          <w:rFonts w:ascii="Times New Roman" w:hAnsi="Times New Roman" w:cs="Times New Roman"/>
          <w:sz w:val="24"/>
          <w:szCs w:val="24"/>
        </w:rPr>
        <w:t>, имеющие соответствующий опыт работы менее одного года)</w:t>
      </w:r>
      <w:r w:rsidR="006B6F7F" w:rsidRPr="00941FAD">
        <w:rPr>
          <w:rFonts w:ascii="Times New Roman" w:hAnsi="Times New Roman" w:cs="Times New Roman"/>
          <w:sz w:val="24"/>
          <w:szCs w:val="24"/>
        </w:rPr>
        <w:t xml:space="preserve"> / </w:t>
      </w:r>
      <w:r w:rsidRPr="00941FAD">
        <w:rPr>
          <w:rFonts w:ascii="Times New Roman" w:hAnsi="Times New Roman" w:cs="Times New Roman"/>
          <w:sz w:val="24"/>
          <w:szCs w:val="24"/>
        </w:rPr>
        <w:t>Показатель таблицы 2б п.</w:t>
      </w:r>
      <w:r w:rsidR="002F1F45">
        <w:rPr>
          <w:rFonts w:ascii="Times New Roman" w:hAnsi="Times New Roman" w:cs="Times New Roman"/>
          <w:sz w:val="24"/>
          <w:szCs w:val="24"/>
        </w:rPr>
        <w:t xml:space="preserve"> </w:t>
      </w:r>
      <w:r w:rsidRPr="00941FAD">
        <w:rPr>
          <w:rFonts w:ascii="Times New Roman" w:hAnsi="Times New Roman" w:cs="Times New Roman"/>
          <w:sz w:val="24"/>
          <w:szCs w:val="24"/>
        </w:rPr>
        <w:t>6]</w:t>
      </w:r>
      <w:r w:rsidR="006B6F7F" w:rsidRPr="00941FAD">
        <w:rPr>
          <w:rFonts w:ascii="Times New Roman" w:eastAsia="Calibri" w:hAnsi="Times New Roman" w:cs="Times New Roman"/>
          <w:sz w:val="24"/>
          <w:szCs w:val="24"/>
          <w:lang w:bidi="ru-RU"/>
        </w:rPr>
        <w:t>*</w:t>
      </w:r>
      <w:r w:rsidR="002F1F45">
        <w:rPr>
          <w:rFonts w:ascii="Times New Roman" w:eastAsia="Calibri" w:hAnsi="Times New Roman" w:cs="Times New Roman"/>
          <w:sz w:val="24"/>
          <w:szCs w:val="24"/>
          <w:lang w:bidi="ru-RU"/>
        </w:rPr>
        <w:t xml:space="preserve"> </w:t>
      </w:r>
      <w:r w:rsidR="006B6F7F" w:rsidRPr="00941FAD">
        <w:rPr>
          <w:rFonts w:ascii="Times New Roman" w:eastAsia="Calibri" w:hAnsi="Times New Roman" w:cs="Times New Roman"/>
          <w:sz w:val="24"/>
          <w:szCs w:val="24"/>
          <w:lang w:bidi="ru-RU"/>
        </w:rPr>
        <w:t>100</w:t>
      </w:r>
      <w:r w:rsidRPr="00941FAD">
        <w:rPr>
          <w:rFonts w:ascii="Times New Roman" w:eastAsia="Calibri" w:hAnsi="Times New Roman" w:cs="Times New Roman"/>
          <w:sz w:val="24"/>
          <w:szCs w:val="24"/>
          <w:lang w:bidi="ru-RU"/>
        </w:rPr>
        <w:t>.</w:t>
      </w:r>
    </w:p>
    <w:p w:rsidR="004178EF" w:rsidRPr="00941FAD" w:rsidRDefault="004178EF" w:rsidP="00C638C3">
      <w:pPr>
        <w:pStyle w:val="a4"/>
        <w:numPr>
          <w:ilvl w:val="0"/>
          <w:numId w:val="39"/>
        </w:numPr>
        <w:spacing w:after="0" w:line="360" w:lineRule="auto"/>
        <w:jc w:val="both"/>
        <w:rPr>
          <w:rFonts w:ascii="Times New Roman" w:eastAsia="Calibri" w:hAnsi="Times New Roman" w:cs="Times New Roman"/>
          <w:sz w:val="24"/>
          <w:szCs w:val="24"/>
          <w:lang w:bidi="ru-RU"/>
        </w:rPr>
      </w:pPr>
      <w:r w:rsidRPr="00941FAD">
        <w:rPr>
          <w:rFonts w:ascii="Times New Roman" w:eastAsia="Calibri" w:hAnsi="Times New Roman" w:cs="Times New Roman"/>
          <w:sz w:val="24"/>
          <w:szCs w:val="24"/>
          <w:lang w:bidi="ru-RU"/>
        </w:rPr>
        <w:t>Показатель таблицы 2в п.</w:t>
      </w:r>
      <w:r w:rsidR="002F1F45">
        <w:rPr>
          <w:rFonts w:ascii="Times New Roman" w:eastAsia="Calibri" w:hAnsi="Times New Roman" w:cs="Times New Roman"/>
          <w:sz w:val="24"/>
          <w:szCs w:val="24"/>
          <w:lang w:bidi="ru-RU"/>
        </w:rPr>
        <w:t xml:space="preserve"> </w:t>
      </w:r>
      <w:r w:rsidRPr="00941FAD">
        <w:rPr>
          <w:rFonts w:ascii="Times New Roman" w:eastAsia="Calibri" w:hAnsi="Times New Roman" w:cs="Times New Roman"/>
          <w:sz w:val="24"/>
          <w:szCs w:val="24"/>
          <w:lang w:bidi="ru-RU"/>
        </w:rPr>
        <w:t xml:space="preserve">5 = </w:t>
      </w:r>
      <w:r w:rsidR="00C638C3" w:rsidRPr="00941FAD">
        <w:rPr>
          <w:rFonts w:ascii="Times New Roman" w:eastAsia="Calibri" w:hAnsi="Times New Roman" w:cs="Times New Roman"/>
          <w:sz w:val="24"/>
          <w:szCs w:val="24"/>
          <w:lang w:bidi="ru-RU"/>
        </w:rPr>
        <w:t>[</w:t>
      </w:r>
      <w:r w:rsidR="00C11E77" w:rsidRPr="00941FAD">
        <w:rPr>
          <w:rFonts w:ascii="Times New Roman" w:eastAsia="Calibri" w:hAnsi="Times New Roman" w:cs="Times New Roman"/>
          <w:sz w:val="24"/>
          <w:szCs w:val="24"/>
          <w:lang w:bidi="ru-RU"/>
        </w:rPr>
        <w:t>Показатель таблицы 2б п.</w:t>
      </w:r>
      <w:r w:rsidR="002F1F45">
        <w:rPr>
          <w:rFonts w:ascii="Times New Roman" w:eastAsia="Calibri" w:hAnsi="Times New Roman" w:cs="Times New Roman"/>
          <w:sz w:val="24"/>
          <w:szCs w:val="24"/>
          <w:lang w:bidi="ru-RU"/>
        </w:rPr>
        <w:t xml:space="preserve"> </w:t>
      </w:r>
      <w:r w:rsidR="00C11E77" w:rsidRPr="00941FAD">
        <w:rPr>
          <w:rFonts w:ascii="Times New Roman" w:eastAsia="Calibri" w:hAnsi="Times New Roman" w:cs="Times New Roman"/>
          <w:sz w:val="24"/>
          <w:szCs w:val="24"/>
          <w:lang w:bidi="ru-RU"/>
        </w:rPr>
        <w:t>9</w:t>
      </w:r>
      <w:r w:rsidR="002F1F45">
        <w:rPr>
          <w:rFonts w:ascii="Times New Roman" w:eastAsia="Calibri" w:hAnsi="Times New Roman" w:cs="Times New Roman"/>
          <w:sz w:val="24"/>
          <w:szCs w:val="24"/>
          <w:lang w:bidi="ru-RU"/>
        </w:rPr>
        <w:t xml:space="preserve"> </w:t>
      </w:r>
      <w:r w:rsidR="00C11E77" w:rsidRPr="00941FAD">
        <w:rPr>
          <w:rFonts w:ascii="Times New Roman" w:eastAsia="Calibri" w:hAnsi="Times New Roman" w:cs="Times New Roman"/>
          <w:sz w:val="24"/>
          <w:szCs w:val="24"/>
          <w:lang w:bidi="ru-RU"/>
        </w:rPr>
        <w:t>/</w:t>
      </w:r>
      <w:r w:rsidR="002F1F45">
        <w:rPr>
          <w:rFonts w:ascii="Times New Roman" w:eastAsia="Calibri" w:hAnsi="Times New Roman" w:cs="Times New Roman"/>
          <w:sz w:val="24"/>
          <w:szCs w:val="24"/>
          <w:lang w:bidi="ru-RU"/>
        </w:rPr>
        <w:t xml:space="preserve"> </w:t>
      </w:r>
      <w:r w:rsidR="00C11E77" w:rsidRPr="00941FAD">
        <w:rPr>
          <w:rFonts w:ascii="Times New Roman" w:eastAsia="Calibri" w:hAnsi="Times New Roman" w:cs="Times New Roman"/>
          <w:sz w:val="24"/>
          <w:szCs w:val="24"/>
          <w:lang w:bidi="ru-RU"/>
        </w:rPr>
        <w:t>Показатель таблицы 2б п.</w:t>
      </w:r>
      <w:r w:rsidR="002F1F45">
        <w:rPr>
          <w:rFonts w:ascii="Times New Roman" w:eastAsia="Calibri" w:hAnsi="Times New Roman" w:cs="Times New Roman"/>
          <w:sz w:val="24"/>
          <w:szCs w:val="24"/>
          <w:lang w:bidi="ru-RU"/>
        </w:rPr>
        <w:t xml:space="preserve"> </w:t>
      </w:r>
      <w:r w:rsidR="00C11E77" w:rsidRPr="00941FAD">
        <w:rPr>
          <w:rFonts w:ascii="Times New Roman" w:eastAsia="Calibri" w:hAnsi="Times New Roman" w:cs="Times New Roman"/>
          <w:sz w:val="24"/>
          <w:szCs w:val="24"/>
          <w:lang w:bidi="ru-RU"/>
        </w:rPr>
        <w:t>2</w:t>
      </w:r>
      <w:r w:rsidR="00C638C3" w:rsidRPr="00941FAD">
        <w:rPr>
          <w:rFonts w:ascii="Times New Roman" w:eastAsia="Calibri" w:hAnsi="Times New Roman" w:cs="Times New Roman"/>
          <w:sz w:val="24"/>
          <w:szCs w:val="24"/>
          <w:lang w:bidi="ru-RU"/>
        </w:rPr>
        <w:t>] *</w:t>
      </w:r>
      <w:r w:rsidR="002F1F45">
        <w:rPr>
          <w:rFonts w:ascii="Times New Roman" w:eastAsia="Calibri" w:hAnsi="Times New Roman" w:cs="Times New Roman"/>
          <w:sz w:val="24"/>
          <w:szCs w:val="24"/>
          <w:lang w:bidi="ru-RU"/>
        </w:rPr>
        <w:t xml:space="preserve"> </w:t>
      </w:r>
      <w:r w:rsidR="00C638C3" w:rsidRPr="00941FAD">
        <w:rPr>
          <w:rFonts w:ascii="Times New Roman" w:eastAsia="Calibri" w:hAnsi="Times New Roman" w:cs="Times New Roman"/>
          <w:sz w:val="24"/>
          <w:szCs w:val="24"/>
          <w:lang w:bidi="ru-RU"/>
        </w:rPr>
        <w:t>100</w:t>
      </w:r>
      <w:r w:rsidR="00C11E77" w:rsidRPr="00941FAD">
        <w:rPr>
          <w:rFonts w:ascii="Times New Roman" w:eastAsia="Calibri" w:hAnsi="Times New Roman" w:cs="Times New Roman"/>
          <w:sz w:val="24"/>
          <w:szCs w:val="24"/>
          <w:lang w:bidi="ru-RU"/>
        </w:rPr>
        <w:t>.</w:t>
      </w:r>
    </w:p>
    <w:p w:rsidR="001D3926" w:rsidRPr="00941FAD" w:rsidRDefault="001D3926" w:rsidP="00C638C3">
      <w:pPr>
        <w:pStyle w:val="a4"/>
        <w:numPr>
          <w:ilvl w:val="0"/>
          <w:numId w:val="39"/>
        </w:numPr>
        <w:spacing w:after="0" w:line="360" w:lineRule="auto"/>
        <w:jc w:val="both"/>
        <w:rPr>
          <w:rFonts w:ascii="Times New Roman" w:eastAsia="Calibri" w:hAnsi="Times New Roman" w:cs="Times New Roman"/>
          <w:sz w:val="24"/>
          <w:szCs w:val="24"/>
          <w:lang w:bidi="ru-RU"/>
        </w:rPr>
      </w:pPr>
      <w:r w:rsidRPr="00941FAD">
        <w:rPr>
          <w:rFonts w:ascii="Times New Roman" w:eastAsia="Calibri" w:hAnsi="Times New Roman" w:cs="Times New Roman"/>
          <w:sz w:val="24"/>
          <w:szCs w:val="24"/>
          <w:lang w:bidi="ru-RU"/>
        </w:rPr>
        <w:t>Показатель таблицы 2в п.</w:t>
      </w:r>
      <w:r w:rsidR="002F1F45">
        <w:rPr>
          <w:rFonts w:ascii="Times New Roman" w:eastAsia="Calibri" w:hAnsi="Times New Roman" w:cs="Times New Roman"/>
          <w:sz w:val="24"/>
          <w:szCs w:val="24"/>
          <w:lang w:bidi="ru-RU"/>
        </w:rPr>
        <w:t xml:space="preserve"> </w:t>
      </w:r>
      <w:r w:rsidRPr="00941FAD">
        <w:rPr>
          <w:rFonts w:ascii="Times New Roman" w:eastAsia="Calibri" w:hAnsi="Times New Roman" w:cs="Times New Roman"/>
          <w:sz w:val="24"/>
          <w:szCs w:val="24"/>
          <w:lang w:bidi="ru-RU"/>
        </w:rPr>
        <w:t xml:space="preserve">7 = </w:t>
      </w:r>
      <w:r w:rsidR="00C638C3" w:rsidRPr="00941FAD">
        <w:rPr>
          <w:rFonts w:ascii="Times New Roman" w:eastAsia="Calibri" w:hAnsi="Times New Roman" w:cs="Times New Roman"/>
          <w:sz w:val="24"/>
          <w:szCs w:val="24"/>
          <w:lang w:bidi="ru-RU"/>
        </w:rPr>
        <w:t>[</w:t>
      </w:r>
      <w:r w:rsidRPr="00941FAD">
        <w:rPr>
          <w:rFonts w:ascii="Times New Roman" w:eastAsia="Calibri" w:hAnsi="Times New Roman" w:cs="Times New Roman"/>
          <w:sz w:val="24"/>
          <w:szCs w:val="24"/>
          <w:lang w:bidi="ru-RU"/>
        </w:rPr>
        <w:t>Показатель таблицы 2б п.</w:t>
      </w:r>
      <w:r w:rsidR="002F1F45">
        <w:rPr>
          <w:rFonts w:ascii="Times New Roman" w:eastAsia="Calibri" w:hAnsi="Times New Roman" w:cs="Times New Roman"/>
          <w:sz w:val="24"/>
          <w:szCs w:val="24"/>
          <w:lang w:bidi="ru-RU"/>
        </w:rPr>
        <w:t xml:space="preserve"> </w:t>
      </w:r>
      <w:r w:rsidRPr="00941FAD">
        <w:rPr>
          <w:rFonts w:ascii="Times New Roman" w:eastAsia="Calibri" w:hAnsi="Times New Roman" w:cs="Times New Roman"/>
          <w:sz w:val="24"/>
          <w:szCs w:val="24"/>
          <w:lang w:bidi="ru-RU"/>
        </w:rPr>
        <w:t>6</w:t>
      </w:r>
      <w:r w:rsidR="002F1F45">
        <w:rPr>
          <w:rFonts w:ascii="Times New Roman" w:eastAsia="Calibri" w:hAnsi="Times New Roman" w:cs="Times New Roman"/>
          <w:sz w:val="24"/>
          <w:szCs w:val="24"/>
          <w:lang w:bidi="ru-RU"/>
        </w:rPr>
        <w:t xml:space="preserve"> </w:t>
      </w:r>
      <w:r w:rsidRPr="00941FAD">
        <w:rPr>
          <w:rFonts w:ascii="Times New Roman" w:eastAsia="Calibri" w:hAnsi="Times New Roman" w:cs="Times New Roman"/>
          <w:sz w:val="24"/>
          <w:szCs w:val="24"/>
          <w:lang w:bidi="ru-RU"/>
        </w:rPr>
        <w:t>/</w:t>
      </w:r>
      <w:r w:rsidR="002F1F45">
        <w:rPr>
          <w:rFonts w:ascii="Times New Roman" w:eastAsia="Calibri" w:hAnsi="Times New Roman" w:cs="Times New Roman"/>
          <w:sz w:val="24"/>
          <w:szCs w:val="24"/>
          <w:lang w:bidi="ru-RU"/>
        </w:rPr>
        <w:t xml:space="preserve"> </w:t>
      </w:r>
      <w:r w:rsidRPr="00941FAD">
        <w:rPr>
          <w:rFonts w:ascii="Times New Roman" w:eastAsia="Calibri" w:hAnsi="Times New Roman" w:cs="Times New Roman"/>
          <w:sz w:val="24"/>
          <w:szCs w:val="24"/>
          <w:lang w:bidi="ru-RU"/>
        </w:rPr>
        <w:t>Показатель таблицы 2б п.</w:t>
      </w:r>
      <w:r w:rsidR="002F1F45">
        <w:rPr>
          <w:rFonts w:ascii="Times New Roman" w:eastAsia="Calibri" w:hAnsi="Times New Roman" w:cs="Times New Roman"/>
          <w:sz w:val="24"/>
          <w:szCs w:val="24"/>
          <w:lang w:bidi="ru-RU"/>
        </w:rPr>
        <w:t xml:space="preserve"> </w:t>
      </w:r>
      <w:r w:rsidRPr="00941FAD">
        <w:rPr>
          <w:rFonts w:ascii="Times New Roman" w:eastAsia="Calibri" w:hAnsi="Times New Roman" w:cs="Times New Roman"/>
          <w:sz w:val="24"/>
          <w:szCs w:val="24"/>
          <w:lang w:bidi="ru-RU"/>
        </w:rPr>
        <w:t>2</w:t>
      </w:r>
      <w:r w:rsidR="00C638C3" w:rsidRPr="00941FAD">
        <w:rPr>
          <w:rFonts w:ascii="Times New Roman" w:eastAsia="Calibri" w:hAnsi="Times New Roman" w:cs="Times New Roman"/>
          <w:sz w:val="24"/>
          <w:szCs w:val="24"/>
          <w:lang w:bidi="ru-RU"/>
        </w:rPr>
        <w:t>] *</w:t>
      </w:r>
      <w:r w:rsidR="002F1F45">
        <w:rPr>
          <w:rFonts w:ascii="Times New Roman" w:eastAsia="Calibri" w:hAnsi="Times New Roman" w:cs="Times New Roman"/>
          <w:sz w:val="24"/>
          <w:szCs w:val="24"/>
          <w:lang w:bidi="ru-RU"/>
        </w:rPr>
        <w:t xml:space="preserve"> </w:t>
      </w:r>
      <w:r w:rsidR="00C638C3" w:rsidRPr="00941FAD">
        <w:rPr>
          <w:rFonts w:ascii="Times New Roman" w:eastAsia="Calibri" w:hAnsi="Times New Roman" w:cs="Times New Roman"/>
          <w:sz w:val="24"/>
          <w:szCs w:val="24"/>
          <w:lang w:bidi="ru-RU"/>
        </w:rPr>
        <w:t>100</w:t>
      </w:r>
      <w:r w:rsidRPr="00941FAD">
        <w:rPr>
          <w:rFonts w:ascii="Times New Roman" w:eastAsia="Calibri" w:hAnsi="Times New Roman" w:cs="Times New Roman"/>
          <w:sz w:val="24"/>
          <w:szCs w:val="24"/>
          <w:lang w:bidi="ru-RU"/>
        </w:rPr>
        <w:t>.</w:t>
      </w:r>
    </w:p>
    <w:p w:rsidR="00C11E77" w:rsidRPr="00941FAD" w:rsidRDefault="001D3926" w:rsidP="00C638C3">
      <w:pPr>
        <w:pStyle w:val="a4"/>
        <w:numPr>
          <w:ilvl w:val="0"/>
          <w:numId w:val="39"/>
        </w:numPr>
        <w:spacing w:after="0" w:line="360" w:lineRule="auto"/>
        <w:jc w:val="both"/>
        <w:rPr>
          <w:rFonts w:ascii="Times New Roman" w:eastAsia="Calibri" w:hAnsi="Times New Roman" w:cs="Times New Roman"/>
          <w:sz w:val="24"/>
          <w:szCs w:val="24"/>
          <w:lang w:bidi="ru-RU"/>
        </w:rPr>
      </w:pPr>
      <w:r w:rsidRPr="00941FAD">
        <w:rPr>
          <w:rFonts w:ascii="Times New Roman" w:eastAsia="Calibri" w:hAnsi="Times New Roman" w:cs="Times New Roman"/>
          <w:sz w:val="24"/>
          <w:szCs w:val="24"/>
          <w:lang w:bidi="ru-RU"/>
        </w:rPr>
        <w:t>Показатель таблицы 2в п.</w:t>
      </w:r>
      <w:r w:rsidR="002F1F45">
        <w:rPr>
          <w:rFonts w:ascii="Times New Roman" w:eastAsia="Calibri" w:hAnsi="Times New Roman" w:cs="Times New Roman"/>
          <w:sz w:val="24"/>
          <w:szCs w:val="24"/>
          <w:lang w:bidi="ru-RU"/>
        </w:rPr>
        <w:t xml:space="preserve"> </w:t>
      </w:r>
      <w:r w:rsidRPr="00941FAD">
        <w:rPr>
          <w:rFonts w:ascii="Times New Roman" w:eastAsia="Calibri" w:hAnsi="Times New Roman" w:cs="Times New Roman"/>
          <w:sz w:val="24"/>
          <w:szCs w:val="24"/>
          <w:lang w:bidi="ru-RU"/>
        </w:rPr>
        <w:t>8 = [</w:t>
      </w:r>
      <w:r w:rsidR="00C638C3" w:rsidRPr="00941FAD">
        <w:rPr>
          <w:rFonts w:ascii="Times New Roman" w:eastAsia="Calibri" w:hAnsi="Times New Roman" w:cs="Times New Roman"/>
          <w:sz w:val="24"/>
          <w:szCs w:val="24"/>
          <w:lang w:bidi="ru-RU"/>
        </w:rPr>
        <w:t>(</w:t>
      </w:r>
      <w:r w:rsidRPr="00941FAD">
        <w:rPr>
          <w:rFonts w:ascii="Times New Roman" w:eastAsia="Calibri" w:hAnsi="Times New Roman" w:cs="Times New Roman"/>
          <w:sz w:val="24"/>
          <w:szCs w:val="24"/>
          <w:lang w:bidi="ru-RU"/>
        </w:rPr>
        <w:t>Показатель таблицы 2б п.</w:t>
      </w:r>
      <w:r w:rsidR="002F1F45">
        <w:rPr>
          <w:rFonts w:ascii="Times New Roman" w:eastAsia="Calibri" w:hAnsi="Times New Roman" w:cs="Times New Roman"/>
          <w:sz w:val="24"/>
          <w:szCs w:val="24"/>
          <w:lang w:bidi="ru-RU"/>
        </w:rPr>
        <w:t xml:space="preserve"> </w:t>
      </w:r>
      <w:r w:rsidRPr="00941FAD">
        <w:rPr>
          <w:rFonts w:ascii="Times New Roman" w:eastAsia="Calibri" w:hAnsi="Times New Roman" w:cs="Times New Roman"/>
          <w:sz w:val="24"/>
          <w:szCs w:val="24"/>
          <w:lang w:bidi="ru-RU"/>
        </w:rPr>
        <w:t>11 + Показатель таблицы 2б п.</w:t>
      </w:r>
      <w:r w:rsidR="002F1F45">
        <w:rPr>
          <w:rFonts w:ascii="Times New Roman" w:eastAsia="Calibri" w:hAnsi="Times New Roman" w:cs="Times New Roman"/>
          <w:sz w:val="24"/>
          <w:szCs w:val="24"/>
          <w:lang w:bidi="ru-RU"/>
        </w:rPr>
        <w:t xml:space="preserve"> </w:t>
      </w:r>
      <w:r w:rsidRPr="00941FAD">
        <w:rPr>
          <w:rFonts w:ascii="Times New Roman" w:eastAsia="Calibri" w:hAnsi="Times New Roman" w:cs="Times New Roman"/>
          <w:sz w:val="24"/>
          <w:szCs w:val="24"/>
          <w:lang w:bidi="ru-RU"/>
        </w:rPr>
        <w:t>13</w:t>
      </w:r>
      <w:r w:rsidR="00C638C3" w:rsidRPr="00941FAD">
        <w:rPr>
          <w:rFonts w:ascii="Times New Roman" w:eastAsia="Calibri" w:hAnsi="Times New Roman" w:cs="Times New Roman"/>
          <w:sz w:val="24"/>
          <w:szCs w:val="24"/>
          <w:lang w:bidi="ru-RU"/>
        </w:rPr>
        <w:t>)</w:t>
      </w:r>
      <w:r w:rsidR="002F1F45">
        <w:rPr>
          <w:rFonts w:ascii="Times New Roman" w:eastAsia="Calibri" w:hAnsi="Times New Roman" w:cs="Times New Roman"/>
          <w:sz w:val="24"/>
          <w:szCs w:val="24"/>
          <w:lang w:bidi="ru-RU"/>
        </w:rPr>
        <w:t xml:space="preserve"> </w:t>
      </w:r>
      <w:r w:rsidRPr="00941FAD">
        <w:rPr>
          <w:rFonts w:ascii="Times New Roman" w:eastAsia="Calibri" w:hAnsi="Times New Roman" w:cs="Times New Roman"/>
          <w:sz w:val="24"/>
          <w:szCs w:val="24"/>
          <w:lang w:bidi="ru-RU"/>
        </w:rPr>
        <w:t>/</w:t>
      </w:r>
      <w:r w:rsidR="002F1F45">
        <w:rPr>
          <w:rFonts w:ascii="Times New Roman" w:eastAsia="Calibri" w:hAnsi="Times New Roman" w:cs="Times New Roman"/>
          <w:sz w:val="24"/>
          <w:szCs w:val="24"/>
          <w:lang w:bidi="ru-RU"/>
        </w:rPr>
        <w:t xml:space="preserve"> </w:t>
      </w:r>
      <w:r w:rsidR="00C638C3" w:rsidRPr="00941FAD">
        <w:rPr>
          <w:rFonts w:ascii="Times New Roman" w:eastAsia="Calibri" w:hAnsi="Times New Roman" w:cs="Times New Roman"/>
          <w:sz w:val="24"/>
          <w:szCs w:val="24"/>
          <w:lang w:bidi="ru-RU"/>
        </w:rPr>
        <w:t>(</w:t>
      </w:r>
      <w:r w:rsidRPr="00941FAD">
        <w:rPr>
          <w:rFonts w:ascii="Times New Roman" w:eastAsia="Calibri" w:hAnsi="Times New Roman" w:cs="Times New Roman"/>
          <w:sz w:val="24"/>
          <w:szCs w:val="24"/>
          <w:lang w:bidi="ru-RU"/>
        </w:rPr>
        <w:t>Показатель таблицы 2б п.</w:t>
      </w:r>
      <w:r w:rsidR="002F1F45">
        <w:rPr>
          <w:rFonts w:ascii="Times New Roman" w:eastAsia="Calibri" w:hAnsi="Times New Roman" w:cs="Times New Roman"/>
          <w:sz w:val="24"/>
          <w:szCs w:val="24"/>
          <w:lang w:bidi="ru-RU"/>
        </w:rPr>
        <w:t xml:space="preserve"> </w:t>
      </w:r>
      <w:r w:rsidR="009A2F95" w:rsidRPr="00941FAD">
        <w:rPr>
          <w:rFonts w:ascii="Times New Roman" w:eastAsia="Calibri" w:hAnsi="Times New Roman" w:cs="Times New Roman"/>
          <w:sz w:val="24"/>
          <w:szCs w:val="24"/>
          <w:lang w:bidi="ru-RU"/>
        </w:rPr>
        <w:t>10 + Показатель таблицы 2б п.</w:t>
      </w:r>
      <w:r w:rsidR="002F1F45">
        <w:rPr>
          <w:rFonts w:ascii="Times New Roman" w:eastAsia="Calibri" w:hAnsi="Times New Roman" w:cs="Times New Roman"/>
          <w:sz w:val="24"/>
          <w:szCs w:val="24"/>
          <w:lang w:bidi="ru-RU"/>
        </w:rPr>
        <w:t xml:space="preserve"> </w:t>
      </w:r>
      <w:r w:rsidR="009A2F95" w:rsidRPr="00941FAD">
        <w:rPr>
          <w:rFonts w:ascii="Times New Roman" w:eastAsia="Calibri" w:hAnsi="Times New Roman" w:cs="Times New Roman"/>
          <w:sz w:val="24"/>
          <w:szCs w:val="24"/>
          <w:lang w:bidi="ru-RU"/>
        </w:rPr>
        <w:t>12</w:t>
      </w:r>
      <w:r w:rsidR="00C638C3" w:rsidRPr="00941FAD">
        <w:rPr>
          <w:rFonts w:ascii="Times New Roman" w:eastAsia="Calibri" w:hAnsi="Times New Roman" w:cs="Times New Roman"/>
          <w:sz w:val="24"/>
          <w:szCs w:val="24"/>
          <w:lang w:bidi="ru-RU"/>
        </w:rPr>
        <w:t>)</w:t>
      </w:r>
      <w:r w:rsidR="009A2F95" w:rsidRPr="00941FAD">
        <w:rPr>
          <w:rFonts w:ascii="Times New Roman" w:eastAsia="Calibri" w:hAnsi="Times New Roman" w:cs="Times New Roman"/>
          <w:sz w:val="24"/>
          <w:szCs w:val="24"/>
          <w:lang w:bidi="ru-RU"/>
        </w:rPr>
        <w:t>]</w:t>
      </w:r>
      <w:r w:rsidR="00C638C3" w:rsidRPr="00941FAD">
        <w:rPr>
          <w:rFonts w:ascii="Times New Roman" w:eastAsia="Calibri" w:hAnsi="Times New Roman" w:cs="Times New Roman"/>
          <w:sz w:val="24"/>
          <w:szCs w:val="24"/>
          <w:lang w:bidi="ru-RU"/>
        </w:rPr>
        <w:t xml:space="preserve"> *</w:t>
      </w:r>
      <w:r w:rsidR="002F1F45">
        <w:rPr>
          <w:rFonts w:ascii="Times New Roman" w:eastAsia="Calibri" w:hAnsi="Times New Roman" w:cs="Times New Roman"/>
          <w:sz w:val="24"/>
          <w:szCs w:val="24"/>
          <w:lang w:bidi="ru-RU"/>
        </w:rPr>
        <w:t xml:space="preserve"> </w:t>
      </w:r>
      <w:r w:rsidR="00C638C3" w:rsidRPr="00941FAD">
        <w:rPr>
          <w:rFonts w:ascii="Times New Roman" w:eastAsia="Calibri" w:hAnsi="Times New Roman" w:cs="Times New Roman"/>
          <w:sz w:val="24"/>
          <w:szCs w:val="24"/>
          <w:lang w:bidi="ru-RU"/>
        </w:rPr>
        <w:t>100</w:t>
      </w:r>
      <w:r w:rsidRPr="00941FAD">
        <w:rPr>
          <w:rFonts w:ascii="Times New Roman" w:eastAsia="Calibri" w:hAnsi="Times New Roman" w:cs="Times New Roman"/>
          <w:sz w:val="24"/>
          <w:szCs w:val="24"/>
          <w:lang w:bidi="ru-RU"/>
        </w:rPr>
        <w:t>.</w:t>
      </w:r>
    </w:p>
    <w:p w:rsidR="00A64A3B" w:rsidRPr="00941FAD" w:rsidRDefault="00A64A3B" w:rsidP="00C638C3">
      <w:pPr>
        <w:pStyle w:val="a4"/>
        <w:numPr>
          <w:ilvl w:val="0"/>
          <w:numId w:val="39"/>
        </w:numPr>
        <w:spacing w:after="0" w:line="360" w:lineRule="auto"/>
        <w:jc w:val="both"/>
        <w:rPr>
          <w:rFonts w:ascii="Times New Roman" w:eastAsia="Calibri" w:hAnsi="Times New Roman" w:cs="Times New Roman"/>
          <w:sz w:val="24"/>
          <w:szCs w:val="24"/>
          <w:lang w:bidi="ru-RU"/>
        </w:rPr>
      </w:pPr>
      <w:r w:rsidRPr="00941FAD">
        <w:rPr>
          <w:rFonts w:ascii="Times New Roman" w:eastAsia="Calibri" w:hAnsi="Times New Roman" w:cs="Times New Roman"/>
          <w:sz w:val="24"/>
          <w:szCs w:val="24"/>
          <w:lang w:bidi="ru-RU"/>
        </w:rPr>
        <w:t>Показатель таблицы 2в п.</w:t>
      </w:r>
      <w:r w:rsidR="002F1F45">
        <w:rPr>
          <w:rFonts w:ascii="Times New Roman" w:eastAsia="Calibri" w:hAnsi="Times New Roman" w:cs="Times New Roman"/>
          <w:sz w:val="24"/>
          <w:szCs w:val="24"/>
          <w:lang w:bidi="ru-RU"/>
        </w:rPr>
        <w:t xml:space="preserve"> </w:t>
      </w:r>
      <w:r w:rsidR="006F51A2" w:rsidRPr="00941FAD">
        <w:rPr>
          <w:rFonts w:ascii="Times New Roman" w:eastAsia="Calibri" w:hAnsi="Times New Roman" w:cs="Times New Roman"/>
          <w:sz w:val="24"/>
          <w:szCs w:val="24"/>
          <w:lang w:bidi="ru-RU"/>
        </w:rPr>
        <w:t>9</w:t>
      </w:r>
      <w:r w:rsidRPr="00941FAD">
        <w:rPr>
          <w:rFonts w:ascii="Times New Roman" w:eastAsia="Calibri" w:hAnsi="Times New Roman" w:cs="Times New Roman"/>
          <w:sz w:val="24"/>
          <w:szCs w:val="24"/>
          <w:lang w:bidi="ru-RU"/>
        </w:rPr>
        <w:t xml:space="preserve"> = [</w:t>
      </w:r>
      <w:r w:rsidR="00C638C3" w:rsidRPr="00941FAD">
        <w:rPr>
          <w:rFonts w:ascii="Times New Roman" w:eastAsia="Calibri" w:hAnsi="Times New Roman" w:cs="Times New Roman"/>
          <w:sz w:val="24"/>
          <w:szCs w:val="24"/>
          <w:lang w:bidi="ru-RU"/>
        </w:rPr>
        <w:t>(</w:t>
      </w:r>
      <w:r w:rsidRPr="00941FAD">
        <w:rPr>
          <w:rFonts w:ascii="Times New Roman" w:eastAsia="Calibri" w:hAnsi="Times New Roman" w:cs="Times New Roman"/>
          <w:sz w:val="24"/>
          <w:szCs w:val="24"/>
          <w:lang w:bidi="ru-RU"/>
        </w:rPr>
        <w:t>Показатель таблицы 2б п.</w:t>
      </w:r>
      <w:r w:rsidR="002F1F45">
        <w:rPr>
          <w:rFonts w:ascii="Times New Roman" w:eastAsia="Calibri" w:hAnsi="Times New Roman" w:cs="Times New Roman"/>
          <w:sz w:val="24"/>
          <w:szCs w:val="24"/>
          <w:lang w:bidi="ru-RU"/>
        </w:rPr>
        <w:t xml:space="preserve"> </w:t>
      </w:r>
      <w:r w:rsidRPr="00941FAD">
        <w:rPr>
          <w:rFonts w:ascii="Times New Roman" w:eastAsia="Calibri" w:hAnsi="Times New Roman" w:cs="Times New Roman"/>
          <w:sz w:val="24"/>
          <w:szCs w:val="24"/>
          <w:lang w:bidi="ru-RU"/>
        </w:rPr>
        <w:t>1</w:t>
      </w:r>
      <w:r w:rsidR="009F712B" w:rsidRPr="00941FAD">
        <w:rPr>
          <w:rFonts w:ascii="Times New Roman" w:eastAsia="Calibri" w:hAnsi="Times New Roman" w:cs="Times New Roman"/>
          <w:sz w:val="24"/>
          <w:szCs w:val="24"/>
          <w:lang w:bidi="ru-RU"/>
        </w:rPr>
        <w:t>5</w:t>
      </w:r>
      <w:r w:rsidRPr="00941FAD">
        <w:rPr>
          <w:rFonts w:ascii="Times New Roman" w:eastAsia="Calibri" w:hAnsi="Times New Roman" w:cs="Times New Roman"/>
          <w:sz w:val="24"/>
          <w:szCs w:val="24"/>
          <w:lang w:bidi="ru-RU"/>
        </w:rPr>
        <w:t xml:space="preserve"> + Показатель таблицы 2б п.</w:t>
      </w:r>
      <w:r w:rsidR="002F1F45">
        <w:rPr>
          <w:rFonts w:ascii="Times New Roman" w:eastAsia="Calibri" w:hAnsi="Times New Roman" w:cs="Times New Roman"/>
          <w:sz w:val="24"/>
          <w:szCs w:val="24"/>
          <w:lang w:bidi="ru-RU"/>
        </w:rPr>
        <w:t xml:space="preserve"> </w:t>
      </w:r>
      <w:r w:rsidRPr="00941FAD">
        <w:rPr>
          <w:rFonts w:ascii="Times New Roman" w:eastAsia="Calibri" w:hAnsi="Times New Roman" w:cs="Times New Roman"/>
          <w:sz w:val="24"/>
          <w:szCs w:val="24"/>
          <w:lang w:bidi="ru-RU"/>
        </w:rPr>
        <w:t>1</w:t>
      </w:r>
      <w:r w:rsidR="009F712B" w:rsidRPr="00941FAD">
        <w:rPr>
          <w:rFonts w:ascii="Times New Roman" w:eastAsia="Calibri" w:hAnsi="Times New Roman" w:cs="Times New Roman"/>
          <w:sz w:val="24"/>
          <w:szCs w:val="24"/>
          <w:lang w:bidi="ru-RU"/>
        </w:rPr>
        <w:t>6</w:t>
      </w:r>
      <w:r w:rsidR="00C638C3" w:rsidRPr="00941FAD">
        <w:rPr>
          <w:rFonts w:ascii="Times New Roman" w:eastAsia="Calibri" w:hAnsi="Times New Roman" w:cs="Times New Roman"/>
          <w:sz w:val="24"/>
          <w:szCs w:val="24"/>
          <w:lang w:bidi="ru-RU"/>
        </w:rPr>
        <w:t>)</w:t>
      </w:r>
      <w:r w:rsidR="002F1F45">
        <w:rPr>
          <w:rFonts w:ascii="Times New Roman" w:eastAsia="Calibri" w:hAnsi="Times New Roman" w:cs="Times New Roman"/>
          <w:sz w:val="24"/>
          <w:szCs w:val="24"/>
          <w:lang w:bidi="ru-RU"/>
        </w:rPr>
        <w:t xml:space="preserve"> </w:t>
      </w:r>
      <w:r w:rsidRPr="00941FAD">
        <w:rPr>
          <w:rFonts w:ascii="Times New Roman" w:eastAsia="Calibri" w:hAnsi="Times New Roman" w:cs="Times New Roman"/>
          <w:sz w:val="24"/>
          <w:szCs w:val="24"/>
          <w:lang w:bidi="ru-RU"/>
        </w:rPr>
        <w:t>/</w:t>
      </w:r>
      <w:r w:rsidR="002F1F45">
        <w:rPr>
          <w:rFonts w:ascii="Times New Roman" w:eastAsia="Calibri" w:hAnsi="Times New Roman" w:cs="Times New Roman"/>
          <w:sz w:val="24"/>
          <w:szCs w:val="24"/>
          <w:lang w:bidi="ru-RU"/>
        </w:rPr>
        <w:t xml:space="preserve"> </w:t>
      </w:r>
      <w:r w:rsidR="00C638C3" w:rsidRPr="00941FAD">
        <w:rPr>
          <w:rFonts w:ascii="Times New Roman" w:eastAsia="Calibri" w:hAnsi="Times New Roman" w:cs="Times New Roman"/>
          <w:sz w:val="24"/>
          <w:szCs w:val="24"/>
          <w:lang w:bidi="ru-RU"/>
        </w:rPr>
        <w:t>(</w:t>
      </w:r>
      <w:r w:rsidRPr="00941FAD">
        <w:rPr>
          <w:rFonts w:ascii="Times New Roman" w:eastAsia="Calibri" w:hAnsi="Times New Roman" w:cs="Times New Roman"/>
          <w:sz w:val="24"/>
          <w:szCs w:val="24"/>
          <w:lang w:bidi="ru-RU"/>
        </w:rPr>
        <w:t>Показатель таблицы 2б п.</w:t>
      </w:r>
      <w:r w:rsidR="002F1F45">
        <w:rPr>
          <w:rFonts w:ascii="Times New Roman" w:eastAsia="Calibri" w:hAnsi="Times New Roman" w:cs="Times New Roman"/>
          <w:sz w:val="24"/>
          <w:szCs w:val="24"/>
          <w:lang w:bidi="ru-RU"/>
        </w:rPr>
        <w:t xml:space="preserve"> </w:t>
      </w:r>
      <w:r w:rsidRPr="00941FAD">
        <w:rPr>
          <w:rFonts w:ascii="Times New Roman" w:eastAsia="Calibri" w:hAnsi="Times New Roman" w:cs="Times New Roman"/>
          <w:sz w:val="24"/>
          <w:szCs w:val="24"/>
          <w:lang w:bidi="ru-RU"/>
        </w:rPr>
        <w:t>1</w:t>
      </w:r>
      <w:r w:rsidR="009F712B" w:rsidRPr="00941FAD">
        <w:rPr>
          <w:rFonts w:ascii="Times New Roman" w:eastAsia="Calibri" w:hAnsi="Times New Roman" w:cs="Times New Roman"/>
          <w:sz w:val="24"/>
          <w:szCs w:val="24"/>
          <w:lang w:bidi="ru-RU"/>
        </w:rPr>
        <w:t>4</w:t>
      </w:r>
      <w:r w:rsidRPr="00941FAD">
        <w:rPr>
          <w:rFonts w:ascii="Times New Roman" w:eastAsia="Calibri" w:hAnsi="Times New Roman" w:cs="Times New Roman"/>
          <w:sz w:val="24"/>
          <w:szCs w:val="24"/>
          <w:lang w:bidi="ru-RU"/>
        </w:rPr>
        <w:t xml:space="preserve"> + Показатель таблицы 2б п.</w:t>
      </w:r>
      <w:r w:rsidR="002F1F45">
        <w:rPr>
          <w:rFonts w:ascii="Times New Roman" w:eastAsia="Calibri" w:hAnsi="Times New Roman" w:cs="Times New Roman"/>
          <w:sz w:val="24"/>
          <w:szCs w:val="24"/>
          <w:lang w:bidi="ru-RU"/>
        </w:rPr>
        <w:t xml:space="preserve"> </w:t>
      </w:r>
      <w:r w:rsidR="009F712B" w:rsidRPr="00941FAD">
        <w:rPr>
          <w:rFonts w:ascii="Times New Roman" w:eastAsia="Calibri" w:hAnsi="Times New Roman" w:cs="Times New Roman"/>
          <w:sz w:val="24"/>
          <w:szCs w:val="24"/>
          <w:lang w:bidi="ru-RU"/>
        </w:rPr>
        <w:t>6</w:t>
      </w:r>
      <w:r w:rsidR="00C638C3" w:rsidRPr="00941FAD">
        <w:rPr>
          <w:rFonts w:ascii="Times New Roman" w:eastAsia="Calibri" w:hAnsi="Times New Roman" w:cs="Times New Roman"/>
          <w:sz w:val="24"/>
          <w:szCs w:val="24"/>
          <w:lang w:bidi="ru-RU"/>
        </w:rPr>
        <w:t>)</w:t>
      </w:r>
      <w:r w:rsidRPr="00941FAD">
        <w:rPr>
          <w:rFonts w:ascii="Times New Roman" w:eastAsia="Calibri" w:hAnsi="Times New Roman" w:cs="Times New Roman"/>
          <w:sz w:val="24"/>
          <w:szCs w:val="24"/>
          <w:lang w:bidi="ru-RU"/>
        </w:rPr>
        <w:t>]</w:t>
      </w:r>
      <w:r w:rsidR="00C638C3" w:rsidRPr="00941FAD">
        <w:rPr>
          <w:rFonts w:ascii="Times New Roman" w:eastAsia="Calibri" w:hAnsi="Times New Roman" w:cs="Times New Roman"/>
          <w:sz w:val="24"/>
          <w:szCs w:val="24"/>
          <w:lang w:bidi="ru-RU"/>
        </w:rPr>
        <w:t xml:space="preserve"> *</w:t>
      </w:r>
      <w:r w:rsidR="002F1F45">
        <w:rPr>
          <w:rFonts w:ascii="Times New Roman" w:eastAsia="Calibri" w:hAnsi="Times New Roman" w:cs="Times New Roman"/>
          <w:sz w:val="24"/>
          <w:szCs w:val="24"/>
          <w:lang w:bidi="ru-RU"/>
        </w:rPr>
        <w:t xml:space="preserve"> </w:t>
      </w:r>
      <w:r w:rsidR="00C638C3" w:rsidRPr="00941FAD">
        <w:rPr>
          <w:rFonts w:ascii="Times New Roman" w:eastAsia="Calibri" w:hAnsi="Times New Roman" w:cs="Times New Roman"/>
          <w:sz w:val="24"/>
          <w:szCs w:val="24"/>
          <w:lang w:bidi="ru-RU"/>
        </w:rPr>
        <w:t>100</w:t>
      </w:r>
      <w:r w:rsidRPr="00941FAD">
        <w:rPr>
          <w:rFonts w:ascii="Times New Roman" w:eastAsia="Calibri" w:hAnsi="Times New Roman" w:cs="Times New Roman"/>
          <w:sz w:val="24"/>
          <w:szCs w:val="24"/>
          <w:lang w:bidi="ru-RU"/>
        </w:rPr>
        <w:t>.</w:t>
      </w:r>
    </w:p>
    <w:p w:rsidR="00C23D84" w:rsidRPr="00941FAD" w:rsidRDefault="00C23D84" w:rsidP="00C638C3">
      <w:pPr>
        <w:pStyle w:val="a4"/>
        <w:numPr>
          <w:ilvl w:val="0"/>
          <w:numId w:val="39"/>
        </w:numPr>
        <w:spacing w:after="0" w:line="360" w:lineRule="auto"/>
        <w:jc w:val="both"/>
        <w:rPr>
          <w:rFonts w:ascii="Times New Roman" w:eastAsia="Calibri" w:hAnsi="Times New Roman" w:cs="Times New Roman"/>
          <w:sz w:val="24"/>
          <w:szCs w:val="24"/>
          <w:lang w:bidi="ru-RU"/>
        </w:rPr>
      </w:pPr>
      <w:r w:rsidRPr="00941FAD">
        <w:rPr>
          <w:rFonts w:ascii="Times New Roman" w:eastAsia="Calibri" w:hAnsi="Times New Roman" w:cs="Times New Roman"/>
          <w:sz w:val="24"/>
          <w:szCs w:val="24"/>
          <w:lang w:bidi="ru-RU"/>
        </w:rPr>
        <w:t>Показатель таблицы 2в п.</w:t>
      </w:r>
      <w:r w:rsidR="002F1F45">
        <w:rPr>
          <w:rFonts w:ascii="Times New Roman" w:eastAsia="Calibri" w:hAnsi="Times New Roman" w:cs="Times New Roman"/>
          <w:sz w:val="24"/>
          <w:szCs w:val="24"/>
          <w:lang w:bidi="ru-RU"/>
        </w:rPr>
        <w:t xml:space="preserve"> </w:t>
      </w:r>
      <w:r w:rsidRPr="00941FAD">
        <w:rPr>
          <w:rFonts w:ascii="Times New Roman" w:eastAsia="Calibri" w:hAnsi="Times New Roman" w:cs="Times New Roman"/>
          <w:sz w:val="24"/>
          <w:szCs w:val="24"/>
          <w:lang w:bidi="ru-RU"/>
        </w:rPr>
        <w:t>10 = Показатель таблицы 2б п.</w:t>
      </w:r>
      <w:r w:rsidR="002F1F45">
        <w:rPr>
          <w:rFonts w:ascii="Times New Roman" w:eastAsia="Calibri" w:hAnsi="Times New Roman" w:cs="Times New Roman"/>
          <w:sz w:val="24"/>
          <w:szCs w:val="24"/>
          <w:lang w:bidi="ru-RU"/>
        </w:rPr>
        <w:t xml:space="preserve"> </w:t>
      </w:r>
      <w:r w:rsidRPr="00941FAD">
        <w:rPr>
          <w:rFonts w:ascii="Times New Roman" w:eastAsia="Calibri" w:hAnsi="Times New Roman" w:cs="Times New Roman"/>
          <w:sz w:val="24"/>
          <w:szCs w:val="24"/>
          <w:lang w:bidi="ru-RU"/>
        </w:rPr>
        <w:t>1</w:t>
      </w:r>
      <w:r w:rsidR="00F9357F" w:rsidRPr="00941FAD">
        <w:rPr>
          <w:rFonts w:ascii="Times New Roman" w:eastAsia="Calibri" w:hAnsi="Times New Roman" w:cs="Times New Roman"/>
          <w:sz w:val="24"/>
          <w:szCs w:val="24"/>
          <w:lang w:bidi="ru-RU"/>
        </w:rPr>
        <w:t>7</w:t>
      </w:r>
      <w:r w:rsidRPr="00941FAD">
        <w:rPr>
          <w:rFonts w:ascii="Times New Roman" w:eastAsia="Calibri" w:hAnsi="Times New Roman" w:cs="Times New Roman"/>
          <w:sz w:val="24"/>
          <w:szCs w:val="24"/>
          <w:lang w:bidi="ru-RU"/>
        </w:rPr>
        <w:t xml:space="preserve"> + Показатель таблицы 2б п.</w:t>
      </w:r>
      <w:r w:rsidR="002F1F45">
        <w:rPr>
          <w:rFonts w:ascii="Times New Roman" w:eastAsia="Calibri" w:hAnsi="Times New Roman" w:cs="Times New Roman"/>
          <w:sz w:val="24"/>
          <w:szCs w:val="24"/>
          <w:lang w:bidi="ru-RU"/>
        </w:rPr>
        <w:t xml:space="preserve"> </w:t>
      </w:r>
      <w:r w:rsidR="00F9357F" w:rsidRPr="00941FAD">
        <w:rPr>
          <w:rFonts w:ascii="Times New Roman" w:eastAsia="Calibri" w:hAnsi="Times New Roman" w:cs="Times New Roman"/>
          <w:sz w:val="24"/>
          <w:szCs w:val="24"/>
          <w:lang w:bidi="ru-RU"/>
        </w:rPr>
        <w:t>18</w:t>
      </w:r>
      <w:r w:rsidRPr="00941FAD">
        <w:rPr>
          <w:rFonts w:ascii="Times New Roman" w:eastAsia="Calibri" w:hAnsi="Times New Roman" w:cs="Times New Roman"/>
          <w:sz w:val="24"/>
          <w:szCs w:val="24"/>
          <w:lang w:bidi="ru-RU"/>
        </w:rPr>
        <w:t>.</w:t>
      </w:r>
    </w:p>
    <w:p w:rsidR="00FB1055" w:rsidRPr="00941FAD" w:rsidRDefault="00FB1055" w:rsidP="00C638C3">
      <w:pPr>
        <w:pStyle w:val="a4"/>
        <w:numPr>
          <w:ilvl w:val="0"/>
          <w:numId w:val="39"/>
        </w:numPr>
        <w:spacing w:after="0" w:line="360" w:lineRule="auto"/>
        <w:jc w:val="both"/>
        <w:rPr>
          <w:rFonts w:ascii="Times New Roman" w:eastAsia="Calibri" w:hAnsi="Times New Roman" w:cs="Times New Roman"/>
          <w:sz w:val="24"/>
          <w:szCs w:val="24"/>
          <w:lang w:bidi="ru-RU"/>
        </w:rPr>
      </w:pPr>
      <w:r w:rsidRPr="00941FAD">
        <w:rPr>
          <w:rFonts w:ascii="Times New Roman" w:eastAsia="Calibri" w:hAnsi="Times New Roman" w:cs="Times New Roman"/>
          <w:sz w:val="24"/>
          <w:szCs w:val="24"/>
          <w:lang w:bidi="ru-RU"/>
        </w:rPr>
        <w:lastRenderedPageBreak/>
        <w:t>Показатель таблицы 2в п.</w:t>
      </w:r>
      <w:r w:rsidR="002F1F45">
        <w:rPr>
          <w:rFonts w:ascii="Times New Roman" w:eastAsia="Calibri" w:hAnsi="Times New Roman" w:cs="Times New Roman"/>
          <w:sz w:val="24"/>
          <w:szCs w:val="24"/>
          <w:lang w:bidi="ru-RU"/>
        </w:rPr>
        <w:t xml:space="preserve"> </w:t>
      </w:r>
      <w:r w:rsidRPr="00941FAD">
        <w:rPr>
          <w:rFonts w:ascii="Times New Roman" w:eastAsia="Calibri" w:hAnsi="Times New Roman" w:cs="Times New Roman"/>
          <w:sz w:val="24"/>
          <w:szCs w:val="24"/>
          <w:lang w:bidi="ru-RU"/>
        </w:rPr>
        <w:t xml:space="preserve">11 = </w:t>
      </w:r>
      <w:r w:rsidR="00C638C3" w:rsidRPr="00941FAD">
        <w:rPr>
          <w:rFonts w:ascii="Times New Roman" w:eastAsia="Calibri" w:hAnsi="Times New Roman" w:cs="Times New Roman"/>
          <w:sz w:val="24"/>
          <w:szCs w:val="24"/>
          <w:lang w:bidi="ru-RU"/>
        </w:rPr>
        <w:t>[</w:t>
      </w:r>
      <w:r w:rsidRPr="00941FAD">
        <w:rPr>
          <w:rFonts w:ascii="Times New Roman" w:eastAsia="Calibri" w:hAnsi="Times New Roman" w:cs="Times New Roman"/>
          <w:sz w:val="24"/>
          <w:szCs w:val="24"/>
          <w:lang w:bidi="ru-RU"/>
        </w:rPr>
        <w:t>Показатель таблицы 2б п.</w:t>
      </w:r>
      <w:r w:rsidR="002F1F45">
        <w:rPr>
          <w:rFonts w:ascii="Times New Roman" w:eastAsia="Calibri" w:hAnsi="Times New Roman" w:cs="Times New Roman"/>
          <w:sz w:val="24"/>
          <w:szCs w:val="24"/>
          <w:lang w:bidi="ru-RU"/>
        </w:rPr>
        <w:t xml:space="preserve"> </w:t>
      </w:r>
      <w:r w:rsidR="00CB382D" w:rsidRPr="00941FAD">
        <w:rPr>
          <w:rFonts w:ascii="Times New Roman" w:eastAsia="Calibri" w:hAnsi="Times New Roman" w:cs="Times New Roman"/>
          <w:sz w:val="24"/>
          <w:szCs w:val="24"/>
          <w:lang w:bidi="ru-RU"/>
        </w:rPr>
        <w:t>1</w:t>
      </w:r>
      <w:r w:rsidRPr="00941FAD">
        <w:rPr>
          <w:rFonts w:ascii="Times New Roman" w:eastAsia="Calibri" w:hAnsi="Times New Roman" w:cs="Times New Roman"/>
          <w:sz w:val="24"/>
          <w:szCs w:val="24"/>
          <w:lang w:bidi="ru-RU"/>
        </w:rPr>
        <w:t>9</w:t>
      </w:r>
      <w:r w:rsidR="002F1F45">
        <w:rPr>
          <w:rFonts w:ascii="Times New Roman" w:eastAsia="Calibri" w:hAnsi="Times New Roman" w:cs="Times New Roman"/>
          <w:sz w:val="24"/>
          <w:szCs w:val="24"/>
          <w:lang w:bidi="ru-RU"/>
        </w:rPr>
        <w:t xml:space="preserve"> </w:t>
      </w:r>
      <w:r w:rsidRPr="00941FAD">
        <w:rPr>
          <w:rFonts w:ascii="Times New Roman" w:eastAsia="Calibri" w:hAnsi="Times New Roman" w:cs="Times New Roman"/>
          <w:sz w:val="24"/>
          <w:szCs w:val="24"/>
          <w:lang w:bidi="ru-RU"/>
        </w:rPr>
        <w:t>/</w:t>
      </w:r>
      <w:r w:rsidR="002F1F45">
        <w:rPr>
          <w:rFonts w:ascii="Times New Roman" w:eastAsia="Calibri" w:hAnsi="Times New Roman" w:cs="Times New Roman"/>
          <w:sz w:val="24"/>
          <w:szCs w:val="24"/>
          <w:lang w:bidi="ru-RU"/>
        </w:rPr>
        <w:t xml:space="preserve"> </w:t>
      </w:r>
      <w:r w:rsidRPr="00941FAD">
        <w:rPr>
          <w:rFonts w:ascii="Times New Roman" w:eastAsia="Calibri" w:hAnsi="Times New Roman" w:cs="Times New Roman"/>
          <w:sz w:val="24"/>
          <w:szCs w:val="24"/>
          <w:lang w:bidi="ru-RU"/>
        </w:rPr>
        <w:t>Показатель таблицы 2б п.</w:t>
      </w:r>
      <w:r w:rsidR="002F1F45">
        <w:rPr>
          <w:rFonts w:ascii="Times New Roman" w:eastAsia="Calibri" w:hAnsi="Times New Roman" w:cs="Times New Roman"/>
          <w:sz w:val="24"/>
          <w:szCs w:val="24"/>
          <w:lang w:bidi="ru-RU"/>
        </w:rPr>
        <w:t xml:space="preserve"> </w:t>
      </w:r>
      <w:r w:rsidR="00CB382D" w:rsidRPr="00941FAD">
        <w:rPr>
          <w:rFonts w:ascii="Times New Roman" w:eastAsia="Calibri" w:hAnsi="Times New Roman" w:cs="Times New Roman"/>
          <w:sz w:val="24"/>
          <w:szCs w:val="24"/>
          <w:lang w:bidi="ru-RU"/>
        </w:rPr>
        <w:t>10</w:t>
      </w:r>
      <w:r w:rsidR="00C638C3" w:rsidRPr="00941FAD">
        <w:rPr>
          <w:rFonts w:ascii="Times New Roman" w:eastAsia="Calibri" w:hAnsi="Times New Roman" w:cs="Times New Roman"/>
          <w:sz w:val="24"/>
          <w:szCs w:val="24"/>
          <w:lang w:bidi="ru-RU"/>
        </w:rPr>
        <w:t>] *</w:t>
      </w:r>
      <w:r w:rsidR="002F1F45">
        <w:rPr>
          <w:rFonts w:ascii="Times New Roman" w:eastAsia="Calibri" w:hAnsi="Times New Roman" w:cs="Times New Roman"/>
          <w:sz w:val="24"/>
          <w:szCs w:val="24"/>
          <w:lang w:bidi="ru-RU"/>
        </w:rPr>
        <w:t xml:space="preserve"> </w:t>
      </w:r>
      <w:r w:rsidR="00C638C3" w:rsidRPr="00941FAD">
        <w:rPr>
          <w:rFonts w:ascii="Times New Roman" w:eastAsia="Calibri" w:hAnsi="Times New Roman" w:cs="Times New Roman"/>
          <w:sz w:val="24"/>
          <w:szCs w:val="24"/>
          <w:lang w:bidi="ru-RU"/>
        </w:rPr>
        <w:t>100</w:t>
      </w:r>
      <w:r w:rsidRPr="00941FAD">
        <w:rPr>
          <w:rFonts w:ascii="Times New Roman" w:eastAsia="Calibri" w:hAnsi="Times New Roman" w:cs="Times New Roman"/>
          <w:sz w:val="24"/>
          <w:szCs w:val="24"/>
          <w:lang w:bidi="ru-RU"/>
        </w:rPr>
        <w:t>.</w:t>
      </w:r>
    </w:p>
    <w:p w:rsidR="00024672" w:rsidRPr="00941FAD" w:rsidRDefault="00024672" w:rsidP="00024672">
      <w:pPr>
        <w:spacing w:after="0" w:line="240" w:lineRule="auto"/>
        <w:ind w:firstLine="709"/>
        <w:jc w:val="both"/>
        <w:rPr>
          <w:rFonts w:ascii="Times New Roman" w:hAnsi="Times New Roman" w:cs="Times New Roman"/>
          <w:b/>
          <w:sz w:val="24"/>
          <w:szCs w:val="24"/>
        </w:rPr>
      </w:pPr>
      <w:r w:rsidRPr="00941FAD">
        <w:rPr>
          <w:rFonts w:ascii="Times New Roman" w:hAnsi="Times New Roman" w:cs="Times New Roman"/>
          <w:b/>
          <w:sz w:val="24"/>
          <w:szCs w:val="24"/>
        </w:rPr>
        <w:t>Таблица 2в. Показатели реализации плана мероприятий по развитию ведущих университетов, предусматривающие повышение их конкурентоспособности среди ведущих мировых научно-образовательных центров, утвержденного распоряжением Правительства Российской Федерации от 29 октября 2012 г</w:t>
      </w:r>
      <w:r w:rsidR="00146E78">
        <w:rPr>
          <w:rFonts w:ascii="Times New Roman" w:hAnsi="Times New Roman" w:cs="Times New Roman"/>
          <w:b/>
          <w:sz w:val="24"/>
          <w:szCs w:val="24"/>
        </w:rPr>
        <w:t>ода</w:t>
      </w:r>
      <w:r w:rsidRPr="00941FAD">
        <w:rPr>
          <w:rFonts w:ascii="Times New Roman" w:hAnsi="Times New Roman" w:cs="Times New Roman"/>
          <w:b/>
          <w:sz w:val="24"/>
          <w:szCs w:val="24"/>
        </w:rPr>
        <w:t xml:space="preserve"> № 2006-р</w:t>
      </w:r>
    </w:p>
    <w:tbl>
      <w:tblPr>
        <w:tblStyle w:val="a3"/>
        <w:tblW w:w="10031" w:type="dxa"/>
        <w:tblLayout w:type="fixed"/>
        <w:tblLook w:val="04A0" w:firstRow="1" w:lastRow="0" w:firstColumn="1" w:lastColumn="0" w:noHBand="0" w:noVBand="1"/>
      </w:tblPr>
      <w:tblGrid>
        <w:gridCol w:w="561"/>
        <w:gridCol w:w="8619"/>
        <w:gridCol w:w="851"/>
      </w:tblGrid>
      <w:tr w:rsidR="00941FAD" w:rsidRPr="00941FAD" w:rsidTr="00024672">
        <w:trPr>
          <w:tblHeader/>
        </w:trPr>
        <w:tc>
          <w:tcPr>
            <w:tcW w:w="561" w:type="dxa"/>
          </w:tcPr>
          <w:p w:rsidR="00024672" w:rsidRPr="00941FAD" w:rsidRDefault="00024672" w:rsidP="00064AA4">
            <w:pPr>
              <w:jc w:val="center"/>
              <w:rPr>
                <w:rFonts w:ascii="Times New Roman" w:eastAsiaTheme="minorHAnsi" w:hAnsi="Times New Roman" w:cs="Times New Roman"/>
                <w:b/>
                <w:sz w:val="24"/>
                <w:szCs w:val="24"/>
                <w:lang w:eastAsia="en-US"/>
              </w:rPr>
            </w:pPr>
            <w:r w:rsidRPr="00941FAD">
              <w:rPr>
                <w:rFonts w:ascii="Times New Roman" w:hAnsi="Times New Roman" w:cs="Times New Roman"/>
                <w:b/>
                <w:sz w:val="24"/>
                <w:szCs w:val="24"/>
              </w:rPr>
              <w:t>№ п/п</w:t>
            </w:r>
          </w:p>
        </w:tc>
        <w:tc>
          <w:tcPr>
            <w:tcW w:w="8619" w:type="dxa"/>
          </w:tcPr>
          <w:p w:rsidR="00024672" w:rsidRPr="00941FAD" w:rsidRDefault="00024672" w:rsidP="00064AA4">
            <w:pPr>
              <w:ind w:left="-135" w:right="-126"/>
              <w:jc w:val="center"/>
              <w:rPr>
                <w:rFonts w:ascii="Times New Roman" w:hAnsi="Times New Roman" w:cs="Times New Roman"/>
                <w:b/>
                <w:sz w:val="24"/>
                <w:szCs w:val="24"/>
              </w:rPr>
            </w:pPr>
            <w:r w:rsidRPr="00941FAD">
              <w:rPr>
                <w:rFonts w:ascii="Times New Roman" w:hAnsi="Times New Roman" w:cs="Times New Roman"/>
                <w:b/>
                <w:sz w:val="24"/>
                <w:szCs w:val="24"/>
              </w:rPr>
              <w:t>Наименование показателя реализации плана мероприятий по развитию ведущих университетов, предусматривающие повышение их конкурентоспособности среди ведущих мировых научно-образовательных центров, утвержденного распоряжением Правительства Российской Федерации от 29 октября 2012 г</w:t>
            </w:r>
            <w:r w:rsidR="00146E78">
              <w:rPr>
                <w:rFonts w:ascii="Times New Roman" w:hAnsi="Times New Roman" w:cs="Times New Roman"/>
                <w:b/>
                <w:sz w:val="24"/>
                <w:szCs w:val="24"/>
              </w:rPr>
              <w:t>ода</w:t>
            </w:r>
            <w:r w:rsidRPr="00941FAD">
              <w:rPr>
                <w:rFonts w:ascii="Times New Roman" w:hAnsi="Times New Roman" w:cs="Times New Roman"/>
                <w:b/>
                <w:sz w:val="24"/>
                <w:szCs w:val="24"/>
              </w:rPr>
              <w:t xml:space="preserve"> № 2006-р</w:t>
            </w:r>
          </w:p>
        </w:tc>
        <w:tc>
          <w:tcPr>
            <w:tcW w:w="851" w:type="dxa"/>
          </w:tcPr>
          <w:p w:rsidR="00024672" w:rsidRPr="00941FAD" w:rsidRDefault="00024672" w:rsidP="00064AA4">
            <w:pPr>
              <w:ind w:left="-74" w:right="-117" w:hanging="44"/>
              <w:jc w:val="center"/>
              <w:rPr>
                <w:rFonts w:ascii="Times New Roman" w:eastAsiaTheme="minorHAnsi" w:hAnsi="Times New Roman" w:cs="Times New Roman"/>
                <w:b/>
                <w:sz w:val="24"/>
                <w:szCs w:val="24"/>
                <w:lang w:eastAsia="en-US"/>
              </w:rPr>
            </w:pPr>
            <w:r w:rsidRPr="00941FAD">
              <w:rPr>
                <w:rFonts w:ascii="Times New Roman" w:hAnsi="Times New Roman" w:cs="Times New Roman"/>
                <w:b/>
                <w:sz w:val="24"/>
                <w:szCs w:val="24"/>
              </w:rPr>
              <w:t>Факти-ческое значе</w:t>
            </w:r>
            <w:r w:rsidR="002F1F45">
              <w:rPr>
                <w:rFonts w:ascii="Times New Roman" w:hAnsi="Times New Roman" w:cs="Times New Roman"/>
                <w:b/>
                <w:sz w:val="24"/>
                <w:szCs w:val="24"/>
              </w:rPr>
              <w:t>-</w:t>
            </w:r>
            <w:r w:rsidRPr="00941FAD">
              <w:rPr>
                <w:rFonts w:ascii="Times New Roman" w:hAnsi="Times New Roman" w:cs="Times New Roman"/>
                <w:b/>
                <w:sz w:val="24"/>
                <w:szCs w:val="24"/>
              </w:rPr>
              <w:t>ние</w:t>
            </w:r>
          </w:p>
        </w:tc>
      </w:tr>
      <w:tr w:rsidR="00941FAD" w:rsidRPr="00941FAD" w:rsidTr="00024672">
        <w:trPr>
          <w:tblHeader/>
        </w:trPr>
        <w:tc>
          <w:tcPr>
            <w:tcW w:w="561" w:type="dxa"/>
          </w:tcPr>
          <w:p w:rsidR="00024672" w:rsidRPr="00941FAD" w:rsidRDefault="00024672" w:rsidP="00064AA4">
            <w:pPr>
              <w:jc w:val="center"/>
              <w:rPr>
                <w:rFonts w:ascii="Times New Roman" w:hAnsi="Times New Roman" w:cs="Times New Roman"/>
                <w:sz w:val="24"/>
                <w:szCs w:val="24"/>
              </w:rPr>
            </w:pPr>
            <w:r w:rsidRPr="00941FAD">
              <w:rPr>
                <w:rFonts w:ascii="Times New Roman" w:hAnsi="Times New Roman" w:cs="Times New Roman"/>
                <w:sz w:val="24"/>
                <w:szCs w:val="24"/>
              </w:rPr>
              <w:t>01</w:t>
            </w:r>
          </w:p>
        </w:tc>
        <w:tc>
          <w:tcPr>
            <w:tcW w:w="8619" w:type="dxa"/>
          </w:tcPr>
          <w:p w:rsidR="00024672" w:rsidRPr="00941FAD" w:rsidRDefault="00024672" w:rsidP="00064AA4">
            <w:pPr>
              <w:jc w:val="center"/>
              <w:rPr>
                <w:rFonts w:ascii="Times New Roman" w:hAnsi="Times New Roman" w:cs="Times New Roman"/>
                <w:sz w:val="24"/>
                <w:szCs w:val="24"/>
              </w:rPr>
            </w:pPr>
            <w:r w:rsidRPr="00941FAD">
              <w:rPr>
                <w:rFonts w:ascii="Times New Roman" w:hAnsi="Times New Roman" w:cs="Times New Roman"/>
                <w:sz w:val="24"/>
                <w:szCs w:val="24"/>
              </w:rPr>
              <w:t>02</w:t>
            </w:r>
          </w:p>
        </w:tc>
        <w:tc>
          <w:tcPr>
            <w:tcW w:w="851" w:type="dxa"/>
          </w:tcPr>
          <w:p w:rsidR="00024672" w:rsidRPr="00941FAD" w:rsidRDefault="00024672" w:rsidP="00064AA4">
            <w:pPr>
              <w:jc w:val="center"/>
              <w:rPr>
                <w:rFonts w:ascii="Times New Roman" w:hAnsi="Times New Roman" w:cs="Times New Roman"/>
                <w:sz w:val="24"/>
                <w:szCs w:val="24"/>
              </w:rPr>
            </w:pPr>
            <w:r w:rsidRPr="00941FAD">
              <w:rPr>
                <w:rFonts w:ascii="Times New Roman" w:hAnsi="Times New Roman" w:cs="Times New Roman"/>
                <w:sz w:val="24"/>
                <w:szCs w:val="24"/>
              </w:rPr>
              <w:t>03</w:t>
            </w:r>
          </w:p>
        </w:tc>
      </w:tr>
      <w:tr w:rsidR="00941FAD" w:rsidRPr="00941FAD" w:rsidTr="00024672">
        <w:tc>
          <w:tcPr>
            <w:tcW w:w="561" w:type="dxa"/>
          </w:tcPr>
          <w:p w:rsidR="00024672" w:rsidRPr="00941FAD" w:rsidRDefault="00024672" w:rsidP="00064AA4">
            <w:pPr>
              <w:jc w:val="both"/>
              <w:rPr>
                <w:rFonts w:ascii="Times New Roman" w:hAnsi="Times New Roman" w:cs="Times New Roman"/>
                <w:sz w:val="24"/>
                <w:szCs w:val="24"/>
              </w:rPr>
            </w:pPr>
            <w:r w:rsidRPr="00941FAD">
              <w:rPr>
                <w:rFonts w:ascii="Times New Roman" w:hAnsi="Times New Roman" w:cs="Times New Roman"/>
              </w:rPr>
              <w:t>1</w:t>
            </w:r>
          </w:p>
        </w:tc>
        <w:tc>
          <w:tcPr>
            <w:tcW w:w="8619" w:type="dxa"/>
            <w:vAlign w:val="bottom"/>
          </w:tcPr>
          <w:p w:rsidR="00024672" w:rsidRPr="00941FAD" w:rsidRDefault="00024672" w:rsidP="00064AA4">
            <w:pPr>
              <w:rPr>
                <w:rFonts w:ascii="Times New Roman" w:hAnsi="Times New Roman" w:cs="Times New Roman"/>
                <w:sz w:val="24"/>
                <w:szCs w:val="24"/>
              </w:rPr>
            </w:pPr>
            <w:r w:rsidRPr="00941FAD">
              <w:rPr>
                <w:rFonts w:ascii="Times New Roman" w:hAnsi="Times New Roman" w:cs="Times New Roman"/>
              </w:rPr>
              <w:t xml:space="preserve">Численность работников, привлеченных на руководящие должности вуза, имеющих опыт работы в ведущих российских и иностранных вузах и/или в ведущих российских и иностранных научных организациях </w:t>
            </w:r>
          </w:p>
        </w:tc>
        <w:tc>
          <w:tcPr>
            <w:tcW w:w="851" w:type="dxa"/>
          </w:tcPr>
          <w:p w:rsidR="00024672" w:rsidRPr="00941FAD" w:rsidRDefault="00024672" w:rsidP="00064AA4">
            <w:pPr>
              <w:jc w:val="both"/>
              <w:rPr>
                <w:rFonts w:ascii="Times New Roman" w:hAnsi="Times New Roman" w:cs="Times New Roman"/>
                <w:sz w:val="24"/>
                <w:szCs w:val="24"/>
              </w:rPr>
            </w:pPr>
          </w:p>
        </w:tc>
      </w:tr>
      <w:tr w:rsidR="00941FAD" w:rsidRPr="00941FAD" w:rsidTr="00024672">
        <w:tc>
          <w:tcPr>
            <w:tcW w:w="561" w:type="dxa"/>
          </w:tcPr>
          <w:p w:rsidR="00024672" w:rsidRPr="00941FAD" w:rsidRDefault="00024672" w:rsidP="00064AA4">
            <w:pPr>
              <w:jc w:val="both"/>
              <w:rPr>
                <w:rFonts w:ascii="Times New Roman" w:hAnsi="Times New Roman" w:cs="Times New Roman"/>
                <w:sz w:val="24"/>
                <w:szCs w:val="24"/>
              </w:rPr>
            </w:pPr>
            <w:r w:rsidRPr="00941FAD">
              <w:rPr>
                <w:rFonts w:ascii="Times New Roman" w:hAnsi="Times New Roman" w:cs="Times New Roman"/>
              </w:rPr>
              <w:t>2</w:t>
            </w:r>
          </w:p>
        </w:tc>
        <w:tc>
          <w:tcPr>
            <w:tcW w:w="8619" w:type="dxa"/>
          </w:tcPr>
          <w:p w:rsidR="00024672" w:rsidRPr="00941FAD" w:rsidRDefault="00024672">
            <w:pPr>
              <w:jc w:val="both"/>
              <w:rPr>
                <w:rFonts w:ascii="Times New Roman" w:hAnsi="Times New Roman" w:cs="Times New Roman"/>
                <w:sz w:val="24"/>
                <w:szCs w:val="24"/>
              </w:rPr>
            </w:pPr>
            <w:bookmarkStart w:id="5" w:name="RANGE!C6"/>
            <w:r w:rsidRPr="00941FAD">
              <w:rPr>
                <w:rFonts w:ascii="Times New Roman" w:hAnsi="Times New Roman" w:cs="Times New Roman"/>
              </w:rPr>
              <w:t>Количество научных журналов вуза, включенных в базы данных «Сеть науки» (W</w:t>
            </w:r>
            <w:r w:rsidR="003F0985">
              <w:rPr>
                <w:rFonts w:ascii="Times New Roman" w:hAnsi="Times New Roman" w:cs="Times New Roman"/>
                <w:lang w:val="en-US"/>
              </w:rPr>
              <w:t>eb</w:t>
            </w:r>
            <w:r w:rsidRPr="00941FAD">
              <w:rPr>
                <w:rFonts w:ascii="Times New Roman" w:hAnsi="Times New Roman" w:cs="Times New Roman"/>
              </w:rPr>
              <w:t xml:space="preserve"> of Science)</w:t>
            </w:r>
            <w:r w:rsidR="00A11176" w:rsidRPr="00941FAD">
              <w:rPr>
                <w:rStyle w:val="af2"/>
                <w:rFonts w:ascii="Times New Roman" w:hAnsi="Times New Roman" w:cs="Times New Roman"/>
              </w:rPr>
              <w:footnoteReference w:id="15"/>
            </w:r>
            <w:r w:rsidRPr="00941FAD">
              <w:rPr>
                <w:rFonts w:ascii="Times New Roman" w:hAnsi="Times New Roman" w:cs="Times New Roman"/>
              </w:rPr>
              <w:t xml:space="preserve"> и/или </w:t>
            </w:r>
            <w:r w:rsidR="001A20D0" w:rsidRPr="00941FAD">
              <w:rPr>
                <w:rFonts w:ascii="Times New Roman" w:eastAsia="Calibri" w:hAnsi="Times New Roman" w:cs="Times New Roman"/>
                <w:sz w:val="24"/>
                <w:szCs w:val="24"/>
                <w:lang w:val="en-US" w:eastAsia="en-US" w:bidi="en-US"/>
              </w:rPr>
              <w:t>Scopus</w:t>
            </w:r>
            <w:r w:rsidR="001A20D0" w:rsidRPr="00941FAD" w:rsidDel="001A20D0">
              <w:rPr>
                <w:rFonts w:ascii="Times New Roman" w:hAnsi="Times New Roman" w:cs="Times New Roman"/>
              </w:rPr>
              <w:t xml:space="preserve"> </w:t>
            </w:r>
            <w:bookmarkEnd w:id="5"/>
          </w:p>
        </w:tc>
        <w:tc>
          <w:tcPr>
            <w:tcW w:w="851" w:type="dxa"/>
          </w:tcPr>
          <w:p w:rsidR="00024672" w:rsidRPr="00941FAD" w:rsidRDefault="00024672" w:rsidP="00064AA4">
            <w:pPr>
              <w:jc w:val="both"/>
              <w:rPr>
                <w:rFonts w:ascii="Times New Roman" w:hAnsi="Times New Roman" w:cs="Times New Roman"/>
                <w:sz w:val="24"/>
                <w:szCs w:val="24"/>
              </w:rPr>
            </w:pPr>
          </w:p>
        </w:tc>
      </w:tr>
      <w:tr w:rsidR="00941FAD" w:rsidRPr="00941FAD" w:rsidTr="00024672">
        <w:tc>
          <w:tcPr>
            <w:tcW w:w="561" w:type="dxa"/>
          </w:tcPr>
          <w:p w:rsidR="00024672" w:rsidRPr="00941FAD" w:rsidRDefault="00024672" w:rsidP="00064AA4">
            <w:pPr>
              <w:jc w:val="both"/>
              <w:rPr>
                <w:rFonts w:ascii="Times New Roman" w:hAnsi="Times New Roman" w:cs="Times New Roman"/>
                <w:sz w:val="24"/>
                <w:szCs w:val="24"/>
              </w:rPr>
            </w:pPr>
            <w:r w:rsidRPr="00941FAD">
              <w:rPr>
                <w:rFonts w:ascii="Times New Roman" w:hAnsi="Times New Roman" w:cs="Times New Roman"/>
              </w:rPr>
              <w:t>3</w:t>
            </w:r>
          </w:p>
        </w:tc>
        <w:tc>
          <w:tcPr>
            <w:tcW w:w="8619" w:type="dxa"/>
            <w:vAlign w:val="bottom"/>
          </w:tcPr>
          <w:p w:rsidR="00024672" w:rsidRPr="00941FAD" w:rsidRDefault="00024672" w:rsidP="00064AA4">
            <w:pPr>
              <w:rPr>
                <w:rFonts w:ascii="Times New Roman" w:hAnsi="Times New Roman" w:cs="Times New Roman"/>
                <w:sz w:val="24"/>
                <w:szCs w:val="24"/>
              </w:rPr>
            </w:pPr>
            <w:r w:rsidRPr="00941FAD">
              <w:rPr>
                <w:rFonts w:ascii="Times New Roman" w:hAnsi="Times New Roman" w:cs="Times New Roman"/>
              </w:rPr>
              <w:t xml:space="preserve">Численность работников, включенных в кадровый резерв на замещение руководящих должностей вуза </w:t>
            </w:r>
          </w:p>
        </w:tc>
        <w:tc>
          <w:tcPr>
            <w:tcW w:w="851" w:type="dxa"/>
          </w:tcPr>
          <w:p w:rsidR="00024672" w:rsidRPr="00941FAD" w:rsidRDefault="00024672" w:rsidP="00064AA4">
            <w:pPr>
              <w:jc w:val="both"/>
              <w:rPr>
                <w:rFonts w:ascii="Times New Roman" w:hAnsi="Times New Roman" w:cs="Times New Roman"/>
                <w:sz w:val="24"/>
                <w:szCs w:val="24"/>
              </w:rPr>
            </w:pPr>
          </w:p>
        </w:tc>
      </w:tr>
      <w:tr w:rsidR="00941FAD" w:rsidRPr="00941FAD" w:rsidTr="00024672">
        <w:tc>
          <w:tcPr>
            <w:tcW w:w="561" w:type="dxa"/>
          </w:tcPr>
          <w:p w:rsidR="00024672" w:rsidRPr="00941FAD" w:rsidRDefault="00024672" w:rsidP="00064AA4">
            <w:pPr>
              <w:jc w:val="both"/>
              <w:rPr>
                <w:rFonts w:ascii="Times New Roman" w:hAnsi="Times New Roman" w:cs="Times New Roman"/>
                <w:sz w:val="24"/>
                <w:szCs w:val="24"/>
              </w:rPr>
            </w:pPr>
            <w:r w:rsidRPr="00941FAD">
              <w:rPr>
                <w:rFonts w:ascii="Times New Roman" w:hAnsi="Times New Roman" w:cs="Times New Roman"/>
              </w:rPr>
              <w:t>4</w:t>
            </w:r>
          </w:p>
        </w:tc>
        <w:tc>
          <w:tcPr>
            <w:tcW w:w="8619" w:type="dxa"/>
            <w:vAlign w:val="bottom"/>
          </w:tcPr>
          <w:p w:rsidR="00024672" w:rsidRPr="00941FAD" w:rsidRDefault="00024672" w:rsidP="00064AA4">
            <w:pPr>
              <w:rPr>
                <w:rFonts w:ascii="Times New Roman" w:hAnsi="Times New Roman" w:cs="Times New Roman"/>
                <w:sz w:val="24"/>
                <w:szCs w:val="24"/>
              </w:rPr>
            </w:pPr>
            <w:r w:rsidRPr="00941FAD">
              <w:rPr>
                <w:rFonts w:ascii="Times New Roman" w:hAnsi="Times New Roman" w:cs="Times New Roman"/>
              </w:rPr>
              <w:t>Удельный вес численности молодых НПР, привлеченных в вуз, имеющих опыт работы в ведущих российских и иностранных вузах и/или в ведущих российских и иностранных научных организациях, в общей численности молодых НПР</w:t>
            </w:r>
          </w:p>
        </w:tc>
        <w:tc>
          <w:tcPr>
            <w:tcW w:w="851" w:type="dxa"/>
          </w:tcPr>
          <w:p w:rsidR="00024672" w:rsidRPr="00941FAD" w:rsidRDefault="00024672" w:rsidP="00064AA4">
            <w:pPr>
              <w:jc w:val="both"/>
              <w:rPr>
                <w:rFonts w:ascii="Times New Roman" w:hAnsi="Times New Roman" w:cs="Times New Roman"/>
                <w:sz w:val="24"/>
                <w:szCs w:val="24"/>
              </w:rPr>
            </w:pPr>
          </w:p>
        </w:tc>
      </w:tr>
      <w:tr w:rsidR="00941FAD" w:rsidRPr="00941FAD" w:rsidTr="00024672">
        <w:tc>
          <w:tcPr>
            <w:tcW w:w="561" w:type="dxa"/>
          </w:tcPr>
          <w:p w:rsidR="00024672" w:rsidRPr="00941FAD" w:rsidRDefault="00024672" w:rsidP="00064AA4">
            <w:pPr>
              <w:jc w:val="both"/>
              <w:rPr>
                <w:rFonts w:ascii="Times New Roman" w:hAnsi="Times New Roman" w:cs="Times New Roman"/>
                <w:sz w:val="24"/>
                <w:szCs w:val="24"/>
              </w:rPr>
            </w:pPr>
            <w:r w:rsidRPr="00941FAD">
              <w:rPr>
                <w:rFonts w:ascii="Times New Roman" w:hAnsi="Times New Roman" w:cs="Times New Roman"/>
              </w:rPr>
              <w:t>5</w:t>
            </w:r>
          </w:p>
        </w:tc>
        <w:tc>
          <w:tcPr>
            <w:tcW w:w="8619" w:type="dxa"/>
            <w:vAlign w:val="bottom"/>
          </w:tcPr>
          <w:p w:rsidR="00024672" w:rsidRPr="00941FAD" w:rsidRDefault="00024672" w:rsidP="00064AA4">
            <w:pPr>
              <w:rPr>
                <w:rFonts w:ascii="Times New Roman" w:hAnsi="Times New Roman" w:cs="Times New Roman"/>
                <w:sz w:val="24"/>
                <w:szCs w:val="24"/>
              </w:rPr>
            </w:pPr>
            <w:bookmarkStart w:id="6" w:name="RANGE!C9"/>
            <w:r w:rsidRPr="00941FAD">
              <w:rPr>
                <w:rFonts w:ascii="Times New Roman" w:hAnsi="Times New Roman" w:cs="Times New Roman"/>
              </w:rPr>
              <w:t xml:space="preserve">Удельный вес численности НПР вуза, принявших участие в реализуемых вузом программах академической мобильности, в общей численности НПР вуза </w:t>
            </w:r>
            <w:bookmarkEnd w:id="6"/>
          </w:p>
        </w:tc>
        <w:tc>
          <w:tcPr>
            <w:tcW w:w="851" w:type="dxa"/>
          </w:tcPr>
          <w:p w:rsidR="00024672" w:rsidRPr="00941FAD" w:rsidRDefault="00024672" w:rsidP="00064AA4">
            <w:pPr>
              <w:jc w:val="both"/>
              <w:rPr>
                <w:rFonts w:ascii="Times New Roman" w:hAnsi="Times New Roman" w:cs="Times New Roman"/>
                <w:sz w:val="24"/>
                <w:szCs w:val="24"/>
              </w:rPr>
            </w:pPr>
          </w:p>
        </w:tc>
      </w:tr>
      <w:tr w:rsidR="00941FAD" w:rsidRPr="00941FAD" w:rsidTr="00024672">
        <w:tc>
          <w:tcPr>
            <w:tcW w:w="561" w:type="dxa"/>
          </w:tcPr>
          <w:p w:rsidR="00024672" w:rsidRPr="00941FAD" w:rsidRDefault="00024672" w:rsidP="00064AA4">
            <w:pPr>
              <w:jc w:val="both"/>
              <w:rPr>
                <w:rFonts w:ascii="Times New Roman" w:hAnsi="Times New Roman" w:cs="Times New Roman"/>
                <w:sz w:val="24"/>
                <w:szCs w:val="24"/>
              </w:rPr>
            </w:pPr>
            <w:r w:rsidRPr="00941FAD">
              <w:rPr>
                <w:rFonts w:ascii="Times New Roman" w:hAnsi="Times New Roman" w:cs="Times New Roman"/>
              </w:rPr>
              <w:t>6</w:t>
            </w:r>
          </w:p>
        </w:tc>
        <w:tc>
          <w:tcPr>
            <w:tcW w:w="8619" w:type="dxa"/>
            <w:vAlign w:val="bottom"/>
          </w:tcPr>
          <w:p w:rsidR="00024672" w:rsidRPr="00941FAD" w:rsidRDefault="00024672" w:rsidP="00064AA4">
            <w:pPr>
              <w:rPr>
                <w:rFonts w:ascii="Times New Roman" w:hAnsi="Times New Roman" w:cs="Times New Roman"/>
                <w:sz w:val="24"/>
                <w:szCs w:val="24"/>
              </w:rPr>
            </w:pPr>
            <w:r w:rsidRPr="00941FAD">
              <w:rPr>
                <w:rFonts w:ascii="Times New Roman" w:hAnsi="Times New Roman" w:cs="Times New Roman"/>
              </w:rPr>
              <w:t xml:space="preserve">Количество реализуемых вузом программ академической мобильности для НПР вуза и НПР сторонних организаций </w:t>
            </w:r>
          </w:p>
        </w:tc>
        <w:tc>
          <w:tcPr>
            <w:tcW w:w="851" w:type="dxa"/>
          </w:tcPr>
          <w:p w:rsidR="00024672" w:rsidRPr="00941FAD" w:rsidRDefault="00024672" w:rsidP="00064AA4">
            <w:pPr>
              <w:jc w:val="both"/>
              <w:rPr>
                <w:rFonts w:ascii="Times New Roman" w:hAnsi="Times New Roman" w:cs="Times New Roman"/>
                <w:sz w:val="24"/>
                <w:szCs w:val="24"/>
              </w:rPr>
            </w:pPr>
          </w:p>
        </w:tc>
      </w:tr>
      <w:tr w:rsidR="00941FAD" w:rsidRPr="00941FAD" w:rsidTr="00024672">
        <w:tc>
          <w:tcPr>
            <w:tcW w:w="561" w:type="dxa"/>
          </w:tcPr>
          <w:p w:rsidR="00024672" w:rsidRPr="00941FAD" w:rsidRDefault="00024672" w:rsidP="00064AA4">
            <w:pPr>
              <w:jc w:val="both"/>
              <w:rPr>
                <w:rFonts w:ascii="Times New Roman" w:hAnsi="Times New Roman" w:cs="Times New Roman"/>
                <w:sz w:val="24"/>
                <w:szCs w:val="24"/>
              </w:rPr>
            </w:pPr>
            <w:r w:rsidRPr="00941FAD">
              <w:rPr>
                <w:rFonts w:ascii="Times New Roman" w:hAnsi="Times New Roman" w:cs="Times New Roman"/>
              </w:rPr>
              <w:t>7</w:t>
            </w:r>
          </w:p>
        </w:tc>
        <w:tc>
          <w:tcPr>
            <w:tcW w:w="8619" w:type="dxa"/>
            <w:vAlign w:val="bottom"/>
          </w:tcPr>
          <w:p w:rsidR="00024672" w:rsidRPr="00941FAD" w:rsidRDefault="00024672" w:rsidP="00064AA4">
            <w:pPr>
              <w:rPr>
                <w:rFonts w:ascii="Times New Roman" w:hAnsi="Times New Roman" w:cs="Times New Roman"/>
                <w:sz w:val="24"/>
                <w:szCs w:val="24"/>
              </w:rPr>
            </w:pPr>
            <w:r w:rsidRPr="00941FAD">
              <w:rPr>
                <w:rFonts w:ascii="Times New Roman" w:hAnsi="Times New Roman" w:cs="Times New Roman"/>
              </w:rPr>
              <w:t>Удельный вес численности молодых НПР вуза в общей численности НПР вуза</w:t>
            </w:r>
          </w:p>
        </w:tc>
        <w:tc>
          <w:tcPr>
            <w:tcW w:w="851" w:type="dxa"/>
          </w:tcPr>
          <w:p w:rsidR="00024672" w:rsidRPr="00941FAD" w:rsidRDefault="00024672" w:rsidP="00064AA4">
            <w:pPr>
              <w:jc w:val="both"/>
              <w:rPr>
                <w:rFonts w:ascii="Times New Roman" w:hAnsi="Times New Roman" w:cs="Times New Roman"/>
                <w:sz w:val="24"/>
                <w:szCs w:val="24"/>
              </w:rPr>
            </w:pPr>
          </w:p>
        </w:tc>
      </w:tr>
      <w:tr w:rsidR="00941FAD" w:rsidRPr="00941FAD" w:rsidTr="00024672">
        <w:tc>
          <w:tcPr>
            <w:tcW w:w="561" w:type="dxa"/>
          </w:tcPr>
          <w:p w:rsidR="00024672" w:rsidRPr="00941FAD" w:rsidRDefault="00024672" w:rsidP="00064AA4">
            <w:pPr>
              <w:jc w:val="both"/>
              <w:rPr>
                <w:rFonts w:ascii="Times New Roman" w:hAnsi="Times New Roman" w:cs="Times New Roman"/>
                <w:sz w:val="24"/>
                <w:szCs w:val="24"/>
              </w:rPr>
            </w:pPr>
            <w:r w:rsidRPr="00941FAD">
              <w:rPr>
                <w:rFonts w:ascii="Times New Roman" w:hAnsi="Times New Roman" w:cs="Times New Roman"/>
              </w:rPr>
              <w:t>8</w:t>
            </w:r>
          </w:p>
        </w:tc>
        <w:tc>
          <w:tcPr>
            <w:tcW w:w="8619" w:type="dxa"/>
            <w:vAlign w:val="bottom"/>
          </w:tcPr>
          <w:p w:rsidR="00024672" w:rsidRPr="00941FAD" w:rsidRDefault="00024672" w:rsidP="00064AA4">
            <w:pPr>
              <w:rPr>
                <w:rFonts w:ascii="Times New Roman" w:hAnsi="Times New Roman" w:cs="Times New Roman"/>
                <w:sz w:val="24"/>
                <w:szCs w:val="24"/>
              </w:rPr>
            </w:pPr>
            <w:r w:rsidRPr="00941FAD">
              <w:rPr>
                <w:rFonts w:ascii="Times New Roman" w:hAnsi="Times New Roman" w:cs="Times New Roman"/>
              </w:rPr>
              <w:t xml:space="preserve">Удельный вес численности обучающихся вуза по образовательным программам высшего образования по очной форме обучения, получивших поддержку, в общей численности обучающихся вуза по образовательным программам высшего образования по очной форме обучения </w:t>
            </w:r>
          </w:p>
        </w:tc>
        <w:tc>
          <w:tcPr>
            <w:tcW w:w="851" w:type="dxa"/>
          </w:tcPr>
          <w:p w:rsidR="00024672" w:rsidRPr="00941FAD" w:rsidRDefault="00024672" w:rsidP="00064AA4">
            <w:pPr>
              <w:jc w:val="both"/>
              <w:rPr>
                <w:rFonts w:ascii="Times New Roman" w:hAnsi="Times New Roman" w:cs="Times New Roman"/>
                <w:sz w:val="24"/>
                <w:szCs w:val="24"/>
              </w:rPr>
            </w:pPr>
          </w:p>
        </w:tc>
      </w:tr>
      <w:tr w:rsidR="00941FAD" w:rsidRPr="00941FAD" w:rsidTr="00024672">
        <w:tc>
          <w:tcPr>
            <w:tcW w:w="561" w:type="dxa"/>
          </w:tcPr>
          <w:p w:rsidR="00024672" w:rsidRPr="00941FAD" w:rsidRDefault="00024672" w:rsidP="00064AA4">
            <w:pPr>
              <w:jc w:val="both"/>
              <w:rPr>
                <w:rFonts w:ascii="Times New Roman" w:hAnsi="Times New Roman" w:cs="Times New Roman"/>
                <w:sz w:val="24"/>
                <w:szCs w:val="24"/>
              </w:rPr>
            </w:pPr>
            <w:r w:rsidRPr="00941FAD">
              <w:rPr>
                <w:rFonts w:ascii="Times New Roman" w:hAnsi="Times New Roman" w:cs="Times New Roman"/>
              </w:rPr>
              <w:t>9</w:t>
            </w:r>
          </w:p>
        </w:tc>
        <w:tc>
          <w:tcPr>
            <w:tcW w:w="8619" w:type="dxa"/>
            <w:vAlign w:val="bottom"/>
          </w:tcPr>
          <w:p w:rsidR="00024672" w:rsidRPr="00941FAD" w:rsidRDefault="00024672" w:rsidP="00064AA4">
            <w:pPr>
              <w:rPr>
                <w:rFonts w:ascii="Times New Roman" w:hAnsi="Times New Roman" w:cs="Times New Roman"/>
                <w:sz w:val="24"/>
                <w:szCs w:val="24"/>
              </w:rPr>
            </w:pPr>
            <w:r w:rsidRPr="00941FAD">
              <w:rPr>
                <w:rFonts w:ascii="Times New Roman" w:hAnsi="Times New Roman" w:cs="Times New Roman"/>
              </w:rPr>
              <w:t xml:space="preserve">Удельный вес численности стажеров-исследователей и молодых НПР вуза, получивших поддержку, в общей численности стажеров-исследователей и молодых НПР вуза </w:t>
            </w:r>
          </w:p>
        </w:tc>
        <w:tc>
          <w:tcPr>
            <w:tcW w:w="851" w:type="dxa"/>
          </w:tcPr>
          <w:p w:rsidR="00024672" w:rsidRPr="00941FAD" w:rsidRDefault="00024672" w:rsidP="00064AA4">
            <w:pPr>
              <w:jc w:val="both"/>
              <w:rPr>
                <w:rFonts w:ascii="Times New Roman" w:hAnsi="Times New Roman" w:cs="Times New Roman"/>
                <w:sz w:val="24"/>
                <w:szCs w:val="24"/>
              </w:rPr>
            </w:pPr>
          </w:p>
        </w:tc>
      </w:tr>
      <w:tr w:rsidR="00941FAD" w:rsidRPr="00941FAD" w:rsidTr="00024672">
        <w:tc>
          <w:tcPr>
            <w:tcW w:w="561" w:type="dxa"/>
          </w:tcPr>
          <w:p w:rsidR="00024672" w:rsidRPr="00941FAD" w:rsidRDefault="00024672" w:rsidP="00064AA4">
            <w:pPr>
              <w:jc w:val="both"/>
              <w:rPr>
                <w:rFonts w:ascii="Times New Roman" w:hAnsi="Times New Roman" w:cs="Times New Roman"/>
                <w:sz w:val="24"/>
                <w:szCs w:val="24"/>
              </w:rPr>
            </w:pPr>
            <w:r w:rsidRPr="00941FAD">
              <w:rPr>
                <w:rFonts w:ascii="Times New Roman" w:hAnsi="Times New Roman" w:cs="Times New Roman"/>
              </w:rPr>
              <w:t>10</w:t>
            </w:r>
          </w:p>
        </w:tc>
        <w:tc>
          <w:tcPr>
            <w:tcW w:w="8619" w:type="dxa"/>
            <w:vAlign w:val="bottom"/>
          </w:tcPr>
          <w:p w:rsidR="00024672" w:rsidRPr="00941FAD" w:rsidRDefault="00024672" w:rsidP="00064AA4">
            <w:pPr>
              <w:rPr>
                <w:rFonts w:ascii="Times New Roman" w:hAnsi="Times New Roman" w:cs="Times New Roman"/>
                <w:sz w:val="24"/>
                <w:szCs w:val="24"/>
              </w:rPr>
            </w:pPr>
            <w:r w:rsidRPr="00941FAD">
              <w:rPr>
                <w:rFonts w:ascii="Times New Roman" w:hAnsi="Times New Roman" w:cs="Times New Roman"/>
              </w:rPr>
              <w:t xml:space="preserve">Количество образовательных программ высшего образования и дополнительных профессиональных программ, разработанных и реализуемых в партнерстве с ведущими российскими и иностранными вузами и/или ведущими российскими и иностранными научными организациями </w:t>
            </w:r>
          </w:p>
        </w:tc>
        <w:tc>
          <w:tcPr>
            <w:tcW w:w="851" w:type="dxa"/>
          </w:tcPr>
          <w:p w:rsidR="00024672" w:rsidRPr="00941FAD" w:rsidRDefault="00024672" w:rsidP="00064AA4">
            <w:pPr>
              <w:jc w:val="both"/>
              <w:rPr>
                <w:rFonts w:ascii="Times New Roman" w:hAnsi="Times New Roman" w:cs="Times New Roman"/>
                <w:sz w:val="24"/>
                <w:szCs w:val="24"/>
              </w:rPr>
            </w:pPr>
          </w:p>
        </w:tc>
      </w:tr>
      <w:tr w:rsidR="00941FAD" w:rsidRPr="00941FAD" w:rsidTr="00024672">
        <w:tc>
          <w:tcPr>
            <w:tcW w:w="561" w:type="dxa"/>
          </w:tcPr>
          <w:p w:rsidR="00024672" w:rsidRPr="00941FAD" w:rsidRDefault="00024672" w:rsidP="00064AA4">
            <w:pPr>
              <w:jc w:val="both"/>
              <w:rPr>
                <w:rFonts w:ascii="Times New Roman" w:hAnsi="Times New Roman" w:cs="Times New Roman"/>
                <w:sz w:val="24"/>
                <w:szCs w:val="24"/>
              </w:rPr>
            </w:pPr>
            <w:r w:rsidRPr="00941FAD">
              <w:rPr>
                <w:rFonts w:ascii="Times New Roman" w:hAnsi="Times New Roman" w:cs="Times New Roman"/>
              </w:rPr>
              <w:t>11</w:t>
            </w:r>
          </w:p>
        </w:tc>
        <w:tc>
          <w:tcPr>
            <w:tcW w:w="8619" w:type="dxa"/>
            <w:vAlign w:val="bottom"/>
          </w:tcPr>
          <w:p w:rsidR="00024672" w:rsidRPr="00941FAD" w:rsidRDefault="00024672" w:rsidP="00064AA4">
            <w:pPr>
              <w:rPr>
                <w:rFonts w:ascii="Times New Roman" w:hAnsi="Times New Roman" w:cs="Times New Roman"/>
                <w:sz w:val="24"/>
                <w:szCs w:val="24"/>
              </w:rPr>
            </w:pPr>
            <w:r w:rsidRPr="00941FAD">
              <w:rPr>
                <w:rFonts w:ascii="Times New Roman" w:hAnsi="Times New Roman" w:cs="Times New Roman"/>
              </w:rPr>
              <w:t xml:space="preserve">Удельный вес численности студентов ведущих иностранных вузов, привлеченных в вуз, в общей численности студентов вуза </w:t>
            </w:r>
          </w:p>
        </w:tc>
        <w:tc>
          <w:tcPr>
            <w:tcW w:w="851" w:type="dxa"/>
          </w:tcPr>
          <w:p w:rsidR="00024672" w:rsidRPr="00941FAD" w:rsidRDefault="00024672" w:rsidP="00064AA4">
            <w:pPr>
              <w:jc w:val="both"/>
              <w:rPr>
                <w:rFonts w:ascii="Times New Roman" w:hAnsi="Times New Roman" w:cs="Times New Roman"/>
                <w:sz w:val="24"/>
                <w:szCs w:val="24"/>
              </w:rPr>
            </w:pPr>
          </w:p>
        </w:tc>
      </w:tr>
      <w:tr w:rsidR="00941FAD" w:rsidRPr="00941FAD" w:rsidTr="00024672">
        <w:tc>
          <w:tcPr>
            <w:tcW w:w="561" w:type="dxa"/>
          </w:tcPr>
          <w:p w:rsidR="00024672" w:rsidRPr="00941FAD" w:rsidRDefault="00024672" w:rsidP="00064AA4">
            <w:pPr>
              <w:jc w:val="both"/>
              <w:rPr>
                <w:rFonts w:ascii="Times New Roman" w:hAnsi="Times New Roman" w:cs="Times New Roman"/>
                <w:sz w:val="24"/>
                <w:szCs w:val="24"/>
              </w:rPr>
            </w:pPr>
            <w:r w:rsidRPr="00941FAD">
              <w:rPr>
                <w:rFonts w:ascii="Times New Roman" w:hAnsi="Times New Roman" w:cs="Times New Roman"/>
              </w:rPr>
              <w:t>12</w:t>
            </w:r>
          </w:p>
        </w:tc>
        <w:tc>
          <w:tcPr>
            <w:tcW w:w="8619" w:type="dxa"/>
            <w:vAlign w:val="bottom"/>
          </w:tcPr>
          <w:p w:rsidR="00024672" w:rsidRPr="00941FAD" w:rsidRDefault="00024672" w:rsidP="00064AA4">
            <w:pPr>
              <w:rPr>
                <w:rFonts w:ascii="Times New Roman" w:hAnsi="Times New Roman" w:cs="Times New Roman"/>
                <w:sz w:val="24"/>
                <w:szCs w:val="24"/>
              </w:rPr>
            </w:pPr>
            <w:r w:rsidRPr="00941FAD">
              <w:rPr>
                <w:rFonts w:ascii="Times New Roman" w:hAnsi="Times New Roman" w:cs="Times New Roman"/>
              </w:rPr>
              <w:t xml:space="preserve">Количество научно-исследовательских проектов, реализуемых с привлечением к руководству ведущих иностранных и российских ученых и/или совместно с ведущими российскими и иностранными научными организациями на базе вуза, в том числе с возможностью создания структурных подразделений в вузе </w:t>
            </w:r>
          </w:p>
        </w:tc>
        <w:tc>
          <w:tcPr>
            <w:tcW w:w="851" w:type="dxa"/>
          </w:tcPr>
          <w:p w:rsidR="00024672" w:rsidRPr="00941FAD" w:rsidRDefault="00024672" w:rsidP="00064AA4">
            <w:pPr>
              <w:jc w:val="both"/>
              <w:rPr>
                <w:rFonts w:ascii="Times New Roman" w:hAnsi="Times New Roman" w:cs="Times New Roman"/>
                <w:sz w:val="24"/>
                <w:szCs w:val="24"/>
              </w:rPr>
            </w:pPr>
          </w:p>
        </w:tc>
      </w:tr>
      <w:tr w:rsidR="00024672" w:rsidRPr="00941FAD" w:rsidTr="00024672">
        <w:tc>
          <w:tcPr>
            <w:tcW w:w="561" w:type="dxa"/>
          </w:tcPr>
          <w:p w:rsidR="00024672" w:rsidRPr="00941FAD" w:rsidRDefault="00024672" w:rsidP="00064AA4">
            <w:pPr>
              <w:jc w:val="both"/>
              <w:rPr>
                <w:rFonts w:ascii="Times New Roman" w:hAnsi="Times New Roman" w:cs="Times New Roman"/>
                <w:sz w:val="24"/>
                <w:szCs w:val="24"/>
              </w:rPr>
            </w:pPr>
            <w:r w:rsidRPr="00941FAD">
              <w:rPr>
                <w:rFonts w:ascii="Times New Roman" w:hAnsi="Times New Roman" w:cs="Times New Roman"/>
              </w:rPr>
              <w:t>13</w:t>
            </w:r>
          </w:p>
        </w:tc>
        <w:tc>
          <w:tcPr>
            <w:tcW w:w="8619" w:type="dxa"/>
            <w:vAlign w:val="bottom"/>
          </w:tcPr>
          <w:p w:rsidR="00024672" w:rsidRPr="00941FAD" w:rsidRDefault="00024672" w:rsidP="00064AA4">
            <w:pPr>
              <w:rPr>
                <w:rFonts w:ascii="Times New Roman" w:hAnsi="Times New Roman" w:cs="Times New Roman"/>
                <w:sz w:val="24"/>
                <w:szCs w:val="24"/>
              </w:rPr>
            </w:pPr>
            <w:r w:rsidRPr="00941FAD">
              <w:rPr>
                <w:rFonts w:ascii="Times New Roman" w:hAnsi="Times New Roman" w:cs="Times New Roman"/>
              </w:rPr>
              <w:t xml:space="preserve">Количество научно-исследовательских и опытно-конструкторских проектов, реализуемых совместно с российскими и международными высокотехнологичными компаниями на базе вуза, в том числе с возможностью создания структурных подразделений в вузе </w:t>
            </w:r>
          </w:p>
        </w:tc>
        <w:tc>
          <w:tcPr>
            <w:tcW w:w="851" w:type="dxa"/>
          </w:tcPr>
          <w:p w:rsidR="00024672" w:rsidRPr="00941FAD" w:rsidRDefault="00024672" w:rsidP="00064AA4">
            <w:pPr>
              <w:jc w:val="both"/>
              <w:rPr>
                <w:rFonts w:ascii="Times New Roman" w:hAnsi="Times New Roman" w:cs="Times New Roman"/>
                <w:sz w:val="24"/>
                <w:szCs w:val="24"/>
              </w:rPr>
            </w:pPr>
          </w:p>
        </w:tc>
      </w:tr>
    </w:tbl>
    <w:p w:rsidR="00024672" w:rsidRPr="00941FAD" w:rsidRDefault="00024672" w:rsidP="00E81C3E">
      <w:pPr>
        <w:pStyle w:val="21"/>
        <w:shd w:val="clear" w:color="auto" w:fill="auto"/>
        <w:tabs>
          <w:tab w:val="right" w:pos="15640"/>
        </w:tabs>
        <w:spacing w:line="360" w:lineRule="auto"/>
        <w:ind w:firstLine="709"/>
        <w:jc w:val="both"/>
        <w:rPr>
          <w:b w:val="0"/>
          <w:sz w:val="24"/>
          <w:szCs w:val="24"/>
        </w:rPr>
      </w:pPr>
    </w:p>
    <w:p w:rsidR="00E81C3E" w:rsidRPr="00941FAD" w:rsidRDefault="00E81C3E" w:rsidP="00E81C3E">
      <w:pPr>
        <w:pStyle w:val="21"/>
        <w:shd w:val="clear" w:color="auto" w:fill="auto"/>
        <w:tabs>
          <w:tab w:val="right" w:pos="15640"/>
        </w:tabs>
        <w:spacing w:line="360" w:lineRule="auto"/>
        <w:ind w:firstLine="709"/>
        <w:jc w:val="both"/>
        <w:rPr>
          <w:b w:val="0"/>
          <w:sz w:val="24"/>
          <w:szCs w:val="24"/>
        </w:rPr>
      </w:pPr>
      <w:r w:rsidRPr="00941FAD">
        <w:rPr>
          <w:b w:val="0"/>
          <w:sz w:val="24"/>
          <w:szCs w:val="24"/>
        </w:rPr>
        <w:t xml:space="preserve">Правила осуществления мониторинга показателей реализации плана мероприятий по </w:t>
      </w:r>
      <w:r w:rsidRPr="00941FAD">
        <w:rPr>
          <w:b w:val="0"/>
          <w:sz w:val="24"/>
          <w:szCs w:val="24"/>
        </w:rPr>
        <w:lastRenderedPageBreak/>
        <w:t>развитию ведущих университетов, предусматривающих повышение их конкурентоспособности среди ведущих мировых научно-образовательных центров, утвержденного распоряжением Правительства Ро</w:t>
      </w:r>
      <w:r w:rsidR="00C815B9" w:rsidRPr="00941FAD">
        <w:rPr>
          <w:b w:val="0"/>
          <w:sz w:val="24"/>
          <w:szCs w:val="24"/>
        </w:rPr>
        <w:t>ссийской Федерации от 29.10.</w:t>
      </w:r>
      <w:r w:rsidRPr="00941FAD">
        <w:rPr>
          <w:b w:val="0"/>
          <w:sz w:val="24"/>
          <w:szCs w:val="24"/>
        </w:rPr>
        <w:t>2012 № 2006-р</w:t>
      </w:r>
      <w:r w:rsidR="00DA1AC7" w:rsidRPr="00941FAD">
        <w:rPr>
          <w:b w:val="0"/>
          <w:sz w:val="24"/>
          <w:szCs w:val="24"/>
        </w:rPr>
        <w:t xml:space="preserve">, представлены в Приложении </w:t>
      </w:r>
      <w:r w:rsidR="00664434" w:rsidRPr="00941FAD">
        <w:rPr>
          <w:b w:val="0"/>
          <w:sz w:val="24"/>
          <w:szCs w:val="24"/>
        </w:rPr>
        <w:t>5</w:t>
      </w:r>
      <w:r w:rsidRPr="00941FAD">
        <w:rPr>
          <w:b w:val="0"/>
          <w:sz w:val="24"/>
          <w:szCs w:val="24"/>
        </w:rPr>
        <w:t>.</w:t>
      </w:r>
    </w:p>
    <w:p w:rsidR="005A5F3C" w:rsidRPr="00941FAD" w:rsidRDefault="005A5F3C" w:rsidP="005A5F3C">
      <w:pPr>
        <w:pStyle w:val="21"/>
        <w:shd w:val="clear" w:color="auto" w:fill="auto"/>
        <w:tabs>
          <w:tab w:val="right" w:pos="15640"/>
        </w:tabs>
        <w:spacing w:line="360" w:lineRule="auto"/>
        <w:ind w:firstLine="709"/>
        <w:jc w:val="both"/>
        <w:rPr>
          <w:b w:val="0"/>
          <w:sz w:val="24"/>
          <w:szCs w:val="24"/>
        </w:rPr>
      </w:pPr>
      <w:r w:rsidRPr="00941FAD">
        <w:rPr>
          <w:b w:val="0"/>
          <w:sz w:val="24"/>
          <w:szCs w:val="24"/>
        </w:rPr>
        <w:t>Помимо этого, вуз-победитель должен предоставить информацию о реализации САЕ, рекомендованных Советом по повышению конкурентоспособности ведущих университетов Российской Федерации среди ведущих мировых научно-образовательных центров, в том числе о целях и задачах САЕ, позициях в отраслевых (предметных) рейтингах по итогам формирования и развития соответствующих САЕ и т.д. (</w:t>
      </w:r>
      <w:r w:rsidR="00246653" w:rsidRPr="00941FAD">
        <w:rPr>
          <w:b w:val="0"/>
          <w:sz w:val="24"/>
          <w:szCs w:val="24"/>
        </w:rPr>
        <w:t>т</w:t>
      </w:r>
      <w:r w:rsidRPr="00941FAD">
        <w:rPr>
          <w:b w:val="0"/>
          <w:sz w:val="24"/>
          <w:szCs w:val="24"/>
        </w:rPr>
        <w:t>аблица 2г).</w:t>
      </w:r>
    </w:p>
    <w:p w:rsidR="00E105B9" w:rsidRPr="00941FAD" w:rsidRDefault="00E105B9" w:rsidP="00E105B9">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xml:space="preserve">В таблице 2г должна быть представлена информация о достижении запланированных результатов исполнения, а также сроках исполнения </w:t>
      </w:r>
      <w:r w:rsidR="002916C8" w:rsidRPr="00941FAD">
        <w:rPr>
          <w:rFonts w:ascii="Times New Roman" w:hAnsi="Times New Roman" w:cs="Times New Roman"/>
          <w:sz w:val="24"/>
          <w:szCs w:val="24"/>
        </w:rPr>
        <w:t>к</w:t>
      </w:r>
      <w:r w:rsidRPr="00941FAD">
        <w:rPr>
          <w:rFonts w:ascii="Times New Roman" w:hAnsi="Times New Roman"/>
          <w:sz w:val="24"/>
          <w:szCs w:val="24"/>
        </w:rPr>
        <w:t>алендарного плана по формированию и развитию САЕ вуза-победителя</w:t>
      </w:r>
      <w:r w:rsidRPr="00941FAD">
        <w:rPr>
          <w:rFonts w:ascii="Times New Roman" w:hAnsi="Times New Roman" w:cs="Times New Roman"/>
          <w:sz w:val="24"/>
          <w:szCs w:val="24"/>
        </w:rPr>
        <w:t>. Фактические значения показателей предоставляются:</w:t>
      </w:r>
    </w:p>
    <w:p w:rsidR="00E105B9" w:rsidRPr="00941FAD" w:rsidRDefault="00146E78" w:rsidP="00E105B9">
      <w:pPr>
        <w:spacing w:after="0" w:line="360" w:lineRule="auto"/>
        <w:ind w:firstLine="708"/>
        <w:jc w:val="both"/>
        <w:rPr>
          <w:rFonts w:ascii="Times New Roman" w:hAnsi="Times New Roman" w:cs="Times New Roman"/>
          <w:sz w:val="24"/>
          <w:szCs w:val="24"/>
        </w:rPr>
      </w:pPr>
      <w:r w:rsidRPr="008E4EFB">
        <w:rPr>
          <w:rFonts w:ascii="Times New Roman" w:hAnsi="Times New Roman" w:cs="Times New Roman"/>
          <w:sz w:val="24"/>
          <w:szCs w:val="24"/>
        </w:rPr>
        <w:t>–</w:t>
      </w:r>
      <w:r w:rsidR="00E105B9" w:rsidRPr="00941FAD">
        <w:rPr>
          <w:rFonts w:ascii="Times New Roman" w:hAnsi="Times New Roman" w:cs="Times New Roman"/>
          <w:sz w:val="24"/>
          <w:szCs w:val="24"/>
        </w:rPr>
        <w:t xml:space="preserve"> для полугодового отчета по данным на 30 июня (при этом плановые значения предоставляются за год</w:t>
      </w:r>
      <w:r w:rsidR="00E105B9" w:rsidRPr="00941FAD">
        <w:rPr>
          <w:rStyle w:val="af2"/>
          <w:rFonts w:ascii="Times New Roman" w:hAnsi="Times New Roman" w:cs="Times New Roman"/>
          <w:sz w:val="24"/>
          <w:szCs w:val="24"/>
        </w:rPr>
        <w:footnoteReference w:id="16"/>
      </w:r>
      <w:r w:rsidR="00E105B9" w:rsidRPr="00941FAD">
        <w:rPr>
          <w:rFonts w:ascii="Times New Roman" w:hAnsi="Times New Roman" w:cs="Times New Roman"/>
          <w:sz w:val="24"/>
          <w:szCs w:val="24"/>
        </w:rPr>
        <w:t xml:space="preserve"> (например, в отчете за </w:t>
      </w:r>
      <w:r>
        <w:rPr>
          <w:rFonts w:ascii="Times New Roman" w:hAnsi="Times New Roman" w:cs="Times New Roman"/>
          <w:sz w:val="24"/>
          <w:szCs w:val="24"/>
          <w:lang w:val="en-US"/>
        </w:rPr>
        <w:t>I</w:t>
      </w:r>
      <w:r w:rsidRPr="008E4EFB">
        <w:rPr>
          <w:rFonts w:ascii="Times New Roman" w:hAnsi="Times New Roman" w:cs="Times New Roman"/>
          <w:sz w:val="24"/>
          <w:szCs w:val="24"/>
        </w:rPr>
        <w:t xml:space="preserve"> </w:t>
      </w:r>
      <w:r w:rsidR="00E105B9" w:rsidRPr="00941FAD">
        <w:rPr>
          <w:rFonts w:ascii="Times New Roman" w:hAnsi="Times New Roman" w:cs="Times New Roman"/>
          <w:sz w:val="24"/>
          <w:szCs w:val="24"/>
        </w:rPr>
        <w:t>полугодие 2017 года плановые значения предоставляются на конец 2017 года</w:t>
      </w:r>
      <w:r w:rsidR="00E105B9" w:rsidRPr="00941FAD">
        <w:rPr>
          <w:rStyle w:val="115pt"/>
          <w:rFonts w:eastAsiaTheme="minorEastAsia"/>
          <w:color w:val="auto"/>
          <w:sz w:val="24"/>
          <w:szCs w:val="24"/>
        </w:rPr>
        <w:t>)</w:t>
      </w:r>
      <w:r w:rsidR="00E105B9" w:rsidRPr="00941FAD">
        <w:rPr>
          <w:rFonts w:ascii="Times New Roman" w:hAnsi="Times New Roman" w:cs="Times New Roman"/>
          <w:sz w:val="24"/>
          <w:szCs w:val="24"/>
        </w:rPr>
        <w:t>;</w:t>
      </w:r>
    </w:p>
    <w:p w:rsidR="00E105B9" w:rsidRPr="00941FAD" w:rsidRDefault="00146E78" w:rsidP="00E105B9">
      <w:pPr>
        <w:spacing w:after="0" w:line="360" w:lineRule="auto"/>
        <w:ind w:firstLine="708"/>
        <w:jc w:val="both"/>
        <w:rPr>
          <w:rFonts w:ascii="Times New Roman" w:hAnsi="Times New Roman" w:cs="Times New Roman"/>
          <w:sz w:val="24"/>
          <w:szCs w:val="24"/>
        </w:rPr>
      </w:pPr>
      <w:r w:rsidRPr="008E4EFB">
        <w:rPr>
          <w:rFonts w:ascii="Times New Roman" w:hAnsi="Times New Roman" w:cs="Times New Roman"/>
          <w:sz w:val="24"/>
          <w:szCs w:val="24"/>
        </w:rPr>
        <w:t>–</w:t>
      </w:r>
      <w:r w:rsidR="00E105B9" w:rsidRPr="00941FAD">
        <w:rPr>
          <w:rFonts w:ascii="Times New Roman" w:hAnsi="Times New Roman" w:cs="Times New Roman"/>
          <w:sz w:val="24"/>
          <w:szCs w:val="24"/>
        </w:rPr>
        <w:t xml:space="preserve"> для годового отчета по данным на 31 декабря. В случае если </w:t>
      </w:r>
      <w:r w:rsidR="000A7076" w:rsidRPr="00941FAD">
        <w:rPr>
          <w:rFonts w:ascii="Times New Roman" w:hAnsi="Times New Roman" w:cs="Times New Roman"/>
          <w:sz w:val="24"/>
          <w:szCs w:val="24"/>
        </w:rPr>
        <w:t>запланированные результаты исполнения не достигнуты и/или превышены сроки исполнения</w:t>
      </w:r>
      <w:r w:rsidR="00E105B9" w:rsidRPr="00941FAD">
        <w:rPr>
          <w:rFonts w:ascii="Times New Roman" w:hAnsi="Times New Roman" w:cs="Times New Roman"/>
          <w:sz w:val="24"/>
          <w:szCs w:val="24"/>
        </w:rPr>
        <w:t xml:space="preserve">, в графе «Пояснения» должны быть указаны причины, по которым </w:t>
      </w:r>
      <w:r w:rsidR="000A7076" w:rsidRPr="00941FAD">
        <w:rPr>
          <w:rFonts w:ascii="Times New Roman" w:hAnsi="Times New Roman" w:cs="Times New Roman"/>
          <w:sz w:val="24"/>
          <w:szCs w:val="24"/>
        </w:rPr>
        <w:t>результаты исполнения не достигнуты и/или превышены сроки исполнения</w:t>
      </w:r>
      <w:r w:rsidR="00E105B9" w:rsidRPr="00941FAD">
        <w:rPr>
          <w:rFonts w:ascii="Times New Roman" w:hAnsi="Times New Roman" w:cs="Times New Roman"/>
          <w:sz w:val="24"/>
          <w:szCs w:val="24"/>
        </w:rPr>
        <w:t>.</w:t>
      </w:r>
    </w:p>
    <w:p w:rsidR="00807067" w:rsidRPr="00941FAD" w:rsidRDefault="00D02BC1" w:rsidP="005A5F3C">
      <w:pPr>
        <w:pStyle w:val="21"/>
        <w:shd w:val="clear" w:color="auto" w:fill="auto"/>
        <w:tabs>
          <w:tab w:val="right" w:pos="15640"/>
        </w:tabs>
        <w:spacing w:line="360" w:lineRule="auto"/>
        <w:ind w:firstLine="709"/>
        <w:jc w:val="both"/>
        <w:rPr>
          <w:b w:val="0"/>
          <w:sz w:val="24"/>
          <w:szCs w:val="24"/>
        </w:rPr>
      </w:pPr>
      <w:r w:rsidRPr="00941FAD">
        <w:rPr>
          <w:b w:val="0"/>
          <w:sz w:val="24"/>
          <w:szCs w:val="24"/>
        </w:rPr>
        <w:t>Таблица 2г</w:t>
      </w:r>
      <w:r w:rsidR="00807067" w:rsidRPr="00941FAD">
        <w:rPr>
          <w:b w:val="0"/>
          <w:sz w:val="24"/>
          <w:szCs w:val="24"/>
        </w:rPr>
        <w:t>. Реализация САЕ в отчетном периоде</w:t>
      </w:r>
    </w:p>
    <w:tbl>
      <w:tblPr>
        <w:tblStyle w:val="a3"/>
        <w:tblW w:w="10165" w:type="dxa"/>
        <w:tblLayout w:type="fixed"/>
        <w:tblLook w:val="04A0" w:firstRow="1" w:lastRow="0" w:firstColumn="1" w:lastColumn="0" w:noHBand="0" w:noVBand="1"/>
      </w:tblPr>
      <w:tblGrid>
        <w:gridCol w:w="532"/>
        <w:gridCol w:w="2978"/>
        <w:gridCol w:w="567"/>
        <w:gridCol w:w="709"/>
        <w:gridCol w:w="567"/>
        <w:gridCol w:w="709"/>
        <w:gridCol w:w="1561"/>
        <w:gridCol w:w="1412"/>
        <w:gridCol w:w="1130"/>
      </w:tblGrid>
      <w:tr w:rsidR="00941FAD" w:rsidRPr="00941FAD" w:rsidTr="00E105B9">
        <w:tc>
          <w:tcPr>
            <w:tcW w:w="532" w:type="dxa"/>
            <w:vMerge w:val="restart"/>
          </w:tcPr>
          <w:p w:rsidR="00E105B9" w:rsidRPr="00941FAD" w:rsidRDefault="00E105B9" w:rsidP="00AB2BBD">
            <w:pPr>
              <w:pStyle w:val="21"/>
              <w:shd w:val="clear" w:color="auto" w:fill="auto"/>
              <w:tabs>
                <w:tab w:val="right" w:pos="15640"/>
              </w:tabs>
              <w:spacing w:line="240" w:lineRule="auto"/>
              <w:jc w:val="center"/>
              <w:rPr>
                <w:b w:val="0"/>
                <w:sz w:val="24"/>
                <w:szCs w:val="24"/>
              </w:rPr>
            </w:pPr>
            <w:r w:rsidRPr="00941FAD">
              <w:rPr>
                <w:b w:val="0"/>
                <w:sz w:val="24"/>
                <w:szCs w:val="24"/>
              </w:rPr>
              <w:t>№</w:t>
            </w:r>
          </w:p>
        </w:tc>
        <w:tc>
          <w:tcPr>
            <w:tcW w:w="2978" w:type="dxa"/>
            <w:vMerge w:val="restart"/>
          </w:tcPr>
          <w:p w:rsidR="00E105B9" w:rsidRPr="00941FAD" w:rsidRDefault="00E105B9" w:rsidP="00AB2BBD">
            <w:pPr>
              <w:pStyle w:val="21"/>
              <w:shd w:val="clear" w:color="auto" w:fill="auto"/>
              <w:tabs>
                <w:tab w:val="right" w:pos="15640"/>
              </w:tabs>
              <w:spacing w:line="240" w:lineRule="auto"/>
              <w:jc w:val="center"/>
              <w:rPr>
                <w:b w:val="0"/>
                <w:sz w:val="24"/>
                <w:szCs w:val="24"/>
              </w:rPr>
            </w:pPr>
            <w:r w:rsidRPr="00941FAD">
              <w:rPr>
                <w:b w:val="0"/>
                <w:sz w:val="24"/>
                <w:szCs w:val="24"/>
              </w:rPr>
              <w:t>Наименование мероприятия</w:t>
            </w:r>
          </w:p>
        </w:tc>
        <w:tc>
          <w:tcPr>
            <w:tcW w:w="1276" w:type="dxa"/>
            <w:gridSpan w:val="2"/>
          </w:tcPr>
          <w:p w:rsidR="00E105B9" w:rsidRPr="00941FAD" w:rsidRDefault="00E105B9" w:rsidP="00E105B9">
            <w:pPr>
              <w:pStyle w:val="21"/>
              <w:shd w:val="clear" w:color="auto" w:fill="auto"/>
              <w:tabs>
                <w:tab w:val="right" w:pos="15640"/>
              </w:tabs>
              <w:spacing w:line="240" w:lineRule="auto"/>
              <w:ind w:left="-108" w:right="-104"/>
              <w:jc w:val="center"/>
              <w:rPr>
                <w:b w:val="0"/>
                <w:sz w:val="24"/>
                <w:szCs w:val="24"/>
              </w:rPr>
            </w:pPr>
            <w:r w:rsidRPr="00941FAD">
              <w:rPr>
                <w:b w:val="0"/>
                <w:sz w:val="24"/>
                <w:szCs w:val="24"/>
              </w:rPr>
              <w:t>Срок исполнения</w:t>
            </w:r>
          </w:p>
        </w:tc>
        <w:tc>
          <w:tcPr>
            <w:tcW w:w="1276" w:type="dxa"/>
            <w:gridSpan w:val="2"/>
          </w:tcPr>
          <w:p w:rsidR="00E105B9" w:rsidRPr="00941FAD" w:rsidRDefault="00E105B9" w:rsidP="00E105B9">
            <w:pPr>
              <w:pStyle w:val="21"/>
              <w:shd w:val="clear" w:color="auto" w:fill="auto"/>
              <w:tabs>
                <w:tab w:val="right" w:pos="15640"/>
              </w:tabs>
              <w:spacing w:line="240" w:lineRule="auto"/>
              <w:ind w:left="-108" w:right="-104"/>
              <w:jc w:val="center"/>
              <w:rPr>
                <w:b w:val="0"/>
                <w:sz w:val="24"/>
                <w:szCs w:val="24"/>
              </w:rPr>
            </w:pPr>
            <w:r w:rsidRPr="00941FAD">
              <w:rPr>
                <w:b w:val="0"/>
                <w:sz w:val="24"/>
                <w:szCs w:val="24"/>
              </w:rPr>
              <w:t>Результат исполнения</w:t>
            </w:r>
          </w:p>
        </w:tc>
        <w:tc>
          <w:tcPr>
            <w:tcW w:w="1561" w:type="dxa"/>
            <w:vMerge w:val="restart"/>
          </w:tcPr>
          <w:p w:rsidR="00E105B9" w:rsidRPr="00941FAD" w:rsidRDefault="00E105B9" w:rsidP="00AB2BBD">
            <w:pPr>
              <w:pStyle w:val="21"/>
              <w:shd w:val="clear" w:color="auto" w:fill="auto"/>
              <w:tabs>
                <w:tab w:val="right" w:pos="15640"/>
              </w:tabs>
              <w:spacing w:line="240" w:lineRule="auto"/>
              <w:ind w:left="-108" w:right="-108"/>
              <w:jc w:val="center"/>
              <w:rPr>
                <w:b w:val="0"/>
                <w:sz w:val="24"/>
                <w:szCs w:val="24"/>
              </w:rPr>
            </w:pPr>
            <w:r w:rsidRPr="00941FAD">
              <w:rPr>
                <w:b w:val="0"/>
                <w:sz w:val="24"/>
                <w:szCs w:val="24"/>
              </w:rPr>
              <w:t>Ответственные исполнители</w:t>
            </w:r>
          </w:p>
        </w:tc>
        <w:tc>
          <w:tcPr>
            <w:tcW w:w="1412" w:type="dxa"/>
            <w:vMerge w:val="restart"/>
          </w:tcPr>
          <w:p w:rsidR="00E105B9" w:rsidRPr="00941FAD" w:rsidRDefault="00E105B9" w:rsidP="00AB2BBD">
            <w:pPr>
              <w:pStyle w:val="21"/>
              <w:shd w:val="clear" w:color="auto" w:fill="auto"/>
              <w:tabs>
                <w:tab w:val="right" w:pos="15640"/>
              </w:tabs>
              <w:spacing w:line="240" w:lineRule="auto"/>
              <w:ind w:left="-108" w:right="-108"/>
              <w:jc w:val="center"/>
              <w:rPr>
                <w:b w:val="0"/>
                <w:sz w:val="24"/>
                <w:szCs w:val="24"/>
              </w:rPr>
            </w:pPr>
            <w:r w:rsidRPr="00941FAD">
              <w:rPr>
                <w:b w:val="0"/>
                <w:sz w:val="24"/>
                <w:szCs w:val="24"/>
              </w:rPr>
              <w:t>Мероприятия «дорожной карты»</w:t>
            </w:r>
          </w:p>
        </w:tc>
        <w:tc>
          <w:tcPr>
            <w:tcW w:w="1130" w:type="dxa"/>
            <w:vMerge w:val="restart"/>
          </w:tcPr>
          <w:p w:rsidR="00E105B9" w:rsidRPr="00941FAD" w:rsidRDefault="00E105B9" w:rsidP="004F3D1A">
            <w:pPr>
              <w:pStyle w:val="21"/>
              <w:shd w:val="clear" w:color="auto" w:fill="auto"/>
              <w:tabs>
                <w:tab w:val="right" w:pos="15640"/>
              </w:tabs>
              <w:spacing w:line="240" w:lineRule="auto"/>
              <w:ind w:left="-108" w:right="-108"/>
              <w:jc w:val="center"/>
              <w:rPr>
                <w:b w:val="0"/>
                <w:sz w:val="24"/>
                <w:szCs w:val="24"/>
              </w:rPr>
            </w:pPr>
            <w:r w:rsidRPr="00941FAD">
              <w:rPr>
                <w:b w:val="0"/>
                <w:sz w:val="24"/>
                <w:szCs w:val="24"/>
              </w:rPr>
              <w:t>Пояснени</w:t>
            </w:r>
            <w:r w:rsidR="004F3D1A" w:rsidRPr="00941FAD">
              <w:rPr>
                <w:b w:val="0"/>
                <w:sz w:val="24"/>
                <w:szCs w:val="24"/>
              </w:rPr>
              <w:t>я</w:t>
            </w:r>
          </w:p>
        </w:tc>
      </w:tr>
      <w:tr w:rsidR="00941FAD" w:rsidRPr="00941FAD" w:rsidTr="00E105B9">
        <w:tc>
          <w:tcPr>
            <w:tcW w:w="532" w:type="dxa"/>
            <w:vMerge/>
          </w:tcPr>
          <w:p w:rsidR="00E105B9" w:rsidRPr="00941FAD" w:rsidRDefault="00E105B9" w:rsidP="00AB2BBD">
            <w:pPr>
              <w:pStyle w:val="21"/>
              <w:shd w:val="clear" w:color="auto" w:fill="auto"/>
              <w:tabs>
                <w:tab w:val="right" w:pos="15640"/>
              </w:tabs>
              <w:spacing w:line="240" w:lineRule="auto"/>
              <w:jc w:val="both"/>
              <w:rPr>
                <w:b w:val="0"/>
                <w:sz w:val="24"/>
                <w:szCs w:val="24"/>
              </w:rPr>
            </w:pPr>
          </w:p>
        </w:tc>
        <w:tc>
          <w:tcPr>
            <w:tcW w:w="2978" w:type="dxa"/>
            <w:vMerge/>
          </w:tcPr>
          <w:p w:rsidR="00E105B9" w:rsidRPr="00941FAD" w:rsidRDefault="00E105B9" w:rsidP="00AB2BBD">
            <w:pPr>
              <w:pStyle w:val="21"/>
              <w:shd w:val="clear" w:color="auto" w:fill="auto"/>
              <w:tabs>
                <w:tab w:val="right" w:pos="15640"/>
              </w:tabs>
              <w:spacing w:line="240" w:lineRule="auto"/>
              <w:jc w:val="both"/>
              <w:rPr>
                <w:b w:val="0"/>
                <w:sz w:val="24"/>
                <w:szCs w:val="24"/>
              </w:rPr>
            </w:pPr>
          </w:p>
        </w:tc>
        <w:tc>
          <w:tcPr>
            <w:tcW w:w="567" w:type="dxa"/>
          </w:tcPr>
          <w:p w:rsidR="00E105B9" w:rsidRPr="00941FAD" w:rsidRDefault="00E105B9" w:rsidP="00E105B9">
            <w:pPr>
              <w:pStyle w:val="21"/>
              <w:shd w:val="clear" w:color="auto" w:fill="auto"/>
              <w:tabs>
                <w:tab w:val="right" w:pos="15640"/>
              </w:tabs>
              <w:spacing w:line="240" w:lineRule="auto"/>
              <w:ind w:left="-108" w:right="-104"/>
              <w:jc w:val="center"/>
              <w:rPr>
                <w:b w:val="0"/>
                <w:sz w:val="24"/>
                <w:szCs w:val="24"/>
              </w:rPr>
            </w:pPr>
            <w:r w:rsidRPr="00941FAD">
              <w:rPr>
                <w:b w:val="0"/>
                <w:sz w:val="24"/>
                <w:szCs w:val="24"/>
              </w:rPr>
              <w:t>План</w:t>
            </w:r>
          </w:p>
        </w:tc>
        <w:tc>
          <w:tcPr>
            <w:tcW w:w="709" w:type="dxa"/>
          </w:tcPr>
          <w:p w:rsidR="00E105B9" w:rsidRPr="00941FAD" w:rsidRDefault="00E105B9" w:rsidP="00E105B9">
            <w:pPr>
              <w:pStyle w:val="21"/>
              <w:shd w:val="clear" w:color="auto" w:fill="auto"/>
              <w:tabs>
                <w:tab w:val="right" w:pos="15640"/>
              </w:tabs>
              <w:spacing w:line="240" w:lineRule="auto"/>
              <w:ind w:left="-108" w:right="-104"/>
              <w:jc w:val="center"/>
              <w:rPr>
                <w:b w:val="0"/>
                <w:sz w:val="24"/>
                <w:szCs w:val="24"/>
              </w:rPr>
            </w:pPr>
            <w:r w:rsidRPr="00941FAD">
              <w:rPr>
                <w:b w:val="0"/>
                <w:sz w:val="24"/>
                <w:szCs w:val="24"/>
              </w:rPr>
              <w:t>Факт</w:t>
            </w:r>
          </w:p>
        </w:tc>
        <w:tc>
          <w:tcPr>
            <w:tcW w:w="567" w:type="dxa"/>
          </w:tcPr>
          <w:p w:rsidR="00E105B9" w:rsidRPr="00941FAD" w:rsidRDefault="00E105B9" w:rsidP="00E105B9">
            <w:pPr>
              <w:pStyle w:val="21"/>
              <w:shd w:val="clear" w:color="auto" w:fill="auto"/>
              <w:tabs>
                <w:tab w:val="right" w:pos="15640"/>
              </w:tabs>
              <w:spacing w:line="240" w:lineRule="auto"/>
              <w:ind w:left="-108" w:right="-104"/>
              <w:jc w:val="center"/>
              <w:rPr>
                <w:b w:val="0"/>
                <w:sz w:val="24"/>
                <w:szCs w:val="24"/>
              </w:rPr>
            </w:pPr>
            <w:r w:rsidRPr="00941FAD">
              <w:rPr>
                <w:b w:val="0"/>
                <w:sz w:val="24"/>
                <w:szCs w:val="24"/>
              </w:rPr>
              <w:t>План</w:t>
            </w:r>
          </w:p>
        </w:tc>
        <w:tc>
          <w:tcPr>
            <w:tcW w:w="709" w:type="dxa"/>
          </w:tcPr>
          <w:p w:rsidR="00E105B9" w:rsidRPr="00941FAD" w:rsidRDefault="00E105B9" w:rsidP="00E105B9">
            <w:pPr>
              <w:pStyle w:val="21"/>
              <w:shd w:val="clear" w:color="auto" w:fill="auto"/>
              <w:tabs>
                <w:tab w:val="right" w:pos="15640"/>
              </w:tabs>
              <w:spacing w:line="240" w:lineRule="auto"/>
              <w:ind w:left="-108" w:right="-104"/>
              <w:jc w:val="center"/>
              <w:rPr>
                <w:b w:val="0"/>
                <w:sz w:val="24"/>
                <w:szCs w:val="24"/>
              </w:rPr>
            </w:pPr>
            <w:r w:rsidRPr="00941FAD">
              <w:rPr>
                <w:b w:val="0"/>
                <w:sz w:val="24"/>
                <w:szCs w:val="24"/>
              </w:rPr>
              <w:t>Факт</w:t>
            </w:r>
          </w:p>
        </w:tc>
        <w:tc>
          <w:tcPr>
            <w:tcW w:w="1561" w:type="dxa"/>
            <w:vMerge/>
          </w:tcPr>
          <w:p w:rsidR="00E105B9" w:rsidRPr="00941FAD" w:rsidRDefault="00E105B9" w:rsidP="00AB2BBD">
            <w:pPr>
              <w:pStyle w:val="21"/>
              <w:shd w:val="clear" w:color="auto" w:fill="auto"/>
              <w:tabs>
                <w:tab w:val="right" w:pos="15640"/>
              </w:tabs>
              <w:spacing w:line="240" w:lineRule="auto"/>
              <w:jc w:val="both"/>
              <w:rPr>
                <w:b w:val="0"/>
                <w:sz w:val="24"/>
                <w:szCs w:val="24"/>
              </w:rPr>
            </w:pPr>
          </w:p>
        </w:tc>
        <w:tc>
          <w:tcPr>
            <w:tcW w:w="1412" w:type="dxa"/>
            <w:vMerge/>
          </w:tcPr>
          <w:p w:rsidR="00E105B9" w:rsidRPr="00941FAD" w:rsidRDefault="00E105B9" w:rsidP="00AB2BBD">
            <w:pPr>
              <w:pStyle w:val="21"/>
              <w:shd w:val="clear" w:color="auto" w:fill="auto"/>
              <w:tabs>
                <w:tab w:val="right" w:pos="15640"/>
              </w:tabs>
              <w:spacing w:line="240" w:lineRule="auto"/>
              <w:jc w:val="both"/>
              <w:rPr>
                <w:b w:val="0"/>
                <w:sz w:val="24"/>
                <w:szCs w:val="24"/>
              </w:rPr>
            </w:pPr>
          </w:p>
        </w:tc>
        <w:tc>
          <w:tcPr>
            <w:tcW w:w="1130" w:type="dxa"/>
            <w:vMerge/>
          </w:tcPr>
          <w:p w:rsidR="00E105B9" w:rsidRPr="00941FAD" w:rsidRDefault="00E105B9" w:rsidP="00AB2BBD">
            <w:pPr>
              <w:pStyle w:val="21"/>
              <w:shd w:val="clear" w:color="auto" w:fill="auto"/>
              <w:tabs>
                <w:tab w:val="right" w:pos="15640"/>
              </w:tabs>
              <w:spacing w:line="240" w:lineRule="auto"/>
              <w:jc w:val="both"/>
              <w:rPr>
                <w:b w:val="0"/>
                <w:sz w:val="24"/>
                <w:szCs w:val="24"/>
              </w:rPr>
            </w:pPr>
          </w:p>
        </w:tc>
      </w:tr>
      <w:tr w:rsidR="00941FAD" w:rsidRPr="00941FAD" w:rsidTr="00E105B9">
        <w:tc>
          <w:tcPr>
            <w:tcW w:w="532" w:type="dxa"/>
          </w:tcPr>
          <w:p w:rsidR="0011260C" w:rsidRPr="00941FAD" w:rsidRDefault="0011260C" w:rsidP="0011260C">
            <w:pPr>
              <w:pStyle w:val="21"/>
              <w:shd w:val="clear" w:color="auto" w:fill="auto"/>
              <w:tabs>
                <w:tab w:val="right" w:pos="15640"/>
              </w:tabs>
              <w:spacing w:line="240" w:lineRule="auto"/>
              <w:jc w:val="center"/>
              <w:rPr>
                <w:b w:val="0"/>
                <w:sz w:val="24"/>
                <w:szCs w:val="24"/>
              </w:rPr>
            </w:pPr>
            <w:r w:rsidRPr="00941FAD">
              <w:rPr>
                <w:b w:val="0"/>
                <w:sz w:val="24"/>
                <w:szCs w:val="24"/>
              </w:rPr>
              <w:t>01</w:t>
            </w:r>
          </w:p>
        </w:tc>
        <w:tc>
          <w:tcPr>
            <w:tcW w:w="2978" w:type="dxa"/>
          </w:tcPr>
          <w:p w:rsidR="0011260C" w:rsidRPr="00941FAD" w:rsidRDefault="0011260C" w:rsidP="0011260C">
            <w:pPr>
              <w:pStyle w:val="21"/>
              <w:shd w:val="clear" w:color="auto" w:fill="auto"/>
              <w:tabs>
                <w:tab w:val="right" w:pos="15640"/>
              </w:tabs>
              <w:spacing w:line="240" w:lineRule="auto"/>
              <w:jc w:val="center"/>
              <w:rPr>
                <w:b w:val="0"/>
                <w:sz w:val="24"/>
                <w:szCs w:val="24"/>
              </w:rPr>
            </w:pPr>
            <w:r w:rsidRPr="00941FAD">
              <w:rPr>
                <w:b w:val="0"/>
                <w:sz w:val="24"/>
                <w:szCs w:val="24"/>
              </w:rPr>
              <w:t>02</w:t>
            </w:r>
          </w:p>
        </w:tc>
        <w:tc>
          <w:tcPr>
            <w:tcW w:w="567" w:type="dxa"/>
          </w:tcPr>
          <w:p w:rsidR="0011260C" w:rsidRPr="00941FAD" w:rsidRDefault="0011260C" w:rsidP="0011260C">
            <w:pPr>
              <w:pStyle w:val="21"/>
              <w:shd w:val="clear" w:color="auto" w:fill="auto"/>
              <w:tabs>
                <w:tab w:val="right" w:pos="15640"/>
              </w:tabs>
              <w:spacing w:line="240" w:lineRule="auto"/>
              <w:ind w:left="-108" w:right="-104"/>
              <w:jc w:val="center"/>
              <w:rPr>
                <w:b w:val="0"/>
                <w:sz w:val="24"/>
                <w:szCs w:val="24"/>
              </w:rPr>
            </w:pPr>
            <w:r w:rsidRPr="00941FAD">
              <w:rPr>
                <w:b w:val="0"/>
                <w:sz w:val="24"/>
                <w:szCs w:val="24"/>
              </w:rPr>
              <w:t>03</w:t>
            </w:r>
          </w:p>
        </w:tc>
        <w:tc>
          <w:tcPr>
            <w:tcW w:w="709" w:type="dxa"/>
          </w:tcPr>
          <w:p w:rsidR="0011260C" w:rsidRPr="00941FAD" w:rsidRDefault="0011260C" w:rsidP="0011260C">
            <w:pPr>
              <w:pStyle w:val="21"/>
              <w:shd w:val="clear" w:color="auto" w:fill="auto"/>
              <w:tabs>
                <w:tab w:val="right" w:pos="15640"/>
              </w:tabs>
              <w:spacing w:line="240" w:lineRule="auto"/>
              <w:ind w:left="-108" w:right="-104"/>
              <w:jc w:val="center"/>
              <w:rPr>
                <w:b w:val="0"/>
                <w:sz w:val="24"/>
                <w:szCs w:val="24"/>
              </w:rPr>
            </w:pPr>
            <w:r w:rsidRPr="00941FAD">
              <w:rPr>
                <w:b w:val="0"/>
                <w:sz w:val="24"/>
                <w:szCs w:val="24"/>
              </w:rPr>
              <w:t>04</w:t>
            </w:r>
          </w:p>
        </w:tc>
        <w:tc>
          <w:tcPr>
            <w:tcW w:w="567" w:type="dxa"/>
          </w:tcPr>
          <w:p w:rsidR="0011260C" w:rsidRPr="00941FAD" w:rsidRDefault="0011260C" w:rsidP="0011260C">
            <w:pPr>
              <w:pStyle w:val="21"/>
              <w:shd w:val="clear" w:color="auto" w:fill="auto"/>
              <w:tabs>
                <w:tab w:val="right" w:pos="15640"/>
              </w:tabs>
              <w:spacing w:line="240" w:lineRule="auto"/>
              <w:ind w:left="-108" w:right="-104"/>
              <w:jc w:val="center"/>
              <w:rPr>
                <w:b w:val="0"/>
                <w:sz w:val="24"/>
                <w:szCs w:val="24"/>
              </w:rPr>
            </w:pPr>
            <w:r w:rsidRPr="00941FAD">
              <w:rPr>
                <w:b w:val="0"/>
                <w:sz w:val="24"/>
                <w:szCs w:val="24"/>
              </w:rPr>
              <w:t>05</w:t>
            </w:r>
          </w:p>
        </w:tc>
        <w:tc>
          <w:tcPr>
            <w:tcW w:w="709" w:type="dxa"/>
          </w:tcPr>
          <w:p w:rsidR="0011260C" w:rsidRPr="00941FAD" w:rsidRDefault="0011260C" w:rsidP="0011260C">
            <w:pPr>
              <w:pStyle w:val="21"/>
              <w:shd w:val="clear" w:color="auto" w:fill="auto"/>
              <w:tabs>
                <w:tab w:val="right" w:pos="15640"/>
              </w:tabs>
              <w:spacing w:line="240" w:lineRule="auto"/>
              <w:ind w:left="-108" w:right="-104"/>
              <w:jc w:val="center"/>
              <w:rPr>
                <w:b w:val="0"/>
                <w:sz w:val="24"/>
                <w:szCs w:val="24"/>
              </w:rPr>
            </w:pPr>
            <w:r w:rsidRPr="00941FAD">
              <w:rPr>
                <w:b w:val="0"/>
                <w:sz w:val="24"/>
                <w:szCs w:val="24"/>
              </w:rPr>
              <w:t>06</w:t>
            </w:r>
          </w:p>
        </w:tc>
        <w:tc>
          <w:tcPr>
            <w:tcW w:w="1561" w:type="dxa"/>
          </w:tcPr>
          <w:p w:rsidR="0011260C" w:rsidRPr="00941FAD" w:rsidRDefault="0011260C" w:rsidP="0011260C">
            <w:pPr>
              <w:pStyle w:val="21"/>
              <w:shd w:val="clear" w:color="auto" w:fill="auto"/>
              <w:tabs>
                <w:tab w:val="right" w:pos="15640"/>
              </w:tabs>
              <w:spacing w:line="240" w:lineRule="auto"/>
              <w:jc w:val="center"/>
              <w:rPr>
                <w:b w:val="0"/>
                <w:sz w:val="24"/>
                <w:szCs w:val="24"/>
              </w:rPr>
            </w:pPr>
            <w:r w:rsidRPr="00941FAD">
              <w:rPr>
                <w:b w:val="0"/>
                <w:sz w:val="24"/>
                <w:szCs w:val="24"/>
              </w:rPr>
              <w:t>07</w:t>
            </w:r>
          </w:p>
        </w:tc>
        <w:tc>
          <w:tcPr>
            <w:tcW w:w="1412" w:type="dxa"/>
          </w:tcPr>
          <w:p w:rsidR="0011260C" w:rsidRPr="00941FAD" w:rsidRDefault="0011260C" w:rsidP="0011260C">
            <w:pPr>
              <w:pStyle w:val="21"/>
              <w:shd w:val="clear" w:color="auto" w:fill="auto"/>
              <w:tabs>
                <w:tab w:val="right" w:pos="15640"/>
              </w:tabs>
              <w:spacing w:line="240" w:lineRule="auto"/>
              <w:jc w:val="center"/>
              <w:rPr>
                <w:b w:val="0"/>
                <w:sz w:val="24"/>
                <w:szCs w:val="24"/>
              </w:rPr>
            </w:pPr>
            <w:r w:rsidRPr="00941FAD">
              <w:rPr>
                <w:b w:val="0"/>
                <w:sz w:val="24"/>
                <w:szCs w:val="24"/>
              </w:rPr>
              <w:t>08</w:t>
            </w:r>
          </w:p>
        </w:tc>
        <w:tc>
          <w:tcPr>
            <w:tcW w:w="1130" w:type="dxa"/>
          </w:tcPr>
          <w:p w:rsidR="0011260C" w:rsidRPr="00941FAD" w:rsidRDefault="0011260C" w:rsidP="0011260C">
            <w:pPr>
              <w:pStyle w:val="21"/>
              <w:shd w:val="clear" w:color="auto" w:fill="auto"/>
              <w:tabs>
                <w:tab w:val="right" w:pos="15640"/>
              </w:tabs>
              <w:spacing w:line="240" w:lineRule="auto"/>
              <w:jc w:val="center"/>
              <w:rPr>
                <w:b w:val="0"/>
                <w:sz w:val="24"/>
                <w:szCs w:val="24"/>
              </w:rPr>
            </w:pPr>
            <w:r w:rsidRPr="00941FAD">
              <w:rPr>
                <w:b w:val="0"/>
                <w:sz w:val="24"/>
                <w:szCs w:val="24"/>
              </w:rPr>
              <w:t>09</w:t>
            </w:r>
          </w:p>
        </w:tc>
      </w:tr>
      <w:tr w:rsidR="00941FAD" w:rsidRPr="00941FAD" w:rsidTr="00EC2F2E">
        <w:tc>
          <w:tcPr>
            <w:tcW w:w="10165" w:type="dxa"/>
            <w:gridSpan w:val="9"/>
          </w:tcPr>
          <w:p w:rsidR="00E105B9" w:rsidRPr="00941FAD" w:rsidRDefault="00E105B9" w:rsidP="00E105B9">
            <w:pPr>
              <w:pStyle w:val="21"/>
              <w:numPr>
                <w:ilvl w:val="0"/>
                <w:numId w:val="42"/>
              </w:numPr>
              <w:shd w:val="clear" w:color="auto" w:fill="auto"/>
              <w:tabs>
                <w:tab w:val="right" w:pos="15640"/>
              </w:tabs>
              <w:spacing w:line="240" w:lineRule="auto"/>
              <w:rPr>
                <w:b w:val="0"/>
                <w:sz w:val="24"/>
                <w:szCs w:val="24"/>
              </w:rPr>
            </w:pPr>
            <w:r w:rsidRPr="00941FAD">
              <w:rPr>
                <w:b w:val="0"/>
                <w:sz w:val="24"/>
                <w:szCs w:val="24"/>
              </w:rPr>
              <w:t>Общеуниверситетские мероприятия по формированию и развитию САЕ</w:t>
            </w:r>
          </w:p>
        </w:tc>
      </w:tr>
      <w:tr w:rsidR="00941FAD" w:rsidRPr="00941FAD" w:rsidTr="00E105B9">
        <w:tc>
          <w:tcPr>
            <w:tcW w:w="532" w:type="dxa"/>
          </w:tcPr>
          <w:p w:rsidR="00E105B9" w:rsidRPr="00941FAD" w:rsidRDefault="00E105B9" w:rsidP="00AB2BBD">
            <w:pPr>
              <w:pStyle w:val="21"/>
              <w:shd w:val="clear" w:color="auto" w:fill="auto"/>
              <w:tabs>
                <w:tab w:val="right" w:pos="15640"/>
              </w:tabs>
              <w:spacing w:line="240" w:lineRule="auto"/>
              <w:jc w:val="both"/>
              <w:rPr>
                <w:b w:val="0"/>
                <w:sz w:val="24"/>
                <w:szCs w:val="24"/>
              </w:rPr>
            </w:pPr>
            <w:r w:rsidRPr="00941FAD">
              <w:rPr>
                <w:b w:val="0"/>
                <w:sz w:val="24"/>
                <w:szCs w:val="24"/>
              </w:rPr>
              <w:t>1.1</w:t>
            </w:r>
          </w:p>
        </w:tc>
        <w:tc>
          <w:tcPr>
            <w:tcW w:w="2978" w:type="dxa"/>
          </w:tcPr>
          <w:p w:rsidR="00E105B9" w:rsidRPr="00941FAD" w:rsidRDefault="00E105B9" w:rsidP="00AB2BBD">
            <w:pPr>
              <w:pStyle w:val="21"/>
              <w:shd w:val="clear" w:color="auto" w:fill="auto"/>
              <w:tabs>
                <w:tab w:val="right" w:pos="15640"/>
              </w:tabs>
              <w:spacing w:line="240" w:lineRule="auto"/>
              <w:jc w:val="both"/>
              <w:rPr>
                <w:b w:val="0"/>
                <w:sz w:val="24"/>
                <w:szCs w:val="24"/>
              </w:rPr>
            </w:pPr>
          </w:p>
        </w:tc>
        <w:tc>
          <w:tcPr>
            <w:tcW w:w="567" w:type="dxa"/>
          </w:tcPr>
          <w:p w:rsidR="00E105B9" w:rsidRPr="00941FAD" w:rsidRDefault="00E105B9" w:rsidP="00AB2BBD">
            <w:pPr>
              <w:pStyle w:val="21"/>
              <w:shd w:val="clear" w:color="auto" w:fill="auto"/>
              <w:tabs>
                <w:tab w:val="right" w:pos="15640"/>
              </w:tabs>
              <w:spacing w:line="240" w:lineRule="auto"/>
              <w:jc w:val="both"/>
              <w:rPr>
                <w:b w:val="0"/>
                <w:sz w:val="24"/>
                <w:szCs w:val="24"/>
              </w:rPr>
            </w:pPr>
          </w:p>
        </w:tc>
        <w:tc>
          <w:tcPr>
            <w:tcW w:w="709" w:type="dxa"/>
          </w:tcPr>
          <w:p w:rsidR="00E105B9" w:rsidRPr="00941FAD" w:rsidRDefault="00E105B9" w:rsidP="00AB2BBD">
            <w:pPr>
              <w:pStyle w:val="21"/>
              <w:shd w:val="clear" w:color="auto" w:fill="auto"/>
              <w:tabs>
                <w:tab w:val="right" w:pos="15640"/>
              </w:tabs>
              <w:spacing w:line="240" w:lineRule="auto"/>
              <w:jc w:val="both"/>
              <w:rPr>
                <w:b w:val="0"/>
                <w:sz w:val="24"/>
                <w:szCs w:val="24"/>
              </w:rPr>
            </w:pPr>
          </w:p>
        </w:tc>
        <w:tc>
          <w:tcPr>
            <w:tcW w:w="567" w:type="dxa"/>
          </w:tcPr>
          <w:p w:rsidR="00E105B9" w:rsidRPr="00941FAD" w:rsidRDefault="00E105B9" w:rsidP="00AB2BBD">
            <w:pPr>
              <w:pStyle w:val="21"/>
              <w:shd w:val="clear" w:color="auto" w:fill="auto"/>
              <w:tabs>
                <w:tab w:val="right" w:pos="15640"/>
              </w:tabs>
              <w:spacing w:line="240" w:lineRule="auto"/>
              <w:jc w:val="both"/>
              <w:rPr>
                <w:b w:val="0"/>
                <w:sz w:val="24"/>
                <w:szCs w:val="24"/>
              </w:rPr>
            </w:pPr>
          </w:p>
        </w:tc>
        <w:tc>
          <w:tcPr>
            <w:tcW w:w="709" w:type="dxa"/>
          </w:tcPr>
          <w:p w:rsidR="00E105B9" w:rsidRPr="00941FAD" w:rsidRDefault="00E105B9" w:rsidP="00AB2BBD">
            <w:pPr>
              <w:pStyle w:val="21"/>
              <w:shd w:val="clear" w:color="auto" w:fill="auto"/>
              <w:tabs>
                <w:tab w:val="right" w:pos="15640"/>
              </w:tabs>
              <w:spacing w:line="240" w:lineRule="auto"/>
              <w:jc w:val="both"/>
              <w:rPr>
                <w:b w:val="0"/>
                <w:sz w:val="24"/>
                <w:szCs w:val="24"/>
              </w:rPr>
            </w:pPr>
          </w:p>
        </w:tc>
        <w:tc>
          <w:tcPr>
            <w:tcW w:w="1561" w:type="dxa"/>
          </w:tcPr>
          <w:p w:rsidR="00E105B9" w:rsidRPr="00941FAD" w:rsidRDefault="00E105B9" w:rsidP="00AB2BBD">
            <w:pPr>
              <w:pStyle w:val="21"/>
              <w:shd w:val="clear" w:color="auto" w:fill="auto"/>
              <w:tabs>
                <w:tab w:val="right" w:pos="15640"/>
              </w:tabs>
              <w:spacing w:line="240" w:lineRule="auto"/>
              <w:jc w:val="both"/>
              <w:rPr>
                <w:b w:val="0"/>
                <w:sz w:val="24"/>
                <w:szCs w:val="24"/>
              </w:rPr>
            </w:pPr>
          </w:p>
        </w:tc>
        <w:tc>
          <w:tcPr>
            <w:tcW w:w="1412" w:type="dxa"/>
          </w:tcPr>
          <w:p w:rsidR="00E105B9" w:rsidRPr="00941FAD" w:rsidRDefault="00E105B9" w:rsidP="00AB2BBD">
            <w:pPr>
              <w:pStyle w:val="21"/>
              <w:shd w:val="clear" w:color="auto" w:fill="auto"/>
              <w:tabs>
                <w:tab w:val="right" w:pos="15640"/>
              </w:tabs>
              <w:spacing w:line="240" w:lineRule="auto"/>
              <w:jc w:val="both"/>
              <w:rPr>
                <w:b w:val="0"/>
                <w:sz w:val="24"/>
                <w:szCs w:val="24"/>
              </w:rPr>
            </w:pPr>
          </w:p>
        </w:tc>
        <w:tc>
          <w:tcPr>
            <w:tcW w:w="1130" w:type="dxa"/>
          </w:tcPr>
          <w:p w:rsidR="00E105B9" w:rsidRPr="00941FAD" w:rsidRDefault="00E105B9" w:rsidP="00AB2BBD">
            <w:pPr>
              <w:pStyle w:val="21"/>
              <w:shd w:val="clear" w:color="auto" w:fill="auto"/>
              <w:tabs>
                <w:tab w:val="right" w:pos="15640"/>
              </w:tabs>
              <w:spacing w:line="240" w:lineRule="auto"/>
              <w:jc w:val="both"/>
              <w:rPr>
                <w:b w:val="0"/>
                <w:sz w:val="24"/>
                <w:szCs w:val="24"/>
              </w:rPr>
            </w:pPr>
          </w:p>
        </w:tc>
      </w:tr>
      <w:tr w:rsidR="00941FAD" w:rsidRPr="00941FAD" w:rsidTr="00E105B9">
        <w:tc>
          <w:tcPr>
            <w:tcW w:w="532" w:type="dxa"/>
          </w:tcPr>
          <w:p w:rsidR="00E105B9" w:rsidRPr="00941FAD" w:rsidRDefault="00E105B9" w:rsidP="00AB2BBD">
            <w:pPr>
              <w:pStyle w:val="21"/>
              <w:shd w:val="clear" w:color="auto" w:fill="auto"/>
              <w:tabs>
                <w:tab w:val="right" w:pos="15640"/>
              </w:tabs>
              <w:spacing w:line="240" w:lineRule="auto"/>
              <w:jc w:val="both"/>
              <w:rPr>
                <w:b w:val="0"/>
                <w:sz w:val="24"/>
                <w:szCs w:val="24"/>
              </w:rPr>
            </w:pPr>
            <w:r w:rsidRPr="00941FAD">
              <w:rPr>
                <w:b w:val="0"/>
                <w:sz w:val="24"/>
                <w:szCs w:val="24"/>
              </w:rPr>
              <w:t>1.2</w:t>
            </w:r>
          </w:p>
        </w:tc>
        <w:tc>
          <w:tcPr>
            <w:tcW w:w="2978" w:type="dxa"/>
          </w:tcPr>
          <w:p w:rsidR="00E105B9" w:rsidRPr="00941FAD" w:rsidRDefault="00E105B9" w:rsidP="00AB2BBD">
            <w:pPr>
              <w:pStyle w:val="21"/>
              <w:shd w:val="clear" w:color="auto" w:fill="auto"/>
              <w:tabs>
                <w:tab w:val="right" w:pos="15640"/>
              </w:tabs>
              <w:spacing w:line="240" w:lineRule="auto"/>
              <w:jc w:val="both"/>
              <w:rPr>
                <w:b w:val="0"/>
                <w:sz w:val="24"/>
                <w:szCs w:val="24"/>
              </w:rPr>
            </w:pPr>
          </w:p>
        </w:tc>
        <w:tc>
          <w:tcPr>
            <w:tcW w:w="567" w:type="dxa"/>
          </w:tcPr>
          <w:p w:rsidR="00E105B9" w:rsidRPr="00941FAD" w:rsidRDefault="00E105B9" w:rsidP="00AB2BBD">
            <w:pPr>
              <w:pStyle w:val="21"/>
              <w:shd w:val="clear" w:color="auto" w:fill="auto"/>
              <w:tabs>
                <w:tab w:val="right" w:pos="15640"/>
              </w:tabs>
              <w:spacing w:line="240" w:lineRule="auto"/>
              <w:jc w:val="both"/>
              <w:rPr>
                <w:b w:val="0"/>
                <w:sz w:val="24"/>
                <w:szCs w:val="24"/>
              </w:rPr>
            </w:pPr>
          </w:p>
        </w:tc>
        <w:tc>
          <w:tcPr>
            <w:tcW w:w="709" w:type="dxa"/>
          </w:tcPr>
          <w:p w:rsidR="00E105B9" w:rsidRPr="00941FAD" w:rsidRDefault="00E105B9" w:rsidP="00AB2BBD">
            <w:pPr>
              <w:pStyle w:val="21"/>
              <w:shd w:val="clear" w:color="auto" w:fill="auto"/>
              <w:tabs>
                <w:tab w:val="right" w:pos="15640"/>
              </w:tabs>
              <w:spacing w:line="240" w:lineRule="auto"/>
              <w:jc w:val="both"/>
              <w:rPr>
                <w:b w:val="0"/>
                <w:sz w:val="24"/>
                <w:szCs w:val="24"/>
              </w:rPr>
            </w:pPr>
          </w:p>
        </w:tc>
        <w:tc>
          <w:tcPr>
            <w:tcW w:w="567" w:type="dxa"/>
          </w:tcPr>
          <w:p w:rsidR="00E105B9" w:rsidRPr="00941FAD" w:rsidRDefault="00E105B9" w:rsidP="00AB2BBD">
            <w:pPr>
              <w:pStyle w:val="21"/>
              <w:shd w:val="clear" w:color="auto" w:fill="auto"/>
              <w:tabs>
                <w:tab w:val="right" w:pos="15640"/>
              </w:tabs>
              <w:spacing w:line="240" w:lineRule="auto"/>
              <w:jc w:val="both"/>
              <w:rPr>
                <w:b w:val="0"/>
                <w:sz w:val="24"/>
                <w:szCs w:val="24"/>
              </w:rPr>
            </w:pPr>
          </w:p>
        </w:tc>
        <w:tc>
          <w:tcPr>
            <w:tcW w:w="709" w:type="dxa"/>
          </w:tcPr>
          <w:p w:rsidR="00E105B9" w:rsidRPr="00941FAD" w:rsidRDefault="00E105B9" w:rsidP="00AB2BBD">
            <w:pPr>
              <w:pStyle w:val="21"/>
              <w:shd w:val="clear" w:color="auto" w:fill="auto"/>
              <w:tabs>
                <w:tab w:val="right" w:pos="15640"/>
              </w:tabs>
              <w:spacing w:line="240" w:lineRule="auto"/>
              <w:jc w:val="both"/>
              <w:rPr>
                <w:b w:val="0"/>
                <w:sz w:val="24"/>
                <w:szCs w:val="24"/>
              </w:rPr>
            </w:pPr>
          </w:p>
        </w:tc>
        <w:tc>
          <w:tcPr>
            <w:tcW w:w="1561" w:type="dxa"/>
          </w:tcPr>
          <w:p w:rsidR="00E105B9" w:rsidRPr="00941FAD" w:rsidRDefault="00E105B9" w:rsidP="00AB2BBD">
            <w:pPr>
              <w:pStyle w:val="21"/>
              <w:shd w:val="clear" w:color="auto" w:fill="auto"/>
              <w:tabs>
                <w:tab w:val="right" w:pos="15640"/>
              </w:tabs>
              <w:spacing w:line="240" w:lineRule="auto"/>
              <w:jc w:val="both"/>
              <w:rPr>
                <w:b w:val="0"/>
                <w:sz w:val="24"/>
                <w:szCs w:val="24"/>
              </w:rPr>
            </w:pPr>
          </w:p>
        </w:tc>
        <w:tc>
          <w:tcPr>
            <w:tcW w:w="1412" w:type="dxa"/>
          </w:tcPr>
          <w:p w:rsidR="00E105B9" w:rsidRPr="00941FAD" w:rsidRDefault="00E105B9" w:rsidP="00AB2BBD">
            <w:pPr>
              <w:pStyle w:val="21"/>
              <w:shd w:val="clear" w:color="auto" w:fill="auto"/>
              <w:tabs>
                <w:tab w:val="right" w:pos="15640"/>
              </w:tabs>
              <w:spacing w:line="240" w:lineRule="auto"/>
              <w:jc w:val="both"/>
              <w:rPr>
                <w:b w:val="0"/>
                <w:sz w:val="24"/>
                <w:szCs w:val="24"/>
              </w:rPr>
            </w:pPr>
          </w:p>
        </w:tc>
        <w:tc>
          <w:tcPr>
            <w:tcW w:w="1130" w:type="dxa"/>
          </w:tcPr>
          <w:p w:rsidR="00E105B9" w:rsidRPr="00941FAD" w:rsidRDefault="00E105B9" w:rsidP="00AB2BBD">
            <w:pPr>
              <w:pStyle w:val="21"/>
              <w:shd w:val="clear" w:color="auto" w:fill="auto"/>
              <w:tabs>
                <w:tab w:val="right" w:pos="15640"/>
              </w:tabs>
              <w:spacing w:line="240" w:lineRule="auto"/>
              <w:jc w:val="both"/>
              <w:rPr>
                <w:b w:val="0"/>
                <w:sz w:val="24"/>
                <w:szCs w:val="24"/>
              </w:rPr>
            </w:pPr>
          </w:p>
        </w:tc>
      </w:tr>
      <w:tr w:rsidR="00941FAD" w:rsidRPr="00941FAD" w:rsidTr="00E105B9">
        <w:tc>
          <w:tcPr>
            <w:tcW w:w="532" w:type="dxa"/>
          </w:tcPr>
          <w:p w:rsidR="00E105B9" w:rsidRPr="00941FAD" w:rsidRDefault="00E105B9" w:rsidP="00AB2BBD">
            <w:pPr>
              <w:pStyle w:val="21"/>
              <w:shd w:val="clear" w:color="auto" w:fill="auto"/>
              <w:tabs>
                <w:tab w:val="right" w:pos="15640"/>
              </w:tabs>
              <w:spacing w:line="240" w:lineRule="auto"/>
              <w:jc w:val="both"/>
              <w:rPr>
                <w:b w:val="0"/>
                <w:sz w:val="24"/>
                <w:szCs w:val="24"/>
              </w:rPr>
            </w:pPr>
            <w:r w:rsidRPr="00941FAD">
              <w:rPr>
                <w:b w:val="0"/>
                <w:sz w:val="24"/>
                <w:szCs w:val="24"/>
              </w:rPr>
              <w:t>…</w:t>
            </w:r>
          </w:p>
        </w:tc>
        <w:tc>
          <w:tcPr>
            <w:tcW w:w="2978" w:type="dxa"/>
          </w:tcPr>
          <w:p w:rsidR="00E105B9" w:rsidRPr="00941FAD" w:rsidRDefault="00E105B9" w:rsidP="00AB2BBD">
            <w:pPr>
              <w:pStyle w:val="21"/>
              <w:shd w:val="clear" w:color="auto" w:fill="auto"/>
              <w:tabs>
                <w:tab w:val="right" w:pos="15640"/>
              </w:tabs>
              <w:spacing w:line="240" w:lineRule="auto"/>
              <w:jc w:val="both"/>
              <w:rPr>
                <w:b w:val="0"/>
                <w:sz w:val="24"/>
                <w:szCs w:val="24"/>
              </w:rPr>
            </w:pPr>
          </w:p>
        </w:tc>
        <w:tc>
          <w:tcPr>
            <w:tcW w:w="567" w:type="dxa"/>
          </w:tcPr>
          <w:p w:rsidR="00E105B9" w:rsidRPr="00941FAD" w:rsidRDefault="00E105B9" w:rsidP="00AB2BBD">
            <w:pPr>
              <w:pStyle w:val="21"/>
              <w:shd w:val="clear" w:color="auto" w:fill="auto"/>
              <w:tabs>
                <w:tab w:val="right" w:pos="15640"/>
              </w:tabs>
              <w:spacing w:line="240" w:lineRule="auto"/>
              <w:jc w:val="both"/>
              <w:rPr>
                <w:b w:val="0"/>
                <w:sz w:val="24"/>
                <w:szCs w:val="24"/>
              </w:rPr>
            </w:pPr>
          </w:p>
        </w:tc>
        <w:tc>
          <w:tcPr>
            <w:tcW w:w="709" w:type="dxa"/>
          </w:tcPr>
          <w:p w:rsidR="00E105B9" w:rsidRPr="00941FAD" w:rsidRDefault="00E105B9" w:rsidP="00AB2BBD">
            <w:pPr>
              <w:pStyle w:val="21"/>
              <w:shd w:val="clear" w:color="auto" w:fill="auto"/>
              <w:tabs>
                <w:tab w:val="right" w:pos="15640"/>
              </w:tabs>
              <w:spacing w:line="240" w:lineRule="auto"/>
              <w:jc w:val="both"/>
              <w:rPr>
                <w:b w:val="0"/>
                <w:sz w:val="24"/>
                <w:szCs w:val="24"/>
              </w:rPr>
            </w:pPr>
          </w:p>
        </w:tc>
        <w:tc>
          <w:tcPr>
            <w:tcW w:w="567" w:type="dxa"/>
          </w:tcPr>
          <w:p w:rsidR="00E105B9" w:rsidRPr="00941FAD" w:rsidRDefault="00E105B9" w:rsidP="00AB2BBD">
            <w:pPr>
              <w:pStyle w:val="21"/>
              <w:shd w:val="clear" w:color="auto" w:fill="auto"/>
              <w:tabs>
                <w:tab w:val="right" w:pos="15640"/>
              </w:tabs>
              <w:spacing w:line="240" w:lineRule="auto"/>
              <w:jc w:val="both"/>
              <w:rPr>
                <w:b w:val="0"/>
                <w:sz w:val="24"/>
                <w:szCs w:val="24"/>
              </w:rPr>
            </w:pPr>
          </w:p>
        </w:tc>
        <w:tc>
          <w:tcPr>
            <w:tcW w:w="709" w:type="dxa"/>
          </w:tcPr>
          <w:p w:rsidR="00E105B9" w:rsidRPr="00941FAD" w:rsidRDefault="00E105B9" w:rsidP="00AB2BBD">
            <w:pPr>
              <w:pStyle w:val="21"/>
              <w:shd w:val="clear" w:color="auto" w:fill="auto"/>
              <w:tabs>
                <w:tab w:val="right" w:pos="15640"/>
              </w:tabs>
              <w:spacing w:line="240" w:lineRule="auto"/>
              <w:jc w:val="both"/>
              <w:rPr>
                <w:b w:val="0"/>
                <w:sz w:val="24"/>
                <w:szCs w:val="24"/>
              </w:rPr>
            </w:pPr>
          </w:p>
        </w:tc>
        <w:tc>
          <w:tcPr>
            <w:tcW w:w="1561" w:type="dxa"/>
          </w:tcPr>
          <w:p w:rsidR="00E105B9" w:rsidRPr="00941FAD" w:rsidRDefault="00E105B9" w:rsidP="00AB2BBD">
            <w:pPr>
              <w:pStyle w:val="21"/>
              <w:shd w:val="clear" w:color="auto" w:fill="auto"/>
              <w:tabs>
                <w:tab w:val="right" w:pos="15640"/>
              </w:tabs>
              <w:spacing w:line="240" w:lineRule="auto"/>
              <w:jc w:val="both"/>
              <w:rPr>
                <w:b w:val="0"/>
                <w:sz w:val="24"/>
                <w:szCs w:val="24"/>
              </w:rPr>
            </w:pPr>
          </w:p>
        </w:tc>
        <w:tc>
          <w:tcPr>
            <w:tcW w:w="1412" w:type="dxa"/>
          </w:tcPr>
          <w:p w:rsidR="00E105B9" w:rsidRPr="00941FAD" w:rsidRDefault="00E105B9" w:rsidP="00AB2BBD">
            <w:pPr>
              <w:pStyle w:val="21"/>
              <w:shd w:val="clear" w:color="auto" w:fill="auto"/>
              <w:tabs>
                <w:tab w:val="right" w:pos="15640"/>
              </w:tabs>
              <w:spacing w:line="240" w:lineRule="auto"/>
              <w:jc w:val="both"/>
              <w:rPr>
                <w:b w:val="0"/>
                <w:sz w:val="24"/>
                <w:szCs w:val="24"/>
              </w:rPr>
            </w:pPr>
          </w:p>
        </w:tc>
        <w:tc>
          <w:tcPr>
            <w:tcW w:w="1130" w:type="dxa"/>
          </w:tcPr>
          <w:p w:rsidR="00E105B9" w:rsidRPr="00941FAD" w:rsidRDefault="00E105B9" w:rsidP="00AB2BBD">
            <w:pPr>
              <w:pStyle w:val="21"/>
              <w:shd w:val="clear" w:color="auto" w:fill="auto"/>
              <w:tabs>
                <w:tab w:val="right" w:pos="15640"/>
              </w:tabs>
              <w:spacing w:line="240" w:lineRule="auto"/>
              <w:jc w:val="both"/>
              <w:rPr>
                <w:b w:val="0"/>
                <w:sz w:val="24"/>
                <w:szCs w:val="24"/>
              </w:rPr>
            </w:pPr>
          </w:p>
        </w:tc>
      </w:tr>
      <w:tr w:rsidR="00941FAD" w:rsidRPr="00941FAD" w:rsidTr="00EC2F2E">
        <w:tc>
          <w:tcPr>
            <w:tcW w:w="3510" w:type="dxa"/>
            <w:gridSpan w:val="2"/>
          </w:tcPr>
          <w:p w:rsidR="00E105B9" w:rsidRPr="00941FAD" w:rsidRDefault="00E105B9" w:rsidP="00E105B9">
            <w:pPr>
              <w:pStyle w:val="21"/>
              <w:numPr>
                <w:ilvl w:val="0"/>
                <w:numId w:val="42"/>
              </w:numPr>
              <w:shd w:val="clear" w:color="auto" w:fill="auto"/>
              <w:tabs>
                <w:tab w:val="right" w:pos="15640"/>
              </w:tabs>
              <w:spacing w:line="240" w:lineRule="auto"/>
              <w:ind w:left="284" w:right="-108" w:hanging="284"/>
              <w:rPr>
                <w:b w:val="0"/>
                <w:sz w:val="24"/>
                <w:szCs w:val="24"/>
              </w:rPr>
            </w:pPr>
            <w:r w:rsidRPr="00941FAD">
              <w:rPr>
                <w:b w:val="0"/>
                <w:sz w:val="24"/>
                <w:szCs w:val="24"/>
              </w:rPr>
              <w:t>Формирование и развитие САЕ</w:t>
            </w:r>
            <w:r w:rsidRPr="00941FAD">
              <w:rPr>
                <w:rStyle w:val="af2"/>
                <w:b w:val="0"/>
                <w:sz w:val="24"/>
                <w:szCs w:val="24"/>
              </w:rPr>
              <w:footnoteReference w:id="17"/>
            </w:r>
          </w:p>
        </w:tc>
        <w:tc>
          <w:tcPr>
            <w:tcW w:w="6655" w:type="dxa"/>
            <w:gridSpan w:val="7"/>
          </w:tcPr>
          <w:p w:rsidR="00E105B9" w:rsidRPr="00941FAD" w:rsidRDefault="00E105B9" w:rsidP="00074FBC">
            <w:pPr>
              <w:pStyle w:val="21"/>
              <w:tabs>
                <w:tab w:val="right" w:pos="15640"/>
              </w:tabs>
              <w:spacing w:line="240" w:lineRule="auto"/>
              <w:rPr>
                <w:b w:val="0"/>
                <w:sz w:val="24"/>
                <w:szCs w:val="24"/>
              </w:rPr>
            </w:pPr>
            <w:r w:rsidRPr="00941FAD">
              <w:rPr>
                <w:b w:val="0"/>
                <w:sz w:val="24"/>
                <w:szCs w:val="24"/>
              </w:rPr>
              <w:t>Цель САЕ:</w:t>
            </w:r>
          </w:p>
          <w:p w:rsidR="00E105B9" w:rsidRPr="00941FAD" w:rsidRDefault="00E105B9" w:rsidP="00074FBC">
            <w:pPr>
              <w:pStyle w:val="21"/>
              <w:tabs>
                <w:tab w:val="right" w:pos="15640"/>
              </w:tabs>
              <w:spacing w:line="240" w:lineRule="auto"/>
              <w:rPr>
                <w:b w:val="0"/>
                <w:sz w:val="24"/>
                <w:szCs w:val="24"/>
              </w:rPr>
            </w:pPr>
            <w:r w:rsidRPr="00941FAD">
              <w:rPr>
                <w:b w:val="0"/>
                <w:sz w:val="24"/>
                <w:szCs w:val="24"/>
              </w:rPr>
              <w:t>Задачи САЕ:</w:t>
            </w:r>
          </w:p>
          <w:p w:rsidR="00E105B9" w:rsidRPr="00941FAD" w:rsidRDefault="00E105B9" w:rsidP="00074FBC">
            <w:pPr>
              <w:pStyle w:val="21"/>
              <w:tabs>
                <w:tab w:val="right" w:pos="15640"/>
              </w:tabs>
              <w:spacing w:line="240" w:lineRule="auto"/>
              <w:rPr>
                <w:b w:val="0"/>
                <w:sz w:val="24"/>
                <w:szCs w:val="24"/>
              </w:rPr>
            </w:pPr>
            <w:r w:rsidRPr="00941FAD">
              <w:rPr>
                <w:b w:val="0"/>
                <w:sz w:val="24"/>
                <w:szCs w:val="24"/>
              </w:rPr>
              <w:t>Позиции в отраслевых (предметных) рейтингах по итогам формирования и развития САЕ:</w:t>
            </w:r>
          </w:p>
        </w:tc>
      </w:tr>
      <w:tr w:rsidR="00941FAD" w:rsidRPr="00941FAD" w:rsidTr="00E105B9">
        <w:tc>
          <w:tcPr>
            <w:tcW w:w="532" w:type="dxa"/>
          </w:tcPr>
          <w:p w:rsidR="00E105B9" w:rsidRPr="00941FAD" w:rsidRDefault="00E105B9" w:rsidP="00AB2BBD">
            <w:pPr>
              <w:pStyle w:val="21"/>
              <w:shd w:val="clear" w:color="auto" w:fill="auto"/>
              <w:tabs>
                <w:tab w:val="right" w:pos="15640"/>
              </w:tabs>
              <w:spacing w:line="240" w:lineRule="auto"/>
              <w:jc w:val="both"/>
              <w:rPr>
                <w:b w:val="0"/>
                <w:sz w:val="24"/>
                <w:szCs w:val="24"/>
              </w:rPr>
            </w:pPr>
            <w:r w:rsidRPr="00941FAD">
              <w:rPr>
                <w:b w:val="0"/>
                <w:sz w:val="24"/>
                <w:szCs w:val="24"/>
              </w:rPr>
              <w:t>2.1</w:t>
            </w:r>
          </w:p>
        </w:tc>
        <w:tc>
          <w:tcPr>
            <w:tcW w:w="2978" w:type="dxa"/>
          </w:tcPr>
          <w:p w:rsidR="00E105B9" w:rsidRPr="00941FAD" w:rsidRDefault="00E105B9" w:rsidP="00AB2BBD">
            <w:pPr>
              <w:pStyle w:val="21"/>
              <w:shd w:val="clear" w:color="auto" w:fill="auto"/>
              <w:tabs>
                <w:tab w:val="right" w:pos="15640"/>
              </w:tabs>
              <w:spacing w:line="240" w:lineRule="auto"/>
              <w:jc w:val="both"/>
              <w:rPr>
                <w:b w:val="0"/>
                <w:sz w:val="24"/>
                <w:szCs w:val="24"/>
              </w:rPr>
            </w:pPr>
          </w:p>
        </w:tc>
        <w:tc>
          <w:tcPr>
            <w:tcW w:w="567" w:type="dxa"/>
          </w:tcPr>
          <w:p w:rsidR="00E105B9" w:rsidRPr="00941FAD" w:rsidRDefault="00E105B9" w:rsidP="00AB2BBD">
            <w:pPr>
              <w:pStyle w:val="21"/>
              <w:shd w:val="clear" w:color="auto" w:fill="auto"/>
              <w:tabs>
                <w:tab w:val="right" w:pos="15640"/>
              </w:tabs>
              <w:spacing w:line="240" w:lineRule="auto"/>
              <w:jc w:val="both"/>
              <w:rPr>
                <w:b w:val="0"/>
                <w:sz w:val="24"/>
                <w:szCs w:val="24"/>
              </w:rPr>
            </w:pPr>
          </w:p>
        </w:tc>
        <w:tc>
          <w:tcPr>
            <w:tcW w:w="709" w:type="dxa"/>
          </w:tcPr>
          <w:p w:rsidR="00E105B9" w:rsidRPr="00941FAD" w:rsidRDefault="00E105B9" w:rsidP="00AB2BBD">
            <w:pPr>
              <w:pStyle w:val="21"/>
              <w:shd w:val="clear" w:color="auto" w:fill="auto"/>
              <w:tabs>
                <w:tab w:val="right" w:pos="15640"/>
              </w:tabs>
              <w:spacing w:line="240" w:lineRule="auto"/>
              <w:jc w:val="both"/>
              <w:rPr>
                <w:b w:val="0"/>
                <w:sz w:val="24"/>
                <w:szCs w:val="24"/>
              </w:rPr>
            </w:pPr>
          </w:p>
        </w:tc>
        <w:tc>
          <w:tcPr>
            <w:tcW w:w="567" w:type="dxa"/>
          </w:tcPr>
          <w:p w:rsidR="00E105B9" w:rsidRPr="00941FAD" w:rsidRDefault="00E105B9" w:rsidP="00AB2BBD">
            <w:pPr>
              <w:pStyle w:val="21"/>
              <w:shd w:val="clear" w:color="auto" w:fill="auto"/>
              <w:tabs>
                <w:tab w:val="right" w:pos="15640"/>
              </w:tabs>
              <w:spacing w:line="240" w:lineRule="auto"/>
              <w:jc w:val="both"/>
              <w:rPr>
                <w:b w:val="0"/>
                <w:sz w:val="24"/>
                <w:szCs w:val="24"/>
              </w:rPr>
            </w:pPr>
          </w:p>
        </w:tc>
        <w:tc>
          <w:tcPr>
            <w:tcW w:w="709" w:type="dxa"/>
          </w:tcPr>
          <w:p w:rsidR="00E105B9" w:rsidRPr="00941FAD" w:rsidRDefault="00E105B9" w:rsidP="00AB2BBD">
            <w:pPr>
              <w:pStyle w:val="21"/>
              <w:shd w:val="clear" w:color="auto" w:fill="auto"/>
              <w:tabs>
                <w:tab w:val="right" w:pos="15640"/>
              </w:tabs>
              <w:spacing w:line="240" w:lineRule="auto"/>
              <w:jc w:val="both"/>
              <w:rPr>
                <w:b w:val="0"/>
                <w:sz w:val="24"/>
                <w:szCs w:val="24"/>
              </w:rPr>
            </w:pPr>
          </w:p>
        </w:tc>
        <w:tc>
          <w:tcPr>
            <w:tcW w:w="1561" w:type="dxa"/>
          </w:tcPr>
          <w:p w:rsidR="00E105B9" w:rsidRPr="00941FAD" w:rsidRDefault="00E105B9" w:rsidP="00AB2BBD">
            <w:pPr>
              <w:pStyle w:val="21"/>
              <w:shd w:val="clear" w:color="auto" w:fill="auto"/>
              <w:tabs>
                <w:tab w:val="right" w:pos="15640"/>
              </w:tabs>
              <w:spacing w:line="240" w:lineRule="auto"/>
              <w:jc w:val="both"/>
              <w:rPr>
                <w:b w:val="0"/>
                <w:sz w:val="24"/>
                <w:szCs w:val="24"/>
              </w:rPr>
            </w:pPr>
          </w:p>
        </w:tc>
        <w:tc>
          <w:tcPr>
            <w:tcW w:w="1412" w:type="dxa"/>
          </w:tcPr>
          <w:p w:rsidR="00E105B9" w:rsidRPr="00941FAD" w:rsidRDefault="00E105B9" w:rsidP="00AB2BBD">
            <w:pPr>
              <w:pStyle w:val="21"/>
              <w:shd w:val="clear" w:color="auto" w:fill="auto"/>
              <w:tabs>
                <w:tab w:val="right" w:pos="15640"/>
              </w:tabs>
              <w:spacing w:line="240" w:lineRule="auto"/>
              <w:jc w:val="both"/>
              <w:rPr>
                <w:b w:val="0"/>
                <w:sz w:val="24"/>
                <w:szCs w:val="24"/>
              </w:rPr>
            </w:pPr>
          </w:p>
        </w:tc>
        <w:tc>
          <w:tcPr>
            <w:tcW w:w="1130" w:type="dxa"/>
          </w:tcPr>
          <w:p w:rsidR="00E105B9" w:rsidRPr="00941FAD" w:rsidRDefault="00E105B9" w:rsidP="00AB2BBD">
            <w:pPr>
              <w:pStyle w:val="21"/>
              <w:shd w:val="clear" w:color="auto" w:fill="auto"/>
              <w:tabs>
                <w:tab w:val="right" w:pos="15640"/>
              </w:tabs>
              <w:spacing w:line="240" w:lineRule="auto"/>
              <w:jc w:val="both"/>
              <w:rPr>
                <w:b w:val="0"/>
                <w:sz w:val="24"/>
                <w:szCs w:val="24"/>
              </w:rPr>
            </w:pPr>
          </w:p>
        </w:tc>
      </w:tr>
      <w:tr w:rsidR="00941FAD" w:rsidRPr="00941FAD" w:rsidTr="00E105B9">
        <w:tc>
          <w:tcPr>
            <w:tcW w:w="532" w:type="dxa"/>
          </w:tcPr>
          <w:p w:rsidR="00E105B9" w:rsidRPr="00941FAD" w:rsidRDefault="00E105B9" w:rsidP="00AB2BBD">
            <w:pPr>
              <w:pStyle w:val="21"/>
              <w:shd w:val="clear" w:color="auto" w:fill="auto"/>
              <w:tabs>
                <w:tab w:val="right" w:pos="15640"/>
              </w:tabs>
              <w:spacing w:line="240" w:lineRule="auto"/>
              <w:jc w:val="both"/>
              <w:rPr>
                <w:b w:val="0"/>
                <w:sz w:val="24"/>
                <w:szCs w:val="24"/>
              </w:rPr>
            </w:pPr>
            <w:r w:rsidRPr="00941FAD">
              <w:rPr>
                <w:b w:val="0"/>
                <w:sz w:val="24"/>
                <w:szCs w:val="24"/>
              </w:rPr>
              <w:t>2.2</w:t>
            </w:r>
          </w:p>
        </w:tc>
        <w:tc>
          <w:tcPr>
            <w:tcW w:w="2978" w:type="dxa"/>
          </w:tcPr>
          <w:p w:rsidR="00E105B9" w:rsidRPr="00941FAD" w:rsidRDefault="00E105B9" w:rsidP="00AB2BBD">
            <w:pPr>
              <w:pStyle w:val="21"/>
              <w:shd w:val="clear" w:color="auto" w:fill="auto"/>
              <w:tabs>
                <w:tab w:val="right" w:pos="15640"/>
              </w:tabs>
              <w:spacing w:line="240" w:lineRule="auto"/>
              <w:jc w:val="both"/>
              <w:rPr>
                <w:b w:val="0"/>
                <w:sz w:val="24"/>
                <w:szCs w:val="24"/>
              </w:rPr>
            </w:pPr>
          </w:p>
        </w:tc>
        <w:tc>
          <w:tcPr>
            <w:tcW w:w="567" w:type="dxa"/>
          </w:tcPr>
          <w:p w:rsidR="00E105B9" w:rsidRPr="00941FAD" w:rsidRDefault="00E105B9" w:rsidP="00AB2BBD">
            <w:pPr>
              <w:pStyle w:val="21"/>
              <w:shd w:val="clear" w:color="auto" w:fill="auto"/>
              <w:tabs>
                <w:tab w:val="right" w:pos="15640"/>
              </w:tabs>
              <w:spacing w:line="240" w:lineRule="auto"/>
              <w:jc w:val="both"/>
              <w:rPr>
                <w:b w:val="0"/>
                <w:sz w:val="24"/>
                <w:szCs w:val="24"/>
              </w:rPr>
            </w:pPr>
          </w:p>
        </w:tc>
        <w:tc>
          <w:tcPr>
            <w:tcW w:w="709" w:type="dxa"/>
          </w:tcPr>
          <w:p w:rsidR="00E105B9" w:rsidRPr="00941FAD" w:rsidRDefault="00E105B9" w:rsidP="00AB2BBD">
            <w:pPr>
              <w:pStyle w:val="21"/>
              <w:shd w:val="clear" w:color="auto" w:fill="auto"/>
              <w:tabs>
                <w:tab w:val="right" w:pos="15640"/>
              </w:tabs>
              <w:spacing w:line="240" w:lineRule="auto"/>
              <w:jc w:val="both"/>
              <w:rPr>
                <w:b w:val="0"/>
                <w:sz w:val="24"/>
                <w:szCs w:val="24"/>
              </w:rPr>
            </w:pPr>
          </w:p>
        </w:tc>
        <w:tc>
          <w:tcPr>
            <w:tcW w:w="567" w:type="dxa"/>
          </w:tcPr>
          <w:p w:rsidR="00E105B9" w:rsidRPr="00941FAD" w:rsidRDefault="00E105B9" w:rsidP="00AB2BBD">
            <w:pPr>
              <w:pStyle w:val="21"/>
              <w:shd w:val="clear" w:color="auto" w:fill="auto"/>
              <w:tabs>
                <w:tab w:val="right" w:pos="15640"/>
              </w:tabs>
              <w:spacing w:line="240" w:lineRule="auto"/>
              <w:jc w:val="both"/>
              <w:rPr>
                <w:b w:val="0"/>
                <w:sz w:val="24"/>
                <w:szCs w:val="24"/>
              </w:rPr>
            </w:pPr>
          </w:p>
        </w:tc>
        <w:tc>
          <w:tcPr>
            <w:tcW w:w="709" w:type="dxa"/>
          </w:tcPr>
          <w:p w:rsidR="00E105B9" w:rsidRPr="00941FAD" w:rsidRDefault="00E105B9" w:rsidP="00AB2BBD">
            <w:pPr>
              <w:pStyle w:val="21"/>
              <w:shd w:val="clear" w:color="auto" w:fill="auto"/>
              <w:tabs>
                <w:tab w:val="right" w:pos="15640"/>
              </w:tabs>
              <w:spacing w:line="240" w:lineRule="auto"/>
              <w:jc w:val="both"/>
              <w:rPr>
                <w:b w:val="0"/>
                <w:sz w:val="24"/>
                <w:szCs w:val="24"/>
              </w:rPr>
            </w:pPr>
          </w:p>
        </w:tc>
        <w:tc>
          <w:tcPr>
            <w:tcW w:w="1561" w:type="dxa"/>
          </w:tcPr>
          <w:p w:rsidR="00E105B9" w:rsidRPr="00941FAD" w:rsidRDefault="00E105B9" w:rsidP="00AB2BBD">
            <w:pPr>
              <w:pStyle w:val="21"/>
              <w:shd w:val="clear" w:color="auto" w:fill="auto"/>
              <w:tabs>
                <w:tab w:val="right" w:pos="15640"/>
              </w:tabs>
              <w:spacing w:line="240" w:lineRule="auto"/>
              <w:jc w:val="both"/>
              <w:rPr>
                <w:b w:val="0"/>
                <w:sz w:val="24"/>
                <w:szCs w:val="24"/>
              </w:rPr>
            </w:pPr>
          </w:p>
        </w:tc>
        <w:tc>
          <w:tcPr>
            <w:tcW w:w="1412" w:type="dxa"/>
          </w:tcPr>
          <w:p w:rsidR="00E105B9" w:rsidRPr="00941FAD" w:rsidRDefault="00E105B9" w:rsidP="00AB2BBD">
            <w:pPr>
              <w:pStyle w:val="21"/>
              <w:shd w:val="clear" w:color="auto" w:fill="auto"/>
              <w:tabs>
                <w:tab w:val="right" w:pos="15640"/>
              </w:tabs>
              <w:spacing w:line="240" w:lineRule="auto"/>
              <w:jc w:val="both"/>
              <w:rPr>
                <w:b w:val="0"/>
                <w:sz w:val="24"/>
                <w:szCs w:val="24"/>
              </w:rPr>
            </w:pPr>
          </w:p>
        </w:tc>
        <w:tc>
          <w:tcPr>
            <w:tcW w:w="1130" w:type="dxa"/>
          </w:tcPr>
          <w:p w:rsidR="00E105B9" w:rsidRPr="00941FAD" w:rsidRDefault="00E105B9" w:rsidP="00AB2BBD">
            <w:pPr>
              <w:pStyle w:val="21"/>
              <w:shd w:val="clear" w:color="auto" w:fill="auto"/>
              <w:tabs>
                <w:tab w:val="right" w:pos="15640"/>
              </w:tabs>
              <w:spacing w:line="240" w:lineRule="auto"/>
              <w:jc w:val="both"/>
              <w:rPr>
                <w:b w:val="0"/>
                <w:sz w:val="24"/>
                <w:szCs w:val="24"/>
              </w:rPr>
            </w:pPr>
          </w:p>
        </w:tc>
      </w:tr>
      <w:tr w:rsidR="00941FAD" w:rsidRPr="00941FAD" w:rsidTr="00E105B9">
        <w:tc>
          <w:tcPr>
            <w:tcW w:w="532" w:type="dxa"/>
          </w:tcPr>
          <w:p w:rsidR="00E105B9" w:rsidRPr="00941FAD" w:rsidRDefault="00E105B9" w:rsidP="00AB2BBD">
            <w:pPr>
              <w:pStyle w:val="21"/>
              <w:shd w:val="clear" w:color="auto" w:fill="auto"/>
              <w:tabs>
                <w:tab w:val="right" w:pos="15640"/>
              </w:tabs>
              <w:spacing w:line="240" w:lineRule="auto"/>
              <w:jc w:val="both"/>
              <w:rPr>
                <w:b w:val="0"/>
                <w:sz w:val="24"/>
                <w:szCs w:val="24"/>
              </w:rPr>
            </w:pPr>
            <w:r w:rsidRPr="00941FAD">
              <w:rPr>
                <w:b w:val="0"/>
                <w:sz w:val="24"/>
                <w:szCs w:val="24"/>
              </w:rPr>
              <w:t>…</w:t>
            </w:r>
          </w:p>
        </w:tc>
        <w:tc>
          <w:tcPr>
            <w:tcW w:w="2978" w:type="dxa"/>
          </w:tcPr>
          <w:p w:rsidR="00E105B9" w:rsidRPr="00941FAD" w:rsidRDefault="00E105B9" w:rsidP="00AB2BBD">
            <w:pPr>
              <w:pStyle w:val="21"/>
              <w:shd w:val="clear" w:color="auto" w:fill="auto"/>
              <w:tabs>
                <w:tab w:val="right" w:pos="15640"/>
              </w:tabs>
              <w:spacing w:line="240" w:lineRule="auto"/>
              <w:jc w:val="both"/>
              <w:rPr>
                <w:b w:val="0"/>
                <w:sz w:val="24"/>
                <w:szCs w:val="24"/>
              </w:rPr>
            </w:pPr>
          </w:p>
        </w:tc>
        <w:tc>
          <w:tcPr>
            <w:tcW w:w="567" w:type="dxa"/>
          </w:tcPr>
          <w:p w:rsidR="00E105B9" w:rsidRPr="00941FAD" w:rsidRDefault="00E105B9" w:rsidP="00AB2BBD">
            <w:pPr>
              <w:pStyle w:val="21"/>
              <w:shd w:val="clear" w:color="auto" w:fill="auto"/>
              <w:tabs>
                <w:tab w:val="right" w:pos="15640"/>
              </w:tabs>
              <w:spacing w:line="240" w:lineRule="auto"/>
              <w:jc w:val="both"/>
              <w:rPr>
                <w:b w:val="0"/>
                <w:sz w:val="24"/>
                <w:szCs w:val="24"/>
              </w:rPr>
            </w:pPr>
          </w:p>
        </w:tc>
        <w:tc>
          <w:tcPr>
            <w:tcW w:w="709" w:type="dxa"/>
          </w:tcPr>
          <w:p w:rsidR="00E105B9" w:rsidRPr="00941FAD" w:rsidRDefault="00E105B9" w:rsidP="00AB2BBD">
            <w:pPr>
              <w:pStyle w:val="21"/>
              <w:shd w:val="clear" w:color="auto" w:fill="auto"/>
              <w:tabs>
                <w:tab w:val="right" w:pos="15640"/>
              </w:tabs>
              <w:spacing w:line="240" w:lineRule="auto"/>
              <w:jc w:val="both"/>
              <w:rPr>
                <w:b w:val="0"/>
                <w:sz w:val="24"/>
                <w:szCs w:val="24"/>
              </w:rPr>
            </w:pPr>
          </w:p>
        </w:tc>
        <w:tc>
          <w:tcPr>
            <w:tcW w:w="567" w:type="dxa"/>
          </w:tcPr>
          <w:p w:rsidR="00E105B9" w:rsidRPr="00941FAD" w:rsidRDefault="00E105B9" w:rsidP="00AB2BBD">
            <w:pPr>
              <w:pStyle w:val="21"/>
              <w:shd w:val="clear" w:color="auto" w:fill="auto"/>
              <w:tabs>
                <w:tab w:val="right" w:pos="15640"/>
              </w:tabs>
              <w:spacing w:line="240" w:lineRule="auto"/>
              <w:jc w:val="both"/>
              <w:rPr>
                <w:b w:val="0"/>
                <w:sz w:val="24"/>
                <w:szCs w:val="24"/>
              </w:rPr>
            </w:pPr>
          </w:p>
        </w:tc>
        <w:tc>
          <w:tcPr>
            <w:tcW w:w="709" w:type="dxa"/>
          </w:tcPr>
          <w:p w:rsidR="00E105B9" w:rsidRPr="00941FAD" w:rsidRDefault="00E105B9" w:rsidP="00AB2BBD">
            <w:pPr>
              <w:pStyle w:val="21"/>
              <w:shd w:val="clear" w:color="auto" w:fill="auto"/>
              <w:tabs>
                <w:tab w:val="right" w:pos="15640"/>
              </w:tabs>
              <w:spacing w:line="240" w:lineRule="auto"/>
              <w:jc w:val="both"/>
              <w:rPr>
                <w:b w:val="0"/>
                <w:sz w:val="24"/>
                <w:szCs w:val="24"/>
              </w:rPr>
            </w:pPr>
          </w:p>
        </w:tc>
        <w:tc>
          <w:tcPr>
            <w:tcW w:w="1561" w:type="dxa"/>
          </w:tcPr>
          <w:p w:rsidR="00E105B9" w:rsidRPr="00941FAD" w:rsidRDefault="00E105B9" w:rsidP="00AB2BBD">
            <w:pPr>
              <w:pStyle w:val="21"/>
              <w:shd w:val="clear" w:color="auto" w:fill="auto"/>
              <w:tabs>
                <w:tab w:val="right" w:pos="15640"/>
              </w:tabs>
              <w:spacing w:line="240" w:lineRule="auto"/>
              <w:jc w:val="both"/>
              <w:rPr>
                <w:b w:val="0"/>
                <w:sz w:val="24"/>
                <w:szCs w:val="24"/>
              </w:rPr>
            </w:pPr>
          </w:p>
        </w:tc>
        <w:tc>
          <w:tcPr>
            <w:tcW w:w="1412" w:type="dxa"/>
          </w:tcPr>
          <w:p w:rsidR="00E105B9" w:rsidRPr="00941FAD" w:rsidRDefault="00E105B9" w:rsidP="00AB2BBD">
            <w:pPr>
              <w:pStyle w:val="21"/>
              <w:shd w:val="clear" w:color="auto" w:fill="auto"/>
              <w:tabs>
                <w:tab w:val="right" w:pos="15640"/>
              </w:tabs>
              <w:spacing w:line="240" w:lineRule="auto"/>
              <w:jc w:val="both"/>
              <w:rPr>
                <w:b w:val="0"/>
                <w:sz w:val="24"/>
                <w:szCs w:val="24"/>
              </w:rPr>
            </w:pPr>
          </w:p>
        </w:tc>
        <w:tc>
          <w:tcPr>
            <w:tcW w:w="1130" w:type="dxa"/>
          </w:tcPr>
          <w:p w:rsidR="00E105B9" w:rsidRPr="00941FAD" w:rsidRDefault="00E105B9" w:rsidP="00AB2BBD">
            <w:pPr>
              <w:pStyle w:val="21"/>
              <w:shd w:val="clear" w:color="auto" w:fill="auto"/>
              <w:tabs>
                <w:tab w:val="right" w:pos="15640"/>
              </w:tabs>
              <w:spacing w:line="240" w:lineRule="auto"/>
              <w:jc w:val="both"/>
              <w:rPr>
                <w:b w:val="0"/>
                <w:sz w:val="24"/>
                <w:szCs w:val="24"/>
              </w:rPr>
            </w:pPr>
          </w:p>
        </w:tc>
      </w:tr>
    </w:tbl>
    <w:p w:rsidR="002B116E" w:rsidRPr="00941FAD" w:rsidRDefault="002B116E" w:rsidP="00E81C3E">
      <w:pPr>
        <w:pStyle w:val="21"/>
        <w:shd w:val="clear" w:color="auto" w:fill="auto"/>
        <w:tabs>
          <w:tab w:val="right" w:pos="15640"/>
        </w:tabs>
        <w:spacing w:line="360" w:lineRule="auto"/>
        <w:ind w:firstLine="709"/>
        <w:jc w:val="both"/>
        <w:rPr>
          <w:b w:val="0"/>
          <w:sz w:val="24"/>
          <w:szCs w:val="24"/>
        </w:rPr>
      </w:pPr>
    </w:p>
    <w:p w:rsidR="009324FF" w:rsidRPr="00941FAD" w:rsidRDefault="002B116E" w:rsidP="00E81C3E">
      <w:pPr>
        <w:pStyle w:val="21"/>
        <w:shd w:val="clear" w:color="auto" w:fill="auto"/>
        <w:tabs>
          <w:tab w:val="right" w:pos="15640"/>
        </w:tabs>
        <w:spacing w:line="360" w:lineRule="auto"/>
        <w:ind w:firstLine="709"/>
        <w:jc w:val="both"/>
        <w:rPr>
          <w:sz w:val="24"/>
          <w:szCs w:val="24"/>
        </w:rPr>
      </w:pPr>
      <w:r w:rsidRPr="00941FAD">
        <w:rPr>
          <w:sz w:val="24"/>
          <w:szCs w:val="24"/>
        </w:rPr>
        <w:lastRenderedPageBreak/>
        <w:t xml:space="preserve">2.3. Отчет о достижении показателей внешнего мониторинга реализации Плана мероприятий, используемых в расчете субсидии на государственную поддержку ведущих университетов Российской Федерации в целях повышения их конкурентоспособности среди ведущих мировых научно-образовательных центров в соответствии с </w:t>
      </w:r>
      <w:r w:rsidR="00146E78">
        <w:rPr>
          <w:sz w:val="24"/>
          <w:szCs w:val="24"/>
        </w:rPr>
        <w:t>п</w:t>
      </w:r>
      <w:r w:rsidRPr="00941FAD">
        <w:rPr>
          <w:sz w:val="24"/>
          <w:szCs w:val="24"/>
        </w:rPr>
        <w:t xml:space="preserve">остановлением Правительства Российской Федерации от 16 марта 2013 </w:t>
      </w:r>
      <w:r w:rsidR="00146E78">
        <w:rPr>
          <w:sz w:val="24"/>
          <w:szCs w:val="24"/>
        </w:rPr>
        <w:t xml:space="preserve">года </w:t>
      </w:r>
      <w:r w:rsidRPr="00941FAD">
        <w:rPr>
          <w:sz w:val="24"/>
          <w:szCs w:val="24"/>
        </w:rPr>
        <w:t>№ 211 « О мерах государственной поддержки ведущих университетов Российской Федерации в целях повышения их конкурентоспособности среди ведущих мировых научно-образовательных центров»</w:t>
      </w:r>
    </w:p>
    <w:p w:rsidR="002B116E" w:rsidRPr="00941FAD" w:rsidRDefault="002B116E" w:rsidP="00E81C3E">
      <w:pPr>
        <w:pStyle w:val="21"/>
        <w:shd w:val="clear" w:color="auto" w:fill="auto"/>
        <w:tabs>
          <w:tab w:val="right" w:pos="15640"/>
        </w:tabs>
        <w:spacing w:line="360" w:lineRule="auto"/>
        <w:ind w:firstLine="709"/>
        <w:jc w:val="both"/>
        <w:rPr>
          <w:b w:val="0"/>
          <w:sz w:val="24"/>
          <w:szCs w:val="24"/>
        </w:rPr>
      </w:pPr>
      <w:r w:rsidRPr="00941FAD">
        <w:rPr>
          <w:b w:val="0"/>
          <w:sz w:val="24"/>
          <w:szCs w:val="24"/>
        </w:rPr>
        <w:t>В соответствии с Перечнем требований</w:t>
      </w:r>
      <w:r w:rsidR="002B0CEF" w:rsidRPr="00941FAD">
        <w:rPr>
          <w:b w:val="0"/>
          <w:sz w:val="24"/>
          <w:szCs w:val="24"/>
        </w:rPr>
        <w:t xml:space="preserve"> к отчетам приложение 2.3 может не представляться в Минобрнауки России, так как показатели формируются в результате внешнего мониторинга, в том числе с использованием Форм</w:t>
      </w:r>
      <w:r w:rsidR="000479B3" w:rsidRPr="00941FAD">
        <w:rPr>
          <w:b w:val="0"/>
          <w:sz w:val="24"/>
          <w:szCs w:val="24"/>
        </w:rPr>
        <w:t xml:space="preserve">ы № </w:t>
      </w:r>
      <w:r w:rsidR="002B0CEF" w:rsidRPr="00941FAD">
        <w:rPr>
          <w:b w:val="0"/>
          <w:sz w:val="24"/>
          <w:szCs w:val="24"/>
        </w:rPr>
        <w:t>1-Мониторинг Минобрнауки России, ВПО-1 и ВПО-2 Росстата.</w:t>
      </w:r>
    </w:p>
    <w:p w:rsidR="001804F5" w:rsidRDefault="001804F5" w:rsidP="000252CD">
      <w:pPr>
        <w:spacing w:after="0" w:line="360" w:lineRule="auto"/>
        <w:ind w:firstLine="708"/>
        <w:jc w:val="both"/>
        <w:rPr>
          <w:rFonts w:ascii="Times New Roman" w:hAnsi="Times New Roman" w:cs="Times New Roman"/>
          <w:b/>
          <w:sz w:val="24"/>
          <w:szCs w:val="24"/>
        </w:rPr>
      </w:pPr>
    </w:p>
    <w:p w:rsidR="00B457F8" w:rsidRPr="00941FAD" w:rsidRDefault="00161DDC" w:rsidP="000252CD">
      <w:pPr>
        <w:spacing w:after="0" w:line="360" w:lineRule="auto"/>
        <w:ind w:firstLine="708"/>
        <w:jc w:val="both"/>
        <w:rPr>
          <w:rFonts w:ascii="Times New Roman" w:hAnsi="Times New Roman" w:cs="Times New Roman"/>
          <w:b/>
          <w:sz w:val="24"/>
          <w:szCs w:val="24"/>
        </w:rPr>
      </w:pPr>
      <w:r w:rsidRPr="00941FAD">
        <w:rPr>
          <w:rFonts w:ascii="Times New Roman" w:hAnsi="Times New Roman" w:cs="Times New Roman"/>
          <w:b/>
          <w:sz w:val="24"/>
          <w:szCs w:val="24"/>
        </w:rPr>
        <w:t>2.4</w:t>
      </w:r>
      <w:r w:rsidR="00B457F8" w:rsidRPr="00941FAD">
        <w:rPr>
          <w:rFonts w:ascii="Times New Roman" w:hAnsi="Times New Roman" w:cs="Times New Roman"/>
          <w:b/>
          <w:sz w:val="24"/>
          <w:szCs w:val="24"/>
        </w:rPr>
        <w:t xml:space="preserve">. Отчет о целевом использовании </w:t>
      </w:r>
      <w:r w:rsidR="005F405A" w:rsidRPr="00941FAD">
        <w:rPr>
          <w:rFonts w:ascii="Times New Roman" w:hAnsi="Times New Roman" w:cs="Times New Roman"/>
          <w:b/>
          <w:sz w:val="24"/>
          <w:szCs w:val="24"/>
        </w:rPr>
        <w:t xml:space="preserve">средств </w:t>
      </w:r>
      <w:r w:rsidR="00B457F8" w:rsidRPr="00941FAD">
        <w:rPr>
          <w:rFonts w:ascii="Times New Roman" w:hAnsi="Times New Roman" w:cs="Times New Roman"/>
          <w:b/>
          <w:sz w:val="24"/>
          <w:szCs w:val="24"/>
        </w:rPr>
        <w:t>субсидии</w:t>
      </w:r>
    </w:p>
    <w:p w:rsidR="007F7EE4" w:rsidRPr="00941FAD" w:rsidRDefault="00530B88" w:rsidP="000252CD">
      <w:pPr>
        <w:spacing w:after="0" w:line="360" w:lineRule="auto"/>
        <w:ind w:firstLine="708"/>
        <w:jc w:val="both"/>
        <w:rPr>
          <w:rFonts w:ascii="Times New Roman" w:hAnsi="Times New Roman"/>
          <w:sz w:val="24"/>
          <w:szCs w:val="24"/>
        </w:rPr>
      </w:pPr>
      <w:r w:rsidRPr="00941FAD">
        <w:rPr>
          <w:rFonts w:ascii="Times New Roman" w:hAnsi="Times New Roman" w:cs="Times New Roman"/>
          <w:sz w:val="24"/>
          <w:szCs w:val="24"/>
        </w:rPr>
        <w:t xml:space="preserve">Отчет о целевом использовании </w:t>
      </w:r>
      <w:r w:rsidR="00842A06" w:rsidRPr="00941FAD">
        <w:rPr>
          <w:rFonts w:ascii="Times New Roman" w:hAnsi="Times New Roman" w:cs="Times New Roman"/>
          <w:sz w:val="24"/>
          <w:szCs w:val="24"/>
        </w:rPr>
        <w:t xml:space="preserve">средств </w:t>
      </w:r>
      <w:r w:rsidRPr="00941FAD">
        <w:rPr>
          <w:rFonts w:ascii="Times New Roman" w:hAnsi="Times New Roman" w:cs="Times New Roman"/>
          <w:sz w:val="24"/>
          <w:szCs w:val="24"/>
        </w:rPr>
        <w:t>субсидии представляе</w:t>
      </w:r>
      <w:r w:rsidR="001A35B0" w:rsidRPr="00941FAD">
        <w:rPr>
          <w:rFonts w:ascii="Times New Roman" w:hAnsi="Times New Roman" w:cs="Times New Roman"/>
          <w:sz w:val="24"/>
          <w:szCs w:val="24"/>
        </w:rPr>
        <w:t>тся в табличной форме (т</w:t>
      </w:r>
      <w:r w:rsidR="00EE2B02" w:rsidRPr="00941FAD">
        <w:rPr>
          <w:rFonts w:ascii="Times New Roman" w:hAnsi="Times New Roman" w:cs="Times New Roman"/>
          <w:sz w:val="24"/>
          <w:szCs w:val="24"/>
        </w:rPr>
        <w:t xml:space="preserve">аблица </w:t>
      </w:r>
      <w:r w:rsidR="00154522" w:rsidRPr="00941FAD">
        <w:rPr>
          <w:rFonts w:ascii="Times New Roman" w:hAnsi="Times New Roman" w:cs="Times New Roman"/>
          <w:sz w:val="24"/>
          <w:szCs w:val="24"/>
        </w:rPr>
        <w:t>3</w:t>
      </w:r>
      <w:r w:rsidR="00AA2983" w:rsidRPr="00941FAD">
        <w:rPr>
          <w:rFonts w:ascii="Times New Roman" w:hAnsi="Times New Roman" w:cs="Times New Roman"/>
          <w:sz w:val="24"/>
          <w:szCs w:val="24"/>
        </w:rPr>
        <w:t>)</w:t>
      </w:r>
      <w:r w:rsidRPr="00941FAD">
        <w:rPr>
          <w:rFonts w:ascii="Times New Roman" w:hAnsi="Times New Roman" w:cs="Times New Roman"/>
          <w:sz w:val="24"/>
          <w:szCs w:val="24"/>
        </w:rPr>
        <w:t xml:space="preserve"> на основании данных бухгалтерского учета о расходовании средств субсидии по кассовому методу. </w:t>
      </w:r>
      <w:r w:rsidR="007C4A7C" w:rsidRPr="00941FAD">
        <w:rPr>
          <w:rFonts w:ascii="Times New Roman" w:hAnsi="Times New Roman"/>
          <w:sz w:val="24"/>
          <w:szCs w:val="24"/>
        </w:rPr>
        <w:t xml:space="preserve">В таблицу необходимо вносить данные о расходах за счет средств субсидии с учетом остатков средств субсидии </w:t>
      </w:r>
      <w:r w:rsidR="005A5E54" w:rsidRPr="00941FAD">
        <w:rPr>
          <w:rFonts w:ascii="Times New Roman" w:hAnsi="Times New Roman"/>
          <w:sz w:val="24"/>
          <w:szCs w:val="24"/>
        </w:rPr>
        <w:t>предыдущих лет</w:t>
      </w:r>
      <w:r w:rsidR="007C4A7C" w:rsidRPr="00941FAD">
        <w:rPr>
          <w:rFonts w:ascii="Times New Roman" w:hAnsi="Times New Roman"/>
          <w:sz w:val="24"/>
          <w:szCs w:val="24"/>
        </w:rPr>
        <w:t>, разрешенных к и</w:t>
      </w:r>
      <w:r w:rsidR="00AA2983" w:rsidRPr="00941FAD">
        <w:rPr>
          <w:rFonts w:ascii="Times New Roman" w:hAnsi="Times New Roman"/>
          <w:sz w:val="24"/>
          <w:szCs w:val="24"/>
        </w:rPr>
        <w:t>спользованию в отчетном периоде, по мероприятиям постановления Правительства Российской Федерации от 16 марта 2013 года № 211.</w:t>
      </w:r>
    </w:p>
    <w:p w:rsidR="008D528A" w:rsidRPr="00941FAD" w:rsidRDefault="008D528A" w:rsidP="008D528A">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Графа 05 заполняется в произвольной форме. По итогам года в данной графе может быть дана расшифровка документально оформленных, но не оплаченных счетов, актов и др.</w:t>
      </w:r>
    </w:p>
    <w:p w:rsidR="000C6D7F" w:rsidRPr="00941FAD" w:rsidRDefault="00EE2B02" w:rsidP="007F7EE4">
      <w:pPr>
        <w:spacing w:after="0" w:line="240" w:lineRule="auto"/>
        <w:ind w:firstLine="709"/>
        <w:jc w:val="both"/>
        <w:rPr>
          <w:rFonts w:ascii="Times New Roman" w:hAnsi="Times New Roman" w:cs="Times New Roman"/>
          <w:b/>
          <w:sz w:val="24"/>
          <w:szCs w:val="24"/>
        </w:rPr>
      </w:pPr>
      <w:r w:rsidRPr="00941FAD">
        <w:rPr>
          <w:rFonts w:ascii="Times New Roman" w:hAnsi="Times New Roman" w:cs="Times New Roman"/>
          <w:b/>
          <w:sz w:val="24"/>
          <w:szCs w:val="24"/>
        </w:rPr>
        <w:t>Таблица</w:t>
      </w:r>
      <w:r w:rsidR="00423ACF" w:rsidRPr="00941FAD">
        <w:rPr>
          <w:rFonts w:ascii="Times New Roman" w:hAnsi="Times New Roman" w:cs="Times New Roman"/>
          <w:b/>
          <w:sz w:val="24"/>
          <w:szCs w:val="24"/>
        </w:rPr>
        <w:t xml:space="preserve"> </w:t>
      </w:r>
      <w:r w:rsidR="00154522" w:rsidRPr="00941FAD">
        <w:rPr>
          <w:rFonts w:ascii="Times New Roman" w:hAnsi="Times New Roman" w:cs="Times New Roman"/>
          <w:b/>
          <w:sz w:val="24"/>
          <w:szCs w:val="24"/>
        </w:rPr>
        <w:t>3</w:t>
      </w:r>
      <w:r w:rsidR="00423ACF" w:rsidRPr="00941FAD">
        <w:rPr>
          <w:rFonts w:ascii="Times New Roman" w:hAnsi="Times New Roman" w:cs="Times New Roman"/>
          <w:b/>
          <w:sz w:val="24"/>
          <w:szCs w:val="24"/>
        </w:rPr>
        <w:t xml:space="preserve">. </w:t>
      </w:r>
      <w:r w:rsidR="00530B88" w:rsidRPr="00941FAD">
        <w:rPr>
          <w:rFonts w:ascii="Times New Roman" w:hAnsi="Times New Roman" w:cs="Times New Roman"/>
          <w:b/>
          <w:sz w:val="24"/>
          <w:szCs w:val="24"/>
        </w:rPr>
        <w:t xml:space="preserve">Отчет о целевом использовании </w:t>
      </w:r>
      <w:r w:rsidR="00842A06" w:rsidRPr="00941FAD">
        <w:rPr>
          <w:rFonts w:ascii="Times New Roman" w:hAnsi="Times New Roman" w:cs="Times New Roman"/>
          <w:b/>
          <w:sz w:val="24"/>
          <w:szCs w:val="24"/>
        </w:rPr>
        <w:t xml:space="preserve">средств </w:t>
      </w:r>
      <w:r w:rsidR="00530B88" w:rsidRPr="00941FAD">
        <w:rPr>
          <w:rFonts w:ascii="Times New Roman" w:hAnsi="Times New Roman" w:cs="Times New Roman"/>
          <w:b/>
          <w:sz w:val="24"/>
          <w:szCs w:val="24"/>
        </w:rPr>
        <w:t>субсидии</w:t>
      </w:r>
    </w:p>
    <w:tbl>
      <w:tblPr>
        <w:tblStyle w:val="a3"/>
        <w:tblW w:w="10031" w:type="dxa"/>
        <w:tblLayout w:type="fixed"/>
        <w:tblLook w:val="04A0" w:firstRow="1" w:lastRow="0" w:firstColumn="1" w:lastColumn="0" w:noHBand="0" w:noVBand="1"/>
      </w:tblPr>
      <w:tblGrid>
        <w:gridCol w:w="817"/>
        <w:gridCol w:w="5670"/>
        <w:gridCol w:w="851"/>
        <w:gridCol w:w="1668"/>
        <w:gridCol w:w="1025"/>
      </w:tblGrid>
      <w:tr w:rsidR="00941FAD" w:rsidRPr="00941FAD" w:rsidTr="00021FCD">
        <w:trPr>
          <w:trHeight w:val="1932"/>
          <w:tblHeader/>
        </w:trPr>
        <w:tc>
          <w:tcPr>
            <w:tcW w:w="817" w:type="dxa"/>
          </w:tcPr>
          <w:p w:rsidR="008674C4" w:rsidRPr="00941FAD" w:rsidRDefault="008674C4" w:rsidP="007F7EE4">
            <w:pPr>
              <w:tabs>
                <w:tab w:val="left" w:pos="567"/>
              </w:tabs>
              <w:ind w:left="-142" w:right="-108"/>
              <w:jc w:val="center"/>
              <w:rPr>
                <w:rFonts w:ascii="Times New Roman" w:hAnsi="Times New Roman" w:cs="Times New Roman"/>
                <w:b/>
                <w:sz w:val="24"/>
                <w:szCs w:val="24"/>
              </w:rPr>
            </w:pPr>
            <w:r w:rsidRPr="00941FAD">
              <w:rPr>
                <w:rFonts w:ascii="Times New Roman" w:eastAsia="Calibri" w:hAnsi="Times New Roman" w:cs="Times New Roman"/>
                <w:b/>
                <w:sz w:val="24"/>
                <w:szCs w:val="24"/>
              </w:rPr>
              <w:t>№ п/п</w:t>
            </w:r>
          </w:p>
        </w:tc>
        <w:tc>
          <w:tcPr>
            <w:tcW w:w="5670" w:type="dxa"/>
            <w:vAlign w:val="center"/>
            <w:hideMark/>
          </w:tcPr>
          <w:p w:rsidR="008674C4" w:rsidRPr="00941FAD" w:rsidRDefault="008674C4" w:rsidP="007F7EE4">
            <w:pPr>
              <w:jc w:val="center"/>
              <w:rPr>
                <w:rFonts w:ascii="Times New Roman" w:hAnsi="Times New Roman" w:cs="Times New Roman"/>
                <w:b/>
                <w:sz w:val="24"/>
                <w:szCs w:val="24"/>
              </w:rPr>
            </w:pPr>
            <w:r w:rsidRPr="00941FAD">
              <w:rPr>
                <w:rFonts w:ascii="Times New Roman" w:hAnsi="Times New Roman" w:cs="Times New Roman"/>
                <w:b/>
                <w:sz w:val="24"/>
                <w:szCs w:val="24"/>
              </w:rPr>
              <w:t>Мероприятия программы</w:t>
            </w:r>
          </w:p>
        </w:tc>
        <w:tc>
          <w:tcPr>
            <w:tcW w:w="851" w:type="dxa"/>
          </w:tcPr>
          <w:p w:rsidR="008674C4" w:rsidRPr="00941FAD" w:rsidRDefault="008674C4" w:rsidP="00021FCD">
            <w:pPr>
              <w:ind w:left="-107" w:right="-76"/>
              <w:jc w:val="center"/>
              <w:rPr>
                <w:rFonts w:ascii="Times New Roman" w:hAnsi="Times New Roman" w:cs="Times New Roman"/>
                <w:b/>
                <w:sz w:val="24"/>
                <w:szCs w:val="24"/>
              </w:rPr>
            </w:pPr>
            <w:r w:rsidRPr="00941FAD">
              <w:rPr>
                <w:rFonts w:ascii="Times New Roman" w:hAnsi="Times New Roman" w:cs="Times New Roman"/>
                <w:b/>
                <w:sz w:val="24"/>
                <w:szCs w:val="24"/>
              </w:rPr>
              <w:t>№ строки</w:t>
            </w:r>
          </w:p>
        </w:tc>
        <w:tc>
          <w:tcPr>
            <w:tcW w:w="1668" w:type="dxa"/>
            <w:vAlign w:val="center"/>
            <w:hideMark/>
          </w:tcPr>
          <w:p w:rsidR="008674C4" w:rsidRPr="00941FAD" w:rsidRDefault="008674C4" w:rsidP="008674C4">
            <w:pPr>
              <w:ind w:left="-141" w:right="-108"/>
              <w:jc w:val="center"/>
              <w:rPr>
                <w:rFonts w:ascii="Times New Roman" w:hAnsi="Times New Roman" w:cs="Times New Roman"/>
                <w:b/>
                <w:sz w:val="24"/>
                <w:szCs w:val="24"/>
              </w:rPr>
            </w:pPr>
            <w:r w:rsidRPr="00941FAD">
              <w:rPr>
                <w:rFonts w:ascii="Times New Roman" w:hAnsi="Times New Roman" w:cs="Times New Roman"/>
                <w:b/>
                <w:sz w:val="24"/>
                <w:szCs w:val="24"/>
              </w:rPr>
              <w:t>Фактически произведенные расходы из средств субсидии (кассовым методом), руб.</w:t>
            </w:r>
          </w:p>
        </w:tc>
        <w:tc>
          <w:tcPr>
            <w:tcW w:w="1025" w:type="dxa"/>
          </w:tcPr>
          <w:p w:rsidR="008674C4" w:rsidRPr="00941FAD" w:rsidRDefault="008674C4" w:rsidP="008674C4">
            <w:pPr>
              <w:ind w:left="-141" w:right="-108"/>
              <w:jc w:val="center"/>
              <w:rPr>
                <w:rFonts w:ascii="Times New Roman" w:hAnsi="Times New Roman" w:cs="Times New Roman"/>
                <w:b/>
                <w:sz w:val="24"/>
                <w:szCs w:val="24"/>
              </w:rPr>
            </w:pPr>
            <w:r w:rsidRPr="00941FAD">
              <w:rPr>
                <w:rFonts w:ascii="Times New Roman" w:hAnsi="Times New Roman" w:cs="Times New Roman"/>
                <w:b/>
                <w:sz w:val="24"/>
                <w:szCs w:val="24"/>
              </w:rPr>
              <w:t>Приме-чание</w:t>
            </w:r>
          </w:p>
        </w:tc>
      </w:tr>
      <w:tr w:rsidR="00941FAD" w:rsidRPr="00941FAD" w:rsidTr="00021FCD">
        <w:trPr>
          <w:trHeight w:val="72"/>
          <w:tblHeader/>
        </w:trPr>
        <w:tc>
          <w:tcPr>
            <w:tcW w:w="817" w:type="dxa"/>
          </w:tcPr>
          <w:p w:rsidR="008674C4" w:rsidRPr="00941FAD" w:rsidRDefault="007115BF" w:rsidP="007F7EE4">
            <w:pPr>
              <w:tabs>
                <w:tab w:val="left" w:pos="426"/>
              </w:tabs>
              <w:ind w:right="-108" w:hanging="142"/>
              <w:jc w:val="center"/>
              <w:rPr>
                <w:rFonts w:ascii="Times New Roman" w:hAnsi="Times New Roman" w:cs="Times New Roman"/>
                <w:b/>
                <w:sz w:val="24"/>
                <w:szCs w:val="24"/>
              </w:rPr>
            </w:pPr>
            <w:r w:rsidRPr="00941FAD">
              <w:rPr>
                <w:rFonts w:ascii="Times New Roman" w:hAnsi="Times New Roman" w:cs="Times New Roman"/>
                <w:b/>
                <w:sz w:val="24"/>
                <w:szCs w:val="24"/>
              </w:rPr>
              <w:t>0</w:t>
            </w:r>
            <w:r w:rsidR="008674C4" w:rsidRPr="00941FAD">
              <w:rPr>
                <w:rFonts w:ascii="Times New Roman" w:hAnsi="Times New Roman" w:cs="Times New Roman"/>
                <w:b/>
                <w:sz w:val="24"/>
                <w:szCs w:val="24"/>
              </w:rPr>
              <w:t>1</w:t>
            </w:r>
          </w:p>
        </w:tc>
        <w:tc>
          <w:tcPr>
            <w:tcW w:w="5670" w:type="dxa"/>
          </w:tcPr>
          <w:p w:rsidR="008674C4" w:rsidRPr="00941FAD" w:rsidRDefault="007115BF" w:rsidP="007F7EE4">
            <w:pPr>
              <w:jc w:val="center"/>
              <w:rPr>
                <w:rFonts w:ascii="Times New Roman" w:hAnsi="Times New Roman" w:cs="Times New Roman"/>
                <w:b/>
                <w:sz w:val="24"/>
                <w:szCs w:val="24"/>
              </w:rPr>
            </w:pPr>
            <w:r w:rsidRPr="00941FAD">
              <w:rPr>
                <w:rFonts w:ascii="Times New Roman" w:hAnsi="Times New Roman" w:cs="Times New Roman"/>
                <w:b/>
                <w:sz w:val="24"/>
                <w:szCs w:val="24"/>
              </w:rPr>
              <w:t>0</w:t>
            </w:r>
            <w:r w:rsidR="008674C4" w:rsidRPr="00941FAD">
              <w:rPr>
                <w:rFonts w:ascii="Times New Roman" w:hAnsi="Times New Roman" w:cs="Times New Roman"/>
                <w:b/>
                <w:sz w:val="24"/>
                <w:szCs w:val="24"/>
              </w:rPr>
              <w:t>2</w:t>
            </w:r>
          </w:p>
        </w:tc>
        <w:tc>
          <w:tcPr>
            <w:tcW w:w="851" w:type="dxa"/>
          </w:tcPr>
          <w:p w:rsidR="008674C4" w:rsidRPr="00941FAD" w:rsidRDefault="007115BF" w:rsidP="007F7EE4">
            <w:pPr>
              <w:jc w:val="center"/>
              <w:rPr>
                <w:rFonts w:ascii="Times New Roman" w:hAnsi="Times New Roman" w:cs="Times New Roman"/>
                <w:b/>
                <w:sz w:val="24"/>
                <w:szCs w:val="24"/>
              </w:rPr>
            </w:pPr>
            <w:r w:rsidRPr="00941FAD">
              <w:rPr>
                <w:rFonts w:ascii="Times New Roman" w:hAnsi="Times New Roman" w:cs="Times New Roman"/>
                <w:b/>
                <w:sz w:val="24"/>
                <w:szCs w:val="24"/>
              </w:rPr>
              <w:t>0</w:t>
            </w:r>
            <w:r w:rsidR="008674C4" w:rsidRPr="00941FAD">
              <w:rPr>
                <w:rFonts w:ascii="Times New Roman" w:hAnsi="Times New Roman" w:cs="Times New Roman"/>
                <w:b/>
                <w:sz w:val="24"/>
                <w:szCs w:val="24"/>
              </w:rPr>
              <w:t>3</w:t>
            </w:r>
          </w:p>
        </w:tc>
        <w:tc>
          <w:tcPr>
            <w:tcW w:w="1668" w:type="dxa"/>
            <w:noWrap/>
          </w:tcPr>
          <w:p w:rsidR="008674C4" w:rsidRPr="00941FAD" w:rsidRDefault="007115BF" w:rsidP="007F7EE4">
            <w:pPr>
              <w:jc w:val="center"/>
              <w:rPr>
                <w:rFonts w:ascii="Times New Roman" w:hAnsi="Times New Roman" w:cs="Times New Roman"/>
                <w:b/>
                <w:sz w:val="24"/>
                <w:szCs w:val="24"/>
              </w:rPr>
            </w:pPr>
            <w:r w:rsidRPr="00941FAD">
              <w:rPr>
                <w:rFonts w:ascii="Times New Roman" w:hAnsi="Times New Roman" w:cs="Times New Roman"/>
                <w:b/>
                <w:sz w:val="24"/>
                <w:szCs w:val="24"/>
              </w:rPr>
              <w:t>0</w:t>
            </w:r>
            <w:r w:rsidR="008674C4" w:rsidRPr="00941FAD">
              <w:rPr>
                <w:rFonts w:ascii="Times New Roman" w:hAnsi="Times New Roman" w:cs="Times New Roman"/>
                <w:b/>
                <w:sz w:val="24"/>
                <w:szCs w:val="24"/>
              </w:rPr>
              <w:t>4</w:t>
            </w:r>
          </w:p>
        </w:tc>
        <w:tc>
          <w:tcPr>
            <w:tcW w:w="1025" w:type="dxa"/>
          </w:tcPr>
          <w:p w:rsidR="008674C4" w:rsidRPr="00941FAD" w:rsidRDefault="007115BF" w:rsidP="007F7EE4">
            <w:pPr>
              <w:jc w:val="center"/>
              <w:rPr>
                <w:rFonts w:ascii="Times New Roman" w:hAnsi="Times New Roman" w:cs="Times New Roman"/>
                <w:b/>
                <w:sz w:val="24"/>
                <w:szCs w:val="24"/>
              </w:rPr>
            </w:pPr>
            <w:r w:rsidRPr="00941FAD">
              <w:rPr>
                <w:rFonts w:ascii="Times New Roman" w:hAnsi="Times New Roman" w:cs="Times New Roman"/>
                <w:b/>
                <w:sz w:val="24"/>
                <w:szCs w:val="24"/>
              </w:rPr>
              <w:t>05</w:t>
            </w:r>
          </w:p>
        </w:tc>
      </w:tr>
      <w:tr w:rsidR="00941FAD" w:rsidRPr="00941FAD" w:rsidTr="00021FCD">
        <w:trPr>
          <w:trHeight w:val="1313"/>
        </w:trPr>
        <w:tc>
          <w:tcPr>
            <w:tcW w:w="817" w:type="dxa"/>
          </w:tcPr>
          <w:p w:rsidR="008674C4" w:rsidRPr="00941FAD" w:rsidRDefault="008674C4" w:rsidP="003A7EC4">
            <w:pPr>
              <w:rPr>
                <w:rFonts w:ascii="Times New Roman" w:eastAsia="Calibri" w:hAnsi="Times New Roman" w:cs="Times New Roman"/>
                <w:sz w:val="24"/>
                <w:szCs w:val="24"/>
              </w:rPr>
            </w:pPr>
            <w:r w:rsidRPr="00941FAD">
              <w:rPr>
                <w:rFonts w:ascii="Times New Roman" w:eastAsia="Calibri" w:hAnsi="Times New Roman" w:cs="Times New Roman"/>
                <w:sz w:val="24"/>
                <w:szCs w:val="24"/>
              </w:rPr>
              <w:t>1</w:t>
            </w:r>
          </w:p>
        </w:tc>
        <w:tc>
          <w:tcPr>
            <w:tcW w:w="5670" w:type="dxa"/>
            <w:hideMark/>
          </w:tcPr>
          <w:p w:rsidR="008674C4" w:rsidRPr="00941FAD" w:rsidRDefault="00D91CEE" w:rsidP="0085642D">
            <w:pPr>
              <w:jc w:val="both"/>
              <w:rPr>
                <w:rFonts w:ascii="Times New Roman" w:hAnsi="Times New Roman" w:cs="Times New Roman"/>
                <w:sz w:val="24"/>
                <w:szCs w:val="24"/>
              </w:rPr>
            </w:pPr>
            <w:r w:rsidRPr="00941FAD">
              <w:rPr>
                <w:rFonts w:ascii="Times New Roman" w:hAnsi="Times New Roman" w:cs="Times New Roman"/>
                <w:sz w:val="24"/>
                <w:szCs w:val="24"/>
              </w:rPr>
              <w:t xml:space="preserve">а) </w:t>
            </w:r>
            <w:r w:rsidR="008674C4" w:rsidRPr="00941FAD">
              <w:rPr>
                <w:rFonts w:ascii="Times New Roman" w:hAnsi="Times New Roman" w:cs="Times New Roman"/>
                <w:sz w:val="24"/>
                <w:szCs w:val="24"/>
              </w:rPr>
              <w:t>Реализация мер по формированию кадрового резерва руководящего состава вузов и привлечению на руководящие должности специалистов, имеющих опыт работы в ведущих иностранных и российских университетах и научных организациях</w:t>
            </w:r>
          </w:p>
        </w:tc>
        <w:tc>
          <w:tcPr>
            <w:tcW w:w="851" w:type="dxa"/>
            <w:vAlign w:val="center"/>
          </w:tcPr>
          <w:p w:rsidR="008674C4" w:rsidRPr="00941FAD" w:rsidRDefault="008674C4" w:rsidP="003A7EC4">
            <w:pPr>
              <w:spacing w:line="360" w:lineRule="auto"/>
              <w:jc w:val="center"/>
              <w:rPr>
                <w:rFonts w:ascii="Times New Roman" w:hAnsi="Times New Roman" w:cs="Times New Roman"/>
                <w:sz w:val="24"/>
                <w:szCs w:val="24"/>
              </w:rPr>
            </w:pPr>
            <w:r w:rsidRPr="00941FAD">
              <w:rPr>
                <w:rFonts w:ascii="Times New Roman" w:hAnsi="Times New Roman" w:cs="Times New Roman"/>
                <w:sz w:val="24"/>
                <w:szCs w:val="24"/>
              </w:rPr>
              <w:t>01</w:t>
            </w:r>
          </w:p>
        </w:tc>
        <w:tc>
          <w:tcPr>
            <w:tcW w:w="1668" w:type="dxa"/>
            <w:noWrap/>
            <w:hideMark/>
          </w:tcPr>
          <w:p w:rsidR="008674C4" w:rsidRPr="00941FAD" w:rsidRDefault="008674C4" w:rsidP="003A7EC4">
            <w:pPr>
              <w:spacing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w:t>
            </w:r>
          </w:p>
        </w:tc>
        <w:tc>
          <w:tcPr>
            <w:tcW w:w="1025" w:type="dxa"/>
          </w:tcPr>
          <w:p w:rsidR="008674C4" w:rsidRPr="00941FAD" w:rsidRDefault="008674C4" w:rsidP="003A7EC4">
            <w:pPr>
              <w:spacing w:line="360" w:lineRule="auto"/>
              <w:ind w:firstLine="708"/>
              <w:jc w:val="both"/>
              <w:rPr>
                <w:rFonts w:ascii="Times New Roman" w:hAnsi="Times New Roman" w:cs="Times New Roman"/>
                <w:sz w:val="24"/>
                <w:szCs w:val="24"/>
              </w:rPr>
            </w:pPr>
          </w:p>
        </w:tc>
      </w:tr>
      <w:tr w:rsidR="00941FAD" w:rsidRPr="00941FAD" w:rsidTr="00021FCD">
        <w:trPr>
          <w:trHeight w:val="317"/>
        </w:trPr>
        <w:tc>
          <w:tcPr>
            <w:tcW w:w="817" w:type="dxa"/>
          </w:tcPr>
          <w:p w:rsidR="008674C4" w:rsidRPr="00941FAD" w:rsidRDefault="008674C4" w:rsidP="003A7EC4">
            <w:pPr>
              <w:rPr>
                <w:rFonts w:ascii="Times New Roman" w:eastAsia="Calibri" w:hAnsi="Times New Roman" w:cs="Times New Roman"/>
                <w:sz w:val="24"/>
                <w:szCs w:val="24"/>
              </w:rPr>
            </w:pPr>
            <w:r w:rsidRPr="00941FAD">
              <w:rPr>
                <w:rFonts w:ascii="Times New Roman" w:eastAsia="Calibri" w:hAnsi="Times New Roman" w:cs="Times New Roman"/>
                <w:sz w:val="24"/>
                <w:szCs w:val="24"/>
              </w:rPr>
              <w:t>2</w:t>
            </w:r>
          </w:p>
        </w:tc>
        <w:tc>
          <w:tcPr>
            <w:tcW w:w="5670" w:type="dxa"/>
            <w:hideMark/>
          </w:tcPr>
          <w:p w:rsidR="008674C4" w:rsidRPr="00941FAD" w:rsidRDefault="00D91CEE" w:rsidP="0085642D">
            <w:pPr>
              <w:jc w:val="both"/>
              <w:rPr>
                <w:rFonts w:ascii="Times New Roman" w:hAnsi="Times New Roman" w:cs="Times New Roman"/>
                <w:sz w:val="24"/>
                <w:szCs w:val="24"/>
              </w:rPr>
            </w:pPr>
            <w:r w:rsidRPr="00941FAD">
              <w:rPr>
                <w:rFonts w:ascii="Times New Roman" w:hAnsi="Times New Roman" w:cs="Times New Roman"/>
                <w:sz w:val="24"/>
                <w:szCs w:val="24"/>
              </w:rPr>
              <w:t xml:space="preserve">б) </w:t>
            </w:r>
            <w:r w:rsidR="008674C4" w:rsidRPr="00941FAD">
              <w:rPr>
                <w:rFonts w:ascii="Times New Roman" w:hAnsi="Times New Roman" w:cs="Times New Roman"/>
                <w:sz w:val="24"/>
                <w:szCs w:val="24"/>
              </w:rPr>
              <w:t>Реализация мер по привлечению в вузы молодых научно-педагогических работников, имеющих опыт работы в научно-исследовательской и образовательной сферах в ведущих иностранных и российских университетах и научных организациях</w:t>
            </w:r>
          </w:p>
        </w:tc>
        <w:tc>
          <w:tcPr>
            <w:tcW w:w="851" w:type="dxa"/>
            <w:vAlign w:val="center"/>
          </w:tcPr>
          <w:p w:rsidR="008674C4" w:rsidRPr="00941FAD" w:rsidRDefault="008674C4" w:rsidP="003A7EC4">
            <w:pPr>
              <w:spacing w:line="360" w:lineRule="auto"/>
              <w:jc w:val="center"/>
              <w:rPr>
                <w:rFonts w:ascii="Times New Roman" w:hAnsi="Times New Roman" w:cs="Times New Roman"/>
                <w:sz w:val="24"/>
                <w:szCs w:val="24"/>
              </w:rPr>
            </w:pPr>
            <w:r w:rsidRPr="00941FAD">
              <w:rPr>
                <w:rFonts w:ascii="Times New Roman" w:hAnsi="Times New Roman" w:cs="Times New Roman"/>
                <w:sz w:val="24"/>
                <w:szCs w:val="24"/>
              </w:rPr>
              <w:t>02</w:t>
            </w:r>
          </w:p>
        </w:tc>
        <w:tc>
          <w:tcPr>
            <w:tcW w:w="1668" w:type="dxa"/>
            <w:noWrap/>
            <w:hideMark/>
          </w:tcPr>
          <w:p w:rsidR="008674C4" w:rsidRPr="00941FAD" w:rsidRDefault="008674C4" w:rsidP="003A7EC4">
            <w:pPr>
              <w:spacing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w:t>
            </w:r>
          </w:p>
        </w:tc>
        <w:tc>
          <w:tcPr>
            <w:tcW w:w="1025" w:type="dxa"/>
          </w:tcPr>
          <w:p w:rsidR="008674C4" w:rsidRPr="00941FAD" w:rsidRDefault="008674C4" w:rsidP="003A7EC4">
            <w:pPr>
              <w:spacing w:line="360" w:lineRule="auto"/>
              <w:ind w:firstLine="708"/>
              <w:jc w:val="both"/>
              <w:rPr>
                <w:rFonts w:ascii="Times New Roman" w:hAnsi="Times New Roman" w:cs="Times New Roman"/>
                <w:sz w:val="24"/>
                <w:szCs w:val="24"/>
              </w:rPr>
            </w:pPr>
          </w:p>
        </w:tc>
      </w:tr>
      <w:tr w:rsidR="00941FAD" w:rsidRPr="00941FAD" w:rsidTr="00021FCD">
        <w:trPr>
          <w:trHeight w:val="1110"/>
        </w:trPr>
        <w:tc>
          <w:tcPr>
            <w:tcW w:w="817" w:type="dxa"/>
          </w:tcPr>
          <w:p w:rsidR="008674C4" w:rsidRPr="00941FAD" w:rsidRDefault="008674C4" w:rsidP="003A7EC4">
            <w:pPr>
              <w:rPr>
                <w:rFonts w:ascii="Times New Roman" w:eastAsia="Calibri" w:hAnsi="Times New Roman" w:cs="Times New Roman"/>
                <w:sz w:val="24"/>
                <w:szCs w:val="24"/>
              </w:rPr>
            </w:pPr>
            <w:r w:rsidRPr="00941FAD">
              <w:rPr>
                <w:rFonts w:ascii="Times New Roman" w:eastAsia="Calibri" w:hAnsi="Times New Roman" w:cs="Times New Roman"/>
                <w:sz w:val="24"/>
                <w:szCs w:val="24"/>
              </w:rPr>
              <w:lastRenderedPageBreak/>
              <w:t>3</w:t>
            </w:r>
          </w:p>
        </w:tc>
        <w:tc>
          <w:tcPr>
            <w:tcW w:w="5670" w:type="dxa"/>
            <w:hideMark/>
          </w:tcPr>
          <w:p w:rsidR="008674C4" w:rsidRPr="00941FAD" w:rsidRDefault="00D91CEE" w:rsidP="0085642D">
            <w:pPr>
              <w:jc w:val="both"/>
              <w:rPr>
                <w:rFonts w:ascii="Times New Roman" w:hAnsi="Times New Roman" w:cs="Times New Roman"/>
                <w:sz w:val="24"/>
                <w:szCs w:val="24"/>
              </w:rPr>
            </w:pPr>
            <w:r w:rsidRPr="00941FAD">
              <w:rPr>
                <w:rFonts w:ascii="Times New Roman" w:hAnsi="Times New Roman" w:cs="Times New Roman"/>
                <w:sz w:val="24"/>
                <w:szCs w:val="24"/>
              </w:rPr>
              <w:t xml:space="preserve">в) </w:t>
            </w:r>
            <w:r w:rsidR="008674C4" w:rsidRPr="00941FAD">
              <w:rPr>
                <w:rFonts w:ascii="Times New Roman" w:hAnsi="Times New Roman" w:cs="Times New Roman"/>
                <w:sz w:val="24"/>
                <w:szCs w:val="24"/>
              </w:rPr>
              <w:t>Реализация программ международной и внутрироссийской академической мобильности научно-педагогических работников в форме стажировок, повышения квалификации, профессиональной переподготовки и в других формах</w:t>
            </w:r>
          </w:p>
        </w:tc>
        <w:tc>
          <w:tcPr>
            <w:tcW w:w="851" w:type="dxa"/>
            <w:vAlign w:val="center"/>
          </w:tcPr>
          <w:p w:rsidR="008674C4" w:rsidRPr="00941FAD" w:rsidRDefault="008674C4" w:rsidP="003A7EC4">
            <w:pPr>
              <w:spacing w:line="360" w:lineRule="auto"/>
              <w:jc w:val="center"/>
              <w:rPr>
                <w:rFonts w:ascii="Times New Roman" w:hAnsi="Times New Roman" w:cs="Times New Roman"/>
                <w:sz w:val="24"/>
                <w:szCs w:val="24"/>
              </w:rPr>
            </w:pPr>
            <w:r w:rsidRPr="00941FAD">
              <w:rPr>
                <w:rFonts w:ascii="Times New Roman" w:hAnsi="Times New Roman" w:cs="Times New Roman"/>
                <w:sz w:val="24"/>
                <w:szCs w:val="24"/>
              </w:rPr>
              <w:t>03</w:t>
            </w:r>
          </w:p>
        </w:tc>
        <w:tc>
          <w:tcPr>
            <w:tcW w:w="1668" w:type="dxa"/>
            <w:noWrap/>
            <w:hideMark/>
          </w:tcPr>
          <w:p w:rsidR="008674C4" w:rsidRPr="00941FAD" w:rsidRDefault="008674C4" w:rsidP="003A7EC4">
            <w:pPr>
              <w:spacing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w:t>
            </w:r>
          </w:p>
        </w:tc>
        <w:tc>
          <w:tcPr>
            <w:tcW w:w="1025" w:type="dxa"/>
          </w:tcPr>
          <w:p w:rsidR="008674C4" w:rsidRPr="00941FAD" w:rsidRDefault="008674C4" w:rsidP="003A7EC4">
            <w:pPr>
              <w:spacing w:line="360" w:lineRule="auto"/>
              <w:ind w:firstLine="708"/>
              <w:jc w:val="both"/>
              <w:rPr>
                <w:rFonts w:ascii="Times New Roman" w:hAnsi="Times New Roman" w:cs="Times New Roman"/>
                <w:sz w:val="24"/>
                <w:szCs w:val="24"/>
              </w:rPr>
            </w:pPr>
          </w:p>
        </w:tc>
      </w:tr>
      <w:tr w:rsidR="00941FAD" w:rsidRPr="00941FAD" w:rsidTr="00021FCD">
        <w:trPr>
          <w:trHeight w:val="480"/>
        </w:trPr>
        <w:tc>
          <w:tcPr>
            <w:tcW w:w="817" w:type="dxa"/>
          </w:tcPr>
          <w:p w:rsidR="008674C4" w:rsidRPr="00941FAD" w:rsidRDefault="008674C4" w:rsidP="003A7EC4">
            <w:pPr>
              <w:rPr>
                <w:rFonts w:ascii="Times New Roman" w:eastAsia="Calibri" w:hAnsi="Times New Roman" w:cs="Times New Roman"/>
                <w:sz w:val="24"/>
                <w:szCs w:val="24"/>
              </w:rPr>
            </w:pPr>
            <w:r w:rsidRPr="00941FAD">
              <w:rPr>
                <w:rFonts w:ascii="Times New Roman" w:eastAsia="Calibri" w:hAnsi="Times New Roman" w:cs="Times New Roman"/>
                <w:sz w:val="24"/>
                <w:szCs w:val="24"/>
              </w:rPr>
              <w:t>4</w:t>
            </w:r>
          </w:p>
        </w:tc>
        <w:tc>
          <w:tcPr>
            <w:tcW w:w="5670" w:type="dxa"/>
            <w:hideMark/>
          </w:tcPr>
          <w:p w:rsidR="008674C4" w:rsidRPr="00941FAD" w:rsidRDefault="00D91CEE" w:rsidP="0085642D">
            <w:pPr>
              <w:jc w:val="both"/>
              <w:rPr>
                <w:rFonts w:ascii="Times New Roman" w:hAnsi="Times New Roman" w:cs="Times New Roman"/>
                <w:sz w:val="24"/>
                <w:szCs w:val="24"/>
              </w:rPr>
            </w:pPr>
            <w:r w:rsidRPr="00941FAD">
              <w:rPr>
                <w:rFonts w:ascii="Times New Roman" w:hAnsi="Times New Roman" w:cs="Times New Roman"/>
                <w:sz w:val="24"/>
                <w:szCs w:val="24"/>
              </w:rPr>
              <w:t xml:space="preserve">г) </w:t>
            </w:r>
            <w:r w:rsidR="008674C4" w:rsidRPr="00941FAD">
              <w:rPr>
                <w:rFonts w:ascii="Times New Roman" w:hAnsi="Times New Roman" w:cs="Times New Roman"/>
                <w:sz w:val="24"/>
                <w:szCs w:val="24"/>
              </w:rPr>
              <w:t>Реализация мер по совершенствованию деятельности аспирантуры и докторантуры</w:t>
            </w:r>
          </w:p>
        </w:tc>
        <w:tc>
          <w:tcPr>
            <w:tcW w:w="851" w:type="dxa"/>
            <w:vAlign w:val="center"/>
          </w:tcPr>
          <w:p w:rsidR="008674C4" w:rsidRPr="00941FAD" w:rsidRDefault="008674C4" w:rsidP="003A7EC4">
            <w:pPr>
              <w:spacing w:line="360" w:lineRule="auto"/>
              <w:jc w:val="center"/>
              <w:rPr>
                <w:rFonts w:ascii="Times New Roman" w:hAnsi="Times New Roman" w:cs="Times New Roman"/>
                <w:sz w:val="24"/>
                <w:szCs w:val="24"/>
              </w:rPr>
            </w:pPr>
            <w:r w:rsidRPr="00941FAD">
              <w:rPr>
                <w:rFonts w:ascii="Times New Roman" w:hAnsi="Times New Roman" w:cs="Times New Roman"/>
                <w:sz w:val="24"/>
                <w:szCs w:val="24"/>
              </w:rPr>
              <w:t>04</w:t>
            </w:r>
          </w:p>
        </w:tc>
        <w:tc>
          <w:tcPr>
            <w:tcW w:w="1668" w:type="dxa"/>
            <w:noWrap/>
            <w:hideMark/>
          </w:tcPr>
          <w:p w:rsidR="008674C4" w:rsidRPr="00941FAD" w:rsidRDefault="008674C4" w:rsidP="003A7EC4">
            <w:pPr>
              <w:spacing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w:t>
            </w:r>
          </w:p>
        </w:tc>
        <w:tc>
          <w:tcPr>
            <w:tcW w:w="1025" w:type="dxa"/>
          </w:tcPr>
          <w:p w:rsidR="008674C4" w:rsidRPr="00941FAD" w:rsidRDefault="008674C4" w:rsidP="003A7EC4">
            <w:pPr>
              <w:spacing w:line="360" w:lineRule="auto"/>
              <w:ind w:firstLine="708"/>
              <w:jc w:val="both"/>
              <w:rPr>
                <w:rFonts w:ascii="Times New Roman" w:hAnsi="Times New Roman" w:cs="Times New Roman"/>
                <w:sz w:val="24"/>
                <w:szCs w:val="24"/>
              </w:rPr>
            </w:pPr>
          </w:p>
        </w:tc>
      </w:tr>
      <w:tr w:rsidR="00941FAD" w:rsidRPr="00941FAD" w:rsidTr="00021FCD">
        <w:trPr>
          <w:trHeight w:val="510"/>
        </w:trPr>
        <w:tc>
          <w:tcPr>
            <w:tcW w:w="817" w:type="dxa"/>
          </w:tcPr>
          <w:p w:rsidR="008674C4" w:rsidRPr="00941FAD" w:rsidRDefault="008674C4" w:rsidP="003A7EC4">
            <w:pPr>
              <w:rPr>
                <w:rFonts w:ascii="Times New Roman" w:eastAsia="Calibri" w:hAnsi="Times New Roman" w:cs="Times New Roman"/>
                <w:sz w:val="24"/>
                <w:szCs w:val="24"/>
              </w:rPr>
            </w:pPr>
            <w:r w:rsidRPr="00941FAD">
              <w:rPr>
                <w:rFonts w:ascii="Times New Roman" w:eastAsia="Calibri" w:hAnsi="Times New Roman" w:cs="Times New Roman"/>
                <w:sz w:val="24"/>
                <w:szCs w:val="24"/>
              </w:rPr>
              <w:t>5</w:t>
            </w:r>
          </w:p>
        </w:tc>
        <w:tc>
          <w:tcPr>
            <w:tcW w:w="5670" w:type="dxa"/>
            <w:hideMark/>
          </w:tcPr>
          <w:p w:rsidR="008674C4" w:rsidRPr="00941FAD" w:rsidRDefault="00D91CEE" w:rsidP="0085642D">
            <w:pPr>
              <w:jc w:val="both"/>
              <w:rPr>
                <w:rFonts w:ascii="Times New Roman" w:hAnsi="Times New Roman" w:cs="Times New Roman"/>
                <w:sz w:val="24"/>
                <w:szCs w:val="24"/>
              </w:rPr>
            </w:pPr>
            <w:r w:rsidRPr="00941FAD">
              <w:rPr>
                <w:rFonts w:ascii="Times New Roman" w:hAnsi="Times New Roman" w:cs="Times New Roman"/>
                <w:sz w:val="24"/>
                <w:szCs w:val="24"/>
              </w:rPr>
              <w:t xml:space="preserve">д) </w:t>
            </w:r>
            <w:r w:rsidR="008674C4" w:rsidRPr="00941FAD">
              <w:rPr>
                <w:rFonts w:ascii="Times New Roman" w:hAnsi="Times New Roman" w:cs="Times New Roman"/>
                <w:sz w:val="24"/>
                <w:szCs w:val="24"/>
              </w:rPr>
              <w:t>Реализация мер по поддержке студентов, аспирантов, стажеров, молодых научно-педагогических работников</w:t>
            </w:r>
          </w:p>
        </w:tc>
        <w:tc>
          <w:tcPr>
            <w:tcW w:w="851" w:type="dxa"/>
            <w:vAlign w:val="center"/>
          </w:tcPr>
          <w:p w:rsidR="008674C4" w:rsidRPr="00941FAD" w:rsidRDefault="008674C4" w:rsidP="003A7EC4">
            <w:pPr>
              <w:spacing w:line="360" w:lineRule="auto"/>
              <w:jc w:val="center"/>
              <w:rPr>
                <w:rFonts w:ascii="Times New Roman" w:hAnsi="Times New Roman" w:cs="Times New Roman"/>
                <w:sz w:val="24"/>
                <w:szCs w:val="24"/>
              </w:rPr>
            </w:pPr>
            <w:r w:rsidRPr="00941FAD">
              <w:rPr>
                <w:rFonts w:ascii="Times New Roman" w:hAnsi="Times New Roman" w:cs="Times New Roman"/>
                <w:sz w:val="24"/>
                <w:szCs w:val="24"/>
              </w:rPr>
              <w:t>05</w:t>
            </w:r>
          </w:p>
        </w:tc>
        <w:tc>
          <w:tcPr>
            <w:tcW w:w="1668" w:type="dxa"/>
            <w:noWrap/>
            <w:hideMark/>
          </w:tcPr>
          <w:p w:rsidR="008674C4" w:rsidRPr="00941FAD" w:rsidRDefault="008674C4" w:rsidP="003A7EC4">
            <w:pPr>
              <w:spacing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w:t>
            </w:r>
          </w:p>
        </w:tc>
        <w:tc>
          <w:tcPr>
            <w:tcW w:w="1025" w:type="dxa"/>
          </w:tcPr>
          <w:p w:rsidR="008674C4" w:rsidRPr="00941FAD" w:rsidRDefault="008674C4" w:rsidP="003A7EC4">
            <w:pPr>
              <w:spacing w:line="360" w:lineRule="auto"/>
              <w:ind w:firstLine="708"/>
              <w:jc w:val="both"/>
              <w:rPr>
                <w:rFonts w:ascii="Times New Roman" w:hAnsi="Times New Roman" w:cs="Times New Roman"/>
                <w:sz w:val="24"/>
                <w:szCs w:val="24"/>
              </w:rPr>
            </w:pPr>
          </w:p>
        </w:tc>
      </w:tr>
      <w:tr w:rsidR="00941FAD" w:rsidRPr="00941FAD" w:rsidTr="00021FCD">
        <w:trPr>
          <w:trHeight w:val="630"/>
        </w:trPr>
        <w:tc>
          <w:tcPr>
            <w:tcW w:w="817" w:type="dxa"/>
          </w:tcPr>
          <w:p w:rsidR="008674C4" w:rsidRPr="00941FAD" w:rsidRDefault="008674C4" w:rsidP="003A7EC4">
            <w:pPr>
              <w:rPr>
                <w:rFonts w:ascii="Times New Roman" w:eastAsia="Calibri" w:hAnsi="Times New Roman" w:cs="Times New Roman"/>
                <w:sz w:val="24"/>
                <w:szCs w:val="24"/>
              </w:rPr>
            </w:pPr>
            <w:r w:rsidRPr="00941FAD">
              <w:rPr>
                <w:rFonts w:ascii="Times New Roman" w:eastAsia="Calibri" w:hAnsi="Times New Roman" w:cs="Times New Roman"/>
                <w:sz w:val="24"/>
                <w:szCs w:val="24"/>
              </w:rPr>
              <w:t>6</w:t>
            </w:r>
          </w:p>
        </w:tc>
        <w:tc>
          <w:tcPr>
            <w:tcW w:w="5670" w:type="dxa"/>
            <w:hideMark/>
          </w:tcPr>
          <w:p w:rsidR="008674C4" w:rsidRPr="00941FAD" w:rsidRDefault="00D91CEE" w:rsidP="0085642D">
            <w:pPr>
              <w:jc w:val="both"/>
              <w:rPr>
                <w:rFonts w:ascii="Times New Roman" w:hAnsi="Times New Roman" w:cs="Times New Roman"/>
                <w:sz w:val="24"/>
                <w:szCs w:val="24"/>
              </w:rPr>
            </w:pPr>
            <w:r w:rsidRPr="00941FAD">
              <w:rPr>
                <w:rFonts w:ascii="Times New Roman" w:hAnsi="Times New Roman" w:cs="Times New Roman"/>
                <w:sz w:val="24"/>
                <w:szCs w:val="24"/>
              </w:rPr>
              <w:t xml:space="preserve">е) </w:t>
            </w:r>
            <w:r w:rsidR="008674C4" w:rsidRPr="00941FAD">
              <w:rPr>
                <w:rFonts w:ascii="Times New Roman" w:hAnsi="Times New Roman" w:cs="Times New Roman"/>
                <w:sz w:val="24"/>
                <w:szCs w:val="24"/>
              </w:rPr>
              <w:t>Внедрение в вузах новых образовательных программ совместно с ведущими иностранными и российскими университетами и научными организациями</w:t>
            </w:r>
          </w:p>
        </w:tc>
        <w:tc>
          <w:tcPr>
            <w:tcW w:w="851" w:type="dxa"/>
            <w:vAlign w:val="center"/>
          </w:tcPr>
          <w:p w:rsidR="008674C4" w:rsidRPr="00941FAD" w:rsidRDefault="008674C4" w:rsidP="003A7EC4">
            <w:pPr>
              <w:spacing w:line="360" w:lineRule="auto"/>
              <w:jc w:val="center"/>
              <w:rPr>
                <w:rFonts w:ascii="Times New Roman" w:hAnsi="Times New Roman" w:cs="Times New Roman"/>
                <w:sz w:val="24"/>
                <w:szCs w:val="24"/>
              </w:rPr>
            </w:pPr>
            <w:r w:rsidRPr="00941FAD">
              <w:rPr>
                <w:rFonts w:ascii="Times New Roman" w:hAnsi="Times New Roman" w:cs="Times New Roman"/>
                <w:sz w:val="24"/>
                <w:szCs w:val="24"/>
              </w:rPr>
              <w:t>06</w:t>
            </w:r>
          </w:p>
        </w:tc>
        <w:tc>
          <w:tcPr>
            <w:tcW w:w="1668" w:type="dxa"/>
            <w:noWrap/>
            <w:hideMark/>
          </w:tcPr>
          <w:p w:rsidR="008674C4" w:rsidRPr="00941FAD" w:rsidRDefault="008674C4" w:rsidP="003A7EC4">
            <w:pPr>
              <w:spacing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w:t>
            </w:r>
          </w:p>
        </w:tc>
        <w:tc>
          <w:tcPr>
            <w:tcW w:w="1025" w:type="dxa"/>
          </w:tcPr>
          <w:p w:rsidR="008674C4" w:rsidRPr="00941FAD" w:rsidRDefault="008674C4" w:rsidP="003A7EC4">
            <w:pPr>
              <w:spacing w:line="360" w:lineRule="auto"/>
              <w:ind w:firstLine="708"/>
              <w:jc w:val="both"/>
              <w:rPr>
                <w:rFonts w:ascii="Times New Roman" w:hAnsi="Times New Roman" w:cs="Times New Roman"/>
                <w:sz w:val="24"/>
                <w:szCs w:val="24"/>
              </w:rPr>
            </w:pPr>
          </w:p>
        </w:tc>
      </w:tr>
      <w:tr w:rsidR="00941FAD" w:rsidRPr="00941FAD" w:rsidTr="00021FCD">
        <w:trPr>
          <w:trHeight w:val="286"/>
        </w:trPr>
        <w:tc>
          <w:tcPr>
            <w:tcW w:w="817" w:type="dxa"/>
          </w:tcPr>
          <w:p w:rsidR="008674C4" w:rsidRPr="00941FAD" w:rsidRDefault="008674C4" w:rsidP="003A7EC4">
            <w:pPr>
              <w:rPr>
                <w:rFonts w:ascii="Times New Roman" w:eastAsia="Calibri" w:hAnsi="Times New Roman" w:cs="Times New Roman"/>
                <w:sz w:val="24"/>
                <w:szCs w:val="24"/>
              </w:rPr>
            </w:pPr>
            <w:r w:rsidRPr="00941FAD">
              <w:rPr>
                <w:rFonts w:ascii="Times New Roman" w:eastAsia="Calibri" w:hAnsi="Times New Roman" w:cs="Times New Roman"/>
                <w:sz w:val="24"/>
                <w:szCs w:val="24"/>
              </w:rPr>
              <w:t>7</w:t>
            </w:r>
          </w:p>
        </w:tc>
        <w:tc>
          <w:tcPr>
            <w:tcW w:w="5670" w:type="dxa"/>
            <w:hideMark/>
          </w:tcPr>
          <w:p w:rsidR="008674C4" w:rsidRPr="00941FAD" w:rsidRDefault="00D91CEE" w:rsidP="0085642D">
            <w:pPr>
              <w:jc w:val="both"/>
              <w:rPr>
                <w:rFonts w:ascii="Times New Roman" w:hAnsi="Times New Roman" w:cs="Times New Roman"/>
                <w:sz w:val="24"/>
                <w:szCs w:val="24"/>
              </w:rPr>
            </w:pPr>
            <w:r w:rsidRPr="00941FAD">
              <w:rPr>
                <w:rFonts w:ascii="Times New Roman" w:hAnsi="Times New Roman" w:cs="Times New Roman"/>
                <w:sz w:val="24"/>
                <w:szCs w:val="24"/>
              </w:rPr>
              <w:t xml:space="preserve">ж) </w:t>
            </w:r>
            <w:r w:rsidR="008674C4" w:rsidRPr="00941FAD">
              <w:rPr>
                <w:rFonts w:ascii="Times New Roman" w:hAnsi="Times New Roman" w:cs="Times New Roman"/>
                <w:sz w:val="24"/>
                <w:szCs w:val="24"/>
              </w:rPr>
              <w:t>Осуществление мер по привлечению студентов из ведущих иностранных университетов для обучения в российских вузах, в том числе путем реализации партнерских образовательных программ с иностранными университетами и ассоциациями университетов</w:t>
            </w:r>
            <w:r w:rsidR="0045158A" w:rsidRPr="00941FAD">
              <w:rPr>
                <w:rFonts w:ascii="Times New Roman" w:hAnsi="Times New Roman" w:cs="Times New Roman"/>
                <w:sz w:val="24"/>
                <w:szCs w:val="24"/>
              </w:rPr>
              <w:t xml:space="preserve">, и абитуриентов, </w:t>
            </w:r>
            <w:r w:rsidR="0071575B">
              <w:rPr>
                <w:rFonts w:ascii="Times New Roman" w:hAnsi="Times New Roman" w:cs="Times New Roman"/>
                <w:sz w:val="24"/>
                <w:szCs w:val="24"/>
              </w:rPr>
              <w:t xml:space="preserve">проявивших </w:t>
            </w:r>
            <w:r w:rsidR="0045158A" w:rsidRPr="00941FAD">
              <w:rPr>
                <w:rFonts w:ascii="Times New Roman" w:hAnsi="Times New Roman" w:cs="Times New Roman"/>
                <w:sz w:val="24"/>
                <w:szCs w:val="24"/>
              </w:rPr>
              <w:t>творческие способности и интерес к научной (научно-исследовательской) деятельности</w:t>
            </w:r>
          </w:p>
        </w:tc>
        <w:tc>
          <w:tcPr>
            <w:tcW w:w="851" w:type="dxa"/>
            <w:vAlign w:val="center"/>
          </w:tcPr>
          <w:p w:rsidR="008674C4" w:rsidRPr="00941FAD" w:rsidRDefault="008674C4" w:rsidP="003A7EC4">
            <w:pPr>
              <w:spacing w:line="360" w:lineRule="auto"/>
              <w:jc w:val="center"/>
              <w:rPr>
                <w:rFonts w:ascii="Times New Roman" w:hAnsi="Times New Roman" w:cs="Times New Roman"/>
                <w:sz w:val="24"/>
                <w:szCs w:val="24"/>
              </w:rPr>
            </w:pPr>
            <w:r w:rsidRPr="00941FAD">
              <w:rPr>
                <w:rFonts w:ascii="Times New Roman" w:hAnsi="Times New Roman" w:cs="Times New Roman"/>
                <w:sz w:val="24"/>
                <w:szCs w:val="24"/>
              </w:rPr>
              <w:t>07</w:t>
            </w:r>
          </w:p>
        </w:tc>
        <w:tc>
          <w:tcPr>
            <w:tcW w:w="1668" w:type="dxa"/>
            <w:noWrap/>
            <w:hideMark/>
          </w:tcPr>
          <w:p w:rsidR="008674C4" w:rsidRPr="00941FAD" w:rsidRDefault="008674C4" w:rsidP="003A7EC4">
            <w:pPr>
              <w:spacing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w:t>
            </w:r>
          </w:p>
        </w:tc>
        <w:tc>
          <w:tcPr>
            <w:tcW w:w="1025" w:type="dxa"/>
          </w:tcPr>
          <w:p w:rsidR="008674C4" w:rsidRPr="00941FAD" w:rsidRDefault="008674C4" w:rsidP="003A7EC4">
            <w:pPr>
              <w:spacing w:line="360" w:lineRule="auto"/>
              <w:ind w:firstLine="708"/>
              <w:jc w:val="both"/>
              <w:rPr>
                <w:rFonts w:ascii="Times New Roman" w:hAnsi="Times New Roman" w:cs="Times New Roman"/>
                <w:sz w:val="24"/>
                <w:szCs w:val="24"/>
              </w:rPr>
            </w:pPr>
          </w:p>
        </w:tc>
      </w:tr>
      <w:tr w:rsidR="00941FAD" w:rsidRPr="00941FAD" w:rsidTr="00021FCD">
        <w:trPr>
          <w:trHeight w:val="601"/>
        </w:trPr>
        <w:tc>
          <w:tcPr>
            <w:tcW w:w="817" w:type="dxa"/>
          </w:tcPr>
          <w:p w:rsidR="008674C4" w:rsidRPr="00941FAD" w:rsidRDefault="008674C4" w:rsidP="003A7EC4">
            <w:pPr>
              <w:rPr>
                <w:rFonts w:ascii="Times New Roman" w:eastAsia="Calibri" w:hAnsi="Times New Roman" w:cs="Times New Roman"/>
                <w:sz w:val="24"/>
                <w:szCs w:val="24"/>
              </w:rPr>
            </w:pPr>
            <w:r w:rsidRPr="00941FAD">
              <w:rPr>
                <w:rFonts w:ascii="Times New Roman" w:eastAsia="Calibri" w:hAnsi="Times New Roman" w:cs="Times New Roman"/>
                <w:sz w:val="24"/>
                <w:szCs w:val="24"/>
              </w:rPr>
              <w:t>8</w:t>
            </w:r>
          </w:p>
        </w:tc>
        <w:tc>
          <w:tcPr>
            <w:tcW w:w="5670" w:type="dxa"/>
            <w:hideMark/>
          </w:tcPr>
          <w:p w:rsidR="008674C4" w:rsidRPr="00941FAD" w:rsidRDefault="00D91CEE" w:rsidP="0085642D">
            <w:pPr>
              <w:jc w:val="both"/>
              <w:rPr>
                <w:rFonts w:ascii="Times New Roman" w:hAnsi="Times New Roman" w:cs="Times New Roman"/>
                <w:sz w:val="24"/>
                <w:szCs w:val="24"/>
              </w:rPr>
            </w:pPr>
            <w:r w:rsidRPr="00941FAD">
              <w:rPr>
                <w:rFonts w:ascii="Times New Roman" w:hAnsi="Times New Roman" w:cs="Times New Roman"/>
                <w:sz w:val="24"/>
                <w:szCs w:val="24"/>
              </w:rPr>
              <w:t xml:space="preserve">з) </w:t>
            </w:r>
            <w:r w:rsidR="008674C4" w:rsidRPr="00941FAD">
              <w:rPr>
                <w:rFonts w:ascii="Times New Roman" w:hAnsi="Times New Roman" w:cs="Times New Roman"/>
                <w:sz w:val="24"/>
                <w:szCs w:val="24"/>
              </w:rPr>
              <w:t>Реализация в рамках планов проведения научно-исследовательских работ в соответствии с программой фундаментальных научных исследований в Российской Федерации на долгосрочный период в вузах, а также с учетом приоритетных международных направлений фундаментальных и прикладных исследований:</w:t>
            </w:r>
          </w:p>
        </w:tc>
        <w:tc>
          <w:tcPr>
            <w:tcW w:w="851" w:type="dxa"/>
            <w:vAlign w:val="center"/>
          </w:tcPr>
          <w:p w:rsidR="008674C4" w:rsidRPr="00941FAD" w:rsidRDefault="008674C4" w:rsidP="003A7EC4">
            <w:pPr>
              <w:spacing w:line="360" w:lineRule="auto"/>
              <w:jc w:val="center"/>
              <w:rPr>
                <w:rFonts w:ascii="Times New Roman" w:hAnsi="Times New Roman" w:cs="Times New Roman"/>
                <w:sz w:val="24"/>
                <w:szCs w:val="24"/>
              </w:rPr>
            </w:pPr>
            <w:r w:rsidRPr="00941FAD">
              <w:rPr>
                <w:rFonts w:ascii="Times New Roman" w:hAnsi="Times New Roman" w:cs="Times New Roman"/>
                <w:sz w:val="24"/>
                <w:szCs w:val="24"/>
              </w:rPr>
              <w:t>08</w:t>
            </w:r>
          </w:p>
        </w:tc>
        <w:tc>
          <w:tcPr>
            <w:tcW w:w="1668" w:type="dxa"/>
            <w:noWrap/>
            <w:hideMark/>
          </w:tcPr>
          <w:p w:rsidR="008674C4" w:rsidRPr="00941FAD" w:rsidRDefault="008674C4" w:rsidP="003A7EC4">
            <w:pPr>
              <w:spacing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w:t>
            </w:r>
          </w:p>
        </w:tc>
        <w:tc>
          <w:tcPr>
            <w:tcW w:w="1025" w:type="dxa"/>
          </w:tcPr>
          <w:p w:rsidR="008674C4" w:rsidRPr="00941FAD" w:rsidRDefault="008674C4" w:rsidP="003A7EC4">
            <w:pPr>
              <w:spacing w:line="360" w:lineRule="auto"/>
              <w:ind w:firstLine="708"/>
              <w:jc w:val="both"/>
              <w:rPr>
                <w:rFonts w:ascii="Times New Roman" w:hAnsi="Times New Roman" w:cs="Times New Roman"/>
                <w:sz w:val="24"/>
                <w:szCs w:val="24"/>
              </w:rPr>
            </w:pPr>
          </w:p>
        </w:tc>
      </w:tr>
      <w:tr w:rsidR="00941FAD" w:rsidRPr="00941FAD" w:rsidTr="00021FCD">
        <w:trPr>
          <w:trHeight w:val="330"/>
        </w:trPr>
        <w:tc>
          <w:tcPr>
            <w:tcW w:w="817" w:type="dxa"/>
          </w:tcPr>
          <w:p w:rsidR="008674C4" w:rsidRPr="00941FAD" w:rsidRDefault="008674C4" w:rsidP="003A7EC4">
            <w:pPr>
              <w:ind w:right="-108" w:hanging="142"/>
              <w:jc w:val="center"/>
              <w:rPr>
                <w:rFonts w:ascii="Times New Roman" w:eastAsia="Calibri" w:hAnsi="Times New Roman" w:cs="Times New Roman"/>
                <w:i/>
                <w:sz w:val="24"/>
                <w:szCs w:val="24"/>
              </w:rPr>
            </w:pPr>
            <w:r w:rsidRPr="00941FAD">
              <w:rPr>
                <w:rFonts w:ascii="Times New Roman" w:eastAsia="Calibri" w:hAnsi="Times New Roman" w:cs="Times New Roman"/>
                <w:i/>
                <w:sz w:val="24"/>
                <w:szCs w:val="24"/>
              </w:rPr>
              <w:t>8.1</w:t>
            </w:r>
          </w:p>
        </w:tc>
        <w:tc>
          <w:tcPr>
            <w:tcW w:w="5670" w:type="dxa"/>
            <w:hideMark/>
          </w:tcPr>
          <w:p w:rsidR="008674C4" w:rsidRPr="00941FAD" w:rsidRDefault="00D91CEE" w:rsidP="0085642D">
            <w:pPr>
              <w:jc w:val="both"/>
              <w:rPr>
                <w:rFonts w:ascii="Times New Roman" w:hAnsi="Times New Roman" w:cs="Times New Roman"/>
                <w:i/>
                <w:sz w:val="24"/>
                <w:szCs w:val="24"/>
              </w:rPr>
            </w:pPr>
            <w:r w:rsidRPr="00941FAD">
              <w:rPr>
                <w:rFonts w:ascii="Times New Roman" w:hAnsi="Times New Roman" w:cs="Times New Roman"/>
                <w:i/>
                <w:sz w:val="24"/>
                <w:szCs w:val="24"/>
              </w:rPr>
              <w:t xml:space="preserve">з1) </w:t>
            </w:r>
            <w:r w:rsidR="008674C4" w:rsidRPr="00941FAD">
              <w:rPr>
                <w:rFonts w:ascii="Times New Roman" w:hAnsi="Times New Roman" w:cs="Times New Roman"/>
                <w:i/>
                <w:sz w:val="24"/>
                <w:szCs w:val="24"/>
              </w:rPr>
              <w:t>научно-исследовательских проектов с привлечением к руководству ведущих иностранных и российских и (или) совместно с перспективными научными организациями, в том числе с возможностью создания структурных подразделений в вузах</w:t>
            </w:r>
          </w:p>
        </w:tc>
        <w:tc>
          <w:tcPr>
            <w:tcW w:w="851" w:type="dxa"/>
            <w:vAlign w:val="center"/>
          </w:tcPr>
          <w:p w:rsidR="008674C4" w:rsidRPr="00941FAD" w:rsidRDefault="008674C4" w:rsidP="003A7EC4">
            <w:pPr>
              <w:spacing w:line="360" w:lineRule="auto"/>
              <w:ind w:firstLine="708"/>
              <w:jc w:val="center"/>
              <w:rPr>
                <w:rFonts w:ascii="Times New Roman" w:hAnsi="Times New Roman" w:cs="Times New Roman"/>
                <w:sz w:val="24"/>
                <w:szCs w:val="24"/>
              </w:rPr>
            </w:pPr>
          </w:p>
        </w:tc>
        <w:tc>
          <w:tcPr>
            <w:tcW w:w="1668" w:type="dxa"/>
            <w:noWrap/>
            <w:hideMark/>
          </w:tcPr>
          <w:p w:rsidR="008674C4" w:rsidRPr="00941FAD" w:rsidRDefault="008674C4" w:rsidP="003A7EC4">
            <w:pPr>
              <w:spacing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w:t>
            </w:r>
          </w:p>
        </w:tc>
        <w:tc>
          <w:tcPr>
            <w:tcW w:w="1025" w:type="dxa"/>
          </w:tcPr>
          <w:p w:rsidR="008674C4" w:rsidRPr="00941FAD" w:rsidRDefault="008674C4" w:rsidP="003A7EC4">
            <w:pPr>
              <w:spacing w:line="360" w:lineRule="auto"/>
              <w:ind w:firstLine="708"/>
              <w:jc w:val="both"/>
              <w:rPr>
                <w:rFonts w:ascii="Times New Roman" w:hAnsi="Times New Roman" w:cs="Times New Roman"/>
                <w:sz w:val="24"/>
                <w:szCs w:val="24"/>
              </w:rPr>
            </w:pPr>
          </w:p>
        </w:tc>
      </w:tr>
      <w:tr w:rsidR="00941FAD" w:rsidRPr="00941FAD" w:rsidTr="00021FCD">
        <w:trPr>
          <w:trHeight w:val="1005"/>
        </w:trPr>
        <w:tc>
          <w:tcPr>
            <w:tcW w:w="817" w:type="dxa"/>
          </w:tcPr>
          <w:p w:rsidR="008674C4" w:rsidRPr="00941FAD" w:rsidRDefault="008674C4" w:rsidP="003A7EC4">
            <w:pPr>
              <w:ind w:right="-108" w:hanging="142"/>
              <w:jc w:val="center"/>
              <w:rPr>
                <w:rFonts w:ascii="Times New Roman" w:eastAsia="Calibri" w:hAnsi="Times New Roman" w:cs="Times New Roman"/>
                <w:i/>
                <w:sz w:val="24"/>
                <w:szCs w:val="24"/>
              </w:rPr>
            </w:pPr>
            <w:r w:rsidRPr="00941FAD">
              <w:rPr>
                <w:rFonts w:ascii="Times New Roman" w:eastAsia="Calibri" w:hAnsi="Times New Roman" w:cs="Times New Roman"/>
                <w:i/>
                <w:sz w:val="24"/>
                <w:szCs w:val="24"/>
              </w:rPr>
              <w:t>8.2</w:t>
            </w:r>
          </w:p>
        </w:tc>
        <w:tc>
          <w:tcPr>
            <w:tcW w:w="5670" w:type="dxa"/>
            <w:hideMark/>
          </w:tcPr>
          <w:p w:rsidR="008674C4" w:rsidRPr="00941FAD" w:rsidRDefault="00D91CEE" w:rsidP="0085642D">
            <w:pPr>
              <w:jc w:val="both"/>
              <w:rPr>
                <w:rFonts w:ascii="Times New Roman" w:hAnsi="Times New Roman" w:cs="Times New Roman"/>
                <w:i/>
                <w:sz w:val="24"/>
                <w:szCs w:val="24"/>
              </w:rPr>
            </w:pPr>
            <w:r w:rsidRPr="00941FAD">
              <w:rPr>
                <w:rFonts w:ascii="Times New Roman" w:hAnsi="Times New Roman" w:cs="Times New Roman"/>
                <w:i/>
                <w:sz w:val="24"/>
                <w:szCs w:val="24"/>
              </w:rPr>
              <w:t xml:space="preserve">з2) </w:t>
            </w:r>
            <w:r w:rsidR="008674C4" w:rsidRPr="00941FAD">
              <w:rPr>
                <w:rFonts w:ascii="Times New Roman" w:hAnsi="Times New Roman" w:cs="Times New Roman"/>
                <w:i/>
                <w:sz w:val="24"/>
                <w:szCs w:val="24"/>
              </w:rPr>
              <w:t>научно-исследовательских и опытно-конструкторских проектов совместно с российскими и международными высокотехнологичными организациями, в том числе с возможностью создания структурных подразделений в вузах</w:t>
            </w:r>
          </w:p>
        </w:tc>
        <w:tc>
          <w:tcPr>
            <w:tcW w:w="851" w:type="dxa"/>
            <w:vAlign w:val="center"/>
          </w:tcPr>
          <w:p w:rsidR="008674C4" w:rsidRPr="00941FAD" w:rsidRDefault="008674C4" w:rsidP="003A7EC4">
            <w:pPr>
              <w:spacing w:line="360" w:lineRule="auto"/>
              <w:ind w:firstLine="708"/>
              <w:jc w:val="center"/>
              <w:rPr>
                <w:rFonts w:ascii="Times New Roman" w:hAnsi="Times New Roman" w:cs="Times New Roman"/>
                <w:sz w:val="24"/>
                <w:szCs w:val="24"/>
              </w:rPr>
            </w:pPr>
          </w:p>
        </w:tc>
        <w:tc>
          <w:tcPr>
            <w:tcW w:w="1668" w:type="dxa"/>
            <w:noWrap/>
            <w:hideMark/>
          </w:tcPr>
          <w:p w:rsidR="008674C4" w:rsidRPr="00941FAD" w:rsidRDefault="008674C4" w:rsidP="003A7EC4">
            <w:pPr>
              <w:spacing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w:t>
            </w:r>
          </w:p>
        </w:tc>
        <w:tc>
          <w:tcPr>
            <w:tcW w:w="1025" w:type="dxa"/>
          </w:tcPr>
          <w:p w:rsidR="008674C4" w:rsidRPr="00941FAD" w:rsidRDefault="008674C4" w:rsidP="003A7EC4">
            <w:pPr>
              <w:spacing w:line="360" w:lineRule="auto"/>
              <w:ind w:firstLine="708"/>
              <w:jc w:val="both"/>
              <w:rPr>
                <w:rFonts w:ascii="Times New Roman" w:hAnsi="Times New Roman" w:cs="Times New Roman"/>
                <w:sz w:val="24"/>
                <w:szCs w:val="24"/>
              </w:rPr>
            </w:pPr>
          </w:p>
        </w:tc>
      </w:tr>
      <w:tr w:rsidR="00E02E85" w:rsidRPr="00941FAD" w:rsidTr="00021FCD">
        <w:trPr>
          <w:trHeight w:val="360"/>
        </w:trPr>
        <w:tc>
          <w:tcPr>
            <w:tcW w:w="817" w:type="dxa"/>
          </w:tcPr>
          <w:p w:rsidR="008674C4" w:rsidRPr="00941FAD" w:rsidRDefault="008674C4" w:rsidP="0085642D">
            <w:pPr>
              <w:jc w:val="both"/>
              <w:rPr>
                <w:rFonts w:ascii="Times New Roman" w:hAnsi="Times New Roman" w:cs="Times New Roman"/>
                <w:b/>
                <w:bCs/>
                <w:sz w:val="24"/>
                <w:szCs w:val="24"/>
              </w:rPr>
            </w:pPr>
          </w:p>
        </w:tc>
        <w:tc>
          <w:tcPr>
            <w:tcW w:w="5670" w:type="dxa"/>
            <w:hideMark/>
          </w:tcPr>
          <w:p w:rsidR="008674C4" w:rsidRPr="00941FAD" w:rsidRDefault="008674C4" w:rsidP="0085642D">
            <w:pPr>
              <w:jc w:val="both"/>
              <w:rPr>
                <w:rFonts w:ascii="Times New Roman" w:hAnsi="Times New Roman" w:cs="Times New Roman"/>
                <w:b/>
                <w:bCs/>
                <w:sz w:val="24"/>
                <w:szCs w:val="24"/>
              </w:rPr>
            </w:pPr>
            <w:r w:rsidRPr="00941FAD">
              <w:rPr>
                <w:rFonts w:ascii="Times New Roman" w:hAnsi="Times New Roman" w:cs="Times New Roman"/>
                <w:b/>
                <w:bCs/>
                <w:sz w:val="24"/>
                <w:szCs w:val="24"/>
              </w:rPr>
              <w:t>Итого</w:t>
            </w:r>
          </w:p>
        </w:tc>
        <w:tc>
          <w:tcPr>
            <w:tcW w:w="851" w:type="dxa"/>
            <w:vAlign w:val="center"/>
          </w:tcPr>
          <w:p w:rsidR="008674C4" w:rsidRPr="00941FAD" w:rsidRDefault="008674C4" w:rsidP="003A7EC4">
            <w:pPr>
              <w:spacing w:line="360" w:lineRule="auto"/>
              <w:jc w:val="center"/>
              <w:rPr>
                <w:rFonts w:ascii="Times New Roman" w:hAnsi="Times New Roman" w:cs="Times New Roman"/>
                <w:sz w:val="24"/>
                <w:szCs w:val="24"/>
              </w:rPr>
            </w:pPr>
            <w:r w:rsidRPr="00941FAD">
              <w:rPr>
                <w:rFonts w:ascii="Times New Roman" w:hAnsi="Times New Roman" w:cs="Times New Roman"/>
                <w:sz w:val="24"/>
                <w:szCs w:val="24"/>
              </w:rPr>
              <w:t>09</w:t>
            </w:r>
          </w:p>
        </w:tc>
        <w:tc>
          <w:tcPr>
            <w:tcW w:w="1668" w:type="dxa"/>
            <w:noWrap/>
            <w:hideMark/>
          </w:tcPr>
          <w:p w:rsidR="008674C4" w:rsidRPr="00941FAD" w:rsidRDefault="008674C4" w:rsidP="003A7EC4">
            <w:pPr>
              <w:spacing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w:t>
            </w:r>
          </w:p>
        </w:tc>
        <w:tc>
          <w:tcPr>
            <w:tcW w:w="1025" w:type="dxa"/>
          </w:tcPr>
          <w:p w:rsidR="008674C4" w:rsidRPr="00941FAD" w:rsidRDefault="008674C4" w:rsidP="003A7EC4">
            <w:pPr>
              <w:spacing w:line="360" w:lineRule="auto"/>
              <w:ind w:firstLine="708"/>
              <w:jc w:val="both"/>
              <w:rPr>
                <w:rFonts w:ascii="Times New Roman" w:hAnsi="Times New Roman" w:cs="Times New Roman"/>
                <w:sz w:val="24"/>
                <w:szCs w:val="24"/>
              </w:rPr>
            </w:pPr>
          </w:p>
        </w:tc>
      </w:tr>
    </w:tbl>
    <w:p w:rsidR="00B457F8" w:rsidRPr="00941FAD" w:rsidRDefault="00B457F8" w:rsidP="000252CD">
      <w:pPr>
        <w:spacing w:after="0" w:line="360" w:lineRule="auto"/>
        <w:ind w:firstLine="709"/>
        <w:jc w:val="both"/>
        <w:rPr>
          <w:rFonts w:ascii="Times New Roman" w:hAnsi="Times New Roman" w:cs="Times New Roman"/>
          <w:b/>
          <w:sz w:val="24"/>
          <w:szCs w:val="24"/>
        </w:rPr>
      </w:pPr>
      <w:r w:rsidRPr="00941FAD">
        <w:rPr>
          <w:rFonts w:ascii="Times New Roman" w:hAnsi="Times New Roman" w:cs="Times New Roman"/>
          <w:b/>
          <w:sz w:val="24"/>
          <w:szCs w:val="24"/>
        </w:rPr>
        <w:lastRenderedPageBreak/>
        <w:t>2.</w:t>
      </w:r>
      <w:r w:rsidR="00161DDC" w:rsidRPr="00941FAD">
        <w:rPr>
          <w:rFonts w:ascii="Times New Roman" w:hAnsi="Times New Roman" w:cs="Times New Roman"/>
          <w:b/>
          <w:sz w:val="24"/>
          <w:szCs w:val="24"/>
        </w:rPr>
        <w:t>5</w:t>
      </w:r>
      <w:r w:rsidRPr="00941FAD">
        <w:rPr>
          <w:rFonts w:ascii="Times New Roman" w:hAnsi="Times New Roman" w:cs="Times New Roman"/>
          <w:b/>
          <w:sz w:val="24"/>
          <w:szCs w:val="24"/>
        </w:rPr>
        <w:t xml:space="preserve">. </w:t>
      </w:r>
      <w:r w:rsidRPr="00941FAD">
        <w:rPr>
          <w:rFonts w:ascii="Times New Roman" w:hAnsi="Times New Roman"/>
          <w:b/>
          <w:sz w:val="24"/>
        </w:rPr>
        <w:t>Отчет о расходовании средств субсидии и софинансирования</w:t>
      </w:r>
    </w:p>
    <w:p w:rsidR="00EF48BA" w:rsidRPr="00941FAD" w:rsidRDefault="00041AE8" w:rsidP="00E72600">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В приложени</w:t>
      </w:r>
      <w:r w:rsidR="00107B34" w:rsidRPr="00941FAD">
        <w:rPr>
          <w:rFonts w:ascii="Times New Roman" w:hAnsi="Times New Roman" w:cs="Times New Roman"/>
          <w:sz w:val="24"/>
          <w:szCs w:val="24"/>
        </w:rPr>
        <w:t>и 2.</w:t>
      </w:r>
      <w:r w:rsidR="00161DDC" w:rsidRPr="00941FAD">
        <w:rPr>
          <w:rFonts w:ascii="Times New Roman" w:hAnsi="Times New Roman" w:cs="Times New Roman"/>
          <w:sz w:val="24"/>
          <w:szCs w:val="24"/>
        </w:rPr>
        <w:t>5</w:t>
      </w:r>
      <w:r w:rsidR="004E484F" w:rsidRPr="00941FAD">
        <w:rPr>
          <w:rFonts w:ascii="Times New Roman" w:hAnsi="Times New Roman" w:cs="Times New Roman"/>
          <w:sz w:val="24"/>
          <w:szCs w:val="24"/>
        </w:rPr>
        <w:t xml:space="preserve"> </w:t>
      </w:r>
      <w:r w:rsidR="003E3271" w:rsidRPr="00941FAD">
        <w:rPr>
          <w:rFonts w:ascii="Times New Roman" w:eastAsia="Times New Roman" w:hAnsi="Times New Roman" w:cs="Times New Roman"/>
          <w:sz w:val="24"/>
          <w:szCs w:val="24"/>
        </w:rPr>
        <w:t>вузы-победители</w:t>
      </w:r>
      <w:r w:rsidRPr="00941FAD">
        <w:rPr>
          <w:rFonts w:ascii="Times New Roman" w:hAnsi="Times New Roman" w:cs="Times New Roman"/>
          <w:sz w:val="24"/>
          <w:szCs w:val="24"/>
        </w:rPr>
        <w:t xml:space="preserve"> должны представить </w:t>
      </w:r>
      <w:r w:rsidR="009025CA" w:rsidRPr="00941FAD">
        <w:rPr>
          <w:rFonts w:ascii="Times New Roman" w:hAnsi="Times New Roman" w:cs="Times New Roman"/>
          <w:sz w:val="24"/>
          <w:szCs w:val="24"/>
        </w:rPr>
        <w:t>о</w:t>
      </w:r>
      <w:r w:rsidRPr="00941FAD">
        <w:rPr>
          <w:rFonts w:ascii="Times New Roman" w:hAnsi="Times New Roman" w:cs="Times New Roman"/>
          <w:sz w:val="24"/>
          <w:szCs w:val="24"/>
        </w:rPr>
        <w:t xml:space="preserve">тчет о расходовании средств субсидии и софинансирования </w:t>
      </w:r>
      <w:r w:rsidR="009025CA" w:rsidRPr="00941FAD">
        <w:rPr>
          <w:rFonts w:ascii="Times New Roman" w:hAnsi="Times New Roman" w:cs="Times New Roman"/>
          <w:sz w:val="24"/>
          <w:szCs w:val="24"/>
        </w:rPr>
        <w:t xml:space="preserve">по форме, представленной в таблице 4, а также </w:t>
      </w:r>
      <w:r w:rsidR="00E72600" w:rsidRPr="00941FAD">
        <w:rPr>
          <w:rFonts w:ascii="Times New Roman" w:hAnsi="Times New Roman" w:cs="Times New Roman"/>
          <w:sz w:val="24"/>
          <w:szCs w:val="24"/>
        </w:rPr>
        <w:t>сводный отчет о расходах средств субсидии, внебюджетных и иных источников, связанных с реализацией «дорожной карты»</w:t>
      </w:r>
      <w:r w:rsidR="009025CA" w:rsidRPr="00941FAD">
        <w:rPr>
          <w:rFonts w:ascii="Times New Roman" w:hAnsi="Times New Roman" w:cs="Times New Roman"/>
          <w:sz w:val="24"/>
          <w:szCs w:val="24"/>
        </w:rPr>
        <w:t>, по форме, представленной в таблице 4а.</w:t>
      </w:r>
    </w:p>
    <w:p w:rsidR="00EF48BA" w:rsidRPr="00941FAD" w:rsidRDefault="00EF48BA" w:rsidP="00E72600">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xml:space="preserve">Расходы средств субсидии по мероприятиям постановления Правительства Российской Федерации от 16 марта 2013 года № 211, приведенные в </w:t>
      </w:r>
      <w:r w:rsidR="00C508C2" w:rsidRPr="00941FAD">
        <w:rPr>
          <w:rFonts w:ascii="Times New Roman" w:hAnsi="Times New Roman" w:cs="Times New Roman"/>
          <w:sz w:val="24"/>
          <w:szCs w:val="24"/>
        </w:rPr>
        <w:t xml:space="preserve">графе </w:t>
      </w:r>
      <w:r w:rsidR="00E47E34" w:rsidRPr="00941FAD">
        <w:rPr>
          <w:rFonts w:ascii="Times New Roman" w:hAnsi="Times New Roman" w:cs="Times New Roman"/>
          <w:sz w:val="24"/>
          <w:szCs w:val="24"/>
        </w:rPr>
        <w:t>0</w:t>
      </w:r>
      <w:r w:rsidR="00C508C2" w:rsidRPr="00941FAD">
        <w:rPr>
          <w:rFonts w:ascii="Times New Roman" w:hAnsi="Times New Roman" w:cs="Times New Roman"/>
          <w:sz w:val="24"/>
          <w:szCs w:val="24"/>
        </w:rPr>
        <w:t xml:space="preserve">4 </w:t>
      </w:r>
      <w:r w:rsidRPr="00941FAD">
        <w:rPr>
          <w:rFonts w:ascii="Times New Roman" w:hAnsi="Times New Roman" w:cs="Times New Roman"/>
          <w:sz w:val="24"/>
          <w:szCs w:val="24"/>
        </w:rPr>
        <w:t xml:space="preserve">п. 1 таблицы 4а, должны соответствовать расходам средств </w:t>
      </w:r>
      <w:r w:rsidR="00C508C2" w:rsidRPr="00941FAD">
        <w:rPr>
          <w:rFonts w:ascii="Times New Roman" w:hAnsi="Times New Roman" w:cs="Times New Roman"/>
          <w:sz w:val="24"/>
          <w:szCs w:val="24"/>
        </w:rPr>
        <w:t>субсидии</w:t>
      </w:r>
      <w:r w:rsidRPr="00941FAD">
        <w:rPr>
          <w:rFonts w:ascii="Times New Roman" w:hAnsi="Times New Roman" w:cs="Times New Roman"/>
          <w:sz w:val="24"/>
          <w:szCs w:val="24"/>
        </w:rPr>
        <w:t xml:space="preserve">, указанных в </w:t>
      </w:r>
      <w:r w:rsidR="00C508C2" w:rsidRPr="00941FAD">
        <w:rPr>
          <w:rFonts w:ascii="Times New Roman" w:hAnsi="Times New Roman" w:cs="Times New Roman"/>
          <w:sz w:val="24"/>
          <w:szCs w:val="24"/>
        </w:rPr>
        <w:t xml:space="preserve">графе </w:t>
      </w:r>
      <w:r w:rsidR="00E47E34" w:rsidRPr="00941FAD">
        <w:rPr>
          <w:rFonts w:ascii="Times New Roman" w:hAnsi="Times New Roman" w:cs="Times New Roman"/>
          <w:sz w:val="24"/>
          <w:szCs w:val="24"/>
        </w:rPr>
        <w:t>0</w:t>
      </w:r>
      <w:r w:rsidR="00C508C2" w:rsidRPr="00941FAD">
        <w:rPr>
          <w:rFonts w:ascii="Times New Roman" w:hAnsi="Times New Roman" w:cs="Times New Roman"/>
          <w:sz w:val="24"/>
          <w:szCs w:val="24"/>
        </w:rPr>
        <w:t>4 таблицы 3 и п. 28 таблицы</w:t>
      </w:r>
      <w:r w:rsidRPr="00941FAD">
        <w:rPr>
          <w:rFonts w:ascii="Times New Roman" w:hAnsi="Times New Roman" w:cs="Times New Roman"/>
          <w:sz w:val="24"/>
          <w:szCs w:val="24"/>
        </w:rPr>
        <w:t xml:space="preserve"> 4.</w:t>
      </w:r>
    </w:p>
    <w:p w:rsidR="009D21E5" w:rsidRPr="00941FAD" w:rsidRDefault="009025CA" w:rsidP="00E72600">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Р</w:t>
      </w:r>
      <w:r w:rsidR="00785EFF" w:rsidRPr="00941FAD">
        <w:rPr>
          <w:rFonts w:ascii="Times New Roman" w:hAnsi="Times New Roman" w:cs="Times New Roman"/>
          <w:sz w:val="24"/>
          <w:szCs w:val="24"/>
        </w:rPr>
        <w:t>асходы из внебюджетных источников по мероприятия</w:t>
      </w:r>
      <w:r w:rsidR="003D5377" w:rsidRPr="00941FAD">
        <w:rPr>
          <w:rFonts w:ascii="Times New Roman" w:hAnsi="Times New Roman" w:cs="Times New Roman"/>
          <w:sz w:val="24"/>
          <w:szCs w:val="24"/>
        </w:rPr>
        <w:t>м</w:t>
      </w:r>
      <w:r w:rsidR="00785EFF" w:rsidRPr="00941FAD">
        <w:rPr>
          <w:rFonts w:ascii="Times New Roman" w:hAnsi="Times New Roman" w:cs="Times New Roman"/>
          <w:sz w:val="24"/>
          <w:szCs w:val="24"/>
        </w:rPr>
        <w:t xml:space="preserve"> постановления Правительства Российской Федерации от 16 марта 2013 года № 211, приведенные в п. </w:t>
      </w:r>
      <w:r w:rsidRPr="00941FAD">
        <w:rPr>
          <w:rFonts w:ascii="Times New Roman" w:hAnsi="Times New Roman" w:cs="Times New Roman"/>
          <w:sz w:val="24"/>
          <w:szCs w:val="24"/>
        </w:rPr>
        <w:t>1 таблицы</w:t>
      </w:r>
      <w:r w:rsidR="00785EFF" w:rsidRPr="00941FAD">
        <w:rPr>
          <w:rFonts w:ascii="Times New Roman" w:hAnsi="Times New Roman" w:cs="Times New Roman"/>
          <w:sz w:val="24"/>
          <w:szCs w:val="24"/>
        </w:rPr>
        <w:t xml:space="preserve"> 4а, должны соответствовать расходам средств софинансирования, указанных в таблице 4</w:t>
      </w:r>
      <w:r w:rsidR="002676BA" w:rsidRPr="00941FAD">
        <w:rPr>
          <w:rFonts w:ascii="Times New Roman" w:hAnsi="Times New Roman" w:cs="Times New Roman"/>
          <w:sz w:val="24"/>
          <w:szCs w:val="24"/>
        </w:rPr>
        <w:t>.</w:t>
      </w:r>
      <w:r w:rsidRPr="00941FAD">
        <w:rPr>
          <w:rFonts w:ascii="Times New Roman" w:hAnsi="Times New Roman" w:cs="Times New Roman"/>
          <w:sz w:val="24"/>
          <w:szCs w:val="24"/>
        </w:rPr>
        <w:t xml:space="preserve"> </w:t>
      </w:r>
      <w:r w:rsidR="002676BA" w:rsidRPr="00941FAD">
        <w:rPr>
          <w:rFonts w:ascii="Times New Roman" w:hAnsi="Times New Roman" w:cs="Times New Roman"/>
          <w:sz w:val="24"/>
          <w:szCs w:val="24"/>
        </w:rPr>
        <w:t>П</w:t>
      </w:r>
      <w:r w:rsidRPr="00941FAD">
        <w:rPr>
          <w:rFonts w:ascii="Times New Roman" w:hAnsi="Times New Roman" w:cs="Times New Roman"/>
          <w:sz w:val="24"/>
          <w:szCs w:val="24"/>
        </w:rPr>
        <w:t>ри этом</w:t>
      </w:r>
      <w:r w:rsidR="00C508C2" w:rsidRPr="00941FAD">
        <w:rPr>
          <w:rFonts w:ascii="Times New Roman" w:hAnsi="Times New Roman" w:cs="Times New Roman"/>
          <w:sz w:val="24"/>
          <w:szCs w:val="24"/>
        </w:rPr>
        <w:t xml:space="preserve"> значения, указанные в графе</w:t>
      </w:r>
      <w:r w:rsidR="002676BA" w:rsidRPr="00941FAD">
        <w:rPr>
          <w:rFonts w:ascii="Times New Roman" w:hAnsi="Times New Roman" w:cs="Times New Roman"/>
          <w:sz w:val="24"/>
          <w:szCs w:val="24"/>
        </w:rPr>
        <w:t xml:space="preserve"> </w:t>
      </w:r>
      <w:r w:rsidR="005A5E54" w:rsidRPr="00941FAD">
        <w:rPr>
          <w:rFonts w:ascii="Times New Roman" w:hAnsi="Times New Roman" w:cs="Times New Roman"/>
          <w:sz w:val="24"/>
          <w:szCs w:val="24"/>
        </w:rPr>
        <w:t>0</w:t>
      </w:r>
      <w:r w:rsidR="00C508C2" w:rsidRPr="00941FAD">
        <w:rPr>
          <w:rFonts w:ascii="Times New Roman" w:hAnsi="Times New Roman" w:cs="Times New Roman"/>
          <w:sz w:val="24"/>
          <w:szCs w:val="24"/>
        </w:rPr>
        <w:t>6</w:t>
      </w:r>
      <w:r w:rsidR="002676BA" w:rsidRPr="00941FAD">
        <w:rPr>
          <w:rFonts w:ascii="Times New Roman" w:hAnsi="Times New Roman" w:cs="Times New Roman"/>
          <w:sz w:val="24"/>
          <w:szCs w:val="24"/>
        </w:rPr>
        <w:t xml:space="preserve"> </w:t>
      </w:r>
      <w:r w:rsidR="003D5377" w:rsidRPr="00941FAD">
        <w:rPr>
          <w:rFonts w:ascii="Times New Roman" w:hAnsi="Times New Roman" w:cs="Times New Roman"/>
          <w:sz w:val="24"/>
          <w:szCs w:val="24"/>
        </w:rPr>
        <w:t xml:space="preserve">п. 1 </w:t>
      </w:r>
      <w:r w:rsidR="002676BA" w:rsidRPr="00941FAD">
        <w:rPr>
          <w:rFonts w:ascii="Times New Roman" w:hAnsi="Times New Roman" w:cs="Times New Roman"/>
          <w:sz w:val="24"/>
          <w:szCs w:val="24"/>
        </w:rPr>
        <w:t xml:space="preserve">таблицы 4а, должны соответствовать </w:t>
      </w:r>
      <w:r w:rsidR="00347398" w:rsidRPr="00941FAD">
        <w:rPr>
          <w:rFonts w:ascii="Times New Roman" w:hAnsi="Times New Roman" w:cs="Times New Roman"/>
          <w:sz w:val="24"/>
          <w:szCs w:val="24"/>
        </w:rPr>
        <w:t>расходам по софинансированию</w:t>
      </w:r>
      <w:r w:rsidR="002676BA" w:rsidRPr="00941FAD">
        <w:rPr>
          <w:rFonts w:ascii="Times New Roman" w:hAnsi="Times New Roman" w:cs="Times New Roman"/>
          <w:sz w:val="24"/>
          <w:szCs w:val="24"/>
        </w:rPr>
        <w:t xml:space="preserve">, указанным в </w:t>
      </w:r>
      <w:r w:rsidR="00C508C2" w:rsidRPr="00941FAD">
        <w:rPr>
          <w:rFonts w:ascii="Times New Roman" w:hAnsi="Times New Roman" w:cs="Times New Roman"/>
          <w:sz w:val="24"/>
          <w:szCs w:val="24"/>
        </w:rPr>
        <w:t>п.</w:t>
      </w:r>
      <w:r w:rsidR="002676BA" w:rsidRPr="00941FAD">
        <w:rPr>
          <w:rFonts w:ascii="Times New Roman" w:hAnsi="Times New Roman" w:cs="Times New Roman"/>
          <w:sz w:val="24"/>
          <w:szCs w:val="24"/>
        </w:rPr>
        <w:t xml:space="preserve"> 28 таблицы 4.</w:t>
      </w:r>
    </w:p>
    <w:p w:rsidR="00B97E39" w:rsidRPr="00941FAD" w:rsidRDefault="00B97E39" w:rsidP="00B97E39">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xml:space="preserve">Графа </w:t>
      </w:r>
      <w:r w:rsidR="0040404C" w:rsidRPr="00941FAD">
        <w:rPr>
          <w:rFonts w:ascii="Times New Roman" w:hAnsi="Times New Roman" w:cs="Times New Roman"/>
          <w:sz w:val="24"/>
          <w:szCs w:val="24"/>
        </w:rPr>
        <w:t>0</w:t>
      </w:r>
      <w:r w:rsidR="00DB6A30" w:rsidRPr="00941FAD">
        <w:rPr>
          <w:rFonts w:ascii="Times New Roman" w:hAnsi="Times New Roman" w:cs="Times New Roman"/>
          <w:sz w:val="24"/>
          <w:szCs w:val="24"/>
        </w:rPr>
        <w:t>9</w:t>
      </w:r>
      <w:r w:rsidRPr="00941FAD">
        <w:rPr>
          <w:rFonts w:ascii="Times New Roman" w:hAnsi="Times New Roman" w:cs="Times New Roman"/>
          <w:sz w:val="24"/>
          <w:szCs w:val="24"/>
        </w:rPr>
        <w:t xml:space="preserve"> </w:t>
      </w:r>
      <w:r w:rsidR="009025CA" w:rsidRPr="00941FAD">
        <w:rPr>
          <w:rFonts w:ascii="Times New Roman" w:hAnsi="Times New Roman" w:cs="Times New Roman"/>
          <w:sz w:val="24"/>
          <w:szCs w:val="24"/>
        </w:rPr>
        <w:t>таблицы 4а</w:t>
      </w:r>
      <w:r w:rsidR="002676BA" w:rsidRPr="00941FAD">
        <w:rPr>
          <w:rFonts w:ascii="Times New Roman" w:hAnsi="Times New Roman" w:cs="Times New Roman"/>
          <w:sz w:val="24"/>
          <w:szCs w:val="24"/>
        </w:rPr>
        <w:t xml:space="preserve"> </w:t>
      </w:r>
      <w:r w:rsidRPr="00941FAD">
        <w:rPr>
          <w:rFonts w:ascii="Times New Roman" w:hAnsi="Times New Roman" w:cs="Times New Roman"/>
          <w:sz w:val="24"/>
          <w:szCs w:val="24"/>
        </w:rPr>
        <w:t>заполняется в произвольной форме. В указанной графе рекомендуется приводить обоснование отклонений от планируемых объемов финансирования мероприятий в случае, если фактически затраченные средства существенно (более чем на 20%) отличаются от планируемого объема затрат. По итогам года в данной графе может быть дана расшифровка документально оформленных, но не оплаченных счетов, актов и др.</w:t>
      </w:r>
    </w:p>
    <w:p w:rsidR="000C1D73" w:rsidRPr="00941FAD" w:rsidRDefault="00E72600" w:rsidP="000252CD">
      <w:pPr>
        <w:spacing w:after="0" w:line="360" w:lineRule="auto"/>
        <w:ind w:firstLine="708"/>
        <w:jc w:val="both"/>
        <w:rPr>
          <w:rFonts w:ascii="Times New Roman" w:hAnsi="Times New Roman" w:cs="Times New Roman"/>
          <w:b/>
          <w:sz w:val="24"/>
          <w:szCs w:val="24"/>
        </w:rPr>
      </w:pPr>
      <w:r w:rsidRPr="00941FAD">
        <w:rPr>
          <w:rFonts w:ascii="Times New Roman" w:hAnsi="Times New Roman" w:cs="Times New Roman"/>
          <w:sz w:val="24"/>
          <w:szCs w:val="24"/>
        </w:rPr>
        <w:t xml:space="preserve">Фактические данные в отчетных формах </w:t>
      </w:r>
      <w:r w:rsidR="005047C9" w:rsidRPr="00941FAD">
        <w:rPr>
          <w:rFonts w:ascii="Times New Roman" w:hAnsi="Times New Roman" w:cs="Times New Roman"/>
          <w:sz w:val="24"/>
          <w:szCs w:val="24"/>
        </w:rPr>
        <w:t xml:space="preserve">3, </w:t>
      </w:r>
      <w:r w:rsidRPr="00941FAD">
        <w:rPr>
          <w:rFonts w:ascii="Times New Roman" w:hAnsi="Times New Roman" w:cs="Times New Roman"/>
          <w:sz w:val="24"/>
          <w:szCs w:val="24"/>
        </w:rPr>
        <w:t>4 и 4а указываются по данным бухгалтерского учета по кассовому методу.</w:t>
      </w:r>
    </w:p>
    <w:p w:rsidR="006316B8" w:rsidRPr="00941FAD" w:rsidRDefault="006316B8" w:rsidP="000252CD">
      <w:pPr>
        <w:spacing w:after="0" w:line="360" w:lineRule="auto"/>
        <w:ind w:firstLine="708"/>
        <w:jc w:val="both"/>
        <w:rPr>
          <w:rFonts w:ascii="Times New Roman" w:hAnsi="Times New Roman" w:cs="Times New Roman"/>
          <w:b/>
          <w:sz w:val="24"/>
          <w:szCs w:val="24"/>
        </w:rPr>
        <w:sectPr w:rsidR="006316B8" w:rsidRPr="00941FAD" w:rsidSect="00CC7F0F">
          <w:footerReference w:type="default" r:id="rId10"/>
          <w:pgSz w:w="11906" w:h="16838"/>
          <w:pgMar w:top="1134" w:right="1134" w:bottom="1134" w:left="1134" w:header="709" w:footer="567" w:gutter="0"/>
          <w:cols w:space="708"/>
          <w:titlePg/>
          <w:docGrid w:linePitch="360"/>
        </w:sectPr>
      </w:pPr>
    </w:p>
    <w:p w:rsidR="00CF6C05" w:rsidRPr="00941FAD" w:rsidRDefault="00CF6C05" w:rsidP="00CF6C05">
      <w:pPr>
        <w:spacing w:after="0" w:line="240" w:lineRule="auto"/>
        <w:ind w:firstLine="709"/>
        <w:jc w:val="center"/>
        <w:rPr>
          <w:rFonts w:ascii="Times New Roman" w:hAnsi="Times New Roman" w:cs="Times New Roman"/>
          <w:b/>
          <w:sz w:val="24"/>
          <w:szCs w:val="24"/>
        </w:rPr>
      </w:pPr>
      <w:r w:rsidRPr="00941FAD">
        <w:rPr>
          <w:rFonts w:ascii="Times New Roman" w:hAnsi="Times New Roman" w:cs="Times New Roman"/>
          <w:b/>
          <w:sz w:val="24"/>
          <w:szCs w:val="24"/>
        </w:rPr>
        <w:lastRenderedPageBreak/>
        <w:t>Таблица 4. Отчет о расходовании средств субсидии и софинансирования</w:t>
      </w:r>
    </w:p>
    <w:tbl>
      <w:tblPr>
        <w:tblStyle w:val="a3"/>
        <w:tblW w:w="15868" w:type="dxa"/>
        <w:tblInd w:w="-459" w:type="dxa"/>
        <w:tblLayout w:type="fixed"/>
        <w:tblLook w:val="04A0" w:firstRow="1" w:lastRow="0" w:firstColumn="1" w:lastColumn="0" w:noHBand="0" w:noVBand="1"/>
      </w:tblPr>
      <w:tblGrid>
        <w:gridCol w:w="567"/>
        <w:gridCol w:w="1701"/>
        <w:gridCol w:w="680"/>
        <w:gridCol w:w="680"/>
        <w:gridCol w:w="680"/>
        <w:gridCol w:w="680"/>
        <w:gridCol w:w="680"/>
        <w:gridCol w:w="680"/>
        <w:gridCol w:w="680"/>
        <w:gridCol w:w="680"/>
        <w:gridCol w:w="680"/>
        <w:gridCol w:w="680"/>
        <w:gridCol w:w="680"/>
        <w:gridCol w:w="680"/>
        <w:gridCol w:w="680"/>
        <w:gridCol w:w="680"/>
        <w:gridCol w:w="680"/>
        <w:gridCol w:w="680"/>
        <w:gridCol w:w="680"/>
        <w:gridCol w:w="680"/>
        <w:gridCol w:w="680"/>
        <w:gridCol w:w="680"/>
      </w:tblGrid>
      <w:tr w:rsidR="00941FAD" w:rsidRPr="00941FAD" w:rsidTr="00070CF4">
        <w:trPr>
          <w:trHeight w:val="274"/>
        </w:trPr>
        <w:tc>
          <w:tcPr>
            <w:tcW w:w="567" w:type="dxa"/>
            <w:vMerge w:val="restart"/>
            <w:vAlign w:val="center"/>
            <w:hideMark/>
          </w:tcPr>
          <w:p w:rsidR="006316B8" w:rsidRPr="00941FAD" w:rsidRDefault="006316B8" w:rsidP="006316B8">
            <w:pPr>
              <w:jc w:val="center"/>
              <w:rPr>
                <w:rFonts w:ascii="Times New Roman" w:hAnsi="Times New Roman" w:cs="Times New Roman"/>
                <w:sz w:val="16"/>
                <w:szCs w:val="24"/>
              </w:rPr>
            </w:pPr>
            <w:r w:rsidRPr="00941FAD">
              <w:rPr>
                <w:rFonts w:ascii="Times New Roman" w:hAnsi="Times New Roman" w:cs="Times New Roman"/>
                <w:sz w:val="16"/>
                <w:szCs w:val="24"/>
              </w:rPr>
              <w:t>№ п/п</w:t>
            </w:r>
          </w:p>
        </w:tc>
        <w:tc>
          <w:tcPr>
            <w:tcW w:w="1701" w:type="dxa"/>
            <w:vMerge w:val="restart"/>
            <w:vAlign w:val="center"/>
            <w:hideMark/>
          </w:tcPr>
          <w:p w:rsidR="006316B8" w:rsidRPr="00941FAD" w:rsidRDefault="006316B8" w:rsidP="006316B8">
            <w:pPr>
              <w:jc w:val="center"/>
              <w:rPr>
                <w:rFonts w:ascii="Times New Roman" w:hAnsi="Times New Roman" w:cs="Times New Roman"/>
                <w:sz w:val="16"/>
                <w:szCs w:val="24"/>
              </w:rPr>
            </w:pPr>
            <w:r w:rsidRPr="00941FAD">
              <w:rPr>
                <w:rFonts w:ascii="Times New Roman" w:hAnsi="Times New Roman" w:cs="Times New Roman"/>
                <w:sz w:val="16"/>
                <w:szCs w:val="24"/>
              </w:rPr>
              <w:t>Направления использования средств субсидии и средств от приносящей доход деятельности</w:t>
            </w:r>
          </w:p>
        </w:tc>
        <w:tc>
          <w:tcPr>
            <w:tcW w:w="12240" w:type="dxa"/>
            <w:gridSpan w:val="18"/>
            <w:vAlign w:val="center"/>
            <w:hideMark/>
          </w:tcPr>
          <w:p w:rsidR="006316B8" w:rsidRPr="00941FAD" w:rsidRDefault="006316B8" w:rsidP="00CF6C05">
            <w:pPr>
              <w:jc w:val="center"/>
              <w:rPr>
                <w:rFonts w:ascii="Times New Roman" w:hAnsi="Times New Roman" w:cs="Times New Roman"/>
                <w:sz w:val="16"/>
                <w:szCs w:val="24"/>
              </w:rPr>
            </w:pPr>
            <w:r w:rsidRPr="00941FAD">
              <w:rPr>
                <w:rFonts w:ascii="Times New Roman" w:hAnsi="Times New Roman" w:cs="Times New Roman"/>
                <w:sz w:val="16"/>
                <w:szCs w:val="24"/>
              </w:rPr>
              <w:t>Мероприятия программ повышения конкурентоспособности вузов среди ведущих мировых научно-образовательных центров, утвержденные постановлением Правительства Российской Федерации от 16 марта 2013 г</w:t>
            </w:r>
            <w:r w:rsidR="006374E2">
              <w:rPr>
                <w:rFonts w:ascii="Times New Roman" w:hAnsi="Times New Roman" w:cs="Times New Roman"/>
                <w:sz w:val="16"/>
                <w:szCs w:val="24"/>
              </w:rPr>
              <w:t>ода</w:t>
            </w:r>
            <w:r w:rsidRPr="00941FAD">
              <w:rPr>
                <w:rFonts w:ascii="Times New Roman" w:hAnsi="Times New Roman" w:cs="Times New Roman"/>
                <w:sz w:val="16"/>
                <w:szCs w:val="24"/>
              </w:rPr>
              <w:t xml:space="preserve"> № 211 </w:t>
            </w:r>
            <w:r w:rsidR="006374E2">
              <w:rPr>
                <w:rFonts w:ascii="Times New Roman" w:hAnsi="Times New Roman" w:cs="Times New Roman"/>
                <w:sz w:val="16"/>
                <w:szCs w:val="24"/>
              </w:rPr>
              <w:t>«</w:t>
            </w:r>
            <w:r w:rsidRPr="00941FAD">
              <w:rPr>
                <w:rFonts w:ascii="Times New Roman" w:hAnsi="Times New Roman" w:cs="Times New Roman"/>
                <w:sz w:val="16"/>
                <w:szCs w:val="24"/>
              </w:rPr>
              <w:t>О мерах государственной поддержки ведущих университетов Российской Федерации в целях повышения их конкурентоспособности среди ведущих мировых научно-образовательных центров</w:t>
            </w:r>
            <w:r w:rsidR="006374E2">
              <w:rPr>
                <w:rFonts w:ascii="Times New Roman" w:hAnsi="Times New Roman" w:cs="Times New Roman"/>
                <w:sz w:val="16"/>
                <w:szCs w:val="24"/>
              </w:rPr>
              <w:t>»</w:t>
            </w:r>
          </w:p>
        </w:tc>
        <w:tc>
          <w:tcPr>
            <w:tcW w:w="1360" w:type="dxa"/>
            <w:gridSpan w:val="2"/>
            <w:vMerge w:val="restart"/>
            <w:vAlign w:val="center"/>
            <w:hideMark/>
          </w:tcPr>
          <w:p w:rsidR="006316B8" w:rsidRPr="00941FAD" w:rsidRDefault="006316B8" w:rsidP="006316B8">
            <w:pPr>
              <w:jc w:val="center"/>
              <w:rPr>
                <w:rFonts w:ascii="Times New Roman" w:hAnsi="Times New Roman" w:cs="Times New Roman"/>
                <w:sz w:val="16"/>
                <w:szCs w:val="24"/>
              </w:rPr>
            </w:pPr>
            <w:r w:rsidRPr="00941FAD">
              <w:rPr>
                <w:rFonts w:ascii="Times New Roman" w:hAnsi="Times New Roman" w:cs="Times New Roman"/>
                <w:sz w:val="16"/>
                <w:szCs w:val="24"/>
              </w:rPr>
              <w:t>ИТОГО</w:t>
            </w:r>
          </w:p>
        </w:tc>
      </w:tr>
      <w:tr w:rsidR="00941FAD" w:rsidRPr="00941FAD" w:rsidTr="00070CF4">
        <w:trPr>
          <w:trHeight w:val="1261"/>
        </w:trPr>
        <w:tc>
          <w:tcPr>
            <w:tcW w:w="567" w:type="dxa"/>
            <w:vMerge/>
            <w:vAlign w:val="center"/>
            <w:hideMark/>
          </w:tcPr>
          <w:p w:rsidR="006316B8" w:rsidRPr="00941FAD" w:rsidRDefault="006316B8" w:rsidP="006316B8">
            <w:pPr>
              <w:jc w:val="center"/>
              <w:rPr>
                <w:rFonts w:ascii="Times New Roman" w:hAnsi="Times New Roman" w:cs="Times New Roman"/>
                <w:sz w:val="16"/>
                <w:szCs w:val="24"/>
              </w:rPr>
            </w:pPr>
          </w:p>
        </w:tc>
        <w:tc>
          <w:tcPr>
            <w:tcW w:w="1701" w:type="dxa"/>
            <w:vMerge/>
            <w:vAlign w:val="center"/>
            <w:hideMark/>
          </w:tcPr>
          <w:p w:rsidR="006316B8" w:rsidRPr="00941FAD" w:rsidRDefault="006316B8" w:rsidP="006316B8">
            <w:pPr>
              <w:jc w:val="center"/>
              <w:rPr>
                <w:rFonts w:ascii="Times New Roman" w:hAnsi="Times New Roman" w:cs="Times New Roman"/>
                <w:sz w:val="16"/>
                <w:szCs w:val="24"/>
              </w:rPr>
            </w:pPr>
          </w:p>
        </w:tc>
        <w:tc>
          <w:tcPr>
            <w:tcW w:w="1360" w:type="dxa"/>
            <w:gridSpan w:val="2"/>
            <w:vMerge w:val="restart"/>
            <w:vAlign w:val="center"/>
            <w:hideMark/>
          </w:tcPr>
          <w:p w:rsidR="006316B8" w:rsidRPr="00941FAD" w:rsidRDefault="006316B8" w:rsidP="00A96ECB">
            <w:pPr>
              <w:jc w:val="center"/>
              <w:rPr>
                <w:rFonts w:ascii="Times New Roman" w:hAnsi="Times New Roman" w:cs="Times New Roman"/>
                <w:sz w:val="16"/>
                <w:szCs w:val="24"/>
              </w:rPr>
            </w:pPr>
            <w:r w:rsidRPr="00941FAD">
              <w:rPr>
                <w:rFonts w:ascii="Times New Roman" w:hAnsi="Times New Roman" w:cs="Times New Roman"/>
                <w:sz w:val="16"/>
                <w:szCs w:val="24"/>
              </w:rPr>
              <w:t>Реализация мер по формированию кадрового резерва руководящего состава вузов и привлечению на руководящие должности  специалистов, имеющих опыт работы в ведущих иностранных и российских университетах и научных организаци</w:t>
            </w:r>
            <w:r w:rsidR="00A96ECB" w:rsidRPr="00941FAD">
              <w:rPr>
                <w:rFonts w:ascii="Times New Roman" w:hAnsi="Times New Roman" w:cs="Times New Roman"/>
                <w:sz w:val="16"/>
                <w:szCs w:val="24"/>
              </w:rPr>
              <w:t>ях</w:t>
            </w:r>
          </w:p>
        </w:tc>
        <w:tc>
          <w:tcPr>
            <w:tcW w:w="1360" w:type="dxa"/>
            <w:gridSpan w:val="2"/>
            <w:vMerge w:val="restart"/>
            <w:vAlign w:val="center"/>
            <w:hideMark/>
          </w:tcPr>
          <w:p w:rsidR="006316B8" w:rsidRPr="00941FAD" w:rsidRDefault="006316B8" w:rsidP="006316B8">
            <w:pPr>
              <w:jc w:val="center"/>
              <w:rPr>
                <w:rFonts w:ascii="Times New Roman" w:hAnsi="Times New Roman" w:cs="Times New Roman"/>
                <w:sz w:val="16"/>
                <w:szCs w:val="24"/>
              </w:rPr>
            </w:pPr>
            <w:r w:rsidRPr="00941FAD">
              <w:rPr>
                <w:rFonts w:ascii="Times New Roman" w:hAnsi="Times New Roman" w:cs="Times New Roman"/>
                <w:sz w:val="16"/>
                <w:szCs w:val="24"/>
              </w:rPr>
              <w:t>Реализация мер по привлечению в вузы молодых научно-педагогических работников, имеющих опыт работы в научно-исследователь</w:t>
            </w:r>
            <w:r w:rsidR="006374E2">
              <w:rPr>
                <w:rFonts w:ascii="Times New Roman" w:hAnsi="Times New Roman" w:cs="Times New Roman"/>
                <w:sz w:val="16"/>
                <w:szCs w:val="24"/>
              </w:rPr>
              <w:t>-</w:t>
            </w:r>
            <w:r w:rsidRPr="00941FAD">
              <w:rPr>
                <w:rFonts w:ascii="Times New Roman" w:hAnsi="Times New Roman" w:cs="Times New Roman"/>
                <w:sz w:val="16"/>
                <w:szCs w:val="24"/>
              </w:rPr>
              <w:t>ской и образователь</w:t>
            </w:r>
            <w:r w:rsidR="006374E2">
              <w:rPr>
                <w:rFonts w:ascii="Times New Roman" w:hAnsi="Times New Roman" w:cs="Times New Roman"/>
                <w:sz w:val="16"/>
                <w:szCs w:val="24"/>
              </w:rPr>
              <w:t>-</w:t>
            </w:r>
            <w:r w:rsidRPr="00941FAD">
              <w:rPr>
                <w:rFonts w:ascii="Times New Roman" w:hAnsi="Times New Roman" w:cs="Times New Roman"/>
                <w:sz w:val="16"/>
                <w:szCs w:val="24"/>
              </w:rPr>
              <w:t>ной сферах в ведущих иностранных и российских университетах и научных организациях</w:t>
            </w:r>
          </w:p>
        </w:tc>
        <w:tc>
          <w:tcPr>
            <w:tcW w:w="1360" w:type="dxa"/>
            <w:gridSpan w:val="2"/>
            <w:vMerge w:val="restart"/>
            <w:vAlign w:val="center"/>
            <w:hideMark/>
          </w:tcPr>
          <w:p w:rsidR="006316B8" w:rsidRPr="00941FAD" w:rsidRDefault="006316B8" w:rsidP="006316B8">
            <w:pPr>
              <w:jc w:val="center"/>
              <w:rPr>
                <w:rFonts w:ascii="Times New Roman" w:hAnsi="Times New Roman" w:cs="Times New Roman"/>
                <w:sz w:val="16"/>
                <w:szCs w:val="24"/>
              </w:rPr>
            </w:pPr>
            <w:r w:rsidRPr="00941FAD">
              <w:rPr>
                <w:rFonts w:ascii="Times New Roman" w:hAnsi="Times New Roman" w:cs="Times New Roman"/>
                <w:sz w:val="16"/>
                <w:szCs w:val="24"/>
              </w:rPr>
              <w:t>Реализация программ международной и внутрироссий</w:t>
            </w:r>
            <w:r w:rsidR="006374E2">
              <w:rPr>
                <w:rFonts w:ascii="Times New Roman" w:hAnsi="Times New Roman" w:cs="Times New Roman"/>
                <w:sz w:val="16"/>
                <w:szCs w:val="24"/>
              </w:rPr>
              <w:t>-</w:t>
            </w:r>
            <w:r w:rsidRPr="00941FAD">
              <w:rPr>
                <w:rFonts w:ascii="Times New Roman" w:hAnsi="Times New Roman" w:cs="Times New Roman"/>
                <w:sz w:val="16"/>
                <w:szCs w:val="24"/>
              </w:rPr>
              <w:t>ской академической мобильности научно-педагогических работников в форме стажировок, повышения квалификации, профессиональ</w:t>
            </w:r>
            <w:r w:rsidR="006374E2">
              <w:rPr>
                <w:rFonts w:ascii="Times New Roman" w:hAnsi="Times New Roman" w:cs="Times New Roman"/>
                <w:sz w:val="16"/>
                <w:szCs w:val="24"/>
              </w:rPr>
              <w:t>-</w:t>
            </w:r>
            <w:r w:rsidRPr="00941FAD">
              <w:rPr>
                <w:rFonts w:ascii="Times New Roman" w:hAnsi="Times New Roman" w:cs="Times New Roman"/>
                <w:sz w:val="16"/>
                <w:szCs w:val="24"/>
              </w:rPr>
              <w:t>ной переподготовки и в других формах</w:t>
            </w:r>
          </w:p>
        </w:tc>
        <w:tc>
          <w:tcPr>
            <w:tcW w:w="1360" w:type="dxa"/>
            <w:gridSpan w:val="2"/>
            <w:vMerge w:val="restart"/>
            <w:vAlign w:val="center"/>
            <w:hideMark/>
          </w:tcPr>
          <w:p w:rsidR="006316B8" w:rsidRPr="00941FAD" w:rsidRDefault="006316B8" w:rsidP="006316B8">
            <w:pPr>
              <w:jc w:val="center"/>
              <w:rPr>
                <w:rFonts w:ascii="Times New Roman" w:hAnsi="Times New Roman" w:cs="Times New Roman"/>
                <w:sz w:val="16"/>
                <w:szCs w:val="24"/>
              </w:rPr>
            </w:pPr>
            <w:r w:rsidRPr="00941FAD">
              <w:rPr>
                <w:rFonts w:ascii="Times New Roman" w:hAnsi="Times New Roman" w:cs="Times New Roman"/>
                <w:sz w:val="16"/>
                <w:szCs w:val="24"/>
              </w:rPr>
              <w:t>Реализация мер по совершенство</w:t>
            </w:r>
            <w:r w:rsidR="006374E2">
              <w:rPr>
                <w:rFonts w:ascii="Times New Roman" w:hAnsi="Times New Roman" w:cs="Times New Roman"/>
                <w:sz w:val="16"/>
                <w:szCs w:val="24"/>
              </w:rPr>
              <w:t>-</w:t>
            </w:r>
            <w:r w:rsidRPr="00941FAD">
              <w:rPr>
                <w:rFonts w:ascii="Times New Roman" w:hAnsi="Times New Roman" w:cs="Times New Roman"/>
                <w:sz w:val="16"/>
                <w:szCs w:val="24"/>
              </w:rPr>
              <w:t>ванию деятельности аспирантуры и докторантуры</w:t>
            </w:r>
          </w:p>
        </w:tc>
        <w:tc>
          <w:tcPr>
            <w:tcW w:w="1360" w:type="dxa"/>
            <w:gridSpan w:val="2"/>
            <w:vMerge w:val="restart"/>
            <w:vAlign w:val="center"/>
            <w:hideMark/>
          </w:tcPr>
          <w:p w:rsidR="006316B8" w:rsidRPr="00941FAD" w:rsidRDefault="006316B8" w:rsidP="006316B8">
            <w:pPr>
              <w:jc w:val="center"/>
              <w:rPr>
                <w:rFonts w:ascii="Times New Roman" w:hAnsi="Times New Roman" w:cs="Times New Roman"/>
                <w:sz w:val="16"/>
                <w:szCs w:val="24"/>
              </w:rPr>
            </w:pPr>
            <w:r w:rsidRPr="00941FAD">
              <w:rPr>
                <w:rFonts w:ascii="Times New Roman" w:hAnsi="Times New Roman" w:cs="Times New Roman"/>
                <w:sz w:val="16"/>
                <w:szCs w:val="24"/>
              </w:rPr>
              <w:t>Реализация мер по поддержке студентов, аспирантов, стажеров, молодых научно-педагогических работников</w:t>
            </w:r>
          </w:p>
        </w:tc>
        <w:tc>
          <w:tcPr>
            <w:tcW w:w="1360" w:type="dxa"/>
            <w:gridSpan w:val="2"/>
            <w:vMerge w:val="restart"/>
            <w:vAlign w:val="center"/>
            <w:hideMark/>
          </w:tcPr>
          <w:p w:rsidR="006316B8" w:rsidRPr="00941FAD" w:rsidRDefault="006316B8" w:rsidP="006316B8">
            <w:pPr>
              <w:jc w:val="center"/>
              <w:rPr>
                <w:rFonts w:ascii="Times New Roman" w:hAnsi="Times New Roman" w:cs="Times New Roman"/>
                <w:sz w:val="16"/>
                <w:szCs w:val="24"/>
              </w:rPr>
            </w:pPr>
            <w:r w:rsidRPr="00941FAD">
              <w:rPr>
                <w:rFonts w:ascii="Times New Roman" w:hAnsi="Times New Roman" w:cs="Times New Roman"/>
                <w:sz w:val="16"/>
                <w:szCs w:val="24"/>
              </w:rPr>
              <w:t>Внедрение в вузах новых образователь</w:t>
            </w:r>
            <w:r w:rsidR="006374E2">
              <w:rPr>
                <w:rFonts w:ascii="Times New Roman" w:hAnsi="Times New Roman" w:cs="Times New Roman"/>
                <w:sz w:val="16"/>
                <w:szCs w:val="24"/>
              </w:rPr>
              <w:t>-</w:t>
            </w:r>
            <w:r w:rsidRPr="00941FAD">
              <w:rPr>
                <w:rFonts w:ascii="Times New Roman" w:hAnsi="Times New Roman" w:cs="Times New Roman"/>
                <w:sz w:val="16"/>
                <w:szCs w:val="24"/>
              </w:rPr>
              <w:t>ных программ совместно с ведущими иностранными и российскими университетами и научными организациями</w:t>
            </w:r>
          </w:p>
        </w:tc>
        <w:tc>
          <w:tcPr>
            <w:tcW w:w="1360" w:type="dxa"/>
            <w:gridSpan w:val="2"/>
            <w:vMerge w:val="restart"/>
            <w:vAlign w:val="center"/>
            <w:hideMark/>
          </w:tcPr>
          <w:p w:rsidR="006316B8" w:rsidRPr="00941FAD" w:rsidRDefault="006316B8" w:rsidP="006316B8">
            <w:pPr>
              <w:jc w:val="center"/>
              <w:rPr>
                <w:rFonts w:ascii="Times New Roman" w:hAnsi="Times New Roman" w:cs="Times New Roman"/>
                <w:sz w:val="16"/>
                <w:szCs w:val="24"/>
              </w:rPr>
            </w:pPr>
            <w:r w:rsidRPr="00941FAD">
              <w:rPr>
                <w:rFonts w:ascii="Times New Roman" w:hAnsi="Times New Roman" w:cs="Times New Roman"/>
                <w:sz w:val="16"/>
                <w:szCs w:val="24"/>
              </w:rPr>
              <w:t>Осуществление мер по привлечению студентов из ведущих иностранных университетов для обучения в российских вузах, в том числе путем реализации партнерских образователь</w:t>
            </w:r>
            <w:r w:rsidR="006374E2">
              <w:rPr>
                <w:rFonts w:ascii="Times New Roman" w:hAnsi="Times New Roman" w:cs="Times New Roman"/>
                <w:sz w:val="16"/>
                <w:szCs w:val="24"/>
              </w:rPr>
              <w:t>-</w:t>
            </w:r>
            <w:r w:rsidRPr="00941FAD">
              <w:rPr>
                <w:rFonts w:ascii="Times New Roman" w:hAnsi="Times New Roman" w:cs="Times New Roman"/>
                <w:sz w:val="16"/>
                <w:szCs w:val="24"/>
              </w:rPr>
              <w:t>ных программ с иностранными университетами и ассоциациями университетов</w:t>
            </w:r>
            <w:r w:rsidR="00EF0319" w:rsidRPr="00941FAD">
              <w:rPr>
                <w:rFonts w:ascii="Times New Roman" w:hAnsi="Times New Roman" w:cs="Times New Roman"/>
                <w:sz w:val="16"/>
                <w:szCs w:val="24"/>
              </w:rPr>
              <w:t xml:space="preserve">, </w:t>
            </w:r>
            <w:r w:rsidR="00EF0319" w:rsidRPr="00941FAD">
              <w:rPr>
                <w:rFonts w:ascii="Times New Roman" w:hAnsi="Times New Roman" w:cs="Times New Roman"/>
                <w:sz w:val="16"/>
                <w:szCs w:val="16"/>
              </w:rPr>
              <w:t xml:space="preserve">и абитуриентов, </w:t>
            </w:r>
            <w:r w:rsidR="0071575B">
              <w:rPr>
                <w:rFonts w:ascii="Times New Roman" w:hAnsi="Times New Roman" w:cs="Times New Roman"/>
                <w:sz w:val="16"/>
                <w:szCs w:val="16"/>
              </w:rPr>
              <w:t xml:space="preserve">проявивших </w:t>
            </w:r>
            <w:r w:rsidR="00EF0319" w:rsidRPr="00941FAD">
              <w:rPr>
                <w:rFonts w:ascii="Times New Roman" w:hAnsi="Times New Roman" w:cs="Times New Roman"/>
                <w:sz w:val="16"/>
                <w:szCs w:val="16"/>
              </w:rPr>
              <w:t>творческие способности и интерес к научной (научно-исследователь</w:t>
            </w:r>
            <w:r w:rsidR="006374E2">
              <w:rPr>
                <w:rFonts w:ascii="Times New Roman" w:hAnsi="Times New Roman" w:cs="Times New Roman"/>
                <w:sz w:val="16"/>
                <w:szCs w:val="16"/>
              </w:rPr>
              <w:t>-</w:t>
            </w:r>
            <w:r w:rsidR="00EF0319" w:rsidRPr="00941FAD">
              <w:rPr>
                <w:rFonts w:ascii="Times New Roman" w:hAnsi="Times New Roman" w:cs="Times New Roman"/>
                <w:sz w:val="16"/>
                <w:szCs w:val="16"/>
              </w:rPr>
              <w:t>ской) деятельности</w:t>
            </w:r>
            <w:r w:rsidR="00EF0319" w:rsidRPr="00941FAD">
              <w:rPr>
                <w:rFonts w:ascii="Times New Roman" w:hAnsi="Times New Roman" w:cs="Times New Roman"/>
                <w:sz w:val="16"/>
                <w:szCs w:val="24"/>
              </w:rPr>
              <w:t xml:space="preserve"> </w:t>
            </w:r>
          </w:p>
        </w:tc>
        <w:tc>
          <w:tcPr>
            <w:tcW w:w="2720" w:type="dxa"/>
            <w:gridSpan w:val="4"/>
            <w:vAlign w:val="center"/>
            <w:hideMark/>
          </w:tcPr>
          <w:p w:rsidR="006316B8" w:rsidRPr="00941FAD" w:rsidRDefault="006316B8" w:rsidP="006316B8">
            <w:pPr>
              <w:jc w:val="center"/>
              <w:rPr>
                <w:rFonts w:ascii="Times New Roman" w:hAnsi="Times New Roman" w:cs="Times New Roman"/>
                <w:sz w:val="16"/>
                <w:szCs w:val="24"/>
              </w:rPr>
            </w:pPr>
            <w:r w:rsidRPr="00941FAD">
              <w:rPr>
                <w:rFonts w:ascii="Times New Roman" w:hAnsi="Times New Roman" w:cs="Times New Roman"/>
                <w:sz w:val="16"/>
                <w:szCs w:val="24"/>
              </w:rPr>
              <w:t>Реализация в рамках планов проведения научно-исследовательских работ в соответствии с программой фундаментальных научных исследований в Российской Федерации на долгосрочный период в вузах, а также с учетом приоритетных международных направлений фундаментальных и прикладных исследований</w:t>
            </w:r>
          </w:p>
        </w:tc>
        <w:tc>
          <w:tcPr>
            <w:tcW w:w="1360" w:type="dxa"/>
            <w:gridSpan w:val="2"/>
            <w:vMerge/>
            <w:vAlign w:val="center"/>
            <w:hideMark/>
          </w:tcPr>
          <w:p w:rsidR="006316B8" w:rsidRPr="00941FAD" w:rsidRDefault="006316B8" w:rsidP="006316B8">
            <w:pPr>
              <w:jc w:val="center"/>
              <w:rPr>
                <w:rFonts w:ascii="Times New Roman" w:hAnsi="Times New Roman" w:cs="Times New Roman"/>
                <w:sz w:val="16"/>
                <w:szCs w:val="24"/>
              </w:rPr>
            </w:pPr>
          </w:p>
        </w:tc>
      </w:tr>
      <w:tr w:rsidR="00941FAD" w:rsidRPr="00941FAD" w:rsidTr="00070CF4">
        <w:trPr>
          <w:trHeight w:val="2791"/>
        </w:trPr>
        <w:tc>
          <w:tcPr>
            <w:tcW w:w="567" w:type="dxa"/>
            <w:vMerge/>
            <w:hideMark/>
          </w:tcPr>
          <w:p w:rsidR="006316B8" w:rsidRPr="00941FAD" w:rsidRDefault="006316B8">
            <w:pPr>
              <w:rPr>
                <w:rFonts w:ascii="Times New Roman" w:hAnsi="Times New Roman" w:cs="Times New Roman"/>
                <w:b/>
                <w:sz w:val="16"/>
                <w:szCs w:val="24"/>
              </w:rPr>
            </w:pPr>
          </w:p>
        </w:tc>
        <w:tc>
          <w:tcPr>
            <w:tcW w:w="1701" w:type="dxa"/>
            <w:vMerge/>
            <w:hideMark/>
          </w:tcPr>
          <w:p w:rsidR="006316B8" w:rsidRPr="00941FAD" w:rsidRDefault="006316B8">
            <w:pPr>
              <w:rPr>
                <w:rFonts w:ascii="Times New Roman" w:hAnsi="Times New Roman" w:cs="Times New Roman"/>
                <w:b/>
                <w:sz w:val="16"/>
                <w:szCs w:val="24"/>
              </w:rPr>
            </w:pPr>
          </w:p>
        </w:tc>
        <w:tc>
          <w:tcPr>
            <w:tcW w:w="1360" w:type="dxa"/>
            <w:gridSpan w:val="2"/>
            <w:vMerge/>
            <w:hideMark/>
          </w:tcPr>
          <w:p w:rsidR="006316B8" w:rsidRPr="00941FAD" w:rsidRDefault="006316B8">
            <w:pPr>
              <w:rPr>
                <w:rFonts w:ascii="Times New Roman" w:hAnsi="Times New Roman" w:cs="Times New Roman"/>
                <w:b/>
                <w:sz w:val="16"/>
                <w:szCs w:val="24"/>
              </w:rPr>
            </w:pPr>
          </w:p>
        </w:tc>
        <w:tc>
          <w:tcPr>
            <w:tcW w:w="1360" w:type="dxa"/>
            <w:gridSpan w:val="2"/>
            <w:vMerge/>
            <w:hideMark/>
          </w:tcPr>
          <w:p w:rsidR="006316B8" w:rsidRPr="00941FAD" w:rsidRDefault="006316B8">
            <w:pPr>
              <w:rPr>
                <w:rFonts w:ascii="Times New Roman" w:hAnsi="Times New Roman" w:cs="Times New Roman"/>
                <w:b/>
                <w:sz w:val="16"/>
                <w:szCs w:val="24"/>
              </w:rPr>
            </w:pPr>
          </w:p>
        </w:tc>
        <w:tc>
          <w:tcPr>
            <w:tcW w:w="1360" w:type="dxa"/>
            <w:gridSpan w:val="2"/>
            <w:vMerge/>
            <w:hideMark/>
          </w:tcPr>
          <w:p w:rsidR="006316B8" w:rsidRPr="00941FAD" w:rsidRDefault="006316B8">
            <w:pPr>
              <w:rPr>
                <w:rFonts w:ascii="Times New Roman" w:hAnsi="Times New Roman" w:cs="Times New Roman"/>
                <w:b/>
                <w:sz w:val="16"/>
                <w:szCs w:val="24"/>
              </w:rPr>
            </w:pPr>
          </w:p>
        </w:tc>
        <w:tc>
          <w:tcPr>
            <w:tcW w:w="1360" w:type="dxa"/>
            <w:gridSpan w:val="2"/>
            <w:vMerge/>
            <w:hideMark/>
          </w:tcPr>
          <w:p w:rsidR="006316B8" w:rsidRPr="00941FAD" w:rsidRDefault="006316B8">
            <w:pPr>
              <w:rPr>
                <w:rFonts w:ascii="Times New Roman" w:hAnsi="Times New Roman" w:cs="Times New Roman"/>
                <w:b/>
                <w:sz w:val="16"/>
                <w:szCs w:val="24"/>
              </w:rPr>
            </w:pPr>
          </w:p>
        </w:tc>
        <w:tc>
          <w:tcPr>
            <w:tcW w:w="1360" w:type="dxa"/>
            <w:gridSpan w:val="2"/>
            <w:vMerge/>
            <w:hideMark/>
          </w:tcPr>
          <w:p w:rsidR="006316B8" w:rsidRPr="00941FAD" w:rsidRDefault="006316B8">
            <w:pPr>
              <w:rPr>
                <w:rFonts w:ascii="Times New Roman" w:hAnsi="Times New Roman" w:cs="Times New Roman"/>
                <w:b/>
                <w:sz w:val="16"/>
                <w:szCs w:val="24"/>
              </w:rPr>
            </w:pPr>
          </w:p>
        </w:tc>
        <w:tc>
          <w:tcPr>
            <w:tcW w:w="1360" w:type="dxa"/>
            <w:gridSpan w:val="2"/>
            <w:vMerge/>
            <w:hideMark/>
          </w:tcPr>
          <w:p w:rsidR="006316B8" w:rsidRPr="00941FAD" w:rsidRDefault="006316B8">
            <w:pPr>
              <w:rPr>
                <w:rFonts w:ascii="Times New Roman" w:hAnsi="Times New Roman" w:cs="Times New Roman"/>
                <w:b/>
                <w:sz w:val="16"/>
                <w:szCs w:val="24"/>
              </w:rPr>
            </w:pPr>
          </w:p>
        </w:tc>
        <w:tc>
          <w:tcPr>
            <w:tcW w:w="1360" w:type="dxa"/>
            <w:gridSpan w:val="2"/>
            <w:vMerge/>
            <w:hideMark/>
          </w:tcPr>
          <w:p w:rsidR="006316B8" w:rsidRPr="00941FAD" w:rsidRDefault="006316B8">
            <w:pPr>
              <w:rPr>
                <w:rFonts w:ascii="Times New Roman" w:hAnsi="Times New Roman" w:cs="Times New Roman"/>
                <w:b/>
                <w:sz w:val="16"/>
                <w:szCs w:val="24"/>
              </w:rPr>
            </w:pPr>
          </w:p>
        </w:tc>
        <w:tc>
          <w:tcPr>
            <w:tcW w:w="1360" w:type="dxa"/>
            <w:gridSpan w:val="2"/>
            <w:vAlign w:val="center"/>
            <w:hideMark/>
          </w:tcPr>
          <w:p w:rsidR="006316B8" w:rsidRPr="00941FAD" w:rsidRDefault="006316B8" w:rsidP="000D1445">
            <w:pPr>
              <w:jc w:val="center"/>
              <w:rPr>
                <w:rFonts w:ascii="Times New Roman" w:hAnsi="Times New Roman" w:cs="Times New Roman"/>
                <w:sz w:val="16"/>
                <w:szCs w:val="24"/>
              </w:rPr>
            </w:pPr>
            <w:r w:rsidRPr="00941FAD">
              <w:rPr>
                <w:rFonts w:ascii="Times New Roman" w:hAnsi="Times New Roman" w:cs="Times New Roman"/>
                <w:sz w:val="16"/>
                <w:szCs w:val="24"/>
              </w:rPr>
              <w:t>научно-исследователь</w:t>
            </w:r>
            <w:r w:rsidR="006374E2">
              <w:rPr>
                <w:rFonts w:ascii="Times New Roman" w:hAnsi="Times New Roman" w:cs="Times New Roman"/>
                <w:sz w:val="16"/>
                <w:szCs w:val="24"/>
              </w:rPr>
              <w:t>-</w:t>
            </w:r>
            <w:r w:rsidRPr="00941FAD">
              <w:rPr>
                <w:rFonts w:ascii="Times New Roman" w:hAnsi="Times New Roman" w:cs="Times New Roman"/>
                <w:sz w:val="16"/>
                <w:szCs w:val="24"/>
              </w:rPr>
              <w:t xml:space="preserve">ских проектов с привлечением к руководству ведущих иностранных и российских </w:t>
            </w:r>
            <w:r w:rsidR="00393FDE" w:rsidRPr="00941FAD">
              <w:rPr>
                <w:rFonts w:ascii="Times New Roman" w:hAnsi="Times New Roman" w:cs="Times New Roman"/>
                <w:sz w:val="16"/>
                <w:szCs w:val="24"/>
              </w:rPr>
              <w:t xml:space="preserve">ученых </w:t>
            </w:r>
            <w:r w:rsidRPr="00941FAD">
              <w:rPr>
                <w:rFonts w:ascii="Times New Roman" w:hAnsi="Times New Roman" w:cs="Times New Roman"/>
                <w:sz w:val="16"/>
                <w:szCs w:val="24"/>
              </w:rPr>
              <w:t>и (или) совместно с перспективными научными организациями, в том числе с возможностью создания структурных подразделений в вузах</w:t>
            </w:r>
          </w:p>
        </w:tc>
        <w:tc>
          <w:tcPr>
            <w:tcW w:w="1360" w:type="dxa"/>
            <w:gridSpan w:val="2"/>
            <w:vAlign w:val="center"/>
            <w:hideMark/>
          </w:tcPr>
          <w:p w:rsidR="006316B8" w:rsidRPr="00941FAD" w:rsidRDefault="006316B8" w:rsidP="000D1445">
            <w:pPr>
              <w:jc w:val="center"/>
              <w:rPr>
                <w:rFonts w:ascii="Times New Roman" w:hAnsi="Times New Roman" w:cs="Times New Roman"/>
                <w:sz w:val="16"/>
                <w:szCs w:val="24"/>
              </w:rPr>
            </w:pPr>
            <w:r w:rsidRPr="00941FAD">
              <w:rPr>
                <w:rFonts w:ascii="Times New Roman" w:hAnsi="Times New Roman" w:cs="Times New Roman"/>
                <w:sz w:val="16"/>
                <w:szCs w:val="24"/>
              </w:rPr>
              <w:t>научно-исследователь</w:t>
            </w:r>
            <w:r w:rsidR="006374E2">
              <w:rPr>
                <w:rFonts w:ascii="Times New Roman" w:hAnsi="Times New Roman" w:cs="Times New Roman"/>
                <w:sz w:val="16"/>
                <w:szCs w:val="24"/>
              </w:rPr>
              <w:t>-</w:t>
            </w:r>
            <w:r w:rsidRPr="00941FAD">
              <w:rPr>
                <w:rFonts w:ascii="Times New Roman" w:hAnsi="Times New Roman" w:cs="Times New Roman"/>
                <w:sz w:val="16"/>
                <w:szCs w:val="24"/>
              </w:rPr>
              <w:t>ских и опытно-конструктор</w:t>
            </w:r>
            <w:r w:rsidR="006374E2">
              <w:rPr>
                <w:rFonts w:ascii="Times New Roman" w:hAnsi="Times New Roman" w:cs="Times New Roman"/>
                <w:sz w:val="16"/>
                <w:szCs w:val="24"/>
              </w:rPr>
              <w:t>-</w:t>
            </w:r>
            <w:r w:rsidRPr="00941FAD">
              <w:rPr>
                <w:rFonts w:ascii="Times New Roman" w:hAnsi="Times New Roman" w:cs="Times New Roman"/>
                <w:sz w:val="16"/>
                <w:szCs w:val="24"/>
              </w:rPr>
              <w:t>ских проектов совместно с российскими и международны</w:t>
            </w:r>
            <w:r w:rsidR="006374E2">
              <w:rPr>
                <w:rFonts w:ascii="Times New Roman" w:hAnsi="Times New Roman" w:cs="Times New Roman"/>
                <w:sz w:val="16"/>
                <w:szCs w:val="24"/>
              </w:rPr>
              <w:t>-</w:t>
            </w:r>
            <w:r w:rsidRPr="00941FAD">
              <w:rPr>
                <w:rFonts w:ascii="Times New Roman" w:hAnsi="Times New Roman" w:cs="Times New Roman"/>
                <w:sz w:val="16"/>
                <w:szCs w:val="24"/>
              </w:rPr>
              <w:t>ми высокотехноло</w:t>
            </w:r>
            <w:r w:rsidR="006374E2">
              <w:rPr>
                <w:rFonts w:ascii="Times New Roman" w:hAnsi="Times New Roman" w:cs="Times New Roman"/>
                <w:sz w:val="16"/>
                <w:szCs w:val="24"/>
              </w:rPr>
              <w:t>-</w:t>
            </w:r>
            <w:r w:rsidRPr="00941FAD">
              <w:rPr>
                <w:rFonts w:ascii="Times New Roman" w:hAnsi="Times New Roman" w:cs="Times New Roman"/>
                <w:sz w:val="16"/>
                <w:szCs w:val="24"/>
              </w:rPr>
              <w:t>гичными организациями, в том числе с возможностью создания структурных подразделений в вузах</w:t>
            </w:r>
          </w:p>
        </w:tc>
        <w:tc>
          <w:tcPr>
            <w:tcW w:w="1360" w:type="dxa"/>
            <w:gridSpan w:val="2"/>
            <w:vMerge/>
            <w:hideMark/>
          </w:tcPr>
          <w:p w:rsidR="006316B8" w:rsidRPr="00941FAD" w:rsidRDefault="006316B8">
            <w:pPr>
              <w:rPr>
                <w:rFonts w:ascii="Times New Roman" w:hAnsi="Times New Roman" w:cs="Times New Roman"/>
                <w:b/>
                <w:sz w:val="16"/>
                <w:szCs w:val="24"/>
              </w:rPr>
            </w:pPr>
          </w:p>
        </w:tc>
      </w:tr>
      <w:tr w:rsidR="00941FAD" w:rsidRPr="00941FAD" w:rsidTr="00070CF4">
        <w:trPr>
          <w:trHeight w:val="975"/>
        </w:trPr>
        <w:tc>
          <w:tcPr>
            <w:tcW w:w="567" w:type="dxa"/>
            <w:noWrap/>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1701" w:type="dxa"/>
            <w:hideMark/>
          </w:tcPr>
          <w:p w:rsidR="006316B8" w:rsidRPr="00941FAD" w:rsidRDefault="006316B8" w:rsidP="002F5BF2">
            <w:pPr>
              <w:rPr>
                <w:rFonts w:ascii="Times New Roman" w:hAnsi="Times New Roman" w:cs="Times New Roman"/>
                <w:sz w:val="16"/>
                <w:szCs w:val="24"/>
              </w:rPr>
            </w:pPr>
            <w:r w:rsidRPr="00941FAD">
              <w:rPr>
                <w:rFonts w:ascii="Times New Roman" w:hAnsi="Times New Roman" w:cs="Times New Roman"/>
                <w:sz w:val="16"/>
                <w:szCs w:val="24"/>
              </w:rPr>
              <w:t xml:space="preserve">Средства субсидии и средства от приносящей доход деятельности </w:t>
            </w:r>
            <w:r w:rsidR="002F5BF2" w:rsidRPr="00941FAD">
              <w:rPr>
                <w:rFonts w:ascii="Times New Roman" w:hAnsi="Times New Roman" w:cs="Times New Roman"/>
                <w:sz w:val="16"/>
                <w:szCs w:val="24"/>
              </w:rPr>
              <w:t>(</w:t>
            </w:r>
            <w:r w:rsidRPr="00941FAD">
              <w:rPr>
                <w:rFonts w:ascii="Times New Roman" w:hAnsi="Times New Roman" w:cs="Times New Roman"/>
                <w:sz w:val="16"/>
                <w:szCs w:val="24"/>
              </w:rPr>
              <w:t>руб.</w:t>
            </w:r>
            <w:r w:rsidR="002F5BF2" w:rsidRPr="00941FAD">
              <w:rPr>
                <w:rFonts w:ascii="Times New Roman" w:hAnsi="Times New Roman" w:cs="Times New Roman"/>
                <w:sz w:val="16"/>
                <w:szCs w:val="24"/>
              </w:rPr>
              <w:t>)</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Суб</w:t>
            </w:r>
            <w:r w:rsidR="006374E2">
              <w:rPr>
                <w:rFonts w:ascii="Times New Roman" w:hAnsi="Times New Roman" w:cs="Times New Roman"/>
                <w:sz w:val="16"/>
                <w:szCs w:val="24"/>
              </w:rPr>
              <w:t>-</w:t>
            </w:r>
            <w:r w:rsidRPr="00941FAD">
              <w:rPr>
                <w:rFonts w:ascii="Times New Roman" w:hAnsi="Times New Roman" w:cs="Times New Roman"/>
                <w:sz w:val="16"/>
                <w:szCs w:val="24"/>
              </w:rPr>
              <w:t>сидия*</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Софи</w:t>
            </w:r>
            <w:r w:rsidR="006374E2">
              <w:rPr>
                <w:rFonts w:ascii="Times New Roman" w:hAnsi="Times New Roman" w:cs="Times New Roman"/>
                <w:sz w:val="16"/>
                <w:szCs w:val="24"/>
              </w:rPr>
              <w:t>-</w:t>
            </w:r>
            <w:r w:rsidRPr="00941FAD">
              <w:rPr>
                <w:rFonts w:ascii="Times New Roman" w:hAnsi="Times New Roman" w:cs="Times New Roman"/>
                <w:sz w:val="16"/>
                <w:szCs w:val="24"/>
              </w:rPr>
              <w:t>нан</w:t>
            </w:r>
            <w:r w:rsidR="006374E2">
              <w:rPr>
                <w:rFonts w:ascii="Times New Roman" w:hAnsi="Times New Roman" w:cs="Times New Roman"/>
                <w:sz w:val="16"/>
                <w:szCs w:val="24"/>
              </w:rPr>
              <w:t>-</w:t>
            </w:r>
            <w:r w:rsidRPr="00941FAD">
              <w:rPr>
                <w:rFonts w:ascii="Times New Roman" w:hAnsi="Times New Roman" w:cs="Times New Roman"/>
                <w:sz w:val="16"/>
                <w:szCs w:val="24"/>
              </w:rPr>
              <w:t>сиро</w:t>
            </w:r>
            <w:r w:rsidR="006374E2">
              <w:rPr>
                <w:rFonts w:ascii="Times New Roman" w:hAnsi="Times New Roman" w:cs="Times New Roman"/>
                <w:sz w:val="16"/>
                <w:szCs w:val="24"/>
              </w:rPr>
              <w:t>-</w:t>
            </w:r>
            <w:r w:rsidRPr="00941FAD">
              <w:rPr>
                <w:rFonts w:ascii="Times New Roman" w:hAnsi="Times New Roman" w:cs="Times New Roman"/>
                <w:sz w:val="16"/>
                <w:szCs w:val="24"/>
              </w:rPr>
              <w:t>вание**</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Суб</w:t>
            </w:r>
            <w:r w:rsidR="006374E2">
              <w:rPr>
                <w:rFonts w:ascii="Times New Roman" w:hAnsi="Times New Roman" w:cs="Times New Roman"/>
                <w:sz w:val="16"/>
                <w:szCs w:val="24"/>
              </w:rPr>
              <w:t>--</w:t>
            </w:r>
            <w:r w:rsidRPr="00941FAD">
              <w:rPr>
                <w:rFonts w:ascii="Times New Roman" w:hAnsi="Times New Roman" w:cs="Times New Roman"/>
                <w:sz w:val="16"/>
                <w:szCs w:val="24"/>
              </w:rPr>
              <w:t>сидия*</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Софи</w:t>
            </w:r>
            <w:r w:rsidR="006374E2">
              <w:rPr>
                <w:rFonts w:ascii="Times New Roman" w:hAnsi="Times New Roman" w:cs="Times New Roman"/>
                <w:sz w:val="16"/>
                <w:szCs w:val="24"/>
              </w:rPr>
              <w:t>-</w:t>
            </w:r>
            <w:r w:rsidRPr="00941FAD">
              <w:rPr>
                <w:rFonts w:ascii="Times New Roman" w:hAnsi="Times New Roman" w:cs="Times New Roman"/>
                <w:sz w:val="16"/>
                <w:szCs w:val="24"/>
              </w:rPr>
              <w:t>нан</w:t>
            </w:r>
            <w:r w:rsidR="006374E2">
              <w:rPr>
                <w:rFonts w:ascii="Times New Roman" w:hAnsi="Times New Roman" w:cs="Times New Roman"/>
                <w:sz w:val="16"/>
                <w:szCs w:val="24"/>
              </w:rPr>
              <w:t>-</w:t>
            </w:r>
            <w:r w:rsidRPr="00941FAD">
              <w:rPr>
                <w:rFonts w:ascii="Times New Roman" w:hAnsi="Times New Roman" w:cs="Times New Roman"/>
                <w:sz w:val="16"/>
                <w:szCs w:val="24"/>
              </w:rPr>
              <w:t>сиро</w:t>
            </w:r>
            <w:r w:rsidR="006374E2">
              <w:rPr>
                <w:rFonts w:ascii="Times New Roman" w:hAnsi="Times New Roman" w:cs="Times New Roman"/>
                <w:sz w:val="16"/>
                <w:szCs w:val="24"/>
              </w:rPr>
              <w:t>-</w:t>
            </w:r>
            <w:r w:rsidRPr="00941FAD">
              <w:rPr>
                <w:rFonts w:ascii="Times New Roman" w:hAnsi="Times New Roman" w:cs="Times New Roman"/>
                <w:sz w:val="16"/>
                <w:szCs w:val="24"/>
              </w:rPr>
              <w:t>вание**</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Суб</w:t>
            </w:r>
            <w:r w:rsidR="006374E2">
              <w:rPr>
                <w:rFonts w:ascii="Times New Roman" w:hAnsi="Times New Roman" w:cs="Times New Roman"/>
                <w:sz w:val="16"/>
                <w:szCs w:val="24"/>
              </w:rPr>
              <w:t>-</w:t>
            </w:r>
            <w:r w:rsidRPr="00941FAD">
              <w:rPr>
                <w:rFonts w:ascii="Times New Roman" w:hAnsi="Times New Roman" w:cs="Times New Roman"/>
                <w:sz w:val="16"/>
                <w:szCs w:val="24"/>
              </w:rPr>
              <w:t>сидия*</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Софи</w:t>
            </w:r>
            <w:r w:rsidR="006374E2">
              <w:rPr>
                <w:rFonts w:ascii="Times New Roman" w:hAnsi="Times New Roman" w:cs="Times New Roman"/>
                <w:sz w:val="16"/>
                <w:szCs w:val="24"/>
              </w:rPr>
              <w:t>-</w:t>
            </w:r>
            <w:r w:rsidRPr="00941FAD">
              <w:rPr>
                <w:rFonts w:ascii="Times New Roman" w:hAnsi="Times New Roman" w:cs="Times New Roman"/>
                <w:sz w:val="16"/>
                <w:szCs w:val="24"/>
              </w:rPr>
              <w:t>нан</w:t>
            </w:r>
            <w:r w:rsidR="006374E2">
              <w:rPr>
                <w:rFonts w:ascii="Times New Roman" w:hAnsi="Times New Roman" w:cs="Times New Roman"/>
                <w:sz w:val="16"/>
                <w:szCs w:val="24"/>
              </w:rPr>
              <w:t>-</w:t>
            </w:r>
            <w:r w:rsidRPr="00941FAD">
              <w:rPr>
                <w:rFonts w:ascii="Times New Roman" w:hAnsi="Times New Roman" w:cs="Times New Roman"/>
                <w:sz w:val="16"/>
                <w:szCs w:val="24"/>
              </w:rPr>
              <w:t>сиро</w:t>
            </w:r>
            <w:r w:rsidR="006374E2">
              <w:rPr>
                <w:rFonts w:ascii="Times New Roman" w:hAnsi="Times New Roman" w:cs="Times New Roman"/>
                <w:sz w:val="16"/>
                <w:szCs w:val="24"/>
              </w:rPr>
              <w:t>-</w:t>
            </w:r>
            <w:r w:rsidRPr="00941FAD">
              <w:rPr>
                <w:rFonts w:ascii="Times New Roman" w:hAnsi="Times New Roman" w:cs="Times New Roman"/>
                <w:sz w:val="16"/>
                <w:szCs w:val="24"/>
              </w:rPr>
              <w:t>вание**</w:t>
            </w:r>
          </w:p>
        </w:tc>
        <w:tc>
          <w:tcPr>
            <w:tcW w:w="680" w:type="dxa"/>
            <w:hideMark/>
          </w:tcPr>
          <w:p w:rsidR="006316B8" w:rsidRPr="00941FAD" w:rsidRDefault="006374E2">
            <w:pPr>
              <w:rPr>
                <w:rFonts w:ascii="Times New Roman" w:hAnsi="Times New Roman" w:cs="Times New Roman"/>
                <w:sz w:val="16"/>
                <w:szCs w:val="24"/>
              </w:rPr>
            </w:pPr>
            <w:r w:rsidRPr="00941FAD">
              <w:rPr>
                <w:rFonts w:ascii="Times New Roman" w:hAnsi="Times New Roman" w:cs="Times New Roman"/>
                <w:sz w:val="16"/>
                <w:szCs w:val="24"/>
              </w:rPr>
              <w:t>Суб</w:t>
            </w:r>
            <w:r>
              <w:rPr>
                <w:rFonts w:ascii="Times New Roman" w:hAnsi="Times New Roman" w:cs="Times New Roman"/>
                <w:sz w:val="16"/>
                <w:szCs w:val="24"/>
              </w:rPr>
              <w:t>-</w:t>
            </w:r>
            <w:r w:rsidR="008E4EFB">
              <w:rPr>
                <w:rFonts w:ascii="Times New Roman" w:hAnsi="Times New Roman" w:cs="Times New Roman"/>
                <w:sz w:val="16"/>
                <w:szCs w:val="24"/>
              </w:rPr>
              <w:t>с</w:t>
            </w:r>
            <w:r w:rsidRPr="00941FAD">
              <w:rPr>
                <w:rFonts w:ascii="Times New Roman" w:hAnsi="Times New Roman" w:cs="Times New Roman"/>
                <w:sz w:val="16"/>
                <w:szCs w:val="24"/>
              </w:rPr>
              <w:t>идия</w:t>
            </w:r>
            <w:r w:rsidR="006316B8" w:rsidRPr="00941FAD">
              <w:rPr>
                <w:rFonts w:ascii="Times New Roman" w:hAnsi="Times New Roman" w:cs="Times New Roman"/>
                <w:sz w:val="16"/>
                <w:szCs w:val="24"/>
              </w:rPr>
              <w:t>*</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Софи</w:t>
            </w:r>
            <w:r w:rsidR="006374E2">
              <w:rPr>
                <w:rFonts w:ascii="Times New Roman" w:hAnsi="Times New Roman" w:cs="Times New Roman"/>
                <w:sz w:val="16"/>
                <w:szCs w:val="24"/>
              </w:rPr>
              <w:t>-</w:t>
            </w:r>
            <w:r w:rsidRPr="00941FAD">
              <w:rPr>
                <w:rFonts w:ascii="Times New Roman" w:hAnsi="Times New Roman" w:cs="Times New Roman"/>
                <w:sz w:val="16"/>
                <w:szCs w:val="24"/>
              </w:rPr>
              <w:t>нан</w:t>
            </w:r>
            <w:r w:rsidR="006374E2">
              <w:rPr>
                <w:rFonts w:ascii="Times New Roman" w:hAnsi="Times New Roman" w:cs="Times New Roman"/>
                <w:sz w:val="16"/>
                <w:szCs w:val="24"/>
              </w:rPr>
              <w:t>-</w:t>
            </w:r>
            <w:r w:rsidRPr="00941FAD">
              <w:rPr>
                <w:rFonts w:ascii="Times New Roman" w:hAnsi="Times New Roman" w:cs="Times New Roman"/>
                <w:sz w:val="16"/>
                <w:szCs w:val="24"/>
              </w:rPr>
              <w:t>сиро</w:t>
            </w:r>
            <w:r w:rsidR="006374E2">
              <w:rPr>
                <w:rFonts w:ascii="Times New Roman" w:hAnsi="Times New Roman" w:cs="Times New Roman"/>
                <w:sz w:val="16"/>
                <w:szCs w:val="24"/>
              </w:rPr>
              <w:t>-</w:t>
            </w:r>
            <w:r w:rsidRPr="00941FAD">
              <w:rPr>
                <w:rFonts w:ascii="Times New Roman" w:hAnsi="Times New Roman" w:cs="Times New Roman"/>
                <w:sz w:val="16"/>
                <w:szCs w:val="24"/>
              </w:rPr>
              <w:t>вание**</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Суб</w:t>
            </w:r>
            <w:r w:rsidR="006374E2">
              <w:rPr>
                <w:rFonts w:ascii="Times New Roman" w:hAnsi="Times New Roman" w:cs="Times New Roman"/>
                <w:sz w:val="16"/>
                <w:szCs w:val="24"/>
              </w:rPr>
              <w:t>-</w:t>
            </w:r>
            <w:r w:rsidRPr="00941FAD">
              <w:rPr>
                <w:rFonts w:ascii="Times New Roman" w:hAnsi="Times New Roman" w:cs="Times New Roman"/>
                <w:sz w:val="16"/>
                <w:szCs w:val="24"/>
              </w:rPr>
              <w:t>сидия*</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Софи</w:t>
            </w:r>
            <w:r w:rsidR="006374E2">
              <w:rPr>
                <w:rFonts w:ascii="Times New Roman" w:hAnsi="Times New Roman" w:cs="Times New Roman"/>
                <w:sz w:val="16"/>
                <w:szCs w:val="24"/>
              </w:rPr>
              <w:t>-</w:t>
            </w:r>
            <w:r w:rsidRPr="00941FAD">
              <w:rPr>
                <w:rFonts w:ascii="Times New Roman" w:hAnsi="Times New Roman" w:cs="Times New Roman"/>
                <w:sz w:val="16"/>
                <w:szCs w:val="24"/>
              </w:rPr>
              <w:t>нан</w:t>
            </w:r>
            <w:r w:rsidR="006374E2">
              <w:rPr>
                <w:rFonts w:ascii="Times New Roman" w:hAnsi="Times New Roman" w:cs="Times New Roman"/>
                <w:sz w:val="16"/>
                <w:szCs w:val="24"/>
              </w:rPr>
              <w:t>-</w:t>
            </w:r>
            <w:r w:rsidRPr="00941FAD">
              <w:rPr>
                <w:rFonts w:ascii="Times New Roman" w:hAnsi="Times New Roman" w:cs="Times New Roman"/>
                <w:sz w:val="16"/>
                <w:szCs w:val="24"/>
              </w:rPr>
              <w:t>сиро</w:t>
            </w:r>
            <w:r w:rsidR="006374E2">
              <w:rPr>
                <w:rFonts w:ascii="Times New Roman" w:hAnsi="Times New Roman" w:cs="Times New Roman"/>
                <w:sz w:val="16"/>
                <w:szCs w:val="24"/>
              </w:rPr>
              <w:t>-</w:t>
            </w:r>
            <w:r w:rsidRPr="00941FAD">
              <w:rPr>
                <w:rFonts w:ascii="Times New Roman" w:hAnsi="Times New Roman" w:cs="Times New Roman"/>
                <w:sz w:val="16"/>
                <w:szCs w:val="24"/>
              </w:rPr>
              <w:t>вание**</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Суб</w:t>
            </w:r>
            <w:r w:rsidR="006374E2">
              <w:rPr>
                <w:rFonts w:ascii="Times New Roman" w:hAnsi="Times New Roman" w:cs="Times New Roman"/>
                <w:sz w:val="16"/>
                <w:szCs w:val="24"/>
              </w:rPr>
              <w:t>-</w:t>
            </w:r>
            <w:r w:rsidRPr="00941FAD">
              <w:rPr>
                <w:rFonts w:ascii="Times New Roman" w:hAnsi="Times New Roman" w:cs="Times New Roman"/>
                <w:sz w:val="16"/>
                <w:szCs w:val="24"/>
              </w:rPr>
              <w:t>сидия*</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Софи</w:t>
            </w:r>
            <w:r w:rsidR="006374E2">
              <w:rPr>
                <w:rFonts w:ascii="Times New Roman" w:hAnsi="Times New Roman" w:cs="Times New Roman"/>
                <w:sz w:val="16"/>
                <w:szCs w:val="24"/>
              </w:rPr>
              <w:t>-</w:t>
            </w:r>
            <w:r w:rsidRPr="00941FAD">
              <w:rPr>
                <w:rFonts w:ascii="Times New Roman" w:hAnsi="Times New Roman" w:cs="Times New Roman"/>
                <w:sz w:val="16"/>
                <w:szCs w:val="24"/>
              </w:rPr>
              <w:t>нан</w:t>
            </w:r>
            <w:r w:rsidR="006374E2">
              <w:rPr>
                <w:rFonts w:ascii="Times New Roman" w:hAnsi="Times New Roman" w:cs="Times New Roman"/>
                <w:sz w:val="16"/>
                <w:szCs w:val="24"/>
              </w:rPr>
              <w:t>-</w:t>
            </w:r>
            <w:r w:rsidRPr="00941FAD">
              <w:rPr>
                <w:rFonts w:ascii="Times New Roman" w:hAnsi="Times New Roman" w:cs="Times New Roman"/>
                <w:sz w:val="16"/>
                <w:szCs w:val="24"/>
              </w:rPr>
              <w:t>сиро</w:t>
            </w:r>
            <w:r w:rsidR="006374E2">
              <w:rPr>
                <w:rFonts w:ascii="Times New Roman" w:hAnsi="Times New Roman" w:cs="Times New Roman"/>
                <w:sz w:val="16"/>
                <w:szCs w:val="24"/>
              </w:rPr>
              <w:t>-</w:t>
            </w:r>
            <w:r w:rsidRPr="00941FAD">
              <w:rPr>
                <w:rFonts w:ascii="Times New Roman" w:hAnsi="Times New Roman" w:cs="Times New Roman"/>
                <w:sz w:val="16"/>
                <w:szCs w:val="24"/>
              </w:rPr>
              <w:t>вание**</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Суб</w:t>
            </w:r>
            <w:r w:rsidR="006374E2">
              <w:rPr>
                <w:rFonts w:ascii="Times New Roman" w:hAnsi="Times New Roman" w:cs="Times New Roman"/>
                <w:sz w:val="16"/>
                <w:szCs w:val="24"/>
              </w:rPr>
              <w:t>-</w:t>
            </w:r>
            <w:r w:rsidRPr="00941FAD">
              <w:rPr>
                <w:rFonts w:ascii="Times New Roman" w:hAnsi="Times New Roman" w:cs="Times New Roman"/>
                <w:sz w:val="16"/>
                <w:szCs w:val="24"/>
              </w:rPr>
              <w:t>сидия*</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Софи</w:t>
            </w:r>
            <w:r w:rsidR="006374E2">
              <w:rPr>
                <w:rFonts w:ascii="Times New Roman" w:hAnsi="Times New Roman" w:cs="Times New Roman"/>
                <w:sz w:val="16"/>
                <w:szCs w:val="24"/>
              </w:rPr>
              <w:t>-</w:t>
            </w:r>
            <w:r w:rsidRPr="00941FAD">
              <w:rPr>
                <w:rFonts w:ascii="Times New Roman" w:hAnsi="Times New Roman" w:cs="Times New Roman"/>
                <w:sz w:val="16"/>
                <w:szCs w:val="24"/>
              </w:rPr>
              <w:t>нан</w:t>
            </w:r>
            <w:r w:rsidR="006374E2">
              <w:rPr>
                <w:rFonts w:ascii="Times New Roman" w:hAnsi="Times New Roman" w:cs="Times New Roman"/>
                <w:sz w:val="16"/>
                <w:szCs w:val="24"/>
              </w:rPr>
              <w:t>-</w:t>
            </w:r>
            <w:r w:rsidRPr="00941FAD">
              <w:rPr>
                <w:rFonts w:ascii="Times New Roman" w:hAnsi="Times New Roman" w:cs="Times New Roman"/>
                <w:sz w:val="16"/>
                <w:szCs w:val="24"/>
              </w:rPr>
              <w:t>сиро</w:t>
            </w:r>
            <w:r w:rsidR="006374E2">
              <w:rPr>
                <w:rFonts w:ascii="Times New Roman" w:hAnsi="Times New Roman" w:cs="Times New Roman"/>
                <w:sz w:val="16"/>
                <w:szCs w:val="24"/>
              </w:rPr>
              <w:t>-</w:t>
            </w:r>
            <w:r w:rsidRPr="00941FAD">
              <w:rPr>
                <w:rFonts w:ascii="Times New Roman" w:hAnsi="Times New Roman" w:cs="Times New Roman"/>
                <w:sz w:val="16"/>
                <w:szCs w:val="24"/>
              </w:rPr>
              <w:t>вание**</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Суб</w:t>
            </w:r>
            <w:r w:rsidR="006374E2">
              <w:rPr>
                <w:rFonts w:ascii="Times New Roman" w:hAnsi="Times New Roman" w:cs="Times New Roman"/>
                <w:sz w:val="16"/>
                <w:szCs w:val="24"/>
              </w:rPr>
              <w:t>-</w:t>
            </w:r>
            <w:r w:rsidRPr="00941FAD">
              <w:rPr>
                <w:rFonts w:ascii="Times New Roman" w:hAnsi="Times New Roman" w:cs="Times New Roman"/>
                <w:sz w:val="16"/>
                <w:szCs w:val="24"/>
              </w:rPr>
              <w:t>сидия*</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Софи</w:t>
            </w:r>
            <w:r w:rsidR="006374E2">
              <w:rPr>
                <w:rFonts w:ascii="Times New Roman" w:hAnsi="Times New Roman" w:cs="Times New Roman"/>
                <w:sz w:val="16"/>
                <w:szCs w:val="24"/>
              </w:rPr>
              <w:t>-</w:t>
            </w:r>
            <w:r w:rsidRPr="00941FAD">
              <w:rPr>
                <w:rFonts w:ascii="Times New Roman" w:hAnsi="Times New Roman" w:cs="Times New Roman"/>
                <w:sz w:val="16"/>
                <w:szCs w:val="24"/>
              </w:rPr>
              <w:t>нан</w:t>
            </w:r>
            <w:r w:rsidR="006374E2">
              <w:rPr>
                <w:rFonts w:ascii="Times New Roman" w:hAnsi="Times New Roman" w:cs="Times New Roman"/>
                <w:sz w:val="16"/>
                <w:szCs w:val="24"/>
              </w:rPr>
              <w:t>-</w:t>
            </w:r>
            <w:r w:rsidRPr="00941FAD">
              <w:rPr>
                <w:rFonts w:ascii="Times New Roman" w:hAnsi="Times New Roman" w:cs="Times New Roman"/>
                <w:sz w:val="16"/>
                <w:szCs w:val="24"/>
              </w:rPr>
              <w:t>сиро</w:t>
            </w:r>
            <w:r w:rsidR="006374E2">
              <w:rPr>
                <w:rFonts w:ascii="Times New Roman" w:hAnsi="Times New Roman" w:cs="Times New Roman"/>
                <w:sz w:val="16"/>
                <w:szCs w:val="24"/>
              </w:rPr>
              <w:t>-</w:t>
            </w:r>
            <w:r w:rsidRPr="00941FAD">
              <w:rPr>
                <w:rFonts w:ascii="Times New Roman" w:hAnsi="Times New Roman" w:cs="Times New Roman"/>
                <w:sz w:val="16"/>
                <w:szCs w:val="24"/>
              </w:rPr>
              <w:t>вание**</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Суб</w:t>
            </w:r>
            <w:r w:rsidR="006374E2">
              <w:rPr>
                <w:rFonts w:ascii="Times New Roman" w:hAnsi="Times New Roman" w:cs="Times New Roman"/>
                <w:sz w:val="16"/>
                <w:szCs w:val="24"/>
              </w:rPr>
              <w:t>-</w:t>
            </w:r>
            <w:r w:rsidRPr="00941FAD">
              <w:rPr>
                <w:rFonts w:ascii="Times New Roman" w:hAnsi="Times New Roman" w:cs="Times New Roman"/>
                <w:sz w:val="16"/>
                <w:szCs w:val="24"/>
              </w:rPr>
              <w:t>сидия*</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Софи</w:t>
            </w:r>
            <w:r w:rsidR="006374E2">
              <w:rPr>
                <w:rFonts w:ascii="Times New Roman" w:hAnsi="Times New Roman" w:cs="Times New Roman"/>
                <w:sz w:val="16"/>
                <w:szCs w:val="24"/>
              </w:rPr>
              <w:t>-</w:t>
            </w:r>
            <w:r w:rsidRPr="00941FAD">
              <w:rPr>
                <w:rFonts w:ascii="Times New Roman" w:hAnsi="Times New Roman" w:cs="Times New Roman"/>
                <w:sz w:val="16"/>
                <w:szCs w:val="24"/>
              </w:rPr>
              <w:t>нан</w:t>
            </w:r>
            <w:r w:rsidR="006374E2">
              <w:rPr>
                <w:rFonts w:ascii="Times New Roman" w:hAnsi="Times New Roman" w:cs="Times New Roman"/>
                <w:sz w:val="16"/>
                <w:szCs w:val="24"/>
              </w:rPr>
              <w:t>-</w:t>
            </w:r>
            <w:r w:rsidRPr="00941FAD">
              <w:rPr>
                <w:rFonts w:ascii="Times New Roman" w:hAnsi="Times New Roman" w:cs="Times New Roman"/>
                <w:sz w:val="16"/>
                <w:szCs w:val="24"/>
              </w:rPr>
              <w:t>сиро</w:t>
            </w:r>
            <w:r w:rsidR="006374E2">
              <w:rPr>
                <w:rFonts w:ascii="Times New Roman" w:hAnsi="Times New Roman" w:cs="Times New Roman"/>
                <w:sz w:val="16"/>
                <w:szCs w:val="24"/>
              </w:rPr>
              <w:t>-</w:t>
            </w:r>
            <w:r w:rsidRPr="00941FAD">
              <w:rPr>
                <w:rFonts w:ascii="Times New Roman" w:hAnsi="Times New Roman" w:cs="Times New Roman"/>
                <w:sz w:val="16"/>
                <w:szCs w:val="24"/>
              </w:rPr>
              <w:t>вание**</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Суб</w:t>
            </w:r>
            <w:r w:rsidR="006374E2">
              <w:rPr>
                <w:rFonts w:ascii="Times New Roman" w:hAnsi="Times New Roman" w:cs="Times New Roman"/>
                <w:sz w:val="16"/>
                <w:szCs w:val="24"/>
              </w:rPr>
              <w:t>-</w:t>
            </w:r>
            <w:r w:rsidRPr="00941FAD">
              <w:rPr>
                <w:rFonts w:ascii="Times New Roman" w:hAnsi="Times New Roman" w:cs="Times New Roman"/>
                <w:sz w:val="16"/>
                <w:szCs w:val="24"/>
              </w:rPr>
              <w:t>сидия*</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Софи</w:t>
            </w:r>
            <w:r w:rsidR="006374E2">
              <w:rPr>
                <w:rFonts w:ascii="Times New Roman" w:hAnsi="Times New Roman" w:cs="Times New Roman"/>
                <w:sz w:val="16"/>
                <w:szCs w:val="24"/>
              </w:rPr>
              <w:t>-</w:t>
            </w:r>
            <w:r w:rsidRPr="00941FAD">
              <w:rPr>
                <w:rFonts w:ascii="Times New Roman" w:hAnsi="Times New Roman" w:cs="Times New Roman"/>
                <w:sz w:val="16"/>
                <w:szCs w:val="24"/>
              </w:rPr>
              <w:t>нан</w:t>
            </w:r>
            <w:r w:rsidR="006374E2">
              <w:rPr>
                <w:rFonts w:ascii="Times New Roman" w:hAnsi="Times New Roman" w:cs="Times New Roman"/>
                <w:sz w:val="16"/>
                <w:szCs w:val="24"/>
              </w:rPr>
              <w:t>-</w:t>
            </w:r>
            <w:r w:rsidRPr="00941FAD">
              <w:rPr>
                <w:rFonts w:ascii="Times New Roman" w:hAnsi="Times New Roman" w:cs="Times New Roman"/>
                <w:sz w:val="16"/>
                <w:szCs w:val="24"/>
              </w:rPr>
              <w:t>сиро</w:t>
            </w:r>
            <w:r w:rsidR="006374E2">
              <w:rPr>
                <w:rFonts w:ascii="Times New Roman" w:hAnsi="Times New Roman" w:cs="Times New Roman"/>
                <w:sz w:val="16"/>
                <w:szCs w:val="24"/>
              </w:rPr>
              <w:t>-</w:t>
            </w:r>
            <w:r w:rsidRPr="00941FAD">
              <w:rPr>
                <w:rFonts w:ascii="Times New Roman" w:hAnsi="Times New Roman" w:cs="Times New Roman"/>
                <w:sz w:val="16"/>
                <w:szCs w:val="24"/>
              </w:rPr>
              <w:t>вание**</w:t>
            </w:r>
          </w:p>
        </w:tc>
      </w:tr>
      <w:tr w:rsidR="00941FAD" w:rsidRPr="00941FAD" w:rsidTr="00070CF4">
        <w:trPr>
          <w:trHeight w:val="70"/>
        </w:trPr>
        <w:tc>
          <w:tcPr>
            <w:tcW w:w="567" w:type="dxa"/>
            <w:noWrap/>
            <w:hideMark/>
          </w:tcPr>
          <w:p w:rsidR="006316B8" w:rsidRPr="00941FAD" w:rsidRDefault="006316B8" w:rsidP="006316B8">
            <w:pPr>
              <w:jc w:val="center"/>
              <w:rPr>
                <w:rFonts w:ascii="Times New Roman" w:hAnsi="Times New Roman" w:cs="Times New Roman"/>
                <w:sz w:val="16"/>
                <w:szCs w:val="24"/>
              </w:rPr>
            </w:pPr>
            <w:r w:rsidRPr="00941FAD">
              <w:rPr>
                <w:rFonts w:ascii="Times New Roman" w:hAnsi="Times New Roman" w:cs="Times New Roman"/>
                <w:sz w:val="16"/>
                <w:szCs w:val="24"/>
              </w:rPr>
              <w:t>1</w:t>
            </w:r>
          </w:p>
        </w:tc>
        <w:tc>
          <w:tcPr>
            <w:tcW w:w="1701" w:type="dxa"/>
            <w:hideMark/>
          </w:tcPr>
          <w:p w:rsidR="006316B8" w:rsidRPr="00941FAD" w:rsidRDefault="006316B8" w:rsidP="006316B8">
            <w:pPr>
              <w:jc w:val="center"/>
              <w:rPr>
                <w:rFonts w:ascii="Times New Roman" w:hAnsi="Times New Roman" w:cs="Times New Roman"/>
                <w:sz w:val="16"/>
                <w:szCs w:val="24"/>
              </w:rPr>
            </w:pPr>
            <w:r w:rsidRPr="00941FAD">
              <w:rPr>
                <w:rFonts w:ascii="Times New Roman" w:hAnsi="Times New Roman" w:cs="Times New Roman"/>
                <w:sz w:val="16"/>
                <w:szCs w:val="24"/>
              </w:rPr>
              <w:t>2</w:t>
            </w:r>
          </w:p>
        </w:tc>
        <w:tc>
          <w:tcPr>
            <w:tcW w:w="680" w:type="dxa"/>
            <w:hideMark/>
          </w:tcPr>
          <w:p w:rsidR="006316B8" w:rsidRPr="00941FAD" w:rsidRDefault="006316B8" w:rsidP="006316B8">
            <w:pPr>
              <w:jc w:val="center"/>
              <w:rPr>
                <w:rFonts w:ascii="Times New Roman" w:hAnsi="Times New Roman" w:cs="Times New Roman"/>
                <w:sz w:val="16"/>
                <w:szCs w:val="24"/>
              </w:rPr>
            </w:pPr>
            <w:r w:rsidRPr="00941FAD">
              <w:rPr>
                <w:rFonts w:ascii="Times New Roman" w:hAnsi="Times New Roman" w:cs="Times New Roman"/>
                <w:sz w:val="16"/>
                <w:szCs w:val="24"/>
              </w:rPr>
              <w:t>3</w:t>
            </w:r>
          </w:p>
        </w:tc>
        <w:tc>
          <w:tcPr>
            <w:tcW w:w="680" w:type="dxa"/>
            <w:hideMark/>
          </w:tcPr>
          <w:p w:rsidR="006316B8" w:rsidRPr="00941FAD" w:rsidRDefault="006316B8" w:rsidP="006316B8">
            <w:pPr>
              <w:jc w:val="center"/>
              <w:rPr>
                <w:rFonts w:ascii="Times New Roman" w:hAnsi="Times New Roman" w:cs="Times New Roman"/>
                <w:sz w:val="16"/>
                <w:szCs w:val="24"/>
              </w:rPr>
            </w:pPr>
            <w:r w:rsidRPr="00941FAD">
              <w:rPr>
                <w:rFonts w:ascii="Times New Roman" w:hAnsi="Times New Roman" w:cs="Times New Roman"/>
                <w:sz w:val="16"/>
                <w:szCs w:val="24"/>
              </w:rPr>
              <w:t>4</w:t>
            </w:r>
          </w:p>
        </w:tc>
        <w:tc>
          <w:tcPr>
            <w:tcW w:w="680" w:type="dxa"/>
            <w:hideMark/>
          </w:tcPr>
          <w:p w:rsidR="006316B8" w:rsidRPr="00941FAD" w:rsidRDefault="006316B8" w:rsidP="006316B8">
            <w:pPr>
              <w:jc w:val="center"/>
              <w:rPr>
                <w:rFonts w:ascii="Times New Roman" w:hAnsi="Times New Roman" w:cs="Times New Roman"/>
                <w:sz w:val="16"/>
                <w:szCs w:val="24"/>
              </w:rPr>
            </w:pPr>
            <w:r w:rsidRPr="00941FAD">
              <w:rPr>
                <w:rFonts w:ascii="Times New Roman" w:hAnsi="Times New Roman" w:cs="Times New Roman"/>
                <w:sz w:val="16"/>
                <w:szCs w:val="24"/>
              </w:rPr>
              <w:t>5</w:t>
            </w:r>
          </w:p>
        </w:tc>
        <w:tc>
          <w:tcPr>
            <w:tcW w:w="680" w:type="dxa"/>
            <w:hideMark/>
          </w:tcPr>
          <w:p w:rsidR="006316B8" w:rsidRPr="00941FAD" w:rsidRDefault="006316B8" w:rsidP="006316B8">
            <w:pPr>
              <w:jc w:val="center"/>
              <w:rPr>
                <w:rFonts w:ascii="Times New Roman" w:hAnsi="Times New Roman" w:cs="Times New Roman"/>
                <w:sz w:val="16"/>
                <w:szCs w:val="24"/>
              </w:rPr>
            </w:pPr>
            <w:r w:rsidRPr="00941FAD">
              <w:rPr>
                <w:rFonts w:ascii="Times New Roman" w:hAnsi="Times New Roman" w:cs="Times New Roman"/>
                <w:sz w:val="16"/>
                <w:szCs w:val="24"/>
              </w:rPr>
              <w:t>6</w:t>
            </w:r>
          </w:p>
        </w:tc>
        <w:tc>
          <w:tcPr>
            <w:tcW w:w="680" w:type="dxa"/>
            <w:hideMark/>
          </w:tcPr>
          <w:p w:rsidR="006316B8" w:rsidRPr="00941FAD" w:rsidRDefault="006316B8" w:rsidP="006316B8">
            <w:pPr>
              <w:jc w:val="center"/>
              <w:rPr>
                <w:rFonts w:ascii="Times New Roman" w:hAnsi="Times New Roman" w:cs="Times New Roman"/>
                <w:sz w:val="16"/>
                <w:szCs w:val="24"/>
              </w:rPr>
            </w:pPr>
            <w:r w:rsidRPr="00941FAD">
              <w:rPr>
                <w:rFonts w:ascii="Times New Roman" w:hAnsi="Times New Roman" w:cs="Times New Roman"/>
                <w:sz w:val="16"/>
                <w:szCs w:val="24"/>
              </w:rPr>
              <w:t>7</w:t>
            </w:r>
          </w:p>
        </w:tc>
        <w:tc>
          <w:tcPr>
            <w:tcW w:w="680" w:type="dxa"/>
            <w:hideMark/>
          </w:tcPr>
          <w:p w:rsidR="006316B8" w:rsidRPr="00941FAD" w:rsidRDefault="006316B8" w:rsidP="006316B8">
            <w:pPr>
              <w:jc w:val="center"/>
              <w:rPr>
                <w:rFonts w:ascii="Times New Roman" w:hAnsi="Times New Roman" w:cs="Times New Roman"/>
                <w:sz w:val="16"/>
                <w:szCs w:val="24"/>
              </w:rPr>
            </w:pPr>
            <w:r w:rsidRPr="00941FAD">
              <w:rPr>
                <w:rFonts w:ascii="Times New Roman" w:hAnsi="Times New Roman" w:cs="Times New Roman"/>
                <w:sz w:val="16"/>
                <w:szCs w:val="24"/>
              </w:rPr>
              <w:t>8</w:t>
            </w:r>
          </w:p>
        </w:tc>
        <w:tc>
          <w:tcPr>
            <w:tcW w:w="680" w:type="dxa"/>
            <w:hideMark/>
          </w:tcPr>
          <w:p w:rsidR="006316B8" w:rsidRPr="00941FAD" w:rsidRDefault="006316B8" w:rsidP="006316B8">
            <w:pPr>
              <w:jc w:val="center"/>
              <w:rPr>
                <w:rFonts w:ascii="Times New Roman" w:hAnsi="Times New Roman" w:cs="Times New Roman"/>
                <w:sz w:val="16"/>
                <w:szCs w:val="24"/>
              </w:rPr>
            </w:pPr>
            <w:r w:rsidRPr="00941FAD">
              <w:rPr>
                <w:rFonts w:ascii="Times New Roman" w:hAnsi="Times New Roman" w:cs="Times New Roman"/>
                <w:sz w:val="16"/>
                <w:szCs w:val="24"/>
              </w:rPr>
              <w:t>9</w:t>
            </w:r>
          </w:p>
        </w:tc>
        <w:tc>
          <w:tcPr>
            <w:tcW w:w="680" w:type="dxa"/>
            <w:hideMark/>
          </w:tcPr>
          <w:p w:rsidR="006316B8" w:rsidRPr="00941FAD" w:rsidRDefault="006316B8" w:rsidP="006316B8">
            <w:pPr>
              <w:jc w:val="center"/>
              <w:rPr>
                <w:rFonts w:ascii="Times New Roman" w:hAnsi="Times New Roman" w:cs="Times New Roman"/>
                <w:sz w:val="16"/>
                <w:szCs w:val="24"/>
              </w:rPr>
            </w:pPr>
            <w:r w:rsidRPr="00941FAD">
              <w:rPr>
                <w:rFonts w:ascii="Times New Roman" w:hAnsi="Times New Roman" w:cs="Times New Roman"/>
                <w:sz w:val="16"/>
                <w:szCs w:val="24"/>
              </w:rPr>
              <w:t>10</w:t>
            </w:r>
          </w:p>
        </w:tc>
        <w:tc>
          <w:tcPr>
            <w:tcW w:w="680" w:type="dxa"/>
            <w:hideMark/>
          </w:tcPr>
          <w:p w:rsidR="006316B8" w:rsidRPr="00941FAD" w:rsidRDefault="006316B8" w:rsidP="006316B8">
            <w:pPr>
              <w:jc w:val="center"/>
              <w:rPr>
                <w:rFonts w:ascii="Times New Roman" w:hAnsi="Times New Roman" w:cs="Times New Roman"/>
                <w:sz w:val="16"/>
                <w:szCs w:val="24"/>
              </w:rPr>
            </w:pPr>
            <w:r w:rsidRPr="00941FAD">
              <w:rPr>
                <w:rFonts w:ascii="Times New Roman" w:hAnsi="Times New Roman" w:cs="Times New Roman"/>
                <w:sz w:val="16"/>
                <w:szCs w:val="24"/>
              </w:rPr>
              <w:t>11</w:t>
            </w:r>
          </w:p>
        </w:tc>
        <w:tc>
          <w:tcPr>
            <w:tcW w:w="680" w:type="dxa"/>
            <w:hideMark/>
          </w:tcPr>
          <w:p w:rsidR="006316B8" w:rsidRPr="00941FAD" w:rsidRDefault="006316B8" w:rsidP="006316B8">
            <w:pPr>
              <w:jc w:val="center"/>
              <w:rPr>
                <w:rFonts w:ascii="Times New Roman" w:hAnsi="Times New Roman" w:cs="Times New Roman"/>
                <w:sz w:val="16"/>
                <w:szCs w:val="24"/>
              </w:rPr>
            </w:pPr>
            <w:r w:rsidRPr="00941FAD">
              <w:rPr>
                <w:rFonts w:ascii="Times New Roman" w:hAnsi="Times New Roman" w:cs="Times New Roman"/>
                <w:sz w:val="16"/>
                <w:szCs w:val="24"/>
              </w:rPr>
              <w:t>12</w:t>
            </w:r>
          </w:p>
        </w:tc>
        <w:tc>
          <w:tcPr>
            <w:tcW w:w="680" w:type="dxa"/>
            <w:hideMark/>
          </w:tcPr>
          <w:p w:rsidR="006316B8" w:rsidRPr="00941FAD" w:rsidRDefault="006316B8" w:rsidP="006316B8">
            <w:pPr>
              <w:jc w:val="center"/>
              <w:rPr>
                <w:rFonts w:ascii="Times New Roman" w:hAnsi="Times New Roman" w:cs="Times New Roman"/>
                <w:sz w:val="16"/>
                <w:szCs w:val="24"/>
              </w:rPr>
            </w:pPr>
            <w:r w:rsidRPr="00941FAD">
              <w:rPr>
                <w:rFonts w:ascii="Times New Roman" w:hAnsi="Times New Roman" w:cs="Times New Roman"/>
                <w:sz w:val="16"/>
                <w:szCs w:val="24"/>
              </w:rPr>
              <w:t>13</w:t>
            </w:r>
          </w:p>
        </w:tc>
        <w:tc>
          <w:tcPr>
            <w:tcW w:w="680" w:type="dxa"/>
            <w:hideMark/>
          </w:tcPr>
          <w:p w:rsidR="006316B8" w:rsidRPr="00941FAD" w:rsidRDefault="006316B8" w:rsidP="006316B8">
            <w:pPr>
              <w:jc w:val="center"/>
              <w:rPr>
                <w:rFonts w:ascii="Times New Roman" w:hAnsi="Times New Roman" w:cs="Times New Roman"/>
                <w:sz w:val="16"/>
                <w:szCs w:val="24"/>
              </w:rPr>
            </w:pPr>
            <w:r w:rsidRPr="00941FAD">
              <w:rPr>
                <w:rFonts w:ascii="Times New Roman" w:hAnsi="Times New Roman" w:cs="Times New Roman"/>
                <w:sz w:val="16"/>
                <w:szCs w:val="24"/>
              </w:rPr>
              <w:t>14</w:t>
            </w:r>
          </w:p>
        </w:tc>
        <w:tc>
          <w:tcPr>
            <w:tcW w:w="680" w:type="dxa"/>
            <w:hideMark/>
          </w:tcPr>
          <w:p w:rsidR="006316B8" w:rsidRPr="00941FAD" w:rsidRDefault="006316B8" w:rsidP="006316B8">
            <w:pPr>
              <w:jc w:val="center"/>
              <w:rPr>
                <w:rFonts w:ascii="Times New Roman" w:hAnsi="Times New Roman" w:cs="Times New Roman"/>
                <w:sz w:val="16"/>
                <w:szCs w:val="24"/>
              </w:rPr>
            </w:pPr>
            <w:r w:rsidRPr="00941FAD">
              <w:rPr>
                <w:rFonts w:ascii="Times New Roman" w:hAnsi="Times New Roman" w:cs="Times New Roman"/>
                <w:sz w:val="16"/>
                <w:szCs w:val="24"/>
              </w:rPr>
              <w:t>15</w:t>
            </w:r>
          </w:p>
        </w:tc>
        <w:tc>
          <w:tcPr>
            <w:tcW w:w="680" w:type="dxa"/>
            <w:hideMark/>
          </w:tcPr>
          <w:p w:rsidR="006316B8" w:rsidRPr="00941FAD" w:rsidRDefault="006316B8" w:rsidP="006316B8">
            <w:pPr>
              <w:jc w:val="center"/>
              <w:rPr>
                <w:rFonts w:ascii="Times New Roman" w:hAnsi="Times New Roman" w:cs="Times New Roman"/>
                <w:sz w:val="16"/>
                <w:szCs w:val="24"/>
              </w:rPr>
            </w:pPr>
            <w:r w:rsidRPr="00941FAD">
              <w:rPr>
                <w:rFonts w:ascii="Times New Roman" w:hAnsi="Times New Roman" w:cs="Times New Roman"/>
                <w:sz w:val="16"/>
                <w:szCs w:val="24"/>
              </w:rPr>
              <w:t>16</w:t>
            </w:r>
          </w:p>
        </w:tc>
        <w:tc>
          <w:tcPr>
            <w:tcW w:w="680" w:type="dxa"/>
            <w:hideMark/>
          </w:tcPr>
          <w:p w:rsidR="006316B8" w:rsidRPr="00941FAD" w:rsidRDefault="006316B8" w:rsidP="006316B8">
            <w:pPr>
              <w:jc w:val="center"/>
              <w:rPr>
                <w:rFonts w:ascii="Times New Roman" w:hAnsi="Times New Roman" w:cs="Times New Roman"/>
                <w:sz w:val="16"/>
                <w:szCs w:val="24"/>
              </w:rPr>
            </w:pPr>
            <w:r w:rsidRPr="00941FAD">
              <w:rPr>
                <w:rFonts w:ascii="Times New Roman" w:hAnsi="Times New Roman" w:cs="Times New Roman"/>
                <w:sz w:val="16"/>
                <w:szCs w:val="24"/>
              </w:rPr>
              <w:t>17</w:t>
            </w:r>
          </w:p>
        </w:tc>
        <w:tc>
          <w:tcPr>
            <w:tcW w:w="680" w:type="dxa"/>
            <w:hideMark/>
          </w:tcPr>
          <w:p w:rsidR="006316B8" w:rsidRPr="00941FAD" w:rsidRDefault="006316B8" w:rsidP="006316B8">
            <w:pPr>
              <w:jc w:val="center"/>
              <w:rPr>
                <w:rFonts w:ascii="Times New Roman" w:hAnsi="Times New Roman" w:cs="Times New Roman"/>
                <w:sz w:val="16"/>
                <w:szCs w:val="24"/>
              </w:rPr>
            </w:pPr>
            <w:r w:rsidRPr="00941FAD">
              <w:rPr>
                <w:rFonts w:ascii="Times New Roman" w:hAnsi="Times New Roman" w:cs="Times New Roman"/>
                <w:sz w:val="16"/>
                <w:szCs w:val="24"/>
              </w:rPr>
              <w:t>18</w:t>
            </w:r>
          </w:p>
        </w:tc>
        <w:tc>
          <w:tcPr>
            <w:tcW w:w="680" w:type="dxa"/>
            <w:hideMark/>
          </w:tcPr>
          <w:p w:rsidR="006316B8" w:rsidRPr="00941FAD" w:rsidRDefault="006316B8" w:rsidP="006316B8">
            <w:pPr>
              <w:jc w:val="center"/>
              <w:rPr>
                <w:rFonts w:ascii="Times New Roman" w:hAnsi="Times New Roman" w:cs="Times New Roman"/>
                <w:sz w:val="16"/>
                <w:szCs w:val="24"/>
              </w:rPr>
            </w:pPr>
            <w:r w:rsidRPr="00941FAD">
              <w:rPr>
                <w:rFonts w:ascii="Times New Roman" w:hAnsi="Times New Roman" w:cs="Times New Roman"/>
                <w:sz w:val="16"/>
                <w:szCs w:val="24"/>
              </w:rPr>
              <w:t>19</w:t>
            </w:r>
          </w:p>
        </w:tc>
        <w:tc>
          <w:tcPr>
            <w:tcW w:w="680" w:type="dxa"/>
            <w:hideMark/>
          </w:tcPr>
          <w:p w:rsidR="006316B8" w:rsidRPr="00941FAD" w:rsidRDefault="006316B8" w:rsidP="006316B8">
            <w:pPr>
              <w:jc w:val="center"/>
              <w:rPr>
                <w:rFonts w:ascii="Times New Roman" w:hAnsi="Times New Roman" w:cs="Times New Roman"/>
                <w:sz w:val="16"/>
                <w:szCs w:val="24"/>
              </w:rPr>
            </w:pPr>
            <w:r w:rsidRPr="00941FAD">
              <w:rPr>
                <w:rFonts w:ascii="Times New Roman" w:hAnsi="Times New Roman" w:cs="Times New Roman"/>
                <w:sz w:val="16"/>
                <w:szCs w:val="24"/>
              </w:rPr>
              <w:t>20</w:t>
            </w:r>
          </w:p>
        </w:tc>
        <w:tc>
          <w:tcPr>
            <w:tcW w:w="680" w:type="dxa"/>
            <w:hideMark/>
          </w:tcPr>
          <w:p w:rsidR="006316B8" w:rsidRPr="00941FAD" w:rsidRDefault="006316B8" w:rsidP="006316B8">
            <w:pPr>
              <w:jc w:val="center"/>
              <w:rPr>
                <w:rFonts w:ascii="Times New Roman" w:hAnsi="Times New Roman" w:cs="Times New Roman"/>
                <w:sz w:val="16"/>
                <w:szCs w:val="24"/>
              </w:rPr>
            </w:pPr>
            <w:r w:rsidRPr="00941FAD">
              <w:rPr>
                <w:rFonts w:ascii="Times New Roman" w:hAnsi="Times New Roman" w:cs="Times New Roman"/>
                <w:sz w:val="16"/>
                <w:szCs w:val="24"/>
              </w:rPr>
              <w:t>21</w:t>
            </w:r>
          </w:p>
        </w:tc>
        <w:tc>
          <w:tcPr>
            <w:tcW w:w="680" w:type="dxa"/>
            <w:hideMark/>
          </w:tcPr>
          <w:p w:rsidR="006316B8" w:rsidRPr="00941FAD" w:rsidRDefault="006316B8" w:rsidP="006316B8">
            <w:pPr>
              <w:jc w:val="center"/>
              <w:rPr>
                <w:rFonts w:ascii="Times New Roman" w:hAnsi="Times New Roman" w:cs="Times New Roman"/>
                <w:sz w:val="16"/>
                <w:szCs w:val="24"/>
              </w:rPr>
            </w:pPr>
            <w:r w:rsidRPr="00941FAD">
              <w:rPr>
                <w:rFonts w:ascii="Times New Roman" w:hAnsi="Times New Roman" w:cs="Times New Roman"/>
                <w:sz w:val="16"/>
                <w:szCs w:val="24"/>
              </w:rPr>
              <w:t>22</w:t>
            </w:r>
          </w:p>
        </w:tc>
      </w:tr>
      <w:tr w:rsidR="00941FAD" w:rsidRPr="00941FAD" w:rsidTr="00070CF4">
        <w:trPr>
          <w:trHeight w:val="630"/>
        </w:trPr>
        <w:tc>
          <w:tcPr>
            <w:tcW w:w="567" w:type="dxa"/>
            <w:noWrap/>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1</w:t>
            </w:r>
          </w:p>
        </w:tc>
        <w:tc>
          <w:tcPr>
            <w:tcW w:w="1701"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Заработная плата научно-педагогических работников (НПР),   в том числе:</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r>
      <w:tr w:rsidR="00941FAD" w:rsidRPr="00941FAD" w:rsidTr="00070CF4">
        <w:trPr>
          <w:trHeight w:val="315"/>
        </w:trPr>
        <w:tc>
          <w:tcPr>
            <w:tcW w:w="567" w:type="dxa"/>
            <w:noWrap/>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1.1</w:t>
            </w:r>
          </w:p>
        </w:tc>
        <w:tc>
          <w:tcPr>
            <w:tcW w:w="1701"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заработная плата  НПР</w:t>
            </w:r>
            <w:r w:rsidR="006374E2">
              <w:rPr>
                <w:rFonts w:ascii="Times New Roman" w:hAnsi="Times New Roman" w:cs="Times New Roman"/>
                <w:sz w:val="16"/>
                <w:szCs w:val="24"/>
              </w:rPr>
              <w:t>–</w:t>
            </w:r>
            <w:r w:rsidRPr="00941FAD">
              <w:rPr>
                <w:rFonts w:ascii="Times New Roman" w:hAnsi="Times New Roman" w:cs="Times New Roman"/>
                <w:sz w:val="16"/>
                <w:szCs w:val="24"/>
              </w:rPr>
              <w:t>- граждан РФ</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r>
      <w:tr w:rsidR="00941FAD" w:rsidRPr="00941FAD" w:rsidTr="00070CF4">
        <w:trPr>
          <w:trHeight w:val="630"/>
        </w:trPr>
        <w:tc>
          <w:tcPr>
            <w:tcW w:w="567" w:type="dxa"/>
            <w:noWrap/>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1.2</w:t>
            </w:r>
          </w:p>
        </w:tc>
        <w:tc>
          <w:tcPr>
            <w:tcW w:w="1701"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xml:space="preserve">заработная плата НПР </w:t>
            </w:r>
            <w:r w:rsidR="006374E2">
              <w:rPr>
                <w:rFonts w:ascii="Times New Roman" w:hAnsi="Times New Roman" w:cs="Times New Roman"/>
                <w:sz w:val="16"/>
                <w:szCs w:val="24"/>
              </w:rPr>
              <w:t>–</w:t>
            </w:r>
            <w:r w:rsidRPr="00941FAD">
              <w:rPr>
                <w:rFonts w:ascii="Times New Roman" w:hAnsi="Times New Roman" w:cs="Times New Roman"/>
                <w:sz w:val="16"/>
                <w:szCs w:val="24"/>
              </w:rPr>
              <w:t xml:space="preserve"> граждан иностранных государств</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r>
      <w:tr w:rsidR="00941FAD" w:rsidRPr="00941FAD" w:rsidTr="00070CF4">
        <w:trPr>
          <w:trHeight w:val="630"/>
        </w:trPr>
        <w:tc>
          <w:tcPr>
            <w:tcW w:w="567" w:type="dxa"/>
            <w:noWrap/>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lastRenderedPageBreak/>
              <w:t>2</w:t>
            </w:r>
          </w:p>
        </w:tc>
        <w:tc>
          <w:tcPr>
            <w:tcW w:w="1701"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Заработная плата административно-управленческого персонала (АУП), в том числе:</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r>
      <w:tr w:rsidR="00941FAD" w:rsidRPr="00941FAD" w:rsidTr="00070CF4">
        <w:trPr>
          <w:trHeight w:val="315"/>
        </w:trPr>
        <w:tc>
          <w:tcPr>
            <w:tcW w:w="567" w:type="dxa"/>
            <w:noWrap/>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2.1</w:t>
            </w:r>
          </w:p>
        </w:tc>
        <w:tc>
          <w:tcPr>
            <w:tcW w:w="1701"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xml:space="preserve">заработная плата АУП </w:t>
            </w:r>
            <w:r w:rsidR="006374E2">
              <w:rPr>
                <w:rFonts w:ascii="Times New Roman" w:hAnsi="Times New Roman" w:cs="Times New Roman"/>
                <w:sz w:val="16"/>
                <w:szCs w:val="24"/>
              </w:rPr>
              <w:t>–</w:t>
            </w:r>
            <w:r w:rsidRPr="00941FAD">
              <w:rPr>
                <w:rFonts w:ascii="Times New Roman" w:hAnsi="Times New Roman" w:cs="Times New Roman"/>
                <w:sz w:val="16"/>
                <w:szCs w:val="24"/>
              </w:rPr>
              <w:t xml:space="preserve"> граждан РФ</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r>
      <w:tr w:rsidR="00941FAD" w:rsidRPr="00941FAD" w:rsidTr="00070CF4">
        <w:trPr>
          <w:trHeight w:val="630"/>
        </w:trPr>
        <w:tc>
          <w:tcPr>
            <w:tcW w:w="567" w:type="dxa"/>
            <w:noWrap/>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2.2</w:t>
            </w:r>
          </w:p>
        </w:tc>
        <w:tc>
          <w:tcPr>
            <w:tcW w:w="1701"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xml:space="preserve">заработная плата АУП </w:t>
            </w:r>
            <w:r w:rsidR="006374E2">
              <w:rPr>
                <w:rFonts w:ascii="Times New Roman" w:hAnsi="Times New Roman" w:cs="Times New Roman"/>
                <w:sz w:val="16"/>
                <w:szCs w:val="24"/>
              </w:rPr>
              <w:t>–</w:t>
            </w:r>
            <w:r w:rsidRPr="00941FAD">
              <w:rPr>
                <w:rFonts w:ascii="Times New Roman" w:hAnsi="Times New Roman" w:cs="Times New Roman"/>
                <w:sz w:val="16"/>
                <w:szCs w:val="24"/>
              </w:rPr>
              <w:t xml:space="preserve"> граждан иностранных государств</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r>
      <w:tr w:rsidR="00941FAD" w:rsidRPr="00941FAD" w:rsidTr="00070CF4">
        <w:trPr>
          <w:trHeight w:val="945"/>
        </w:trPr>
        <w:tc>
          <w:tcPr>
            <w:tcW w:w="567" w:type="dxa"/>
            <w:noWrap/>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3</w:t>
            </w:r>
          </w:p>
        </w:tc>
        <w:tc>
          <w:tcPr>
            <w:tcW w:w="1701"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Заработная плата  прочего персонала (инженерно-технический (ИТР),  учебно-вспомогательный персонал (УВП))</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r>
      <w:tr w:rsidR="00941FAD" w:rsidRPr="00941FAD" w:rsidTr="00070CF4">
        <w:trPr>
          <w:trHeight w:val="315"/>
        </w:trPr>
        <w:tc>
          <w:tcPr>
            <w:tcW w:w="567" w:type="dxa"/>
            <w:noWrap/>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4</w:t>
            </w:r>
          </w:p>
        </w:tc>
        <w:tc>
          <w:tcPr>
            <w:tcW w:w="1701"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Начисления на выплаты по оплате труда</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r>
      <w:tr w:rsidR="00941FAD" w:rsidRPr="00941FAD" w:rsidTr="00070CF4">
        <w:trPr>
          <w:trHeight w:val="630"/>
        </w:trPr>
        <w:tc>
          <w:tcPr>
            <w:tcW w:w="567" w:type="dxa"/>
            <w:noWrap/>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5</w:t>
            </w:r>
          </w:p>
        </w:tc>
        <w:tc>
          <w:tcPr>
            <w:tcW w:w="1701"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Оплата труда по договорам гражданско-правового характера, в том числе:</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r>
      <w:tr w:rsidR="00941FAD" w:rsidRPr="00941FAD" w:rsidTr="00070CF4">
        <w:trPr>
          <w:trHeight w:val="70"/>
        </w:trPr>
        <w:tc>
          <w:tcPr>
            <w:tcW w:w="567" w:type="dxa"/>
            <w:noWrap/>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5.1</w:t>
            </w:r>
          </w:p>
        </w:tc>
        <w:tc>
          <w:tcPr>
            <w:tcW w:w="1701"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xml:space="preserve">НПР </w:t>
            </w:r>
            <w:r w:rsidR="006374E2">
              <w:rPr>
                <w:rFonts w:ascii="Times New Roman" w:hAnsi="Times New Roman" w:cs="Times New Roman"/>
                <w:sz w:val="16"/>
                <w:szCs w:val="24"/>
              </w:rPr>
              <w:t>–</w:t>
            </w:r>
            <w:r w:rsidRPr="00941FAD">
              <w:rPr>
                <w:rFonts w:ascii="Times New Roman" w:hAnsi="Times New Roman" w:cs="Times New Roman"/>
                <w:sz w:val="16"/>
                <w:szCs w:val="24"/>
              </w:rPr>
              <w:t xml:space="preserve"> граждан РФ</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r>
      <w:tr w:rsidR="00941FAD" w:rsidRPr="00941FAD" w:rsidTr="00070CF4">
        <w:trPr>
          <w:trHeight w:val="315"/>
        </w:trPr>
        <w:tc>
          <w:tcPr>
            <w:tcW w:w="567" w:type="dxa"/>
            <w:noWrap/>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5.2</w:t>
            </w:r>
          </w:p>
        </w:tc>
        <w:tc>
          <w:tcPr>
            <w:tcW w:w="1701"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xml:space="preserve">НПР </w:t>
            </w:r>
            <w:r w:rsidR="006374E2">
              <w:rPr>
                <w:rFonts w:ascii="Times New Roman" w:hAnsi="Times New Roman" w:cs="Times New Roman"/>
                <w:sz w:val="16"/>
                <w:szCs w:val="24"/>
              </w:rPr>
              <w:t>–</w:t>
            </w:r>
            <w:r w:rsidRPr="00941FAD">
              <w:rPr>
                <w:rFonts w:ascii="Times New Roman" w:hAnsi="Times New Roman" w:cs="Times New Roman"/>
                <w:sz w:val="16"/>
                <w:szCs w:val="24"/>
              </w:rPr>
              <w:t xml:space="preserve"> граждан иностранных государств</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r>
      <w:tr w:rsidR="00941FAD" w:rsidRPr="00941FAD" w:rsidTr="00070CF4">
        <w:trPr>
          <w:trHeight w:val="72"/>
        </w:trPr>
        <w:tc>
          <w:tcPr>
            <w:tcW w:w="567" w:type="dxa"/>
            <w:noWrap/>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5.3</w:t>
            </w:r>
          </w:p>
        </w:tc>
        <w:tc>
          <w:tcPr>
            <w:tcW w:w="1701"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прочего персонала</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r>
      <w:tr w:rsidR="00941FAD" w:rsidRPr="00941FAD" w:rsidTr="00070CF4">
        <w:trPr>
          <w:trHeight w:val="176"/>
        </w:trPr>
        <w:tc>
          <w:tcPr>
            <w:tcW w:w="567" w:type="dxa"/>
            <w:noWrap/>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6</w:t>
            </w:r>
          </w:p>
        </w:tc>
        <w:tc>
          <w:tcPr>
            <w:tcW w:w="1701"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xml:space="preserve">Стипендии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r>
      <w:tr w:rsidR="00941FAD" w:rsidRPr="00941FAD" w:rsidTr="00070CF4">
        <w:trPr>
          <w:trHeight w:val="630"/>
        </w:trPr>
        <w:tc>
          <w:tcPr>
            <w:tcW w:w="567" w:type="dxa"/>
            <w:noWrap/>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7</w:t>
            </w:r>
          </w:p>
        </w:tc>
        <w:tc>
          <w:tcPr>
            <w:tcW w:w="1701"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Организация переезда специалистов и членов их семей к месту работы</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r>
      <w:tr w:rsidR="00941FAD" w:rsidRPr="00941FAD" w:rsidTr="00070CF4">
        <w:trPr>
          <w:trHeight w:val="70"/>
        </w:trPr>
        <w:tc>
          <w:tcPr>
            <w:tcW w:w="567" w:type="dxa"/>
            <w:noWrap/>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8</w:t>
            </w:r>
          </w:p>
        </w:tc>
        <w:tc>
          <w:tcPr>
            <w:tcW w:w="1701"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Расходы на стажировки, повышение квалификации и переподго</w:t>
            </w:r>
            <w:r w:rsidR="00CF6C05" w:rsidRPr="00941FAD">
              <w:rPr>
                <w:rFonts w:ascii="Times New Roman" w:hAnsi="Times New Roman" w:cs="Times New Roman"/>
                <w:sz w:val="16"/>
                <w:szCs w:val="24"/>
              </w:rPr>
              <w:t>то</w:t>
            </w:r>
            <w:r w:rsidRPr="00941FAD">
              <w:rPr>
                <w:rFonts w:ascii="Times New Roman" w:hAnsi="Times New Roman" w:cs="Times New Roman"/>
                <w:sz w:val="16"/>
                <w:szCs w:val="24"/>
              </w:rPr>
              <w:t xml:space="preserve">вку, в том числе участие в конференциях, семинарах, выставках и прочих мероприятиях, включая визы, командировочные расходы, трансфер, оплату стоимости обучения или участия (кроме студентов, </w:t>
            </w:r>
            <w:r w:rsidRPr="00941FAD">
              <w:rPr>
                <w:rFonts w:ascii="Times New Roman" w:hAnsi="Times New Roman" w:cs="Times New Roman"/>
                <w:sz w:val="16"/>
                <w:szCs w:val="24"/>
              </w:rPr>
              <w:lastRenderedPageBreak/>
              <w:t>аспирантов и стажеров)</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lastRenderedPageBreak/>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r>
      <w:tr w:rsidR="00941FAD" w:rsidRPr="00941FAD" w:rsidTr="00070CF4">
        <w:trPr>
          <w:trHeight w:val="1440"/>
        </w:trPr>
        <w:tc>
          <w:tcPr>
            <w:tcW w:w="567" w:type="dxa"/>
            <w:noWrap/>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lastRenderedPageBreak/>
              <w:t>9</w:t>
            </w:r>
          </w:p>
        </w:tc>
        <w:tc>
          <w:tcPr>
            <w:tcW w:w="1701"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Расходы на организацию и проведение олимпиад, конференций, семинаров, выставок и прочих мероприятий, в том числе сторонними организациями</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r>
      <w:tr w:rsidR="00941FAD" w:rsidRPr="00941FAD" w:rsidTr="00070CF4">
        <w:trPr>
          <w:trHeight w:val="1725"/>
        </w:trPr>
        <w:tc>
          <w:tcPr>
            <w:tcW w:w="567" w:type="dxa"/>
            <w:noWrap/>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10</w:t>
            </w:r>
          </w:p>
        </w:tc>
        <w:tc>
          <w:tcPr>
            <w:tcW w:w="1701"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Расходы на участие в олимпиадах, семинарах, конференциях, выставках и прочих аналогичных мероприятиях для студентов, аспирантов и стажеров, в том числе расходы по обмену студентами, аспирантами между университетами</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r>
      <w:tr w:rsidR="00941FAD" w:rsidRPr="00941FAD" w:rsidTr="00070CF4">
        <w:trPr>
          <w:trHeight w:val="705"/>
        </w:trPr>
        <w:tc>
          <w:tcPr>
            <w:tcW w:w="567" w:type="dxa"/>
            <w:noWrap/>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11</w:t>
            </w:r>
          </w:p>
        </w:tc>
        <w:tc>
          <w:tcPr>
            <w:tcW w:w="1701"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Командировочные расходы, в целях академической мобильности</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r>
      <w:tr w:rsidR="00941FAD" w:rsidRPr="00941FAD" w:rsidTr="00070CF4">
        <w:trPr>
          <w:trHeight w:val="1020"/>
        </w:trPr>
        <w:tc>
          <w:tcPr>
            <w:tcW w:w="567" w:type="dxa"/>
            <w:noWrap/>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12</w:t>
            </w:r>
          </w:p>
        </w:tc>
        <w:tc>
          <w:tcPr>
            <w:tcW w:w="1701"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Публика</w:t>
            </w:r>
            <w:r w:rsidR="00FC61B9" w:rsidRPr="00941FAD">
              <w:rPr>
                <w:rFonts w:ascii="Times New Roman" w:hAnsi="Times New Roman" w:cs="Times New Roman"/>
                <w:sz w:val="16"/>
                <w:szCs w:val="24"/>
              </w:rPr>
              <w:t>ции. Издание научной и учебной</w:t>
            </w:r>
            <w:r w:rsidRPr="00941FAD">
              <w:rPr>
                <w:rFonts w:ascii="Times New Roman" w:hAnsi="Times New Roman" w:cs="Times New Roman"/>
                <w:sz w:val="16"/>
                <w:szCs w:val="24"/>
              </w:rPr>
              <w:t xml:space="preserve"> литературы, журналов, в том числе на иностранных языках</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r>
      <w:tr w:rsidR="00941FAD" w:rsidRPr="00941FAD" w:rsidTr="00070CF4">
        <w:trPr>
          <w:trHeight w:val="735"/>
        </w:trPr>
        <w:tc>
          <w:tcPr>
            <w:tcW w:w="567" w:type="dxa"/>
            <w:noWrap/>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13</w:t>
            </w:r>
          </w:p>
        </w:tc>
        <w:tc>
          <w:tcPr>
            <w:tcW w:w="1701"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Проведение научно-исследовательских работ сторонними организациями</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r>
      <w:tr w:rsidR="00941FAD" w:rsidRPr="00941FAD" w:rsidTr="00070CF4">
        <w:trPr>
          <w:trHeight w:val="1695"/>
        </w:trPr>
        <w:tc>
          <w:tcPr>
            <w:tcW w:w="567" w:type="dxa"/>
            <w:noWrap/>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14</w:t>
            </w:r>
          </w:p>
        </w:tc>
        <w:tc>
          <w:tcPr>
            <w:tcW w:w="1701"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Приобретение неисключительных пользовательских лицензионных прав на программное обеспечение, базы данных, расходы на автоматизацию процессов, информационные услуги</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r>
      <w:tr w:rsidR="00941FAD" w:rsidRPr="00941FAD" w:rsidTr="00070CF4">
        <w:trPr>
          <w:trHeight w:val="315"/>
        </w:trPr>
        <w:tc>
          <w:tcPr>
            <w:tcW w:w="567" w:type="dxa"/>
            <w:noWrap/>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15</w:t>
            </w:r>
          </w:p>
        </w:tc>
        <w:tc>
          <w:tcPr>
            <w:tcW w:w="1701"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Рекрутинговые услуги</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r>
      <w:tr w:rsidR="00941FAD" w:rsidRPr="00941FAD" w:rsidTr="00070CF4">
        <w:trPr>
          <w:trHeight w:val="630"/>
        </w:trPr>
        <w:tc>
          <w:tcPr>
            <w:tcW w:w="567" w:type="dxa"/>
            <w:noWrap/>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lastRenderedPageBreak/>
              <w:t>16</w:t>
            </w:r>
          </w:p>
        </w:tc>
        <w:tc>
          <w:tcPr>
            <w:tcW w:w="1701"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Создание и поддержка сайтов, расходы на их продвижение</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r>
      <w:tr w:rsidR="00941FAD" w:rsidRPr="00941FAD" w:rsidTr="00070CF4">
        <w:trPr>
          <w:trHeight w:val="243"/>
        </w:trPr>
        <w:tc>
          <w:tcPr>
            <w:tcW w:w="567" w:type="dxa"/>
            <w:noWrap/>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17</w:t>
            </w:r>
          </w:p>
        </w:tc>
        <w:tc>
          <w:tcPr>
            <w:tcW w:w="1701"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Рекламные услуги</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r>
      <w:tr w:rsidR="00941FAD" w:rsidRPr="00941FAD" w:rsidTr="00070CF4">
        <w:trPr>
          <w:trHeight w:val="70"/>
        </w:trPr>
        <w:tc>
          <w:tcPr>
            <w:tcW w:w="567" w:type="dxa"/>
            <w:noWrap/>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18</w:t>
            </w:r>
          </w:p>
        </w:tc>
        <w:tc>
          <w:tcPr>
            <w:tcW w:w="1701"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Услуги связи</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r>
      <w:tr w:rsidR="00941FAD" w:rsidRPr="00941FAD" w:rsidTr="00070CF4">
        <w:trPr>
          <w:trHeight w:val="315"/>
        </w:trPr>
        <w:tc>
          <w:tcPr>
            <w:tcW w:w="567" w:type="dxa"/>
            <w:noWrap/>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19</w:t>
            </w:r>
          </w:p>
        </w:tc>
        <w:tc>
          <w:tcPr>
            <w:tcW w:w="1701"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xml:space="preserve">Автотранспортное обслуживание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r>
      <w:tr w:rsidR="00941FAD" w:rsidRPr="00941FAD" w:rsidTr="00070CF4">
        <w:trPr>
          <w:trHeight w:val="70"/>
        </w:trPr>
        <w:tc>
          <w:tcPr>
            <w:tcW w:w="567" w:type="dxa"/>
            <w:noWrap/>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20</w:t>
            </w:r>
          </w:p>
        </w:tc>
        <w:tc>
          <w:tcPr>
            <w:tcW w:w="1701"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Аренда имущества</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r>
      <w:tr w:rsidR="00941FAD" w:rsidRPr="00941FAD" w:rsidTr="00070CF4">
        <w:trPr>
          <w:trHeight w:val="630"/>
        </w:trPr>
        <w:tc>
          <w:tcPr>
            <w:tcW w:w="567" w:type="dxa"/>
            <w:noWrap/>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21</w:t>
            </w:r>
          </w:p>
        </w:tc>
        <w:tc>
          <w:tcPr>
            <w:tcW w:w="1701"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Работы, услуги по содержанию имущества, в том числе:</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r>
      <w:tr w:rsidR="00941FAD" w:rsidRPr="00941FAD" w:rsidTr="00070CF4">
        <w:trPr>
          <w:trHeight w:val="70"/>
        </w:trPr>
        <w:tc>
          <w:tcPr>
            <w:tcW w:w="567" w:type="dxa"/>
            <w:noWrap/>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21.1</w:t>
            </w:r>
          </w:p>
        </w:tc>
        <w:tc>
          <w:tcPr>
            <w:tcW w:w="1701"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текущий ремонт</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r>
      <w:tr w:rsidR="00941FAD" w:rsidRPr="00941FAD" w:rsidTr="00070CF4">
        <w:trPr>
          <w:trHeight w:val="315"/>
        </w:trPr>
        <w:tc>
          <w:tcPr>
            <w:tcW w:w="567" w:type="dxa"/>
            <w:noWrap/>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21.2</w:t>
            </w:r>
          </w:p>
        </w:tc>
        <w:tc>
          <w:tcPr>
            <w:tcW w:w="1701"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оплата работ сторонним организациям</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r>
      <w:tr w:rsidR="00941FAD" w:rsidRPr="00941FAD" w:rsidTr="00070CF4">
        <w:trPr>
          <w:trHeight w:val="630"/>
        </w:trPr>
        <w:tc>
          <w:tcPr>
            <w:tcW w:w="567" w:type="dxa"/>
            <w:noWrap/>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21.3</w:t>
            </w:r>
          </w:p>
        </w:tc>
        <w:tc>
          <w:tcPr>
            <w:tcW w:w="1701"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прочие работы, услуги по содержанию имущества</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r>
      <w:tr w:rsidR="00941FAD" w:rsidRPr="00941FAD" w:rsidTr="00070CF4">
        <w:trPr>
          <w:trHeight w:val="315"/>
        </w:trPr>
        <w:tc>
          <w:tcPr>
            <w:tcW w:w="567" w:type="dxa"/>
            <w:noWrap/>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22</w:t>
            </w:r>
          </w:p>
        </w:tc>
        <w:tc>
          <w:tcPr>
            <w:tcW w:w="1701"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Приобр</w:t>
            </w:r>
            <w:r w:rsidR="00CF6C05" w:rsidRPr="00941FAD">
              <w:rPr>
                <w:rFonts w:ascii="Times New Roman" w:hAnsi="Times New Roman" w:cs="Times New Roman"/>
                <w:sz w:val="16"/>
                <w:szCs w:val="24"/>
              </w:rPr>
              <w:t xml:space="preserve">етение основных средств, в том </w:t>
            </w:r>
            <w:r w:rsidRPr="00941FAD">
              <w:rPr>
                <w:rFonts w:ascii="Times New Roman" w:hAnsi="Times New Roman" w:cs="Times New Roman"/>
                <w:sz w:val="16"/>
                <w:szCs w:val="24"/>
              </w:rPr>
              <w:t>числе:</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r>
      <w:tr w:rsidR="00941FAD" w:rsidRPr="00941FAD" w:rsidTr="00070CF4">
        <w:trPr>
          <w:trHeight w:val="70"/>
        </w:trPr>
        <w:tc>
          <w:tcPr>
            <w:tcW w:w="567" w:type="dxa"/>
            <w:noWrap/>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22.1</w:t>
            </w:r>
          </w:p>
        </w:tc>
        <w:tc>
          <w:tcPr>
            <w:tcW w:w="1701"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мебели</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r>
      <w:tr w:rsidR="00941FAD" w:rsidRPr="00941FAD" w:rsidTr="00070CF4">
        <w:trPr>
          <w:trHeight w:val="315"/>
        </w:trPr>
        <w:tc>
          <w:tcPr>
            <w:tcW w:w="567" w:type="dxa"/>
            <w:noWrap/>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22.2</w:t>
            </w:r>
          </w:p>
        </w:tc>
        <w:tc>
          <w:tcPr>
            <w:tcW w:w="1701"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компьютерной и оргтехники</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r>
      <w:tr w:rsidR="00941FAD" w:rsidRPr="00941FAD" w:rsidTr="00070CF4">
        <w:trPr>
          <w:trHeight w:val="92"/>
        </w:trPr>
        <w:tc>
          <w:tcPr>
            <w:tcW w:w="567" w:type="dxa"/>
            <w:noWrap/>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22.3</w:t>
            </w:r>
          </w:p>
        </w:tc>
        <w:tc>
          <w:tcPr>
            <w:tcW w:w="1701"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оборудования</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r>
      <w:tr w:rsidR="00941FAD" w:rsidRPr="00941FAD" w:rsidTr="00070CF4">
        <w:trPr>
          <w:trHeight w:val="92"/>
        </w:trPr>
        <w:tc>
          <w:tcPr>
            <w:tcW w:w="567" w:type="dxa"/>
            <w:noWrap/>
          </w:tcPr>
          <w:p w:rsidR="008C3940" w:rsidRPr="00941FAD" w:rsidRDefault="008C3940" w:rsidP="006316B8">
            <w:pPr>
              <w:rPr>
                <w:rFonts w:ascii="Times New Roman" w:hAnsi="Times New Roman" w:cs="Times New Roman"/>
                <w:sz w:val="16"/>
                <w:szCs w:val="24"/>
              </w:rPr>
            </w:pPr>
            <w:r w:rsidRPr="00941FAD">
              <w:rPr>
                <w:rFonts w:ascii="Times New Roman" w:hAnsi="Times New Roman" w:cs="Times New Roman"/>
                <w:sz w:val="16"/>
                <w:szCs w:val="24"/>
              </w:rPr>
              <w:t>22.4</w:t>
            </w:r>
          </w:p>
        </w:tc>
        <w:tc>
          <w:tcPr>
            <w:tcW w:w="1701" w:type="dxa"/>
          </w:tcPr>
          <w:p w:rsidR="008C3940" w:rsidRPr="00941FAD" w:rsidRDefault="008C3940">
            <w:pPr>
              <w:rPr>
                <w:rFonts w:ascii="Times New Roman" w:hAnsi="Times New Roman" w:cs="Times New Roman"/>
                <w:sz w:val="16"/>
                <w:szCs w:val="24"/>
              </w:rPr>
            </w:pPr>
            <w:r w:rsidRPr="00941FAD">
              <w:rPr>
                <w:rFonts w:ascii="Times New Roman" w:hAnsi="Times New Roman" w:cs="Times New Roman"/>
                <w:sz w:val="16"/>
                <w:szCs w:val="24"/>
              </w:rPr>
              <w:t>прочих основных средств</w:t>
            </w:r>
          </w:p>
        </w:tc>
        <w:tc>
          <w:tcPr>
            <w:tcW w:w="680" w:type="dxa"/>
          </w:tcPr>
          <w:p w:rsidR="008C3940" w:rsidRPr="00941FAD" w:rsidRDefault="008C3940">
            <w:pPr>
              <w:rPr>
                <w:rFonts w:ascii="Times New Roman" w:hAnsi="Times New Roman" w:cs="Times New Roman"/>
                <w:sz w:val="16"/>
                <w:szCs w:val="24"/>
              </w:rPr>
            </w:pPr>
          </w:p>
        </w:tc>
        <w:tc>
          <w:tcPr>
            <w:tcW w:w="680" w:type="dxa"/>
            <w:noWrap/>
          </w:tcPr>
          <w:p w:rsidR="008C3940" w:rsidRPr="00941FAD" w:rsidRDefault="008C3940">
            <w:pPr>
              <w:rPr>
                <w:rFonts w:ascii="Times New Roman" w:hAnsi="Times New Roman" w:cs="Times New Roman"/>
                <w:sz w:val="16"/>
                <w:szCs w:val="24"/>
              </w:rPr>
            </w:pPr>
          </w:p>
        </w:tc>
        <w:tc>
          <w:tcPr>
            <w:tcW w:w="680" w:type="dxa"/>
            <w:noWrap/>
          </w:tcPr>
          <w:p w:rsidR="008C3940" w:rsidRPr="00941FAD" w:rsidRDefault="008C3940">
            <w:pPr>
              <w:rPr>
                <w:rFonts w:ascii="Times New Roman" w:hAnsi="Times New Roman" w:cs="Times New Roman"/>
                <w:sz w:val="16"/>
                <w:szCs w:val="24"/>
              </w:rPr>
            </w:pPr>
          </w:p>
        </w:tc>
        <w:tc>
          <w:tcPr>
            <w:tcW w:w="680" w:type="dxa"/>
            <w:noWrap/>
          </w:tcPr>
          <w:p w:rsidR="008C3940" w:rsidRPr="00941FAD" w:rsidRDefault="008C3940">
            <w:pPr>
              <w:rPr>
                <w:rFonts w:ascii="Times New Roman" w:hAnsi="Times New Roman" w:cs="Times New Roman"/>
                <w:sz w:val="16"/>
                <w:szCs w:val="24"/>
              </w:rPr>
            </w:pPr>
          </w:p>
        </w:tc>
        <w:tc>
          <w:tcPr>
            <w:tcW w:w="680" w:type="dxa"/>
            <w:noWrap/>
          </w:tcPr>
          <w:p w:rsidR="008C3940" w:rsidRPr="00941FAD" w:rsidRDefault="008C3940">
            <w:pPr>
              <w:rPr>
                <w:rFonts w:ascii="Times New Roman" w:hAnsi="Times New Roman" w:cs="Times New Roman"/>
                <w:sz w:val="16"/>
                <w:szCs w:val="24"/>
              </w:rPr>
            </w:pPr>
          </w:p>
        </w:tc>
        <w:tc>
          <w:tcPr>
            <w:tcW w:w="680" w:type="dxa"/>
            <w:noWrap/>
          </w:tcPr>
          <w:p w:rsidR="008C3940" w:rsidRPr="00941FAD" w:rsidRDefault="008C3940">
            <w:pPr>
              <w:rPr>
                <w:rFonts w:ascii="Times New Roman" w:hAnsi="Times New Roman" w:cs="Times New Roman"/>
                <w:sz w:val="16"/>
                <w:szCs w:val="24"/>
              </w:rPr>
            </w:pPr>
          </w:p>
        </w:tc>
        <w:tc>
          <w:tcPr>
            <w:tcW w:w="680" w:type="dxa"/>
            <w:noWrap/>
          </w:tcPr>
          <w:p w:rsidR="008C3940" w:rsidRPr="00941FAD" w:rsidRDefault="008C3940">
            <w:pPr>
              <w:rPr>
                <w:rFonts w:ascii="Times New Roman" w:hAnsi="Times New Roman" w:cs="Times New Roman"/>
                <w:sz w:val="16"/>
                <w:szCs w:val="24"/>
              </w:rPr>
            </w:pPr>
          </w:p>
        </w:tc>
        <w:tc>
          <w:tcPr>
            <w:tcW w:w="680" w:type="dxa"/>
            <w:noWrap/>
          </w:tcPr>
          <w:p w:rsidR="008C3940" w:rsidRPr="00941FAD" w:rsidRDefault="008C3940">
            <w:pPr>
              <w:rPr>
                <w:rFonts w:ascii="Times New Roman" w:hAnsi="Times New Roman" w:cs="Times New Roman"/>
                <w:sz w:val="16"/>
                <w:szCs w:val="24"/>
              </w:rPr>
            </w:pPr>
          </w:p>
        </w:tc>
        <w:tc>
          <w:tcPr>
            <w:tcW w:w="680" w:type="dxa"/>
            <w:noWrap/>
          </w:tcPr>
          <w:p w:rsidR="008C3940" w:rsidRPr="00941FAD" w:rsidRDefault="008C3940">
            <w:pPr>
              <w:rPr>
                <w:rFonts w:ascii="Times New Roman" w:hAnsi="Times New Roman" w:cs="Times New Roman"/>
                <w:sz w:val="16"/>
                <w:szCs w:val="24"/>
              </w:rPr>
            </w:pPr>
          </w:p>
        </w:tc>
        <w:tc>
          <w:tcPr>
            <w:tcW w:w="680" w:type="dxa"/>
            <w:noWrap/>
          </w:tcPr>
          <w:p w:rsidR="008C3940" w:rsidRPr="00941FAD" w:rsidRDefault="008C3940">
            <w:pPr>
              <w:rPr>
                <w:rFonts w:ascii="Times New Roman" w:hAnsi="Times New Roman" w:cs="Times New Roman"/>
                <w:sz w:val="16"/>
                <w:szCs w:val="24"/>
              </w:rPr>
            </w:pPr>
          </w:p>
        </w:tc>
        <w:tc>
          <w:tcPr>
            <w:tcW w:w="680" w:type="dxa"/>
            <w:noWrap/>
          </w:tcPr>
          <w:p w:rsidR="008C3940" w:rsidRPr="00941FAD" w:rsidRDefault="008C3940">
            <w:pPr>
              <w:rPr>
                <w:rFonts w:ascii="Times New Roman" w:hAnsi="Times New Roman" w:cs="Times New Roman"/>
                <w:sz w:val="16"/>
                <w:szCs w:val="24"/>
              </w:rPr>
            </w:pPr>
          </w:p>
        </w:tc>
        <w:tc>
          <w:tcPr>
            <w:tcW w:w="680" w:type="dxa"/>
            <w:noWrap/>
          </w:tcPr>
          <w:p w:rsidR="008C3940" w:rsidRPr="00941FAD" w:rsidRDefault="008C3940">
            <w:pPr>
              <w:rPr>
                <w:rFonts w:ascii="Times New Roman" w:hAnsi="Times New Roman" w:cs="Times New Roman"/>
                <w:sz w:val="16"/>
                <w:szCs w:val="24"/>
              </w:rPr>
            </w:pPr>
          </w:p>
        </w:tc>
        <w:tc>
          <w:tcPr>
            <w:tcW w:w="680" w:type="dxa"/>
            <w:noWrap/>
          </w:tcPr>
          <w:p w:rsidR="008C3940" w:rsidRPr="00941FAD" w:rsidRDefault="008C3940">
            <w:pPr>
              <w:rPr>
                <w:rFonts w:ascii="Times New Roman" w:hAnsi="Times New Roman" w:cs="Times New Roman"/>
                <w:sz w:val="16"/>
                <w:szCs w:val="24"/>
              </w:rPr>
            </w:pPr>
          </w:p>
        </w:tc>
        <w:tc>
          <w:tcPr>
            <w:tcW w:w="680" w:type="dxa"/>
            <w:noWrap/>
          </w:tcPr>
          <w:p w:rsidR="008C3940" w:rsidRPr="00941FAD" w:rsidRDefault="008C3940">
            <w:pPr>
              <w:rPr>
                <w:rFonts w:ascii="Times New Roman" w:hAnsi="Times New Roman" w:cs="Times New Roman"/>
                <w:sz w:val="16"/>
                <w:szCs w:val="24"/>
              </w:rPr>
            </w:pPr>
          </w:p>
        </w:tc>
        <w:tc>
          <w:tcPr>
            <w:tcW w:w="680" w:type="dxa"/>
            <w:noWrap/>
          </w:tcPr>
          <w:p w:rsidR="008C3940" w:rsidRPr="00941FAD" w:rsidRDefault="008C3940">
            <w:pPr>
              <w:rPr>
                <w:rFonts w:ascii="Times New Roman" w:hAnsi="Times New Roman" w:cs="Times New Roman"/>
                <w:sz w:val="16"/>
                <w:szCs w:val="24"/>
              </w:rPr>
            </w:pPr>
          </w:p>
        </w:tc>
        <w:tc>
          <w:tcPr>
            <w:tcW w:w="680" w:type="dxa"/>
            <w:noWrap/>
          </w:tcPr>
          <w:p w:rsidR="008C3940" w:rsidRPr="00941FAD" w:rsidRDefault="008C3940">
            <w:pPr>
              <w:rPr>
                <w:rFonts w:ascii="Times New Roman" w:hAnsi="Times New Roman" w:cs="Times New Roman"/>
                <w:sz w:val="16"/>
                <w:szCs w:val="24"/>
              </w:rPr>
            </w:pPr>
          </w:p>
        </w:tc>
        <w:tc>
          <w:tcPr>
            <w:tcW w:w="680" w:type="dxa"/>
            <w:noWrap/>
          </w:tcPr>
          <w:p w:rsidR="008C3940" w:rsidRPr="00941FAD" w:rsidRDefault="008C3940">
            <w:pPr>
              <w:rPr>
                <w:rFonts w:ascii="Times New Roman" w:hAnsi="Times New Roman" w:cs="Times New Roman"/>
                <w:sz w:val="16"/>
                <w:szCs w:val="24"/>
              </w:rPr>
            </w:pPr>
          </w:p>
        </w:tc>
        <w:tc>
          <w:tcPr>
            <w:tcW w:w="680" w:type="dxa"/>
            <w:noWrap/>
          </w:tcPr>
          <w:p w:rsidR="008C3940" w:rsidRPr="00941FAD" w:rsidRDefault="008C3940">
            <w:pPr>
              <w:rPr>
                <w:rFonts w:ascii="Times New Roman" w:hAnsi="Times New Roman" w:cs="Times New Roman"/>
                <w:sz w:val="16"/>
                <w:szCs w:val="24"/>
              </w:rPr>
            </w:pPr>
          </w:p>
        </w:tc>
        <w:tc>
          <w:tcPr>
            <w:tcW w:w="680" w:type="dxa"/>
            <w:noWrap/>
          </w:tcPr>
          <w:p w:rsidR="008C3940" w:rsidRPr="00941FAD" w:rsidRDefault="008C3940">
            <w:pPr>
              <w:rPr>
                <w:rFonts w:ascii="Times New Roman" w:hAnsi="Times New Roman" w:cs="Times New Roman"/>
                <w:sz w:val="16"/>
                <w:szCs w:val="24"/>
              </w:rPr>
            </w:pPr>
          </w:p>
        </w:tc>
        <w:tc>
          <w:tcPr>
            <w:tcW w:w="680" w:type="dxa"/>
          </w:tcPr>
          <w:p w:rsidR="008C3940" w:rsidRPr="00941FAD" w:rsidRDefault="008C3940">
            <w:pPr>
              <w:rPr>
                <w:rFonts w:ascii="Times New Roman" w:hAnsi="Times New Roman" w:cs="Times New Roman"/>
                <w:sz w:val="16"/>
                <w:szCs w:val="24"/>
              </w:rPr>
            </w:pPr>
          </w:p>
        </w:tc>
      </w:tr>
      <w:tr w:rsidR="00941FAD" w:rsidRPr="00941FAD" w:rsidTr="00070CF4">
        <w:trPr>
          <w:trHeight w:val="352"/>
        </w:trPr>
        <w:tc>
          <w:tcPr>
            <w:tcW w:w="567" w:type="dxa"/>
            <w:noWrap/>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23</w:t>
            </w:r>
          </w:p>
        </w:tc>
        <w:tc>
          <w:tcPr>
            <w:tcW w:w="1701"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Приобретен</w:t>
            </w:r>
            <w:r w:rsidR="00CF6C05" w:rsidRPr="00941FAD">
              <w:rPr>
                <w:rFonts w:ascii="Times New Roman" w:hAnsi="Times New Roman" w:cs="Times New Roman"/>
                <w:sz w:val="16"/>
                <w:szCs w:val="24"/>
              </w:rPr>
              <w:t xml:space="preserve">ие материальных запасов, в том </w:t>
            </w:r>
            <w:r w:rsidRPr="00941FAD">
              <w:rPr>
                <w:rFonts w:ascii="Times New Roman" w:hAnsi="Times New Roman" w:cs="Times New Roman"/>
                <w:sz w:val="16"/>
                <w:szCs w:val="24"/>
              </w:rPr>
              <w:t>числе:</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r>
      <w:tr w:rsidR="00941FAD" w:rsidRPr="00941FAD" w:rsidTr="00070CF4">
        <w:trPr>
          <w:trHeight w:val="630"/>
        </w:trPr>
        <w:tc>
          <w:tcPr>
            <w:tcW w:w="567" w:type="dxa"/>
            <w:noWrap/>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23.1</w:t>
            </w:r>
          </w:p>
        </w:tc>
        <w:tc>
          <w:tcPr>
            <w:tcW w:w="1701"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спецоборудования для научно-исследовательских и опытно-конструкторских работ</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r>
      <w:tr w:rsidR="00941FAD" w:rsidRPr="00941FAD" w:rsidTr="00070CF4">
        <w:trPr>
          <w:trHeight w:val="315"/>
        </w:trPr>
        <w:tc>
          <w:tcPr>
            <w:tcW w:w="567" w:type="dxa"/>
            <w:noWrap/>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23.2</w:t>
            </w:r>
          </w:p>
        </w:tc>
        <w:tc>
          <w:tcPr>
            <w:tcW w:w="1701"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прочих материальных запасов</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r>
      <w:tr w:rsidR="00941FAD" w:rsidRPr="00941FAD" w:rsidTr="00070CF4">
        <w:trPr>
          <w:trHeight w:val="315"/>
        </w:trPr>
        <w:tc>
          <w:tcPr>
            <w:tcW w:w="567" w:type="dxa"/>
            <w:noWrap/>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24</w:t>
            </w:r>
          </w:p>
        </w:tc>
        <w:tc>
          <w:tcPr>
            <w:tcW w:w="1701"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xml:space="preserve">Аккредитация, в том числе оплата госпошлин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r>
      <w:tr w:rsidR="00941FAD" w:rsidRPr="00941FAD" w:rsidTr="00070CF4">
        <w:trPr>
          <w:trHeight w:val="630"/>
        </w:trPr>
        <w:tc>
          <w:tcPr>
            <w:tcW w:w="567" w:type="dxa"/>
            <w:noWrap/>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25</w:t>
            </w:r>
          </w:p>
        </w:tc>
        <w:tc>
          <w:tcPr>
            <w:tcW w:w="1701"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xml:space="preserve">Представление данных в международные глобальные общие рейтинги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r>
      <w:tr w:rsidR="00941FAD" w:rsidRPr="00941FAD" w:rsidTr="00070CF4">
        <w:trPr>
          <w:trHeight w:val="70"/>
        </w:trPr>
        <w:tc>
          <w:tcPr>
            <w:tcW w:w="567" w:type="dxa"/>
            <w:noWrap/>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26</w:t>
            </w:r>
          </w:p>
        </w:tc>
        <w:tc>
          <w:tcPr>
            <w:tcW w:w="1701"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xml:space="preserve">Оплата организационных взносов за членство в </w:t>
            </w:r>
            <w:r w:rsidRPr="00941FAD">
              <w:rPr>
                <w:rFonts w:ascii="Times New Roman" w:hAnsi="Times New Roman" w:cs="Times New Roman"/>
                <w:sz w:val="16"/>
                <w:szCs w:val="24"/>
              </w:rPr>
              <w:lastRenderedPageBreak/>
              <w:t>российских и международных ассоциациях</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lastRenderedPageBreak/>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r>
      <w:tr w:rsidR="00941FAD" w:rsidRPr="00941FAD" w:rsidTr="00070CF4">
        <w:trPr>
          <w:trHeight w:val="79"/>
        </w:trPr>
        <w:tc>
          <w:tcPr>
            <w:tcW w:w="567" w:type="dxa"/>
            <w:noWrap/>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lastRenderedPageBreak/>
              <w:t>27</w:t>
            </w:r>
          </w:p>
        </w:tc>
        <w:tc>
          <w:tcPr>
            <w:tcW w:w="1701"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Прочие расходы</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noWrap/>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r>
      <w:tr w:rsidR="00941FAD" w:rsidRPr="00941FAD" w:rsidTr="00070CF4">
        <w:trPr>
          <w:trHeight w:val="315"/>
        </w:trPr>
        <w:tc>
          <w:tcPr>
            <w:tcW w:w="567" w:type="dxa"/>
            <w:noWrap/>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28</w:t>
            </w:r>
          </w:p>
        </w:tc>
        <w:tc>
          <w:tcPr>
            <w:tcW w:w="1701"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xml:space="preserve">Расходы всего, в том числе: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r>
      <w:tr w:rsidR="00941FAD" w:rsidRPr="00941FAD" w:rsidTr="00E93558">
        <w:trPr>
          <w:trHeight w:val="87"/>
        </w:trPr>
        <w:tc>
          <w:tcPr>
            <w:tcW w:w="567" w:type="dxa"/>
            <w:noWrap/>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28.1</w:t>
            </w:r>
          </w:p>
        </w:tc>
        <w:tc>
          <w:tcPr>
            <w:tcW w:w="1701" w:type="dxa"/>
            <w:hideMark/>
          </w:tcPr>
          <w:p w:rsidR="006316B8" w:rsidRPr="00941FAD" w:rsidRDefault="006316B8" w:rsidP="00AF63D9">
            <w:pPr>
              <w:rPr>
                <w:rFonts w:ascii="Times New Roman" w:hAnsi="Times New Roman" w:cs="Times New Roman"/>
                <w:sz w:val="16"/>
                <w:szCs w:val="24"/>
              </w:rPr>
            </w:pPr>
            <w:r w:rsidRPr="00941FAD">
              <w:rPr>
                <w:rFonts w:ascii="Times New Roman" w:hAnsi="Times New Roman" w:cs="Times New Roman"/>
                <w:sz w:val="16"/>
                <w:szCs w:val="24"/>
              </w:rPr>
              <w:t>средства субсидии</w:t>
            </w:r>
            <w:r w:rsidR="00AF63D9" w:rsidRPr="00941FAD">
              <w:rPr>
                <w:rFonts w:ascii="Times New Roman" w:hAnsi="Times New Roman" w:cs="Times New Roman"/>
                <w:sz w:val="16"/>
                <w:szCs w:val="24"/>
              </w:rPr>
              <w:t>, полученные в отчетном году</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shd w:val="clear" w:color="auto" w:fill="808080" w:themeFill="background1" w:themeFillShade="80"/>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shd w:val="clear" w:color="auto" w:fill="808080" w:themeFill="background1" w:themeFillShade="80"/>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shd w:val="clear" w:color="auto" w:fill="808080" w:themeFill="background1" w:themeFillShade="80"/>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shd w:val="clear" w:color="auto" w:fill="808080" w:themeFill="background1" w:themeFillShade="80"/>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shd w:val="clear" w:color="auto" w:fill="808080" w:themeFill="background1" w:themeFillShade="80"/>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shd w:val="clear" w:color="auto" w:fill="808080" w:themeFill="background1" w:themeFillShade="80"/>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shd w:val="clear" w:color="auto" w:fill="808080" w:themeFill="background1" w:themeFillShade="80"/>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shd w:val="clear" w:color="auto" w:fill="808080" w:themeFill="background1" w:themeFillShade="80"/>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shd w:val="clear" w:color="auto" w:fill="808080" w:themeFill="background1" w:themeFillShade="80"/>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shd w:val="clear" w:color="auto" w:fill="808080" w:themeFill="background1" w:themeFillShade="80"/>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r>
      <w:tr w:rsidR="00941FAD" w:rsidRPr="00941FAD" w:rsidTr="00E93558">
        <w:trPr>
          <w:trHeight w:val="630"/>
        </w:trPr>
        <w:tc>
          <w:tcPr>
            <w:tcW w:w="567" w:type="dxa"/>
            <w:noWrap/>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28.2</w:t>
            </w:r>
          </w:p>
        </w:tc>
        <w:tc>
          <w:tcPr>
            <w:tcW w:w="1701" w:type="dxa"/>
            <w:hideMark/>
          </w:tcPr>
          <w:p w:rsidR="006316B8" w:rsidRPr="00941FAD" w:rsidRDefault="006316B8" w:rsidP="00BC7EAB">
            <w:pPr>
              <w:rPr>
                <w:rFonts w:ascii="Times New Roman" w:hAnsi="Times New Roman" w:cs="Times New Roman"/>
                <w:sz w:val="16"/>
                <w:szCs w:val="24"/>
              </w:rPr>
            </w:pPr>
            <w:r w:rsidRPr="00941FAD">
              <w:rPr>
                <w:rFonts w:ascii="Times New Roman" w:hAnsi="Times New Roman" w:cs="Times New Roman"/>
                <w:sz w:val="16"/>
                <w:szCs w:val="24"/>
              </w:rPr>
              <w:t xml:space="preserve">средства субсидии года, предшествующего </w:t>
            </w:r>
            <w:r w:rsidR="00BC7EAB" w:rsidRPr="00941FAD">
              <w:rPr>
                <w:rFonts w:ascii="Times New Roman" w:hAnsi="Times New Roman" w:cs="Times New Roman"/>
                <w:sz w:val="16"/>
                <w:szCs w:val="24"/>
              </w:rPr>
              <w:t>отчетному</w:t>
            </w:r>
            <w:r w:rsidRPr="00941FAD">
              <w:rPr>
                <w:rFonts w:ascii="Times New Roman" w:hAnsi="Times New Roman" w:cs="Times New Roman"/>
                <w:sz w:val="16"/>
                <w:szCs w:val="24"/>
              </w:rPr>
              <w:t xml:space="preserve"> году</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shd w:val="clear" w:color="auto" w:fill="808080" w:themeFill="background1" w:themeFillShade="80"/>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shd w:val="clear" w:color="auto" w:fill="808080" w:themeFill="background1" w:themeFillShade="80"/>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shd w:val="clear" w:color="auto" w:fill="808080" w:themeFill="background1" w:themeFillShade="80"/>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shd w:val="clear" w:color="auto" w:fill="808080" w:themeFill="background1" w:themeFillShade="80"/>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shd w:val="clear" w:color="auto" w:fill="808080" w:themeFill="background1" w:themeFillShade="80"/>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shd w:val="clear" w:color="auto" w:fill="808080" w:themeFill="background1" w:themeFillShade="80"/>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shd w:val="clear" w:color="auto" w:fill="808080" w:themeFill="background1" w:themeFillShade="80"/>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shd w:val="clear" w:color="auto" w:fill="808080" w:themeFill="background1" w:themeFillShade="80"/>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shd w:val="clear" w:color="auto" w:fill="808080" w:themeFill="background1" w:themeFillShade="80"/>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shd w:val="clear" w:color="auto" w:fill="808080" w:themeFill="background1" w:themeFillShade="80"/>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r>
      <w:tr w:rsidR="00941FAD" w:rsidRPr="00941FAD" w:rsidTr="00E93558">
        <w:trPr>
          <w:trHeight w:val="315"/>
        </w:trPr>
        <w:tc>
          <w:tcPr>
            <w:tcW w:w="567" w:type="dxa"/>
            <w:noWrap/>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29</w:t>
            </w:r>
          </w:p>
        </w:tc>
        <w:tc>
          <w:tcPr>
            <w:tcW w:w="1701" w:type="dxa"/>
            <w:hideMark/>
          </w:tcPr>
          <w:p w:rsidR="006316B8" w:rsidRPr="00941FAD" w:rsidRDefault="006316B8" w:rsidP="00AC20EF">
            <w:pPr>
              <w:rPr>
                <w:rFonts w:ascii="Times New Roman" w:hAnsi="Times New Roman" w:cs="Times New Roman"/>
                <w:sz w:val="16"/>
                <w:szCs w:val="24"/>
              </w:rPr>
            </w:pPr>
            <w:r w:rsidRPr="00941FAD">
              <w:rPr>
                <w:rFonts w:ascii="Times New Roman" w:hAnsi="Times New Roman" w:cs="Times New Roman"/>
                <w:sz w:val="16"/>
                <w:szCs w:val="24"/>
              </w:rPr>
              <w:t xml:space="preserve">Остаток средств субсидии </w:t>
            </w:r>
            <w:r w:rsidR="00AC20EF" w:rsidRPr="00941FAD">
              <w:rPr>
                <w:rFonts w:ascii="Times New Roman" w:hAnsi="Times New Roman" w:cs="Times New Roman"/>
                <w:sz w:val="16"/>
                <w:szCs w:val="24"/>
              </w:rPr>
              <w:t>всего, в том числе:</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shd w:val="clear" w:color="auto" w:fill="808080" w:themeFill="background1" w:themeFillShade="80"/>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shd w:val="clear" w:color="auto" w:fill="808080" w:themeFill="background1" w:themeFillShade="80"/>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shd w:val="clear" w:color="auto" w:fill="808080" w:themeFill="background1" w:themeFillShade="80"/>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shd w:val="clear" w:color="auto" w:fill="808080" w:themeFill="background1" w:themeFillShade="80"/>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shd w:val="clear" w:color="auto" w:fill="808080" w:themeFill="background1" w:themeFillShade="80"/>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shd w:val="clear" w:color="auto" w:fill="808080" w:themeFill="background1" w:themeFillShade="80"/>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shd w:val="clear" w:color="auto" w:fill="808080" w:themeFill="background1" w:themeFillShade="80"/>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shd w:val="clear" w:color="auto" w:fill="808080" w:themeFill="background1" w:themeFillShade="80"/>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shd w:val="clear" w:color="auto" w:fill="808080" w:themeFill="background1" w:themeFillShade="80"/>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shd w:val="clear" w:color="auto" w:fill="808080" w:themeFill="background1" w:themeFillShade="80"/>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r>
      <w:tr w:rsidR="00941FAD" w:rsidRPr="00941FAD" w:rsidTr="00E93558">
        <w:trPr>
          <w:trHeight w:val="630"/>
        </w:trPr>
        <w:tc>
          <w:tcPr>
            <w:tcW w:w="567" w:type="dxa"/>
            <w:noWrap/>
            <w:hideMark/>
          </w:tcPr>
          <w:p w:rsidR="006316B8" w:rsidRPr="00941FAD" w:rsidRDefault="00AC20EF" w:rsidP="006316B8">
            <w:pPr>
              <w:rPr>
                <w:rFonts w:ascii="Times New Roman" w:hAnsi="Times New Roman" w:cs="Times New Roman"/>
                <w:sz w:val="16"/>
                <w:szCs w:val="24"/>
              </w:rPr>
            </w:pPr>
            <w:r w:rsidRPr="00941FAD">
              <w:rPr>
                <w:rFonts w:ascii="Times New Roman" w:hAnsi="Times New Roman" w:cs="Times New Roman"/>
                <w:sz w:val="16"/>
                <w:szCs w:val="24"/>
              </w:rPr>
              <w:t>29.1</w:t>
            </w:r>
          </w:p>
        </w:tc>
        <w:tc>
          <w:tcPr>
            <w:tcW w:w="1701" w:type="dxa"/>
            <w:hideMark/>
          </w:tcPr>
          <w:p w:rsidR="006316B8" w:rsidRPr="00941FAD" w:rsidRDefault="006316B8" w:rsidP="00AC20EF">
            <w:pPr>
              <w:rPr>
                <w:rFonts w:ascii="Times New Roman" w:hAnsi="Times New Roman" w:cs="Times New Roman"/>
                <w:sz w:val="16"/>
                <w:szCs w:val="24"/>
              </w:rPr>
            </w:pPr>
            <w:r w:rsidRPr="00941FAD">
              <w:rPr>
                <w:rFonts w:ascii="Times New Roman" w:hAnsi="Times New Roman" w:cs="Times New Roman"/>
                <w:sz w:val="16"/>
                <w:szCs w:val="24"/>
              </w:rPr>
              <w:t>Остаток средств субсидии</w:t>
            </w:r>
            <w:r w:rsidR="00AC20EF" w:rsidRPr="00941FAD">
              <w:rPr>
                <w:rFonts w:ascii="Times New Roman" w:hAnsi="Times New Roman" w:cs="Times New Roman"/>
                <w:sz w:val="16"/>
                <w:szCs w:val="24"/>
              </w:rPr>
              <w:t xml:space="preserve">, полученный в отчетном году </w:t>
            </w:r>
            <w:r w:rsidRPr="00941FAD">
              <w:rPr>
                <w:rFonts w:ascii="Times New Roman" w:hAnsi="Times New Roman" w:cs="Times New Roman"/>
                <w:sz w:val="16"/>
                <w:szCs w:val="24"/>
              </w:rPr>
              <w:t xml:space="preserve"> </w:t>
            </w:r>
          </w:p>
        </w:tc>
        <w:tc>
          <w:tcPr>
            <w:tcW w:w="680" w:type="dxa"/>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shd w:val="clear" w:color="auto" w:fill="808080" w:themeFill="background1" w:themeFillShade="80"/>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shd w:val="clear" w:color="auto" w:fill="808080" w:themeFill="background1" w:themeFillShade="80"/>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shd w:val="clear" w:color="auto" w:fill="808080" w:themeFill="background1" w:themeFillShade="80"/>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shd w:val="clear" w:color="auto" w:fill="808080" w:themeFill="background1" w:themeFillShade="80"/>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shd w:val="clear" w:color="auto" w:fill="808080" w:themeFill="background1" w:themeFillShade="80"/>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shd w:val="clear" w:color="auto" w:fill="808080" w:themeFill="background1" w:themeFillShade="80"/>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shd w:val="clear" w:color="auto" w:fill="808080" w:themeFill="background1" w:themeFillShade="80"/>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shd w:val="clear" w:color="auto" w:fill="808080" w:themeFill="background1" w:themeFillShade="80"/>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shd w:val="clear" w:color="auto" w:fill="808080" w:themeFill="background1" w:themeFillShade="80"/>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hideMark/>
          </w:tcPr>
          <w:p w:rsidR="006316B8" w:rsidRPr="00941FAD" w:rsidRDefault="006316B8" w:rsidP="006316B8">
            <w:pPr>
              <w:rPr>
                <w:rFonts w:ascii="Times New Roman" w:hAnsi="Times New Roman" w:cs="Times New Roman"/>
                <w:sz w:val="16"/>
                <w:szCs w:val="24"/>
              </w:rPr>
            </w:pPr>
            <w:r w:rsidRPr="00941FAD">
              <w:rPr>
                <w:rFonts w:ascii="Times New Roman" w:hAnsi="Times New Roman" w:cs="Times New Roman"/>
                <w:sz w:val="16"/>
                <w:szCs w:val="24"/>
              </w:rPr>
              <w:t> </w:t>
            </w:r>
          </w:p>
        </w:tc>
        <w:tc>
          <w:tcPr>
            <w:tcW w:w="680" w:type="dxa"/>
            <w:shd w:val="clear" w:color="auto" w:fill="808080" w:themeFill="background1" w:themeFillShade="80"/>
            <w:hideMark/>
          </w:tcPr>
          <w:p w:rsidR="006316B8" w:rsidRPr="00941FAD" w:rsidRDefault="006316B8">
            <w:pPr>
              <w:rPr>
                <w:rFonts w:ascii="Times New Roman" w:hAnsi="Times New Roman" w:cs="Times New Roman"/>
                <w:sz w:val="16"/>
                <w:szCs w:val="24"/>
              </w:rPr>
            </w:pPr>
            <w:r w:rsidRPr="00941FAD">
              <w:rPr>
                <w:rFonts w:ascii="Times New Roman" w:hAnsi="Times New Roman" w:cs="Times New Roman"/>
                <w:sz w:val="16"/>
                <w:szCs w:val="24"/>
              </w:rPr>
              <w:t> </w:t>
            </w:r>
          </w:p>
        </w:tc>
      </w:tr>
    </w:tbl>
    <w:p w:rsidR="00CF6C05" w:rsidRPr="00941FAD" w:rsidRDefault="00CF6C05" w:rsidP="00CF6C05">
      <w:pPr>
        <w:spacing w:after="0" w:line="240" w:lineRule="auto"/>
        <w:jc w:val="both"/>
        <w:rPr>
          <w:rFonts w:ascii="Times New Roman" w:eastAsia="Times New Roman" w:hAnsi="Times New Roman" w:cs="Times New Roman"/>
          <w:sz w:val="20"/>
          <w:szCs w:val="20"/>
        </w:rPr>
      </w:pPr>
    </w:p>
    <w:p w:rsidR="00CF6C05" w:rsidRPr="00941FAD" w:rsidRDefault="00501612" w:rsidP="00CF6C05">
      <w:pPr>
        <w:spacing w:after="0" w:line="240" w:lineRule="auto"/>
        <w:jc w:val="both"/>
        <w:rPr>
          <w:rFonts w:ascii="Times New Roman" w:eastAsia="Times New Roman" w:hAnsi="Times New Roman" w:cs="Times New Roman"/>
          <w:sz w:val="20"/>
          <w:szCs w:val="20"/>
        </w:rPr>
      </w:pPr>
      <w:r w:rsidRPr="00941FAD">
        <w:rPr>
          <w:rFonts w:ascii="Times New Roman" w:eastAsia="Times New Roman" w:hAnsi="Times New Roman" w:cs="Times New Roman"/>
          <w:sz w:val="20"/>
          <w:szCs w:val="20"/>
        </w:rPr>
        <w:t>* С</w:t>
      </w:r>
      <w:r w:rsidR="00CF6C05" w:rsidRPr="00941FAD">
        <w:rPr>
          <w:rFonts w:ascii="Times New Roman" w:eastAsia="Times New Roman" w:hAnsi="Times New Roman" w:cs="Times New Roman"/>
          <w:sz w:val="20"/>
          <w:szCs w:val="20"/>
        </w:rPr>
        <w:t>редств</w:t>
      </w:r>
      <w:r w:rsidRPr="00941FAD">
        <w:rPr>
          <w:rFonts w:ascii="Times New Roman" w:eastAsia="Times New Roman" w:hAnsi="Times New Roman" w:cs="Times New Roman"/>
          <w:sz w:val="20"/>
          <w:szCs w:val="20"/>
        </w:rPr>
        <w:t>а субсидии, направленные</w:t>
      </w:r>
      <w:r w:rsidR="00CF6C05" w:rsidRPr="00941FAD">
        <w:rPr>
          <w:rFonts w:ascii="Times New Roman" w:eastAsia="Times New Roman" w:hAnsi="Times New Roman" w:cs="Times New Roman"/>
          <w:sz w:val="20"/>
          <w:szCs w:val="20"/>
        </w:rPr>
        <w:t xml:space="preserve"> на реализацию мероприятия</w:t>
      </w:r>
      <w:r w:rsidR="000D1445" w:rsidRPr="00941FAD">
        <w:rPr>
          <w:rFonts w:ascii="Times New Roman" w:eastAsia="Times New Roman" w:hAnsi="Times New Roman" w:cs="Times New Roman"/>
          <w:sz w:val="20"/>
          <w:szCs w:val="20"/>
        </w:rPr>
        <w:t xml:space="preserve"> постановления Правительства Российской Федера</w:t>
      </w:r>
      <w:r w:rsidRPr="00941FAD">
        <w:rPr>
          <w:rFonts w:ascii="Times New Roman" w:eastAsia="Times New Roman" w:hAnsi="Times New Roman" w:cs="Times New Roman"/>
          <w:sz w:val="20"/>
          <w:szCs w:val="20"/>
        </w:rPr>
        <w:t>ции от 16 марта 2013 г</w:t>
      </w:r>
      <w:r w:rsidR="006374E2">
        <w:rPr>
          <w:rFonts w:ascii="Times New Roman" w:eastAsia="Times New Roman" w:hAnsi="Times New Roman" w:cs="Times New Roman"/>
          <w:sz w:val="20"/>
          <w:szCs w:val="20"/>
        </w:rPr>
        <w:t>ода</w:t>
      </w:r>
      <w:r w:rsidRPr="00941FAD">
        <w:rPr>
          <w:rFonts w:ascii="Times New Roman" w:eastAsia="Times New Roman" w:hAnsi="Times New Roman" w:cs="Times New Roman"/>
          <w:sz w:val="20"/>
          <w:szCs w:val="20"/>
        </w:rPr>
        <w:t xml:space="preserve"> № 211 </w:t>
      </w:r>
      <w:r w:rsidR="006374E2">
        <w:rPr>
          <w:rFonts w:ascii="Times New Roman" w:eastAsia="Times New Roman" w:hAnsi="Times New Roman" w:cs="Times New Roman"/>
          <w:sz w:val="20"/>
          <w:szCs w:val="20"/>
        </w:rPr>
        <w:t>«</w:t>
      </w:r>
      <w:r w:rsidR="000D1445" w:rsidRPr="00941FAD">
        <w:rPr>
          <w:rFonts w:ascii="Times New Roman" w:eastAsia="Times New Roman" w:hAnsi="Times New Roman" w:cs="Times New Roman"/>
          <w:sz w:val="20"/>
          <w:szCs w:val="20"/>
        </w:rPr>
        <w:t>О мерах государственной поддержки ведущих университетов Российской Федерации в целях повышения их конкурентоспособности среди ведущих мировых научно-мировых центров</w:t>
      </w:r>
      <w:r w:rsidR="006374E2">
        <w:rPr>
          <w:rFonts w:ascii="Times New Roman" w:eastAsia="Times New Roman" w:hAnsi="Times New Roman" w:cs="Times New Roman"/>
          <w:sz w:val="20"/>
          <w:szCs w:val="20"/>
        </w:rPr>
        <w:t>»</w:t>
      </w:r>
      <w:r w:rsidRPr="00941FAD">
        <w:rPr>
          <w:rFonts w:ascii="Times New Roman" w:eastAsia="Times New Roman" w:hAnsi="Times New Roman" w:cs="Times New Roman"/>
          <w:sz w:val="20"/>
          <w:szCs w:val="20"/>
        </w:rPr>
        <w:t>, в отчетном периоде</w:t>
      </w:r>
      <w:r w:rsidR="00AA2983" w:rsidRPr="00941FAD">
        <w:rPr>
          <w:rFonts w:ascii="Times New Roman" w:eastAsia="Times New Roman" w:hAnsi="Times New Roman" w:cs="Times New Roman"/>
          <w:sz w:val="20"/>
          <w:szCs w:val="20"/>
        </w:rPr>
        <w:t>, (руб.)</w:t>
      </w:r>
    </w:p>
    <w:p w:rsidR="00CF6C05" w:rsidRPr="00941FAD" w:rsidRDefault="00CF6C05" w:rsidP="00CF6C05">
      <w:pPr>
        <w:spacing w:after="0" w:line="240" w:lineRule="auto"/>
        <w:jc w:val="both"/>
        <w:rPr>
          <w:rFonts w:ascii="Times New Roman" w:eastAsia="Times New Roman" w:hAnsi="Times New Roman" w:cs="Times New Roman"/>
          <w:sz w:val="20"/>
          <w:szCs w:val="20"/>
        </w:rPr>
      </w:pPr>
    </w:p>
    <w:p w:rsidR="00CF6C05" w:rsidRPr="00941FAD" w:rsidRDefault="00CF6C05" w:rsidP="00CF6C05">
      <w:pPr>
        <w:spacing w:after="0" w:line="240" w:lineRule="auto"/>
        <w:jc w:val="both"/>
        <w:rPr>
          <w:rFonts w:ascii="Times New Roman" w:eastAsia="Times New Roman" w:hAnsi="Times New Roman" w:cs="Times New Roman"/>
          <w:sz w:val="20"/>
          <w:szCs w:val="20"/>
        </w:rPr>
      </w:pPr>
      <w:r w:rsidRPr="00941FAD">
        <w:rPr>
          <w:rFonts w:ascii="Times New Roman" w:eastAsia="Times New Roman" w:hAnsi="Times New Roman" w:cs="Times New Roman"/>
          <w:sz w:val="20"/>
          <w:szCs w:val="20"/>
        </w:rPr>
        <w:t xml:space="preserve">** </w:t>
      </w:r>
      <w:r w:rsidR="000F527D" w:rsidRPr="00941FAD">
        <w:rPr>
          <w:rFonts w:ascii="Times New Roman" w:eastAsia="Times New Roman" w:hAnsi="Times New Roman" w:cs="Times New Roman"/>
          <w:sz w:val="20"/>
          <w:szCs w:val="20"/>
        </w:rPr>
        <w:t>С</w:t>
      </w:r>
      <w:r w:rsidRPr="00941FAD">
        <w:rPr>
          <w:rFonts w:ascii="Times New Roman" w:eastAsia="Times New Roman" w:hAnsi="Times New Roman" w:cs="Times New Roman"/>
          <w:sz w:val="20"/>
          <w:szCs w:val="20"/>
        </w:rPr>
        <w:t>редств</w:t>
      </w:r>
      <w:r w:rsidR="000F527D" w:rsidRPr="00941FAD">
        <w:rPr>
          <w:rFonts w:ascii="Times New Roman" w:eastAsia="Times New Roman" w:hAnsi="Times New Roman" w:cs="Times New Roman"/>
          <w:sz w:val="20"/>
          <w:szCs w:val="20"/>
        </w:rPr>
        <w:t>а</w:t>
      </w:r>
      <w:r w:rsidRPr="00941FAD">
        <w:rPr>
          <w:rFonts w:ascii="Times New Roman" w:eastAsia="Times New Roman" w:hAnsi="Times New Roman" w:cs="Times New Roman"/>
          <w:sz w:val="20"/>
          <w:szCs w:val="20"/>
        </w:rPr>
        <w:t xml:space="preserve"> от приносящей доход деятельности вуз</w:t>
      </w:r>
      <w:r w:rsidR="000F527D" w:rsidRPr="00941FAD">
        <w:rPr>
          <w:rFonts w:ascii="Times New Roman" w:eastAsia="Times New Roman" w:hAnsi="Times New Roman" w:cs="Times New Roman"/>
          <w:sz w:val="20"/>
          <w:szCs w:val="20"/>
        </w:rPr>
        <w:t>а</w:t>
      </w:r>
      <w:r w:rsidRPr="00941FAD">
        <w:rPr>
          <w:rFonts w:ascii="Times New Roman" w:eastAsia="Times New Roman" w:hAnsi="Times New Roman" w:cs="Times New Roman"/>
          <w:sz w:val="20"/>
          <w:szCs w:val="20"/>
        </w:rPr>
        <w:t xml:space="preserve">, </w:t>
      </w:r>
      <w:r w:rsidR="000F527D" w:rsidRPr="00941FAD">
        <w:rPr>
          <w:rFonts w:ascii="Times New Roman" w:eastAsia="Times New Roman" w:hAnsi="Times New Roman" w:cs="Times New Roman"/>
          <w:sz w:val="20"/>
          <w:szCs w:val="20"/>
        </w:rPr>
        <w:t>направленные</w:t>
      </w:r>
      <w:r w:rsidR="000D1445" w:rsidRPr="00941FAD">
        <w:rPr>
          <w:rFonts w:ascii="Times New Roman" w:eastAsia="Times New Roman" w:hAnsi="Times New Roman" w:cs="Times New Roman"/>
          <w:sz w:val="20"/>
          <w:szCs w:val="20"/>
        </w:rPr>
        <w:t xml:space="preserve"> на реализацию мероприятия постановления Правительства Российской Федера</w:t>
      </w:r>
      <w:r w:rsidR="0004735A" w:rsidRPr="00941FAD">
        <w:rPr>
          <w:rFonts w:ascii="Times New Roman" w:eastAsia="Times New Roman" w:hAnsi="Times New Roman" w:cs="Times New Roman"/>
          <w:sz w:val="20"/>
          <w:szCs w:val="20"/>
        </w:rPr>
        <w:t>ции от 16 марта 2013 </w:t>
      </w:r>
      <w:r w:rsidR="000F527D" w:rsidRPr="00941FAD">
        <w:rPr>
          <w:rFonts w:ascii="Times New Roman" w:eastAsia="Times New Roman" w:hAnsi="Times New Roman" w:cs="Times New Roman"/>
          <w:sz w:val="20"/>
          <w:szCs w:val="20"/>
        </w:rPr>
        <w:t>г</w:t>
      </w:r>
      <w:r w:rsidR="006374E2">
        <w:rPr>
          <w:rFonts w:ascii="Times New Roman" w:eastAsia="Times New Roman" w:hAnsi="Times New Roman" w:cs="Times New Roman"/>
          <w:sz w:val="20"/>
          <w:szCs w:val="20"/>
        </w:rPr>
        <w:t>ода</w:t>
      </w:r>
      <w:r w:rsidR="000F527D" w:rsidRPr="00941FAD">
        <w:rPr>
          <w:rFonts w:ascii="Times New Roman" w:eastAsia="Times New Roman" w:hAnsi="Times New Roman" w:cs="Times New Roman"/>
          <w:sz w:val="20"/>
          <w:szCs w:val="20"/>
        </w:rPr>
        <w:t xml:space="preserve"> № 211 </w:t>
      </w:r>
      <w:r w:rsidR="006374E2">
        <w:rPr>
          <w:rFonts w:ascii="Times New Roman" w:eastAsia="Times New Roman" w:hAnsi="Times New Roman" w:cs="Times New Roman"/>
          <w:sz w:val="20"/>
          <w:szCs w:val="20"/>
        </w:rPr>
        <w:t>«</w:t>
      </w:r>
      <w:r w:rsidR="000D1445" w:rsidRPr="00941FAD">
        <w:rPr>
          <w:rFonts w:ascii="Times New Roman" w:eastAsia="Times New Roman" w:hAnsi="Times New Roman" w:cs="Times New Roman"/>
          <w:sz w:val="20"/>
          <w:szCs w:val="20"/>
        </w:rPr>
        <w:t>О мерах государственной поддержки ведущих университетов Российской Федерации в целях повышения их конкурентоспособности среди ведущих мировых научно-</w:t>
      </w:r>
      <w:r w:rsidR="000F527D" w:rsidRPr="00941FAD">
        <w:rPr>
          <w:rFonts w:ascii="Times New Roman" w:eastAsia="Times New Roman" w:hAnsi="Times New Roman" w:cs="Times New Roman"/>
          <w:sz w:val="20"/>
          <w:szCs w:val="20"/>
        </w:rPr>
        <w:t>образовательных</w:t>
      </w:r>
      <w:r w:rsidR="000D1445" w:rsidRPr="00941FAD">
        <w:rPr>
          <w:rFonts w:ascii="Times New Roman" w:eastAsia="Times New Roman" w:hAnsi="Times New Roman" w:cs="Times New Roman"/>
          <w:sz w:val="20"/>
          <w:szCs w:val="20"/>
        </w:rPr>
        <w:t xml:space="preserve"> центров</w:t>
      </w:r>
      <w:r w:rsidR="006374E2">
        <w:rPr>
          <w:rFonts w:ascii="Times New Roman" w:eastAsia="Times New Roman" w:hAnsi="Times New Roman" w:cs="Times New Roman"/>
          <w:sz w:val="20"/>
          <w:szCs w:val="20"/>
        </w:rPr>
        <w:t>»</w:t>
      </w:r>
      <w:r w:rsidR="00AA2983" w:rsidRPr="00941FAD">
        <w:rPr>
          <w:rFonts w:ascii="Times New Roman" w:eastAsia="Times New Roman" w:hAnsi="Times New Roman" w:cs="Times New Roman"/>
          <w:sz w:val="20"/>
          <w:szCs w:val="20"/>
        </w:rPr>
        <w:t>,</w:t>
      </w:r>
      <w:r w:rsidR="000F527D" w:rsidRPr="00941FAD">
        <w:rPr>
          <w:rFonts w:ascii="Times New Roman" w:eastAsia="Times New Roman" w:hAnsi="Times New Roman" w:cs="Times New Roman"/>
          <w:sz w:val="20"/>
          <w:szCs w:val="20"/>
        </w:rPr>
        <w:t xml:space="preserve"> в отчетном периоде,</w:t>
      </w:r>
      <w:r w:rsidR="00AA2983" w:rsidRPr="00941FAD">
        <w:rPr>
          <w:rFonts w:ascii="Times New Roman" w:eastAsia="Times New Roman" w:hAnsi="Times New Roman" w:cs="Times New Roman"/>
          <w:sz w:val="20"/>
          <w:szCs w:val="20"/>
        </w:rPr>
        <w:t xml:space="preserve"> (руб</w:t>
      </w:r>
      <w:r w:rsidR="000F527D" w:rsidRPr="00941FAD">
        <w:rPr>
          <w:rFonts w:ascii="Times New Roman" w:eastAsia="Times New Roman" w:hAnsi="Times New Roman" w:cs="Times New Roman"/>
          <w:sz w:val="20"/>
          <w:szCs w:val="20"/>
        </w:rPr>
        <w:t>.</w:t>
      </w:r>
      <w:r w:rsidR="00AA2983" w:rsidRPr="00941FAD">
        <w:rPr>
          <w:rFonts w:ascii="Times New Roman" w:eastAsia="Times New Roman" w:hAnsi="Times New Roman" w:cs="Times New Roman"/>
          <w:sz w:val="20"/>
          <w:szCs w:val="20"/>
        </w:rPr>
        <w:t>)</w:t>
      </w:r>
    </w:p>
    <w:p w:rsidR="009F0230" w:rsidRPr="00941FAD" w:rsidRDefault="009F0230" w:rsidP="00CF6C05">
      <w:pPr>
        <w:jc w:val="both"/>
        <w:rPr>
          <w:rFonts w:ascii="Times New Roman" w:hAnsi="Times New Roman" w:cs="Times New Roman"/>
          <w:sz w:val="16"/>
          <w:szCs w:val="24"/>
        </w:rPr>
      </w:pPr>
      <w:r w:rsidRPr="00941FAD">
        <w:rPr>
          <w:rFonts w:ascii="Times New Roman" w:hAnsi="Times New Roman" w:cs="Times New Roman"/>
          <w:sz w:val="16"/>
          <w:szCs w:val="24"/>
        </w:rPr>
        <w:br w:type="page"/>
      </w:r>
    </w:p>
    <w:p w:rsidR="002839CE" w:rsidRPr="00941FAD" w:rsidRDefault="00285FFA" w:rsidP="00B146F4">
      <w:pPr>
        <w:spacing w:after="0" w:line="216" w:lineRule="auto"/>
        <w:ind w:firstLine="709"/>
        <w:jc w:val="center"/>
        <w:rPr>
          <w:rFonts w:ascii="Times New Roman" w:hAnsi="Times New Roman" w:cs="Times New Roman"/>
          <w:b/>
          <w:sz w:val="24"/>
          <w:szCs w:val="24"/>
        </w:rPr>
      </w:pPr>
      <w:r w:rsidRPr="00941FAD">
        <w:rPr>
          <w:rFonts w:ascii="Times New Roman" w:hAnsi="Times New Roman" w:cs="Times New Roman"/>
          <w:b/>
          <w:sz w:val="24"/>
          <w:szCs w:val="24"/>
        </w:rPr>
        <w:lastRenderedPageBreak/>
        <w:t>Таблица</w:t>
      </w:r>
      <w:r w:rsidR="00B309FB" w:rsidRPr="00941FAD">
        <w:rPr>
          <w:rFonts w:ascii="Times New Roman" w:hAnsi="Times New Roman" w:cs="Times New Roman"/>
          <w:b/>
          <w:sz w:val="24"/>
          <w:szCs w:val="24"/>
        </w:rPr>
        <w:t xml:space="preserve"> 4</w:t>
      </w:r>
      <w:r w:rsidR="002839CE" w:rsidRPr="00941FAD">
        <w:rPr>
          <w:rFonts w:ascii="Times New Roman" w:hAnsi="Times New Roman" w:cs="Times New Roman"/>
          <w:b/>
          <w:sz w:val="24"/>
          <w:szCs w:val="24"/>
        </w:rPr>
        <w:t>а</w:t>
      </w:r>
      <w:r w:rsidRPr="00941FAD">
        <w:rPr>
          <w:rFonts w:ascii="Times New Roman" w:hAnsi="Times New Roman" w:cs="Times New Roman"/>
          <w:b/>
          <w:sz w:val="24"/>
          <w:szCs w:val="24"/>
        </w:rPr>
        <w:t xml:space="preserve">. </w:t>
      </w:r>
      <w:r w:rsidR="002839CE" w:rsidRPr="00941FAD">
        <w:rPr>
          <w:rFonts w:ascii="Times New Roman" w:hAnsi="Times New Roman" w:cs="Times New Roman"/>
          <w:b/>
          <w:sz w:val="24"/>
          <w:szCs w:val="24"/>
        </w:rPr>
        <w:t>Сводный отчет о расходах из</w:t>
      </w:r>
      <w:r w:rsidRPr="00941FAD">
        <w:rPr>
          <w:rFonts w:ascii="Times New Roman" w:hAnsi="Times New Roman" w:cs="Times New Roman"/>
          <w:b/>
          <w:sz w:val="24"/>
          <w:szCs w:val="24"/>
        </w:rPr>
        <w:t xml:space="preserve"> средств субсидии</w:t>
      </w:r>
      <w:r w:rsidR="002839CE" w:rsidRPr="00941FAD">
        <w:rPr>
          <w:rFonts w:ascii="Times New Roman" w:hAnsi="Times New Roman" w:cs="Times New Roman"/>
          <w:b/>
          <w:sz w:val="24"/>
          <w:szCs w:val="24"/>
        </w:rPr>
        <w:t xml:space="preserve">, внебюджетных и иных источников, </w:t>
      </w:r>
    </w:p>
    <w:p w:rsidR="00285FFA" w:rsidRPr="00941FAD" w:rsidRDefault="002839CE" w:rsidP="00B146F4">
      <w:pPr>
        <w:spacing w:after="0" w:line="216" w:lineRule="auto"/>
        <w:ind w:firstLine="709"/>
        <w:jc w:val="center"/>
        <w:rPr>
          <w:rFonts w:ascii="Times New Roman" w:hAnsi="Times New Roman" w:cs="Times New Roman"/>
          <w:b/>
          <w:sz w:val="24"/>
          <w:szCs w:val="24"/>
        </w:rPr>
      </w:pPr>
      <w:r w:rsidRPr="00941FAD">
        <w:rPr>
          <w:rFonts w:ascii="Times New Roman" w:hAnsi="Times New Roman" w:cs="Times New Roman"/>
          <w:b/>
          <w:sz w:val="24"/>
          <w:szCs w:val="24"/>
        </w:rPr>
        <w:t>связанных с реализацией «дорожной карты»</w:t>
      </w:r>
    </w:p>
    <w:p w:rsidR="006E1190" w:rsidRPr="00941FAD" w:rsidRDefault="00DA1AC7" w:rsidP="00B146F4">
      <w:pPr>
        <w:spacing w:after="0" w:line="216" w:lineRule="auto"/>
        <w:ind w:firstLine="709"/>
        <w:jc w:val="right"/>
        <w:rPr>
          <w:rFonts w:ascii="Times New Roman" w:hAnsi="Times New Roman" w:cs="Times New Roman"/>
          <w:sz w:val="20"/>
          <w:szCs w:val="20"/>
        </w:rPr>
      </w:pPr>
      <w:r w:rsidRPr="00941FAD">
        <w:rPr>
          <w:rFonts w:ascii="Times New Roman" w:hAnsi="Times New Roman" w:cs="Times New Roman"/>
          <w:sz w:val="20"/>
          <w:szCs w:val="20"/>
        </w:rPr>
        <w:t>(руб.</w:t>
      </w:r>
      <w:r w:rsidR="006E1190" w:rsidRPr="00941FAD">
        <w:rPr>
          <w:rFonts w:ascii="Times New Roman" w:hAnsi="Times New Roman" w:cs="Times New Roman"/>
          <w:sz w:val="20"/>
          <w:szCs w:val="20"/>
        </w:rPr>
        <w:t>)</w:t>
      </w:r>
    </w:p>
    <w:tbl>
      <w:tblPr>
        <w:tblStyle w:val="a3"/>
        <w:tblW w:w="15542" w:type="dxa"/>
        <w:jc w:val="center"/>
        <w:tblLayout w:type="fixed"/>
        <w:tblLook w:val="04A0" w:firstRow="1" w:lastRow="0" w:firstColumn="1" w:lastColumn="0" w:noHBand="0" w:noVBand="1"/>
      </w:tblPr>
      <w:tblGrid>
        <w:gridCol w:w="258"/>
        <w:gridCol w:w="8393"/>
        <w:gridCol w:w="880"/>
        <w:gridCol w:w="46"/>
        <w:gridCol w:w="1039"/>
        <w:gridCol w:w="899"/>
        <w:gridCol w:w="1022"/>
        <w:gridCol w:w="937"/>
        <w:gridCol w:w="992"/>
        <w:gridCol w:w="1076"/>
      </w:tblGrid>
      <w:tr w:rsidR="00941FAD" w:rsidRPr="00941FAD" w:rsidTr="00B146F4">
        <w:trPr>
          <w:jc w:val="center"/>
        </w:trPr>
        <w:tc>
          <w:tcPr>
            <w:tcW w:w="258" w:type="dxa"/>
            <w:vMerge w:val="restart"/>
            <w:tcBorders>
              <w:top w:val="single" w:sz="4" w:space="0" w:color="auto"/>
            </w:tcBorders>
            <w:vAlign w:val="center"/>
          </w:tcPr>
          <w:p w:rsidR="00D54201" w:rsidRPr="00941FAD" w:rsidRDefault="00D54201" w:rsidP="00B146F4">
            <w:pPr>
              <w:spacing w:line="209" w:lineRule="auto"/>
              <w:ind w:left="-57" w:right="-57"/>
              <w:jc w:val="center"/>
              <w:rPr>
                <w:rFonts w:cs="Times New Roman"/>
                <w:sz w:val="18"/>
                <w:szCs w:val="18"/>
              </w:rPr>
            </w:pPr>
            <w:r w:rsidRPr="00941FAD">
              <w:rPr>
                <w:rFonts w:cs="Times New Roman"/>
                <w:sz w:val="18"/>
                <w:szCs w:val="18"/>
              </w:rPr>
              <w:t>№</w:t>
            </w:r>
          </w:p>
          <w:p w:rsidR="002676BA" w:rsidRPr="00941FAD" w:rsidRDefault="002676BA" w:rsidP="00B146F4">
            <w:pPr>
              <w:spacing w:line="209" w:lineRule="auto"/>
              <w:ind w:left="-57" w:right="-57"/>
              <w:jc w:val="center"/>
              <w:rPr>
                <w:rFonts w:cs="Times New Roman"/>
                <w:sz w:val="18"/>
                <w:szCs w:val="18"/>
              </w:rPr>
            </w:pPr>
            <w:r w:rsidRPr="00941FAD">
              <w:rPr>
                <w:rFonts w:cs="Times New Roman"/>
                <w:sz w:val="18"/>
                <w:szCs w:val="18"/>
              </w:rPr>
              <w:t>п/п</w:t>
            </w:r>
          </w:p>
        </w:tc>
        <w:tc>
          <w:tcPr>
            <w:tcW w:w="8393" w:type="dxa"/>
            <w:tcBorders>
              <w:top w:val="single" w:sz="4" w:space="0" w:color="auto"/>
              <w:bottom w:val="nil"/>
            </w:tcBorders>
          </w:tcPr>
          <w:p w:rsidR="00D54201" w:rsidRPr="00941FAD" w:rsidRDefault="00D54201" w:rsidP="00B146F4">
            <w:pPr>
              <w:spacing w:line="209" w:lineRule="auto"/>
              <w:ind w:left="-57" w:right="-57"/>
              <w:rPr>
                <w:rFonts w:cs="Times New Roman"/>
                <w:sz w:val="18"/>
                <w:szCs w:val="18"/>
              </w:rPr>
            </w:pPr>
          </w:p>
        </w:tc>
        <w:tc>
          <w:tcPr>
            <w:tcW w:w="5815" w:type="dxa"/>
            <w:gridSpan w:val="7"/>
            <w:tcBorders>
              <w:top w:val="single" w:sz="4" w:space="0" w:color="auto"/>
            </w:tcBorders>
            <w:vAlign w:val="center"/>
          </w:tcPr>
          <w:p w:rsidR="00D54201" w:rsidRPr="00941FAD" w:rsidRDefault="006E1190" w:rsidP="00B146F4">
            <w:pPr>
              <w:spacing w:line="209" w:lineRule="auto"/>
              <w:ind w:left="-57" w:right="-57"/>
              <w:jc w:val="center"/>
              <w:rPr>
                <w:rFonts w:cs="Times New Roman"/>
                <w:sz w:val="18"/>
                <w:szCs w:val="18"/>
              </w:rPr>
            </w:pPr>
            <w:r w:rsidRPr="00941FAD">
              <w:rPr>
                <w:rFonts w:cs="Times New Roman"/>
                <w:sz w:val="18"/>
                <w:szCs w:val="18"/>
              </w:rPr>
              <w:t>Финансирование</w:t>
            </w:r>
          </w:p>
        </w:tc>
        <w:tc>
          <w:tcPr>
            <w:tcW w:w="1076" w:type="dxa"/>
            <w:vMerge w:val="restart"/>
            <w:tcBorders>
              <w:top w:val="single" w:sz="4" w:space="0" w:color="auto"/>
            </w:tcBorders>
            <w:vAlign w:val="center"/>
          </w:tcPr>
          <w:p w:rsidR="00D54201" w:rsidRPr="00941FAD" w:rsidRDefault="009F4097" w:rsidP="00B146F4">
            <w:pPr>
              <w:spacing w:line="209" w:lineRule="auto"/>
              <w:ind w:left="-57" w:right="-57"/>
              <w:jc w:val="center"/>
              <w:rPr>
                <w:rFonts w:cs="Times New Roman"/>
                <w:sz w:val="18"/>
                <w:szCs w:val="18"/>
              </w:rPr>
            </w:pPr>
            <w:r w:rsidRPr="00941FAD">
              <w:rPr>
                <w:rFonts w:cs="Times New Roman"/>
                <w:sz w:val="18"/>
                <w:szCs w:val="18"/>
              </w:rPr>
              <w:t>Приме</w:t>
            </w:r>
            <w:r w:rsidR="006E1190" w:rsidRPr="00941FAD">
              <w:rPr>
                <w:rFonts w:cs="Times New Roman"/>
                <w:sz w:val="18"/>
                <w:szCs w:val="18"/>
              </w:rPr>
              <w:t>чание</w:t>
            </w:r>
          </w:p>
        </w:tc>
      </w:tr>
      <w:tr w:rsidR="00941FAD" w:rsidRPr="00941FAD" w:rsidTr="00B146F4">
        <w:trPr>
          <w:trHeight w:val="449"/>
          <w:jc w:val="center"/>
        </w:trPr>
        <w:tc>
          <w:tcPr>
            <w:tcW w:w="258" w:type="dxa"/>
            <w:vMerge/>
          </w:tcPr>
          <w:p w:rsidR="00D54201" w:rsidRPr="00941FAD" w:rsidRDefault="00D54201" w:rsidP="00B146F4">
            <w:pPr>
              <w:spacing w:line="209" w:lineRule="auto"/>
              <w:ind w:left="-57" w:right="-57"/>
              <w:rPr>
                <w:rFonts w:cs="Times New Roman"/>
                <w:sz w:val="18"/>
                <w:szCs w:val="18"/>
              </w:rPr>
            </w:pPr>
          </w:p>
        </w:tc>
        <w:tc>
          <w:tcPr>
            <w:tcW w:w="8393" w:type="dxa"/>
            <w:vMerge w:val="restart"/>
            <w:tcBorders>
              <w:top w:val="nil"/>
              <w:bottom w:val="single" w:sz="4" w:space="0" w:color="auto"/>
            </w:tcBorders>
          </w:tcPr>
          <w:p w:rsidR="00D54201" w:rsidRPr="00941FAD" w:rsidRDefault="00AA07E7" w:rsidP="00B146F4">
            <w:pPr>
              <w:spacing w:line="209" w:lineRule="auto"/>
              <w:ind w:left="-57" w:right="-57"/>
              <w:jc w:val="center"/>
              <w:rPr>
                <w:rFonts w:cs="Times New Roman"/>
                <w:sz w:val="18"/>
                <w:szCs w:val="18"/>
              </w:rPr>
            </w:pPr>
            <w:r w:rsidRPr="00941FAD">
              <w:rPr>
                <w:rFonts w:cs="Times New Roman"/>
                <w:sz w:val="18"/>
                <w:szCs w:val="18"/>
              </w:rPr>
              <w:t>Расходы, связанные с реализацией «дорожной карты»</w:t>
            </w:r>
          </w:p>
        </w:tc>
        <w:tc>
          <w:tcPr>
            <w:tcW w:w="1965" w:type="dxa"/>
            <w:gridSpan w:val="3"/>
            <w:tcBorders>
              <w:bottom w:val="single" w:sz="4" w:space="0" w:color="auto"/>
            </w:tcBorders>
            <w:vAlign w:val="center"/>
          </w:tcPr>
          <w:p w:rsidR="00D54201" w:rsidRPr="00941FAD" w:rsidRDefault="00D54201" w:rsidP="00B146F4">
            <w:pPr>
              <w:spacing w:line="209" w:lineRule="auto"/>
              <w:ind w:left="-57" w:right="-57"/>
              <w:jc w:val="center"/>
              <w:rPr>
                <w:rFonts w:cs="Times New Roman"/>
                <w:sz w:val="18"/>
                <w:szCs w:val="18"/>
              </w:rPr>
            </w:pPr>
            <w:r w:rsidRPr="00941FAD">
              <w:rPr>
                <w:rFonts w:cs="Times New Roman"/>
                <w:sz w:val="18"/>
                <w:szCs w:val="18"/>
              </w:rPr>
              <w:t>Из средств субсидии</w:t>
            </w:r>
          </w:p>
        </w:tc>
        <w:tc>
          <w:tcPr>
            <w:tcW w:w="1921" w:type="dxa"/>
            <w:gridSpan w:val="2"/>
            <w:tcBorders>
              <w:bottom w:val="single" w:sz="4" w:space="0" w:color="auto"/>
            </w:tcBorders>
            <w:vAlign w:val="center"/>
          </w:tcPr>
          <w:p w:rsidR="00D54201" w:rsidRPr="00941FAD" w:rsidRDefault="00D54201" w:rsidP="00B146F4">
            <w:pPr>
              <w:spacing w:line="209" w:lineRule="auto"/>
              <w:ind w:left="-57" w:right="-57"/>
              <w:jc w:val="center"/>
              <w:rPr>
                <w:rFonts w:cs="Times New Roman"/>
                <w:sz w:val="18"/>
                <w:szCs w:val="18"/>
              </w:rPr>
            </w:pPr>
            <w:r w:rsidRPr="00941FAD">
              <w:rPr>
                <w:rFonts w:cs="Times New Roman"/>
                <w:sz w:val="18"/>
                <w:szCs w:val="18"/>
              </w:rPr>
              <w:t>Из внебюджетных источников</w:t>
            </w:r>
          </w:p>
        </w:tc>
        <w:tc>
          <w:tcPr>
            <w:tcW w:w="1929" w:type="dxa"/>
            <w:gridSpan w:val="2"/>
            <w:tcBorders>
              <w:bottom w:val="single" w:sz="4" w:space="0" w:color="auto"/>
            </w:tcBorders>
            <w:vAlign w:val="center"/>
          </w:tcPr>
          <w:p w:rsidR="00D54201" w:rsidRPr="00941FAD" w:rsidRDefault="00D54201" w:rsidP="00B146F4">
            <w:pPr>
              <w:spacing w:line="209" w:lineRule="auto"/>
              <w:ind w:left="-57" w:right="-57"/>
              <w:jc w:val="center"/>
              <w:rPr>
                <w:rFonts w:cs="Times New Roman"/>
                <w:sz w:val="18"/>
                <w:szCs w:val="18"/>
              </w:rPr>
            </w:pPr>
            <w:r w:rsidRPr="00941FAD">
              <w:rPr>
                <w:rFonts w:cs="Times New Roman"/>
                <w:sz w:val="18"/>
                <w:szCs w:val="18"/>
              </w:rPr>
              <w:t>Всего</w:t>
            </w:r>
          </w:p>
        </w:tc>
        <w:tc>
          <w:tcPr>
            <w:tcW w:w="1076" w:type="dxa"/>
            <w:vMerge/>
            <w:tcBorders>
              <w:bottom w:val="single" w:sz="4" w:space="0" w:color="auto"/>
            </w:tcBorders>
          </w:tcPr>
          <w:p w:rsidR="00D54201" w:rsidRPr="00941FAD" w:rsidRDefault="00D54201" w:rsidP="00B146F4">
            <w:pPr>
              <w:spacing w:line="209" w:lineRule="auto"/>
              <w:ind w:left="-57" w:right="-57"/>
              <w:jc w:val="center"/>
              <w:rPr>
                <w:rFonts w:cs="Times New Roman"/>
                <w:sz w:val="18"/>
                <w:szCs w:val="18"/>
              </w:rPr>
            </w:pPr>
          </w:p>
        </w:tc>
      </w:tr>
      <w:tr w:rsidR="00941FAD" w:rsidRPr="00941FAD" w:rsidTr="00B146F4">
        <w:trPr>
          <w:jc w:val="center"/>
        </w:trPr>
        <w:tc>
          <w:tcPr>
            <w:tcW w:w="258" w:type="dxa"/>
            <w:vMerge/>
            <w:tcBorders>
              <w:bottom w:val="nil"/>
            </w:tcBorders>
          </w:tcPr>
          <w:p w:rsidR="00D54201" w:rsidRPr="00941FAD" w:rsidRDefault="00D54201" w:rsidP="00B146F4">
            <w:pPr>
              <w:spacing w:line="209" w:lineRule="auto"/>
              <w:ind w:left="-57" w:right="-57"/>
              <w:rPr>
                <w:rFonts w:cs="Times New Roman"/>
                <w:sz w:val="18"/>
                <w:szCs w:val="18"/>
              </w:rPr>
            </w:pPr>
          </w:p>
        </w:tc>
        <w:tc>
          <w:tcPr>
            <w:tcW w:w="8393" w:type="dxa"/>
            <w:vMerge/>
          </w:tcPr>
          <w:p w:rsidR="00D54201" w:rsidRPr="00941FAD" w:rsidRDefault="00D54201" w:rsidP="00B146F4">
            <w:pPr>
              <w:spacing w:line="209" w:lineRule="auto"/>
              <w:ind w:left="-57" w:right="-57"/>
              <w:rPr>
                <w:rFonts w:cs="Times New Roman"/>
                <w:sz w:val="18"/>
                <w:szCs w:val="18"/>
              </w:rPr>
            </w:pPr>
          </w:p>
        </w:tc>
        <w:tc>
          <w:tcPr>
            <w:tcW w:w="880" w:type="dxa"/>
            <w:vAlign w:val="center"/>
          </w:tcPr>
          <w:p w:rsidR="00D54201" w:rsidRPr="00941FAD" w:rsidRDefault="00D54201" w:rsidP="00B146F4">
            <w:pPr>
              <w:spacing w:line="209" w:lineRule="auto"/>
              <w:ind w:left="-57" w:right="-57"/>
              <w:jc w:val="center"/>
              <w:rPr>
                <w:rFonts w:cs="Times New Roman"/>
                <w:sz w:val="18"/>
                <w:szCs w:val="18"/>
              </w:rPr>
            </w:pPr>
            <w:r w:rsidRPr="00941FAD">
              <w:rPr>
                <w:rFonts w:cs="Times New Roman"/>
                <w:sz w:val="18"/>
                <w:szCs w:val="18"/>
              </w:rPr>
              <w:t>Плановые расходы</w:t>
            </w:r>
          </w:p>
        </w:tc>
        <w:tc>
          <w:tcPr>
            <w:tcW w:w="1085" w:type="dxa"/>
            <w:gridSpan w:val="2"/>
            <w:vAlign w:val="center"/>
          </w:tcPr>
          <w:p w:rsidR="00D54201" w:rsidRPr="00941FAD" w:rsidRDefault="00D54201" w:rsidP="00B146F4">
            <w:pPr>
              <w:spacing w:line="209" w:lineRule="auto"/>
              <w:ind w:left="-141" w:right="-92"/>
              <w:jc w:val="center"/>
              <w:rPr>
                <w:rFonts w:cs="Times New Roman"/>
                <w:sz w:val="18"/>
                <w:szCs w:val="18"/>
              </w:rPr>
            </w:pPr>
            <w:r w:rsidRPr="00941FAD">
              <w:rPr>
                <w:rFonts w:cs="Times New Roman"/>
                <w:sz w:val="18"/>
                <w:szCs w:val="18"/>
              </w:rPr>
              <w:t>Фактические расходы</w:t>
            </w:r>
          </w:p>
        </w:tc>
        <w:tc>
          <w:tcPr>
            <w:tcW w:w="899" w:type="dxa"/>
            <w:vAlign w:val="center"/>
          </w:tcPr>
          <w:p w:rsidR="00D54201" w:rsidRPr="00941FAD" w:rsidRDefault="00D54201" w:rsidP="00B146F4">
            <w:pPr>
              <w:spacing w:line="209" w:lineRule="auto"/>
              <w:ind w:left="-57" w:right="-57"/>
              <w:jc w:val="center"/>
              <w:rPr>
                <w:rFonts w:cs="Times New Roman"/>
                <w:sz w:val="18"/>
                <w:szCs w:val="18"/>
              </w:rPr>
            </w:pPr>
            <w:r w:rsidRPr="00941FAD">
              <w:rPr>
                <w:rFonts w:cs="Times New Roman"/>
                <w:sz w:val="18"/>
                <w:szCs w:val="18"/>
              </w:rPr>
              <w:t>Плановые расходы</w:t>
            </w:r>
          </w:p>
        </w:tc>
        <w:tc>
          <w:tcPr>
            <w:tcW w:w="1022" w:type="dxa"/>
            <w:vAlign w:val="center"/>
          </w:tcPr>
          <w:p w:rsidR="00D54201" w:rsidRPr="00941FAD" w:rsidRDefault="00D54201" w:rsidP="00B146F4">
            <w:pPr>
              <w:spacing w:line="209" w:lineRule="auto"/>
              <w:ind w:left="-57" w:right="-108" w:hanging="95"/>
              <w:jc w:val="center"/>
              <w:rPr>
                <w:rFonts w:cs="Times New Roman"/>
                <w:sz w:val="18"/>
                <w:szCs w:val="18"/>
              </w:rPr>
            </w:pPr>
            <w:r w:rsidRPr="00941FAD">
              <w:rPr>
                <w:rFonts w:cs="Times New Roman"/>
                <w:sz w:val="18"/>
                <w:szCs w:val="18"/>
              </w:rPr>
              <w:t>Фактические расходы</w:t>
            </w:r>
          </w:p>
        </w:tc>
        <w:tc>
          <w:tcPr>
            <w:tcW w:w="937" w:type="dxa"/>
            <w:vAlign w:val="center"/>
          </w:tcPr>
          <w:p w:rsidR="00D54201" w:rsidRPr="00941FAD" w:rsidRDefault="00D54201" w:rsidP="00B146F4">
            <w:pPr>
              <w:spacing w:line="209" w:lineRule="auto"/>
              <w:ind w:left="-57" w:right="-57"/>
              <w:jc w:val="center"/>
              <w:rPr>
                <w:rFonts w:cs="Times New Roman"/>
                <w:sz w:val="18"/>
                <w:szCs w:val="18"/>
              </w:rPr>
            </w:pPr>
            <w:r w:rsidRPr="00941FAD">
              <w:rPr>
                <w:rFonts w:cs="Times New Roman"/>
                <w:sz w:val="18"/>
                <w:szCs w:val="18"/>
              </w:rPr>
              <w:t>Плановые расходы</w:t>
            </w:r>
          </w:p>
        </w:tc>
        <w:tc>
          <w:tcPr>
            <w:tcW w:w="992" w:type="dxa"/>
            <w:vAlign w:val="center"/>
          </w:tcPr>
          <w:p w:rsidR="00D54201" w:rsidRPr="00941FAD" w:rsidRDefault="00D54201" w:rsidP="00B146F4">
            <w:pPr>
              <w:spacing w:line="209" w:lineRule="auto"/>
              <w:ind w:left="-57" w:right="-159" w:hanging="45"/>
              <w:jc w:val="center"/>
              <w:rPr>
                <w:rFonts w:cs="Times New Roman"/>
                <w:sz w:val="18"/>
                <w:szCs w:val="18"/>
              </w:rPr>
            </w:pPr>
            <w:r w:rsidRPr="00941FAD">
              <w:rPr>
                <w:rFonts w:cs="Times New Roman"/>
                <w:sz w:val="18"/>
                <w:szCs w:val="18"/>
              </w:rPr>
              <w:t>Фактические расходы</w:t>
            </w:r>
          </w:p>
        </w:tc>
        <w:tc>
          <w:tcPr>
            <w:tcW w:w="1076" w:type="dxa"/>
            <w:vMerge/>
          </w:tcPr>
          <w:p w:rsidR="00D54201" w:rsidRPr="00941FAD" w:rsidRDefault="00D54201" w:rsidP="00B146F4">
            <w:pPr>
              <w:spacing w:line="209" w:lineRule="auto"/>
              <w:ind w:left="-57" w:right="-159" w:hanging="45"/>
              <w:jc w:val="center"/>
              <w:rPr>
                <w:rFonts w:cs="Times New Roman"/>
                <w:sz w:val="18"/>
                <w:szCs w:val="18"/>
              </w:rPr>
            </w:pPr>
          </w:p>
        </w:tc>
      </w:tr>
      <w:tr w:rsidR="00941FAD" w:rsidRPr="00941FAD" w:rsidTr="00B146F4">
        <w:trPr>
          <w:jc w:val="center"/>
        </w:trPr>
        <w:tc>
          <w:tcPr>
            <w:tcW w:w="258" w:type="dxa"/>
            <w:tcBorders>
              <w:bottom w:val="single" w:sz="4" w:space="0" w:color="auto"/>
            </w:tcBorders>
          </w:tcPr>
          <w:p w:rsidR="00D54201" w:rsidRPr="00941FAD" w:rsidRDefault="00D54201" w:rsidP="00B146F4">
            <w:pPr>
              <w:spacing w:line="209" w:lineRule="auto"/>
              <w:ind w:left="-57" w:right="-136" w:hanging="100"/>
              <w:jc w:val="center"/>
              <w:rPr>
                <w:rFonts w:cs="Times New Roman"/>
                <w:sz w:val="18"/>
                <w:szCs w:val="18"/>
              </w:rPr>
            </w:pPr>
            <w:r w:rsidRPr="00941FAD">
              <w:rPr>
                <w:rFonts w:cs="Times New Roman"/>
                <w:sz w:val="18"/>
                <w:szCs w:val="18"/>
              </w:rPr>
              <w:t>01</w:t>
            </w:r>
          </w:p>
        </w:tc>
        <w:tc>
          <w:tcPr>
            <w:tcW w:w="8393" w:type="dxa"/>
          </w:tcPr>
          <w:p w:rsidR="00D54201" w:rsidRPr="00941FAD" w:rsidRDefault="00D54201" w:rsidP="00B146F4">
            <w:pPr>
              <w:spacing w:line="209" w:lineRule="auto"/>
              <w:ind w:left="-57" w:right="-57"/>
              <w:jc w:val="center"/>
              <w:rPr>
                <w:rFonts w:cs="Times New Roman"/>
                <w:sz w:val="18"/>
                <w:szCs w:val="18"/>
              </w:rPr>
            </w:pPr>
            <w:r w:rsidRPr="00941FAD">
              <w:rPr>
                <w:rFonts w:cs="Times New Roman"/>
                <w:sz w:val="18"/>
                <w:szCs w:val="18"/>
              </w:rPr>
              <w:t>02</w:t>
            </w:r>
          </w:p>
        </w:tc>
        <w:tc>
          <w:tcPr>
            <w:tcW w:w="880" w:type="dxa"/>
            <w:vAlign w:val="center"/>
          </w:tcPr>
          <w:p w:rsidR="00D54201" w:rsidRPr="00941FAD" w:rsidRDefault="00D54201" w:rsidP="00B146F4">
            <w:pPr>
              <w:spacing w:line="209" w:lineRule="auto"/>
              <w:ind w:left="-57" w:right="-57"/>
              <w:jc w:val="center"/>
              <w:rPr>
                <w:rFonts w:cs="Times New Roman"/>
                <w:sz w:val="18"/>
                <w:szCs w:val="18"/>
              </w:rPr>
            </w:pPr>
            <w:r w:rsidRPr="00941FAD">
              <w:rPr>
                <w:rFonts w:cs="Times New Roman"/>
                <w:sz w:val="18"/>
                <w:szCs w:val="18"/>
              </w:rPr>
              <w:t>03</w:t>
            </w:r>
          </w:p>
        </w:tc>
        <w:tc>
          <w:tcPr>
            <w:tcW w:w="1085" w:type="dxa"/>
            <w:gridSpan w:val="2"/>
            <w:vAlign w:val="center"/>
          </w:tcPr>
          <w:p w:rsidR="00D54201" w:rsidRPr="00941FAD" w:rsidRDefault="00D54201" w:rsidP="00B146F4">
            <w:pPr>
              <w:spacing w:line="209" w:lineRule="auto"/>
              <w:ind w:left="-57" w:right="-57"/>
              <w:jc w:val="center"/>
              <w:rPr>
                <w:rFonts w:cs="Times New Roman"/>
                <w:sz w:val="18"/>
                <w:szCs w:val="18"/>
              </w:rPr>
            </w:pPr>
            <w:r w:rsidRPr="00941FAD">
              <w:rPr>
                <w:rFonts w:cs="Times New Roman"/>
                <w:sz w:val="18"/>
                <w:szCs w:val="18"/>
              </w:rPr>
              <w:t>04</w:t>
            </w:r>
          </w:p>
        </w:tc>
        <w:tc>
          <w:tcPr>
            <w:tcW w:w="899" w:type="dxa"/>
            <w:vAlign w:val="center"/>
          </w:tcPr>
          <w:p w:rsidR="00D54201" w:rsidRPr="00941FAD" w:rsidRDefault="00D54201" w:rsidP="00B146F4">
            <w:pPr>
              <w:spacing w:line="209" w:lineRule="auto"/>
              <w:ind w:left="-57" w:right="-57"/>
              <w:jc w:val="center"/>
              <w:rPr>
                <w:rFonts w:cs="Times New Roman"/>
                <w:sz w:val="18"/>
                <w:szCs w:val="18"/>
              </w:rPr>
            </w:pPr>
            <w:r w:rsidRPr="00941FAD">
              <w:rPr>
                <w:rFonts w:cs="Times New Roman"/>
                <w:sz w:val="18"/>
                <w:szCs w:val="18"/>
              </w:rPr>
              <w:t>05</w:t>
            </w:r>
          </w:p>
        </w:tc>
        <w:tc>
          <w:tcPr>
            <w:tcW w:w="1022" w:type="dxa"/>
            <w:vAlign w:val="center"/>
          </w:tcPr>
          <w:p w:rsidR="00D54201" w:rsidRPr="00941FAD" w:rsidRDefault="00D54201" w:rsidP="00B146F4">
            <w:pPr>
              <w:spacing w:line="209" w:lineRule="auto"/>
              <w:ind w:left="-57" w:right="-57"/>
              <w:jc w:val="center"/>
              <w:rPr>
                <w:rFonts w:cs="Times New Roman"/>
                <w:sz w:val="18"/>
                <w:szCs w:val="18"/>
              </w:rPr>
            </w:pPr>
            <w:r w:rsidRPr="00941FAD">
              <w:rPr>
                <w:rFonts w:cs="Times New Roman"/>
                <w:sz w:val="18"/>
                <w:szCs w:val="18"/>
              </w:rPr>
              <w:t>06</w:t>
            </w:r>
          </w:p>
        </w:tc>
        <w:tc>
          <w:tcPr>
            <w:tcW w:w="937" w:type="dxa"/>
            <w:vAlign w:val="center"/>
          </w:tcPr>
          <w:p w:rsidR="00D54201" w:rsidRPr="00941FAD" w:rsidRDefault="00D54201" w:rsidP="00B146F4">
            <w:pPr>
              <w:spacing w:line="209" w:lineRule="auto"/>
              <w:ind w:left="-57" w:right="-57"/>
              <w:jc w:val="center"/>
              <w:rPr>
                <w:rFonts w:cs="Times New Roman"/>
                <w:sz w:val="18"/>
                <w:szCs w:val="18"/>
              </w:rPr>
            </w:pPr>
            <w:r w:rsidRPr="00941FAD">
              <w:rPr>
                <w:rFonts w:cs="Times New Roman"/>
                <w:sz w:val="18"/>
                <w:szCs w:val="18"/>
              </w:rPr>
              <w:t>07</w:t>
            </w:r>
          </w:p>
        </w:tc>
        <w:tc>
          <w:tcPr>
            <w:tcW w:w="992" w:type="dxa"/>
            <w:vAlign w:val="center"/>
          </w:tcPr>
          <w:p w:rsidR="00D54201" w:rsidRPr="00941FAD" w:rsidRDefault="00D54201" w:rsidP="00B146F4">
            <w:pPr>
              <w:spacing w:line="209" w:lineRule="auto"/>
              <w:ind w:left="-57" w:right="-57"/>
              <w:jc w:val="center"/>
              <w:rPr>
                <w:rFonts w:cs="Times New Roman"/>
                <w:sz w:val="18"/>
                <w:szCs w:val="18"/>
              </w:rPr>
            </w:pPr>
            <w:r w:rsidRPr="00941FAD">
              <w:rPr>
                <w:rFonts w:cs="Times New Roman"/>
                <w:sz w:val="18"/>
                <w:szCs w:val="18"/>
              </w:rPr>
              <w:t>08</w:t>
            </w:r>
          </w:p>
        </w:tc>
        <w:tc>
          <w:tcPr>
            <w:tcW w:w="1076" w:type="dxa"/>
          </w:tcPr>
          <w:p w:rsidR="00D54201" w:rsidRPr="00941FAD" w:rsidRDefault="00D54201" w:rsidP="00B146F4">
            <w:pPr>
              <w:spacing w:line="209" w:lineRule="auto"/>
              <w:ind w:left="-57" w:right="-57"/>
              <w:jc w:val="center"/>
              <w:rPr>
                <w:rFonts w:cs="Times New Roman"/>
                <w:sz w:val="18"/>
                <w:szCs w:val="18"/>
              </w:rPr>
            </w:pPr>
            <w:r w:rsidRPr="00941FAD">
              <w:rPr>
                <w:rFonts w:cs="Times New Roman"/>
                <w:sz w:val="18"/>
                <w:szCs w:val="18"/>
              </w:rPr>
              <w:t>09</w:t>
            </w:r>
          </w:p>
        </w:tc>
      </w:tr>
      <w:tr w:rsidR="00941FAD" w:rsidRPr="00941FAD" w:rsidTr="00B146F4">
        <w:trPr>
          <w:jc w:val="center"/>
        </w:trPr>
        <w:tc>
          <w:tcPr>
            <w:tcW w:w="258" w:type="dxa"/>
            <w:vMerge w:val="restart"/>
          </w:tcPr>
          <w:p w:rsidR="009F4097" w:rsidRPr="00941FAD" w:rsidRDefault="00DA1AC7" w:rsidP="00B146F4">
            <w:pPr>
              <w:spacing w:line="209" w:lineRule="auto"/>
              <w:ind w:left="-57" w:right="-57"/>
              <w:rPr>
                <w:rFonts w:cs="Times New Roman"/>
                <w:sz w:val="18"/>
                <w:szCs w:val="18"/>
              </w:rPr>
            </w:pPr>
            <w:r w:rsidRPr="00941FAD">
              <w:rPr>
                <w:rFonts w:cs="Times New Roman"/>
                <w:sz w:val="18"/>
                <w:szCs w:val="18"/>
              </w:rPr>
              <w:t>1</w:t>
            </w:r>
          </w:p>
        </w:tc>
        <w:tc>
          <w:tcPr>
            <w:tcW w:w="8393" w:type="dxa"/>
          </w:tcPr>
          <w:p w:rsidR="009F4097" w:rsidRPr="00941FAD" w:rsidRDefault="009F4097" w:rsidP="00B146F4">
            <w:pPr>
              <w:spacing w:line="209" w:lineRule="auto"/>
              <w:ind w:left="-57" w:right="-57"/>
              <w:jc w:val="both"/>
              <w:rPr>
                <w:rFonts w:cs="Times New Roman"/>
                <w:sz w:val="18"/>
                <w:szCs w:val="18"/>
              </w:rPr>
            </w:pPr>
            <w:r w:rsidRPr="00941FAD">
              <w:rPr>
                <w:rFonts w:cs="Times New Roman"/>
                <w:sz w:val="18"/>
                <w:szCs w:val="18"/>
              </w:rPr>
              <w:t xml:space="preserve">Расходы </w:t>
            </w:r>
            <w:r w:rsidRPr="00941FAD">
              <w:rPr>
                <w:rFonts w:cs="Times New Roman"/>
                <w:bCs/>
                <w:sz w:val="18"/>
                <w:szCs w:val="18"/>
              </w:rPr>
              <w:t xml:space="preserve">из средств субсидии и внебюджетных источников, связанные с реализацией </w:t>
            </w:r>
            <w:r w:rsidRPr="00941FAD">
              <w:rPr>
                <w:rFonts w:cs="Times New Roman"/>
                <w:sz w:val="18"/>
                <w:szCs w:val="18"/>
              </w:rPr>
              <w:t>«дорожной карты»</w:t>
            </w:r>
            <w:r w:rsidR="00E72600" w:rsidRPr="00941FAD">
              <w:rPr>
                <w:rFonts w:cs="Times New Roman"/>
                <w:sz w:val="18"/>
                <w:szCs w:val="18"/>
              </w:rPr>
              <w:t>,</w:t>
            </w:r>
            <w:r w:rsidRPr="00941FAD">
              <w:rPr>
                <w:rFonts w:cs="Times New Roman"/>
                <w:sz w:val="18"/>
                <w:szCs w:val="18"/>
              </w:rPr>
              <w:t xml:space="preserve"> на мероприятия постановления Правительства Российск</w:t>
            </w:r>
            <w:r w:rsidR="00DA1AC7" w:rsidRPr="00941FAD">
              <w:rPr>
                <w:rFonts w:cs="Times New Roman"/>
                <w:sz w:val="18"/>
                <w:szCs w:val="18"/>
              </w:rPr>
              <w:t>ой Федерации от 16 марта 2013 года</w:t>
            </w:r>
            <w:r w:rsidRPr="00941FAD">
              <w:rPr>
                <w:rFonts w:cs="Times New Roman"/>
                <w:sz w:val="18"/>
                <w:szCs w:val="18"/>
              </w:rPr>
              <w:t xml:space="preserve"> № 211, из них</w:t>
            </w:r>
          </w:p>
        </w:tc>
        <w:tc>
          <w:tcPr>
            <w:tcW w:w="880" w:type="dxa"/>
          </w:tcPr>
          <w:p w:rsidR="009F4097" w:rsidRPr="00941FAD" w:rsidRDefault="009F4097" w:rsidP="00B146F4">
            <w:pPr>
              <w:spacing w:line="209" w:lineRule="auto"/>
              <w:ind w:left="-57" w:right="-57"/>
              <w:rPr>
                <w:rFonts w:cs="Times New Roman"/>
                <w:sz w:val="18"/>
                <w:szCs w:val="18"/>
              </w:rPr>
            </w:pPr>
          </w:p>
        </w:tc>
        <w:tc>
          <w:tcPr>
            <w:tcW w:w="1085" w:type="dxa"/>
            <w:gridSpan w:val="2"/>
          </w:tcPr>
          <w:p w:rsidR="009F4097" w:rsidRPr="00941FAD" w:rsidRDefault="009F4097" w:rsidP="00B146F4">
            <w:pPr>
              <w:spacing w:line="209" w:lineRule="auto"/>
              <w:ind w:left="-57" w:right="-57"/>
              <w:rPr>
                <w:rFonts w:cs="Times New Roman"/>
                <w:sz w:val="18"/>
                <w:szCs w:val="18"/>
              </w:rPr>
            </w:pPr>
          </w:p>
        </w:tc>
        <w:tc>
          <w:tcPr>
            <w:tcW w:w="899" w:type="dxa"/>
          </w:tcPr>
          <w:p w:rsidR="009F4097" w:rsidRPr="00941FAD" w:rsidRDefault="009F4097" w:rsidP="00B146F4">
            <w:pPr>
              <w:spacing w:line="209" w:lineRule="auto"/>
              <w:ind w:left="-57" w:right="-57"/>
              <w:rPr>
                <w:rFonts w:cs="Times New Roman"/>
                <w:sz w:val="18"/>
                <w:szCs w:val="18"/>
              </w:rPr>
            </w:pPr>
          </w:p>
        </w:tc>
        <w:tc>
          <w:tcPr>
            <w:tcW w:w="1022" w:type="dxa"/>
          </w:tcPr>
          <w:p w:rsidR="009F4097" w:rsidRPr="00941FAD" w:rsidRDefault="009F4097" w:rsidP="00B146F4">
            <w:pPr>
              <w:spacing w:line="209" w:lineRule="auto"/>
              <w:ind w:left="-57" w:right="-57"/>
              <w:rPr>
                <w:rFonts w:cs="Times New Roman"/>
                <w:sz w:val="18"/>
                <w:szCs w:val="18"/>
              </w:rPr>
            </w:pPr>
          </w:p>
        </w:tc>
        <w:tc>
          <w:tcPr>
            <w:tcW w:w="937" w:type="dxa"/>
          </w:tcPr>
          <w:p w:rsidR="009F4097" w:rsidRPr="00941FAD" w:rsidRDefault="009F4097" w:rsidP="00B146F4">
            <w:pPr>
              <w:spacing w:line="209" w:lineRule="auto"/>
              <w:ind w:left="-57" w:right="-57"/>
              <w:rPr>
                <w:rFonts w:cs="Times New Roman"/>
                <w:sz w:val="18"/>
                <w:szCs w:val="18"/>
              </w:rPr>
            </w:pPr>
          </w:p>
        </w:tc>
        <w:tc>
          <w:tcPr>
            <w:tcW w:w="992" w:type="dxa"/>
          </w:tcPr>
          <w:p w:rsidR="009F4097" w:rsidRPr="00941FAD" w:rsidRDefault="009F4097" w:rsidP="00B146F4">
            <w:pPr>
              <w:spacing w:line="209" w:lineRule="auto"/>
              <w:ind w:left="-57" w:right="-57"/>
              <w:rPr>
                <w:rFonts w:cs="Times New Roman"/>
                <w:sz w:val="18"/>
                <w:szCs w:val="18"/>
              </w:rPr>
            </w:pPr>
          </w:p>
        </w:tc>
        <w:tc>
          <w:tcPr>
            <w:tcW w:w="1076" w:type="dxa"/>
          </w:tcPr>
          <w:p w:rsidR="009F4097" w:rsidRPr="00941FAD" w:rsidRDefault="009F4097" w:rsidP="00B146F4">
            <w:pPr>
              <w:spacing w:line="209" w:lineRule="auto"/>
              <w:ind w:left="-57" w:right="-57"/>
              <w:rPr>
                <w:rFonts w:cs="Times New Roman"/>
                <w:sz w:val="18"/>
                <w:szCs w:val="18"/>
              </w:rPr>
            </w:pPr>
          </w:p>
        </w:tc>
      </w:tr>
      <w:tr w:rsidR="00941FAD" w:rsidRPr="00941FAD" w:rsidTr="00B146F4">
        <w:trPr>
          <w:jc w:val="center"/>
        </w:trPr>
        <w:tc>
          <w:tcPr>
            <w:tcW w:w="258" w:type="dxa"/>
            <w:vMerge/>
            <w:tcBorders>
              <w:bottom w:val="nil"/>
            </w:tcBorders>
          </w:tcPr>
          <w:p w:rsidR="009F4097" w:rsidRPr="00941FAD" w:rsidRDefault="009F4097" w:rsidP="00B146F4">
            <w:pPr>
              <w:spacing w:line="209" w:lineRule="auto"/>
              <w:ind w:left="-57" w:right="-57"/>
              <w:rPr>
                <w:rFonts w:cs="Times New Roman"/>
                <w:bCs/>
                <w:sz w:val="18"/>
                <w:szCs w:val="18"/>
              </w:rPr>
            </w:pPr>
          </w:p>
        </w:tc>
        <w:tc>
          <w:tcPr>
            <w:tcW w:w="8393" w:type="dxa"/>
            <w:vAlign w:val="center"/>
          </w:tcPr>
          <w:p w:rsidR="009F4097" w:rsidRPr="00941FAD" w:rsidRDefault="009F4097" w:rsidP="00B146F4">
            <w:pPr>
              <w:spacing w:line="209" w:lineRule="auto"/>
              <w:ind w:left="-57" w:right="-57"/>
              <w:jc w:val="both"/>
              <w:rPr>
                <w:rFonts w:cs="Times New Roman"/>
                <w:bCs/>
                <w:sz w:val="18"/>
                <w:szCs w:val="18"/>
              </w:rPr>
            </w:pPr>
            <w:r w:rsidRPr="00941FAD">
              <w:rPr>
                <w:rFonts w:cs="Times New Roman"/>
                <w:bCs/>
                <w:sz w:val="18"/>
                <w:szCs w:val="18"/>
              </w:rPr>
              <w:t>а) реализация мер по формированию кадрового резерва руководящего состава вузов и привлечению на руководящие должности специалистов, имеющих опыт работы в ведущих иностранных и российских университетах и научных организациях</w:t>
            </w:r>
          </w:p>
        </w:tc>
        <w:tc>
          <w:tcPr>
            <w:tcW w:w="880" w:type="dxa"/>
          </w:tcPr>
          <w:p w:rsidR="009F4097" w:rsidRPr="00941FAD" w:rsidRDefault="009F4097" w:rsidP="00B146F4">
            <w:pPr>
              <w:spacing w:line="209" w:lineRule="auto"/>
              <w:ind w:left="-57" w:right="-57"/>
              <w:rPr>
                <w:rFonts w:cs="Times New Roman"/>
                <w:sz w:val="18"/>
                <w:szCs w:val="18"/>
              </w:rPr>
            </w:pPr>
          </w:p>
        </w:tc>
        <w:tc>
          <w:tcPr>
            <w:tcW w:w="1085" w:type="dxa"/>
            <w:gridSpan w:val="2"/>
          </w:tcPr>
          <w:p w:rsidR="009F4097" w:rsidRPr="00941FAD" w:rsidRDefault="009F4097" w:rsidP="00B146F4">
            <w:pPr>
              <w:spacing w:line="209" w:lineRule="auto"/>
              <w:ind w:left="-57" w:right="-57"/>
              <w:rPr>
                <w:rFonts w:cs="Times New Roman"/>
                <w:sz w:val="18"/>
                <w:szCs w:val="18"/>
              </w:rPr>
            </w:pPr>
          </w:p>
        </w:tc>
        <w:tc>
          <w:tcPr>
            <w:tcW w:w="899" w:type="dxa"/>
          </w:tcPr>
          <w:p w:rsidR="009F4097" w:rsidRPr="00941FAD" w:rsidRDefault="009F4097" w:rsidP="00B146F4">
            <w:pPr>
              <w:spacing w:line="209" w:lineRule="auto"/>
              <w:ind w:left="-57" w:right="-57"/>
              <w:rPr>
                <w:rFonts w:cs="Times New Roman"/>
                <w:sz w:val="18"/>
                <w:szCs w:val="18"/>
              </w:rPr>
            </w:pPr>
          </w:p>
        </w:tc>
        <w:tc>
          <w:tcPr>
            <w:tcW w:w="1022" w:type="dxa"/>
          </w:tcPr>
          <w:p w:rsidR="009F4097" w:rsidRPr="00941FAD" w:rsidRDefault="009F4097" w:rsidP="00B146F4">
            <w:pPr>
              <w:spacing w:line="209" w:lineRule="auto"/>
              <w:ind w:left="-57" w:right="-57"/>
              <w:rPr>
                <w:rFonts w:cs="Times New Roman"/>
                <w:sz w:val="18"/>
                <w:szCs w:val="18"/>
              </w:rPr>
            </w:pPr>
          </w:p>
        </w:tc>
        <w:tc>
          <w:tcPr>
            <w:tcW w:w="937" w:type="dxa"/>
          </w:tcPr>
          <w:p w:rsidR="009F4097" w:rsidRPr="00941FAD" w:rsidRDefault="009F4097" w:rsidP="00B146F4">
            <w:pPr>
              <w:spacing w:line="209" w:lineRule="auto"/>
              <w:ind w:left="-57" w:right="-57"/>
              <w:rPr>
                <w:rFonts w:cs="Times New Roman"/>
                <w:sz w:val="18"/>
                <w:szCs w:val="18"/>
              </w:rPr>
            </w:pPr>
          </w:p>
        </w:tc>
        <w:tc>
          <w:tcPr>
            <w:tcW w:w="992" w:type="dxa"/>
          </w:tcPr>
          <w:p w:rsidR="009F4097" w:rsidRPr="00941FAD" w:rsidRDefault="009F4097" w:rsidP="00B146F4">
            <w:pPr>
              <w:spacing w:line="209" w:lineRule="auto"/>
              <w:ind w:left="-57" w:right="-57"/>
              <w:rPr>
                <w:rFonts w:cs="Times New Roman"/>
                <w:sz w:val="18"/>
                <w:szCs w:val="18"/>
              </w:rPr>
            </w:pPr>
          </w:p>
        </w:tc>
        <w:tc>
          <w:tcPr>
            <w:tcW w:w="1076" w:type="dxa"/>
          </w:tcPr>
          <w:p w:rsidR="009F4097" w:rsidRPr="00941FAD" w:rsidRDefault="009F4097" w:rsidP="00B146F4">
            <w:pPr>
              <w:spacing w:line="209" w:lineRule="auto"/>
              <w:ind w:left="-57" w:right="-57"/>
              <w:rPr>
                <w:rFonts w:cs="Times New Roman"/>
                <w:sz w:val="18"/>
                <w:szCs w:val="18"/>
              </w:rPr>
            </w:pPr>
          </w:p>
        </w:tc>
      </w:tr>
      <w:tr w:rsidR="00941FAD" w:rsidRPr="00941FAD" w:rsidTr="00B146F4">
        <w:trPr>
          <w:jc w:val="center"/>
        </w:trPr>
        <w:tc>
          <w:tcPr>
            <w:tcW w:w="258" w:type="dxa"/>
            <w:tcBorders>
              <w:top w:val="nil"/>
              <w:bottom w:val="nil"/>
            </w:tcBorders>
          </w:tcPr>
          <w:p w:rsidR="00D54201" w:rsidRPr="00941FAD" w:rsidRDefault="00D54201" w:rsidP="00B146F4">
            <w:pPr>
              <w:spacing w:line="209" w:lineRule="auto"/>
              <w:ind w:left="-57" w:right="-57"/>
              <w:rPr>
                <w:rFonts w:cs="Times New Roman"/>
                <w:bCs/>
                <w:sz w:val="18"/>
                <w:szCs w:val="18"/>
              </w:rPr>
            </w:pPr>
          </w:p>
        </w:tc>
        <w:tc>
          <w:tcPr>
            <w:tcW w:w="8393" w:type="dxa"/>
            <w:vAlign w:val="center"/>
          </w:tcPr>
          <w:p w:rsidR="00D54201" w:rsidRPr="00941FAD" w:rsidRDefault="00D54201" w:rsidP="00B146F4">
            <w:pPr>
              <w:spacing w:line="209" w:lineRule="auto"/>
              <w:ind w:left="-57" w:right="-57"/>
              <w:jc w:val="both"/>
              <w:rPr>
                <w:rFonts w:cs="Times New Roman"/>
                <w:bCs/>
                <w:sz w:val="18"/>
                <w:szCs w:val="18"/>
              </w:rPr>
            </w:pPr>
            <w:r w:rsidRPr="00941FAD">
              <w:rPr>
                <w:rFonts w:cs="Times New Roman"/>
                <w:bCs/>
                <w:sz w:val="18"/>
                <w:szCs w:val="18"/>
              </w:rPr>
              <w:t>б) реализация мер по привлечению в вузы молодых научно-педагогических работников, имеющих опыт работы в научно-исследовательской и образовательной сферах в ведущих иностранных и российских университетах и научных организациях</w:t>
            </w:r>
          </w:p>
        </w:tc>
        <w:tc>
          <w:tcPr>
            <w:tcW w:w="880" w:type="dxa"/>
          </w:tcPr>
          <w:p w:rsidR="00D54201" w:rsidRPr="00941FAD" w:rsidRDefault="00D54201" w:rsidP="00B146F4">
            <w:pPr>
              <w:spacing w:line="209" w:lineRule="auto"/>
              <w:ind w:left="-57" w:right="-57"/>
              <w:rPr>
                <w:rFonts w:cs="Times New Roman"/>
                <w:sz w:val="18"/>
                <w:szCs w:val="18"/>
              </w:rPr>
            </w:pPr>
          </w:p>
        </w:tc>
        <w:tc>
          <w:tcPr>
            <w:tcW w:w="1085" w:type="dxa"/>
            <w:gridSpan w:val="2"/>
          </w:tcPr>
          <w:p w:rsidR="00D54201" w:rsidRPr="00941FAD" w:rsidRDefault="00D54201" w:rsidP="00B146F4">
            <w:pPr>
              <w:spacing w:line="209" w:lineRule="auto"/>
              <w:ind w:left="-57" w:right="-57"/>
              <w:rPr>
                <w:rFonts w:cs="Times New Roman"/>
                <w:sz w:val="18"/>
                <w:szCs w:val="18"/>
              </w:rPr>
            </w:pPr>
          </w:p>
        </w:tc>
        <w:tc>
          <w:tcPr>
            <w:tcW w:w="899" w:type="dxa"/>
          </w:tcPr>
          <w:p w:rsidR="00D54201" w:rsidRPr="00941FAD" w:rsidRDefault="00D54201" w:rsidP="00B146F4">
            <w:pPr>
              <w:spacing w:line="209" w:lineRule="auto"/>
              <w:ind w:left="-57" w:right="-57"/>
              <w:rPr>
                <w:rFonts w:cs="Times New Roman"/>
                <w:sz w:val="18"/>
                <w:szCs w:val="18"/>
              </w:rPr>
            </w:pPr>
          </w:p>
        </w:tc>
        <w:tc>
          <w:tcPr>
            <w:tcW w:w="1022" w:type="dxa"/>
          </w:tcPr>
          <w:p w:rsidR="00D54201" w:rsidRPr="00941FAD" w:rsidRDefault="00D54201" w:rsidP="00B146F4">
            <w:pPr>
              <w:spacing w:line="209" w:lineRule="auto"/>
              <w:ind w:left="-57" w:right="-57"/>
              <w:rPr>
                <w:rFonts w:cs="Times New Roman"/>
                <w:sz w:val="18"/>
                <w:szCs w:val="18"/>
              </w:rPr>
            </w:pPr>
          </w:p>
        </w:tc>
        <w:tc>
          <w:tcPr>
            <w:tcW w:w="937" w:type="dxa"/>
          </w:tcPr>
          <w:p w:rsidR="00D54201" w:rsidRPr="00941FAD" w:rsidRDefault="00D54201" w:rsidP="00B146F4">
            <w:pPr>
              <w:spacing w:line="209" w:lineRule="auto"/>
              <w:ind w:left="-57" w:right="-57"/>
              <w:rPr>
                <w:rFonts w:cs="Times New Roman"/>
                <w:sz w:val="18"/>
                <w:szCs w:val="18"/>
              </w:rPr>
            </w:pPr>
          </w:p>
        </w:tc>
        <w:tc>
          <w:tcPr>
            <w:tcW w:w="992" w:type="dxa"/>
          </w:tcPr>
          <w:p w:rsidR="00D54201" w:rsidRPr="00941FAD" w:rsidRDefault="00D54201" w:rsidP="00B146F4">
            <w:pPr>
              <w:spacing w:line="209" w:lineRule="auto"/>
              <w:ind w:left="-57" w:right="-57"/>
              <w:rPr>
                <w:rFonts w:cs="Times New Roman"/>
                <w:sz w:val="18"/>
                <w:szCs w:val="18"/>
              </w:rPr>
            </w:pPr>
          </w:p>
        </w:tc>
        <w:tc>
          <w:tcPr>
            <w:tcW w:w="1076" w:type="dxa"/>
          </w:tcPr>
          <w:p w:rsidR="00D54201" w:rsidRPr="00941FAD" w:rsidRDefault="00D54201" w:rsidP="00B146F4">
            <w:pPr>
              <w:spacing w:line="209" w:lineRule="auto"/>
              <w:ind w:left="-57" w:right="-57"/>
              <w:rPr>
                <w:rFonts w:cs="Times New Roman"/>
                <w:sz w:val="18"/>
                <w:szCs w:val="18"/>
              </w:rPr>
            </w:pPr>
          </w:p>
        </w:tc>
      </w:tr>
      <w:tr w:rsidR="00941FAD" w:rsidRPr="00941FAD" w:rsidTr="00B146F4">
        <w:trPr>
          <w:jc w:val="center"/>
        </w:trPr>
        <w:tc>
          <w:tcPr>
            <w:tcW w:w="258" w:type="dxa"/>
            <w:tcBorders>
              <w:top w:val="nil"/>
              <w:bottom w:val="nil"/>
            </w:tcBorders>
          </w:tcPr>
          <w:p w:rsidR="00D54201" w:rsidRPr="00941FAD" w:rsidRDefault="00D54201" w:rsidP="00B146F4">
            <w:pPr>
              <w:spacing w:line="209" w:lineRule="auto"/>
              <w:ind w:left="-57" w:right="-57"/>
              <w:rPr>
                <w:rFonts w:cs="Times New Roman"/>
                <w:bCs/>
                <w:sz w:val="18"/>
                <w:szCs w:val="18"/>
              </w:rPr>
            </w:pPr>
          </w:p>
        </w:tc>
        <w:tc>
          <w:tcPr>
            <w:tcW w:w="8393" w:type="dxa"/>
            <w:vAlign w:val="center"/>
          </w:tcPr>
          <w:p w:rsidR="00D54201" w:rsidRPr="00941FAD" w:rsidRDefault="00D54201" w:rsidP="00B146F4">
            <w:pPr>
              <w:spacing w:line="209" w:lineRule="auto"/>
              <w:ind w:left="-57" w:right="-57"/>
              <w:jc w:val="both"/>
              <w:rPr>
                <w:rFonts w:cs="Times New Roman"/>
                <w:bCs/>
                <w:sz w:val="18"/>
                <w:szCs w:val="18"/>
              </w:rPr>
            </w:pPr>
            <w:r w:rsidRPr="00941FAD">
              <w:rPr>
                <w:rFonts w:cs="Times New Roman"/>
                <w:bCs/>
                <w:sz w:val="18"/>
                <w:szCs w:val="18"/>
              </w:rPr>
              <w:t>в) реализация программ международной и внутрироссийской академической мобильности научно-педагогических работников в форме стажировок, повышения квалификации, профессиональной переподготовки и в других формах</w:t>
            </w:r>
          </w:p>
        </w:tc>
        <w:tc>
          <w:tcPr>
            <w:tcW w:w="880" w:type="dxa"/>
          </w:tcPr>
          <w:p w:rsidR="00D54201" w:rsidRPr="00941FAD" w:rsidRDefault="00D54201" w:rsidP="00B146F4">
            <w:pPr>
              <w:spacing w:line="209" w:lineRule="auto"/>
              <w:ind w:left="-57" w:right="-57"/>
              <w:rPr>
                <w:rFonts w:cs="Times New Roman"/>
                <w:sz w:val="18"/>
                <w:szCs w:val="18"/>
              </w:rPr>
            </w:pPr>
          </w:p>
        </w:tc>
        <w:tc>
          <w:tcPr>
            <w:tcW w:w="1085" w:type="dxa"/>
            <w:gridSpan w:val="2"/>
          </w:tcPr>
          <w:p w:rsidR="00D54201" w:rsidRPr="00941FAD" w:rsidRDefault="00D54201" w:rsidP="00B146F4">
            <w:pPr>
              <w:spacing w:line="209" w:lineRule="auto"/>
              <w:ind w:left="-57" w:right="-57"/>
              <w:rPr>
                <w:rFonts w:cs="Times New Roman"/>
                <w:sz w:val="18"/>
                <w:szCs w:val="18"/>
              </w:rPr>
            </w:pPr>
          </w:p>
        </w:tc>
        <w:tc>
          <w:tcPr>
            <w:tcW w:w="899" w:type="dxa"/>
          </w:tcPr>
          <w:p w:rsidR="00D54201" w:rsidRPr="00941FAD" w:rsidRDefault="00D54201" w:rsidP="00B146F4">
            <w:pPr>
              <w:spacing w:line="209" w:lineRule="auto"/>
              <w:ind w:left="-57" w:right="-57"/>
              <w:rPr>
                <w:rFonts w:cs="Times New Roman"/>
                <w:sz w:val="18"/>
                <w:szCs w:val="18"/>
              </w:rPr>
            </w:pPr>
          </w:p>
        </w:tc>
        <w:tc>
          <w:tcPr>
            <w:tcW w:w="1022" w:type="dxa"/>
          </w:tcPr>
          <w:p w:rsidR="00D54201" w:rsidRPr="00941FAD" w:rsidRDefault="00D54201" w:rsidP="00B146F4">
            <w:pPr>
              <w:spacing w:line="209" w:lineRule="auto"/>
              <w:ind w:left="-57" w:right="-57"/>
              <w:rPr>
                <w:rFonts w:cs="Times New Roman"/>
                <w:sz w:val="18"/>
                <w:szCs w:val="18"/>
              </w:rPr>
            </w:pPr>
          </w:p>
        </w:tc>
        <w:tc>
          <w:tcPr>
            <w:tcW w:w="937" w:type="dxa"/>
          </w:tcPr>
          <w:p w:rsidR="00D54201" w:rsidRPr="00941FAD" w:rsidRDefault="00D54201" w:rsidP="00B146F4">
            <w:pPr>
              <w:spacing w:line="209" w:lineRule="auto"/>
              <w:ind w:left="-57" w:right="-57"/>
              <w:rPr>
                <w:rFonts w:cs="Times New Roman"/>
                <w:sz w:val="18"/>
                <w:szCs w:val="18"/>
              </w:rPr>
            </w:pPr>
          </w:p>
        </w:tc>
        <w:tc>
          <w:tcPr>
            <w:tcW w:w="992" w:type="dxa"/>
          </w:tcPr>
          <w:p w:rsidR="00D54201" w:rsidRPr="00941FAD" w:rsidRDefault="00D54201" w:rsidP="00B146F4">
            <w:pPr>
              <w:spacing w:line="209" w:lineRule="auto"/>
              <w:ind w:left="-57" w:right="-57"/>
              <w:rPr>
                <w:rFonts w:cs="Times New Roman"/>
                <w:sz w:val="18"/>
                <w:szCs w:val="18"/>
              </w:rPr>
            </w:pPr>
          </w:p>
        </w:tc>
        <w:tc>
          <w:tcPr>
            <w:tcW w:w="1076" w:type="dxa"/>
          </w:tcPr>
          <w:p w:rsidR="00D54201" w:rsidRPr="00941FAD" w:rsidRDefault="00D54201" w:rsidP="00B146F4">
            <w:pPr>
              <w:spacing w:line="209" w:lineRule="auto"/>
              <w:ind w:left="-57" w:right="-57"/>
              <w:rPr>
                <w:rFonts w:cs="Times New Roman"/>
                <w:sz w:val="18"/>
                <w:szCs w:val="18"/>
              </w:rPr>
            </w:pPr>
          </w:p>
        </w:tc>
      </w:tr>
      <w:tr w:rsidR="00941FAD" w:rsidRPr="00941FAD" w:rsidTr="00B146F4">
        <w:trPr>
          <w:jc w:val="center"/>
        </w:trPr>
        <w:tc>
          <w:tcPr>
            <w:tcW w:w="258" w:type="dxa"/>
            <w:tcBorders>
              <w:top w:val="nil"/>
              <w:bottom w:val="nil"/>
            </w:tcBorders>
          </w:tcPr>
          <w:p w:rsidR="00D54201" w:rsidRPr="00941FAD" w:rsidRDefault="00D54201" w:rsidP="00B146F4">
            <w:pPr>
              <w:spacing w:line="209" w:lineRule="auto"/>
              <w:ind w:left="-57" w:right="-57"/>
              <w:rPr>
                <w:rFonts w:cs="Times New Roman"/>
                <w:bCs/>
                <w:sz w:val="18"/>
                <w:szCs w:val="18"/>
              </w:rPr>
            </w:pPr>
          </w:p>
        </w:tc>
        <w:tc>
          <w:tcPr>
            <w:tcW w:w="8393" w:type="dxa"/>
            <w:vAlign w:val="center"/>
          </w:tcPr>
          <w:p w:rsidR="00D54201" w:rsidRPr="00941FAD" w:rsidRDefault="00D54201" w:rsidP="00B146F4">
            <w:pPr>
              <w:spacing w:line="209" w:lineRule="auto"/>
              <w:ind w:left="-57" w:right="-57"/>
              <w:jc w:val="both"/>
              <w:rPr>
                <w:rFonts w:cs="Times New Roman"/>
                <w:bCs/>
                <w:sz w:val="18"/>
                <w:szCs w:val="18"/>
              </w:rPr>
            </w:pPr>
            <w:r w:rsidRPr="00941FAD">
              <w:rPr>
                <w:rFonts w:cs="Times New Roman"/>
                <w:bCs/>
                <w:sz w:val="18"/>
                <w:szCs w:val="18"/>
              </w:rPr>
              <w:t>г) реализация мер по совершенствованию деятельности аспирантуры и докторантуры</w:t>
            </w:r>
          </w:p>
        </w:tc>
        <w:tc>
          <w:tcPr>
            <w:tcW w:w="880" w:type="dxa"/>
          </w:tcPr>
          <w:p w:rsidR="00D54201" w:rsidRPr="00941FAD" w:rsidRDefault="00D54201" w:rsidP="00B146F4">
            <w:pPr>
              <w:spacing w:line="209" w:lineRule="auto"/>
              <w:ind w:left="-57" w:right="-57"/>
              <w:rPr>
                <w:rFonts w:cs="Times New Roman"/>
                <w:sz w:val="18"/>
                <w:szCs w:val="18"/>
              </w:rPr>
            </w:pPr>
          </w:p>
        </w:tc>
        <w:tc>
          <w:tcPr>
            <w:tcW w:w="1085" w:type="dxa"/>
            <w:gridSpan w:val="2"/>
          </w:tcPr>
          <w:p w:rsidR="00D54201" w:rsidRPr="00941FAD" w:rsidRDefault="00D54201" w:rsidP="00B146F4">
            <w:pPr>
              <w:spacing w:line="209" w:lineRule="auto"/>
              <w:ind w:left="-57" w:right="-57"/>
              <w:rPr>
                <w:rFonts w:cs="Times New Roman"/>
                <w:sz w:val="18"/>
                <w:szCs w:val="18"/>
              </w:rPr>
            </w:pPr>
          </w:p>
        </w:tc>
        <w:tc>
          <w:tcPr>
            <w:tcW w:w="899" w:type="dxa"/>
          </w:tcPr>
          <w:p w:rsidR="00D54201" w:rsidRPr="00941FAD" w:rsidRDefault="00D54201" w:rsidP="00B146F4">
            <w:pPr>
              <w:spacing w:line="209" w:lineRule="auto"/>
              <w:ind w:left="-57" w:right="-57"/>
              <w:rPr>
                <w:rFonts w:cs="Times New Roman"/>
                <w:sz w:val="18"/>
                <w:szCs w:val="18"/>
              </w:rPr>
            </w:pPr>
          </w:p>
        </w:tc>
        <w:tc>
          <w:tcPr>
            <w:tcW w:w="1022" w:type="dxa"/>
          </w:tcPr>
          <w:p w:rsidR="00D54201" w:rsidRPr="00941FAD" w:rsidRDefault="00D54201" w:rsidP="00B146F4">
            <w:pPr>
              <w:spacing w:line="209" w:lineRule="auto"/>
              <w:ind w:left="-57" w:right="-57"/>
              <w:rPr>
                <w:rFonts w:cs="Times New Roman"/>
                <w:sz w:val="18"/>
                <w:szCs w:val="18"/>
              </w:rPr>
            </w:pPr>
          </w:p>
        </w:tc>
        <w:tc>
          <w:tcPr>
            <w:tcW w:w="937" w:type="dxa"/>
          </w:tcPr>
          <w:p w:rsidR="00D54201" w:rsidRPr="00941FAD" w:rsidRDefault="00D54201" w:rsidP="00B146F4">
            <w:pPr>
              <w:spacing w:line="209" w:lineRule="auto"/>
              <w:ind w:left="-57" w:right="-57"/>
              <w:rPr>
                <w:rFonts w:cs="Times New Roman"/>
                <w:sz w:val="18"/>
                <w:szCs w:val="18"/>
              </w:rPr>
            </w:pPr>
          </w:p>
        </w:tc>
        <w:tc>
          <w:tcPr>
            <w:tcW w:w="992" w:type="dxa"/>
          </w:tcPr>
          <w:p w:rsidR="00D54201" w:rsidRPr="00941FAD" w:rsidRDefault="00D54201" w:rsidP="00B146F4">
            <w:pPr>
              <w:spacing w:line="209" w:lineRule="auto"/>
              <w:ind w:left="-57" w:right="-57"/>
              <w:rPr>
                <w:rFonts w:cs="Times New Roman"/>
                <w:sz w:val="18"/>
                <w:szCs w:val="18"/>
              </w:rPr>
            </w:pPr>
          </w:p>
        </w:tc>
        <w:tc>
          <w:tcPr>
            <w:tcW w:w="1076" w:type="dxa"/>
          </w:tcPr>
          <w:p w:rsidR="00D54201" w:rsidRPr="00941FAD" w:rsidRDefault="00D54201" w:rsidP="00B146F4">
            <w:pPr>
              <w:spacing w:line="209" w:lineRule="auto"/>
              <w:ind w:left="-57" w:right="-57"/>
              <w:rPr>
                <w:rFonts w:cs="Times New Roman"/>
                <w:sz w:val="18"/>
                <w:szCs w:val="18"/>
              </w:rPr>
            </w:pPr>
          </w:p>
        </w:tc>
      </w:tr>
      <w:tr w:rsidR="00941FAD" w:rsidRPr="00941FAD" w:rsidTr="00B146F4">
        <w:trPr>
          <w:jc w:val="center"/>
        </w:trPr>
        <w:tc>
          <w:tcPr>
            <w:tcW w:w="258" w:type="dxa"/>
            <w:tcBorders>
              <w:top w:val="nil"/>
              <w:bottom w:val="nil"/>
            </w:tcBorders>
          </w:tcPr>
          <w:p w:rsidR="00D54201" w:rsidRPr="00941FAD" w:rsidRDefault="00D54201" w:rsidP="00B146F4">
            <w:pPr>
              <w:spacing w:line="209" w:lineRule="auto"/>
              <w:ind w:left="-57" w:right="-57"/>
              <w:rPr>
                <w:rFonts w:cs="Times New Roman"/>
                <w:bCs/>
                <w:sz w:val="18"/>
                <w:szCs w:val="18"/>
              </w:rPr>
            </w:pPr>
          </w:p>
        </w:tc>
        <w:tc>
          <w:tcPr>
            <w:tcW w:w="8393" w:type="dxa"/>
            <w:vAlign w:val="center"/>
          </w:tcPr>
          <w:p w:rsidR="00D54201" w:rsidRPr="00941FAD" w:rsidRDefault="00D54201" w:rsidP="00B146F4">
            <w:pPr>
              <w:spacing w:line="209" w:lineRule="auto"/>
              <w:ind w:left="-57" w:right="-57"/>
              <w:jc w:val="both"/>
              <w:rPr>
                <w:rFonts w:cs="Times New Roman"/>
                <w:bCs/>
                <w:sz w:val="18"/>
                <w:szCs w:val="18"/>
              </w:rPr>
            </w:pPr>
            <w:r w:rsidRPr="00941FAD">
              <w:rPr>
                <w:rFonts w:cs="Times New Roman"/>
                <w:bCs/>
                <w:sz w:val="18"/>
                <w:szCs w:val="18"/>
              </w:rPr>
              <w:t>д) реализация мер по поддержке студентов, аспирантов, стажеров, молодых научно-педагогических работников</w:t>
            </w:r>
          </w:p>
        </w:tc>
        <w:tc>
          <w:tcPr>
            <w:tcW w:w="880" w:type="dxa"/>
          </w:tcPr>
          <w:p w:rsidR="00D54201" w:rsidRPr="00941FAD" w:rsidRDefault="00D54201" w:rsidP="00B146F4">
            <w:pPr>
              <w:spacing w:line="209" w:lineRule="auto"/>
              <w:ind w:left="-57" w:right="-57"/>
              <w:rPr>
                <w:rFonts w:cs="Times New Roman"/>
                <w:sz w:val="18"/>
                <w:szCs w:val="18"/>
              </w:rPr>
            </w:pPr>
          </w:p>
        </w:tc>
        <w:tc>
          <w:tcPr>
            <w:tcW w:w="1085" w:type="dxa"/>
            <w:gridSpan w:val="2"/>
          </w:tcPr>
          <w:p w:rsidR="00D54201" w:rsidRPr="00941FAD" w:rsidRDefault="00D54201" w:rsidP="00B146F4">
            <w:pPr>
              <w:spacing w:line="209" w:lineRule="auto"/>
              <w:ind w:left="-57" w:right="-57"/>
              <w:rPr>
                <w:rFonts w:cs="Times New Roman"/>
                <w:sz w:val="18"/>
                <w:szCs w:val="18"/>
              </w:rPr>
            </w:pPr>
          </w:p>
        </w:tc>
        <w:tc>
          <w:tcPr>
            <w:tcW w:w="899" w:type="dxa"/>
          </w:tcPr>
          <w:p w:rsidR="00D54201" w:rsidRPr="00941FAD" w:rsidRDefault="00D54201" w:rsidP="00B146F4">
            <w:pPr>
              <w:spacing w:line="209" w:lineRule="auto"/>
              <w:ind w:left="-57" w:right="-57"/>
              <w:rPr>
                <w:rFonts w:cs="Times New Roman"/>
                <w:sz w:val="18"/>
                <w:szCs w:val="18"/>
              </w:rPr>
            </w:pPr>
          </w:p>
        </w:tc>
        <w:tc>
          <w:tcPr>
            <w:tcW w:w="1022" w:type="dxa"/>
          </w:tcPr>
          <w:p w:rsidR="00D54201" w:rsidRPr="00941FAD" w:rsidRDefault="00D54201" w:rsidP="00B146F4">
            <w:pPr>
              <w:spacing w:line="209" w:lineRule="auto"/>
              <w:ind w:left="-57" w:right="-57"/>
              <w:rPr>
                <w:rFonts w:cs="Times New Roman"/>
                <w:sz w:val="18"/>
                <w:szCs w:val="18"/>
              </w:rPr>
            </w:pPr>
          </w:p>
        </w:tc>
        <w:tc>
          <w:tcPr>
            <w:tcW w:w="937" w:type="dxa"/>
          </w:tcPr>
          <w:p w:rsidR="00D54201" w:rsidRPr="00941FAD" w:rsidRDefault="00D54201" w:rsidP="00B146F4">
            <w:pPr>
              <w:spacing w:line="209" w:lineRule="auto"/>
              <w:ind w:left="-57" w:right="-57"/>
              <w:rPr>
                <w:rFonts w:cs="Times New Roman"/>
                <w:sz w:val="18"/>
                <w:szCs w:val="18"/>
              </w:rPr>
            </w:pPr>
          </w:p>
        </w:tc>
        <w:tc>
          <w:tcPr>
            <w:tcW w:w="992" w:type="dxa"/>
          </w:tcPr>
          <w:p w:rsidR="00D54201" w:rsidRPr="00941FAD" w:rsidRDefault="00D54201" w:rsidP="00B146F4">
            <w:pPr>
              <w:spacing w:line="209" w:lineRule="auto"/>
              <w:ind w:left="-57" w:right="-57"/>
              <w:rPr>
                <w:rFonts w:cs="Times New Roman"/>
                <w:sz w:val="18"/>
                <w:szCs w:val="18"/>
              </w:rPr>
            </w:pPr>
          </w:p>
        </w:tc>
        <w:tc>
          <w:tcPr>
            <w:tcW w:w="1076" w:type="dxa"/>
          </w:tcPr>
          <w:p w:rsidR="00D54201" w:rsidRPr="00941FAD" w:rsidRDefault="00D54201" w:rsidP="00B146F4">
            <w:pPr>
              <w:spacing w:line="209" w:lineRule="auto"/>
              <w:ind w:left="-57" w:right="-57"/>
              <w:rPr>
                <w:rFonts w:cs="Times New Roman"/>
                <w:sz w:val="18"/>
                <w:szCs w:val="18"/>
              </w:rPr>
            </w:pPr>
          </w:p>
        </w:tc>
      </w:tr>
      <w:tr w:rsidR="00941FAD" w:rsidRPr="00941FAD" w:rsidTr="00B146F4">
        <w:trPr>
          <w:jc w:val="center"/>
        </w:trPr>
        <w:tc>
          <w:tcPr>
            <w:tcW w:w="258" w:type="dxa"/>
            <w:tcBorders>
              <w:top w:val="nil"/>
              <w:bottom w:val="nil"/>
            </w:tcBorders>
          </w:tcPr>
          <w:p w:rsidR="00D54201" w:rsidRPr="00941FAD" w:rsidRDefault="00D54201" w:rsidP="00B146F4">
            <w:pPr>
              <w:spacing w:line="209" w:lineRule="auto"/>
              <w:ind w:left="-57" w:right="-57"/>
              <w:rPr>
                <w:rFonts w:cs="Times New Roman"/>
                <w:bCs/>
                <w:sz w:val="18"/>
                <w:szCs w:val="18"/>
              </w:rPr>
            </w:pPr>
          </w:p>
        </w:tc>
        <w:tc>
          <w:tcPr>
            <w:tcW w:w="8393" w:type="dxa"/>
            <w:vAlign w:val="center"/>
          </w:tcPr>
          <w:p w:rsidR="00D54201" w:rsidRPr="00941FAD" w:rsidRDefault="00D54201" w:rsidP="00B146F4">
            <w:pPr>
              <w:spacing w:line="209" w:lineRule="auto"/>
              <w:ind w:left="-57" w:right="-57"/>
              <w:jc w:val="both"/>
              <w:rPr>
                <w:rFonts w:cs="Times New Roman"/>
                <w:bCs/>
                <w:sz w:val="18"/>
                <w:szCs w:val="18"/>
              </w:rPr>
            </w:pPr>
            <w:r w:rsidRPr="00941FAD">
              <w:rPr>
                <w:rFonts w:cs="Times New Roman"/>
                <w:bCs/>
                <w:sz w:val="18"/>
                <w:szCs w:val="18"/>
              </w:rPr>
              <w:t>е) внедрение в вузах новых образовательных программ совместно с ведущими иностранными и российскими университетами и научными организациями</w:t>
            </w:r>
          </w:p>
        </w:tc>
        <w:tc>
          <w:tcPr>
            <w:tcW w:w="880" w:type="dxa"/>
          </w:tcPr>
          <w:p w:rsidR="00D54201" w:rsidRPr="00941FAD" w:rsidRDefault="00D54201" w:rsidP="00B146F4">
            <w:pPr>
              <w:spacing w:line="209" w:lineRule="auto"/>
              <w:ind w:left="-57" w:right="-57"/>
              <w:rPr>
                <w:rFonts w:cs="Times New Roman"/>
                <w:sz w:val="18"/>
                <w:szCs w:val="18"/>
              </w:rPr>
            </w:pPr>
          </w:p>
        </w:tc>
        <w:tc>
          <w:tcPr>
            <w:tcW w:w="1085" w:type="dxa"/>
            <w:gridSpan w:val="2"/>
          </w:tcPr>
          <w:p w:rsidR="00D54201" w:rsidRPr="00941FAD" w:rsidRDefault="00D54201" w:rsidP="00B146F4">
            <w:pPr>
              <w:spacing w:line="209" w:lineRule="auto"/>
              <w:ind w:left="-57" w:right="-57"/>
              <w:rPr>
                <w:rFonts w:cs="Times New Roman"/>
                <w:sz w:val="18"/>
                <w:szCs w:val="18"/>
              </w:rPr>
            </w:pPr>
          </w:p>
        </w:tc>
        <w:tc>
          <w:tcPr>
            <w:tcW w:w="899" w:type="dxa"/>
          </w:tcPr>
          <w:p w:rsidR="00D54201" w:rsidRPr="00941FAD" w:rsidRDefault="00D54201" w:rsidP="00B146F4">
            <w:pPr>
              <w:spacing w:line="209" w:lineRule="auto"/>
              <w:ind w:left="-57" w:right="-57"/>
              <w:rPr>
                <w:rFonts w:cs="Times New Roman"/>
                <w:sz w:val="18"/>
                <w:szCs w:val="18"/>
              </w:rPr>
            </w:pPr>
          </w:p>
        </w:tc>
        <w:tc>
          <w:tcPr>
            <w:tcW w:w="1022" w:type="dxa"/>
          </w:tcPr>
          <w:p w:rsidR="00D54201" w:rsidRPr="00941FAD" w:rsidRDefault="00D54201" w:rsidP="00B146F4">
            <w:pPr>
              <w:spacing w:line="209" w:lineRule="auto"/>
              <w:ind w:left="-57" w:right="-57"/>
              <w:rPr>
                <w:rFonts w:cs="Times New Roman"/>
                <w:sz w:val="18"/>
                <w:szCs w:val="18"/>
              </w:rPr>
            </w:pPr>
          </w:p>
        </w:tc>
        <w:tc>
          <w:tcPr>
            <w:tcW w:w="937" w:type="dxa"/>
          </w:tcPr>
          <w:p w:rsidR="00D54201" w:rsidRPr="00941FAD" w:rsidRDefault="00D54201" w:rsidP="00B146F4">
            <w:pPr>
              <w:spacing w:line="209" w:lineRule="auto"/>
              <w:ind w:left="-57" w:right="-57"/>
              <w:rPr>
                <w:rFonts w:cs="Times New Roman"/>
                <w:sz w:val="18"/>
                <w:szCs w:val="18"/>
              </w:rPr>
            </w:pPr>
          </w:p>
        </w:tc>
        <w:tc>
          <w:tcPr>
            <w:tcW w:w="992" w:type="dxa"/>
          </w:tcPr>
          <w:p w:rsidR="00D54201" w:rsidRPr="00941FAD" w:rsidRDefault="00D54201" w:rsidP="00B146F4">
            <w:pPr>
              <w:spacing w:line="209" w:lineRule="auto"/>
              <w:ind w:left="-57" w:right="-57"/>
              <w:rPr>
                <w:rFonts w:cs="Times New Roman"/>
                <w:sz w:val="18"/>
                <w:szCs w:val="18"/>
              </w:rPr>
            </w:pPr>
          </w:p>
        </w:tc>
        <w:tc>
          <w:tcPr>
            <w:tcW w:w="1076" w:type="dxa"/>
          </w:tcPr>
          <w:p w:rsidR="00D54201" w:rsidRPr="00941FAD" w:rsidRDefault="00D54201" w:rsidP="00B146F4">
            <w:pPr>
              <w:spacing w:line="209" w:lineRule="auto"/>
              <w:ind w:left="-57" w:right="-57"/>
              <w:rPr>
                <w:rFonts w:cs="Times New Roman"/>
                <w:sz w:val="18"/>
                <w:szCs w:val="18"/>
              </w:rPr>
            </w:pPr>
          </w:p>
        </w:tc>
      </w:tr>
      <w:tr w:rsidR="00941FAD" w:rsidRPr="00941FAD" w:rsidTr="00B146F4">
        <w:trPr>
          <w:jc w:val="center"/>
        </w:trPr>
        <w:tc>
          <w:tcPr>
            <w:tcW w:w="258" w:type="dxa"/>
            <w:tcBorders>
              <w:top w:val="nil"/>
              <w:bottom w:val="nil"/>
            </w:tcBorders>
          </w:tcPr>
          <w:p w:rsidR="00D54201" w:rsidRPr="00941FAD" w:rsidRDefault="00D54201" w:rsidP="00B146F4">
            <w:pPr>
              <w:spacing w:line="209" w:lineRule="auto"/>
              <w:ind w:left="-57" w:right="-57"/>
              <w:rPr>
                <w:rFonts w:cs="Times New Roman"/>
                <w:bCs/>
                <w:sz w:val="18"/>
                <w:szCs w:val="18"/>
              </w:rPr>
            </w:pPr>
          </w:p>
        </w:tc>
        <w:tc>
          <w:tcPr>
            <w:tcW w:w="8393" w:type="dxa"/>
            <w:vAlign w:val="center"/>
          </w:tcPr>
          <w:p w:rsidR="00D54201" w:rsidRPr="00941FAD" w:rsidRDefault="00D54201" w:rsidP="00B146F4">
            <w:pPr>
              <w:spacing w:line="209" w:lineRule="auto"/>
              <w:ind w:left="-57" w:right="-57"/>
              <w:jc w:val="both"/>
              <w:rPr>
                <w:rFonts w:cs="Times New Roman"/>
                <w:bCs/>
                <w:sz w:val="18"/>
                <w:szCs w:val="18"/>
              </w:rPr>
            </w:pPr>
            <w:r w:rsidRPr="00941FAD">
              <w:rPr>
                <w:rFonts w:cs="Times New Roman"/>
                <w:bCs/>
                <w:sz w:val="18"/>
                <w:szCs w:val="18"/>
              </w:rPr>
              <w:t>ж) осуществление мер по привлечению студентов из ведущих иностранных университетов для обучения в российских вузах, в том числе путем реализации партнерских образовательных программ с иностранными университетами и ассоциациями университетов</w:t>
            </w:r>
            <w:r w:rsidR="00A21A19" w:rsidRPr="00941FAD">
              <w:rPr>
                <w:rFonts w:cs="Times New Roman"/>
                <w:bCs/>
                <w:sz w:val="18"/>
                <w:szCs w:val="18"/>
              </w:rPr>
              <w:t xml:space="preserve">, </w:t>
            </w:r>
            <w:r w:rsidR="00A21A19" w:rsidRPr="00CB1847">
              <w:rPr>
                <w:rFonts w:cs="Times New Roman"/>
                <w:bCs/>
                <w:sz w:val="18"/>
                <w:szCs w:val="18"/>
              </w:rPr>
              <w:t xml:space="preserve">и абитуриентов, </w:t>
            </w:r>
            <w:r w:rsidR="0071575B" w:rsidRPr="00CB1847">
              <w:rPr>
                <w:rFonts w:cs="Times New Roman"/>
                <w:bCs/>
                <w:sz w:val="18"/>
                <w:szCs w:val="18"/>
              </w:rPr>
              <w:t xml:space="preserve">проявивших </w:t>
            </w:r>
            <w:r w:rsidR="00A21A19" w:rsidRPr="00CB1847">
              <w:rPr>
                <w:rFonts w:cs="Times New Roman"/>
                <w:bCs/>
                <w:sz w:val="18"/>
                <w:szCs w:val="18"/>
              </w:rPr>
              <w:t>творческие способности и интерес к научной (научно-исследовательской) деятельности</w:t>
            </w:r>
          </w:p>
        </w:tc>
        <w:tc>
          <w:tcPr>
            <w:tcW w:w="880" w:type="dxa"/>
          </w:tcPr>
          <w:p w:rsidR="00D54201" w:rsidRPr="00941FAD" w:rsidRDefault="00D54201" w:rsidP="00B146F4">
            <w:pPr>
              <w:spacing w:line="209" w:lineRule="auto"/>
              <w:ind w:left="-57" w:right="-57"/>
              <w:rPr>
                <w:rFonts w:cs="Times New Roman"/>
                <w:sz w:val="18"/>
                <w:szCs w:val="18"/>
              </w:rPr>
            </w:pPr>
          </w:p>
        </w:tc>
        <w:tc>
          <w:tcPr>
            <w:tcW w:w="1085" w:type="dxa"/>
            <w:gridSpan w:val="2"/>
          </w:tcPr>
          <w:p w:rsidR="00D54201" w:rsidRPr="00941FAD" w:rsidRDefault="00D54201" w:rsidP="00B146F4">
            <w:pPr>
              <w:spacing w:line="209" w:lineRule="auto"/>
              <w:ind w:left="-57" w:right="-57"/>
              <w:rPr>
                <w:rFonts w:cs="Times New Roman"/>
                <w:sz w:val="18"/>
                <w:szCs w:val="18"/>
              </w:rPr>
            </w:pPr>
          </w:p>
        </w:tc>
        <w:tc>
          <w:tcPr>
            <w:tcW w:w="899" w:type="dxa"/>
          </w:tcPr>
          <w:p w:rsidR="00D54201" w:rsidRPr="00941FAD" w:rsidRDefault="00D54201" w:rsidP="00B146F4">
            <w:pPr>
              <w:spacing w:line="209" w:lineRule="auto"/>
              <w:ind w:left="-57" w:right="-57"/>
              <w:rPr>
                <w:rFonts w:cs="Times New Roman"/>
                <w:sz w:val="18"/>
                <w:szCs w:val="18"/>
              </w:rPr>
            </w:pPr>
          </w:p>
        </w:tc>
        <w:tc>
          <w:tcPr>
            <w:tcW w:w="1022" w:type="dxa"/>
          </w:tcPr>
          <w:p w:rsidR="00D54201" w:rsidRPr="00941FAD" w:rsidRDefault="00D54201" w:rsidP="00B146F4">
            <w:pPr>
              <w:spacing w:line="209" w:lineRule="auto"/>
              <w:ind w:left="-57" w:right="-57"/>
              <w:rPr>
                <w:rFonts w:cs="Times New Roman"/>
                <w:sz w:val="18"/>
                <w:szCs w:val="18"/>
              </w:rPr>
            </w:pPr>
          </w:p>
        </w:tc>
        <w:tc>
          <w:tcPr>
            <w:tcW w:w="937" w:type="dxa"/>
          </w:tcPr>
          <w:p w:rsidR="00D54201" w:rsidRPr="00941FAD" w:rsidRDefault="00D54201" w:rsidP="00B146F4">
            <w:pPr>
              <w:spacing w:line="209" w:lineRule="auto"/>
              <w:ind w:left="-57" w:right="-57"/>
              <w:rPr>
                <w:rFonts w:cs="Times New Roman"/>
                <w:sz w:val="18"/>
                <w:szCs w:val="18"/>
              </w:rPr>
            </w:pPr>
          </w:p>
        </w:tc>
        <w:tc>
          <w:tcPr>
            <w:tcW w:w="992" w:type="dxa"/>
          </w:tcPr>
          <w:p w:rsidR="00D54201" w:rsidRPr="00941FAD" w:rsidRDefault="00D54201" w:rsidP="00B146F4">
            <w:pPr>
              <w:spacing w:line="209" w:lineRule="auto"/>
              <w:ind w:left="-57" w:right="-57"/>
              <w:rPr>
                <w:rFonts w:cs="Times New Roman"/>
                <w:sz w:val="18"/>
                <w:szCs w:val="18"/>
              </w:rPr>
            </w:pPr>
          </w:p>
        </w:tc>
        <w:tc>
          <w:tcPr>
            <w:tcW w:w="1076" w:type="dxa"/>
          </w:tcPr>
          <w:p w:rsidR="00D54201" w:rsidRPr="00941FAD" w:rsidRDefault="00D54201" w:rsidP="00B146F4">
            <w:pPr>
              <w:spacing w:line="209" w:lineRule="auto"/>
              <w:ind w:left="-57" w:right="-57"/>
              <w:rPr>
                <w:rFonts w:cs="Times New Roman"/>
                <w:sz w:val="18"/>
                <w:szCs w:val="18"/>
              </w:rPr>
            </w:pPr>
          </w:p>
        </w:tc>
      </w:tr>
      <w:tr w:rsidR="00941FAD" w:rsidRPr="00941FAD" w:rsidTr="00B146F4">
        <w:trPr>
          <w:jc w:val="center"/>
        </w:trPr>
        <w:tc>
          <w:tcPr>
            <w:tcW w:w="258" w:type="dxa"/>
            <w:tcBorders>
              <w:top w:val="nil"/>
              <w:bottom w:val="nil"/>
            </w:tcBorders>
          </w:tcPr>
          <w:p w:rsidR="00D54201" w:rsidRPr="00941FAD" w:rsidRDefault="00D54201" w:rsidP="00B146F4">
            <w:pPr>
              <w:spacing w:line="209" w:lineRule="auto"/>
              <w:ind w:left="-57" w:right="-57"/>
              <w:rPr>
                <w:rFonts w:cs="Times New Roman"/>
                <w:bCs/>
                <w:sz w:val="18"/>
                <w:szCs w:val="18"/>
              </w:rPr>
            </w:pPr>
          </w:p>
        </w:tc>
        <w:tc>
          <w:tcPr>
            <w:tcW w:w="8393" w:type="dxa"/>
            <w:vAlign w:val="center"/>
          </w:tcPr>
          <w:p w:rsidR="00D54201" w:rsidRPr="00941FAD" w:rsidRDefault="00D54201" w:rsidP="00B146F4">
            <w:pPr>
              <w:spacing w:line="209" w:lineRule="auto"/>
              <w:ind w:left="-57" w:right="-57"/>
              <w:jc w:val="both"/>
              <w:rPr>
                <w:rFonts w:cs="Times New Roman"/>
                <w:bCs/>
                <w:sz w:val="18"/>
                <w:szCs w:val="18"/>
              </w:rPr>
            </w:pPr>
            <w:r w:rsidRPr="00941FAD">
              <w:rPr>
                <w:rFonts w:cs="Times New Roman"/>
                <w:bCs/>
                <w:sz w:val="18"/>
                <w:szCs w:val="18"/>
              </w:rPr>
              <w:t>з) реализация в рамках планов проведения научно-исследовательских работ в соответствии с программой фундаментальных научных исследований в Российской Федерации на долгосрочный период в вузах, а также с учетом приоритетных международных направлений фундаментальных и прикладных исследований:</w:t>
            </w:r>
          </w:p>
        </w:tc>
        <w:tc>
          <w:tcPr>
            <w:tcW w:w="880" w:type="dxa"/>
          </w:tcPr>
          <w:p w:rsidR="00D54201" w:rsidRPr="00941FAD" w:rsidRDefault="00D54201" w:rsidP="00B146F4">
            <w:pPr>
              <w:spacing w:line="209" w:lineRule="auto"/>
              <w:ind w:left="-57" w:right="-57"/>
              <w:rPr>
                <w:rFonts w:cs="Times New Roman"/>
                <w:sz w:val="18"/>
                <w:szCs w:val="18"/>
              </w:rPr>
            </w:pPr>
          </w:p>
        </w:tc>
        <w:tc>
          <w:tcPr>
            <w:tcW w:w="1085" w:type="dxa"/>
            <w:gridSpan w:val="2"/>
          </w:tcPr>
          <w:p w:rsidR="00D54201" w:rsidRPr="00941FAD" w:rsidRDefault="00D54201" w:rsidP="00B146F4">
            <w:pPr>
              <w:spacing w:line="209" w:lineRule="auto"/>
              <w:ind w:left="-57" w:right="-57"/>
              <w:rPr>
                <w:rFonts w:cs="Times New Roman"/>
                <w:sz w:val="18"/>
                <w:szCs w:val="18"/>
              </w:rPr>
            </w:pPr>
          </w:p>
        </w:tc>
        <w:tc>
          <w:tcPr>
            <w:tcW w:w="899" w:type="dxa"/>
          </w:tcPr>
          <w:p w:rsidR="00D54201" w:rsidRPr="00941FAD" w:rsidRDefault="00D54201" w:rsidP="00B146F4">
            <w:pPr>
              <w:spacing w:line="209" w:lineRule="auto"/>
              <w:ind w:left="-57" w:right="-57"/>
              <w:rPr>
                <w:rFonts w:cs="Times New Roman"/>
                <w:sz w:val="18"/>
                <w:szCs w:val="18"/>
              </w:rPr>
            </w:pPr>
          </w:p>
        </w:tc>
        <w:tc>
          <w:tcPr>
            <w:tcW w:w="1022" w:type="dxa"/>
          </w:tcPr>
          <w:p w:rsidR="00D54201" w:rsidRPr="00941FAD" w:rsidRDefault="00D54201" w:rsidP="00B146F4">
            <w:pPr>
              <w:spacing w:line="209" w:lineRule="auto"/>
              <w:ind w:left="-57" w:right="-57"/>
              <w:rPr>
                <w:rFonts w:cs="Times New Roman"/>
                <w:sz w:val="18"/>
                <w:szCs w:val="18"/>
              </w:rPr>
            </w:pPr>
          </w:p>
        </w:tc>
        <w:tc>
          <w:tcPr>
            <w:tcW w:w="937" w:type="dxa"/>
          </w:tcPr>
          <w:p w:rsidR="00D54201" w:rsidRPr="00941FAD" w:rsidRDefault="00D54201" w:rsidP="00B146F4">
            <w:pPr>
              <w:spacing w:line="209" w:lineRule="auto"/>
              <w:ind w:left="-57" w:right="-57"/>
              <w:rPr>
                <w:rFonts w:cs="Times New Roman"/>
                <w:sz w:val="18"/>
                <w:szCs w:val="18"/>
              </w:rPr>
            </w:pPr>
          </w:p>
        </w:tc>
        <w:tc>
          <w:tcPr>
            <w:tcW w:w="992" w:type="dxa"/>
          </w:tcPr>
          <w:p w:rsidR="00D54201" w:rsidRPr="00941FAD" w:rsidRDefault="00D54201" w:rsidP="00B146F4">
            <w:pPr>
              <w:spacing w:line="209" w:lineRule="auto"/>
              <w:ind w:left="-57" w:right="-57"/>
              <w:rPr>
                <w:rFonts w:cs="Times New Roman"/>
                <w:sz w:val="18"/>
                <w:szCs w:val="18"/>
              </w:rPr>
            </w:pPr>
          </w:p>
        </w:tc>
        <w:tc>
          <w:tcPr>
            <w:tcW w:w="1076" w:type="dxa"/>
          </w:tcPr>
          <w:p w:rsidR="00D54201" w:rsidRPr="00941FAD" w:rsidRDefault="00D54201" w:rsidP="00B146F4">
            <w:pPr>
              <w:spacing w:line="209" w:lineRule="auto"/>
              <w:ind w:left="-57" w:right="-57"/>
              <w:rPr>
                <w:rFonts w:cs="Times New Roman"/>
                <w:sz w:val="18"/>
                <w:szCs w:val="18"/>
              </w:rPr>
            </w:pPr>
          </w:p>
        </w:tc>
      </w:tr>
      <w:tr w:rsidR="00941FAD" w:rsidRPr="00941FAD" w:rsidTr="00B146F4">
        <w:trPr>
          <w:jc w:val="center"/>
        </w:trPr>
        <w:tc>
          <w:tcPr>
            <w:tcW w:w="258" w:type="dxa"/>
            <w:tcBorders>
              <w:top w:val="nil"/>
              <w:bottom w:val="nil"/>
            </w:tcBorders>
          </w:tcPr>
          <w:p w:rsidR="00D54201" w:rsidRPr="00941FAD" w:rsidRDefault="00D54201" w:rsidP="00B146F4">
            <w:pPr>
              <w:spacing w:line="209" w:lineRule="auto"/>
              <w:ind w:left="-57" w:right="-57"/>
              <w:rPr>
                <w:rFonts w:cs="Times New Roman"/>
                <w:bCs/>
                <w:i/>
                <w:sz w:val="18"/>
                <w:szCs w:val="18"/>
              </w:rPr>
            </w:pPr>
          </w:p>
        </w:tc>
        <w:tc>
          <w:tcPr>
            <w:tcW w:w="8393" w:type="dxa"/>
            <w:vAlign w:val="center"/>
          </w:tcPr>
          <w:p w:rsidR="00D54201" w:rsidRPr="00941FAD" w:rsidRDefault="00D54201" w:rsidP="00B146F4">
            <w:pPr>
              <w:spacing w:line="209" w:lineRule="auto"/>
              <w:ind w:left="196" w:right="-57"/>
              <w:jc w:val="both"/>
              <w:rPr>
                <w:rFonts w:cs="Times New Roman"/>
                <w:bCs/>
                <w:i/>
                <w:sz w:val="18"/>
                <w:szCs w:val="18"/>
              </w:rPr>
            </w:pPr>
            <w:r w:rsidRPr="00941FAD">
              <w:rPr>
                <w:rFonts w:cs="Times New Roman"/>
                <w:bCs/>
                <w:i/>
                <w:sz w:val="18"/>
                <w:szCs w:val="18"/>
              </w:rPr>
              <w:t>научно-исследовательских проектов с привлечением к руководству ведущих иностранных и российских ученых и (или) совместно с перспективными научными организациями, в том числе с возможностью создания структурных подразделений в вузах</w:t>
            </w:r>
          </w:p>
        </w:tc>
        <w:tc>
          <w:tcPr>
            <w:tcW w:w="880" w:type="dxa"/>
          </w:tcPr>
          <w:p w:rsidR="00D54201" w:rsidRPr="00941FAD" w:rsidRDefault="00D54201" w:rsidP="00B146F4">
            <w:pPr>
              <w:spacing w:line="209" w:lineRule="auto"/>
              <w:ind w:left="-57" w:right="-57"/>
              <w:rPr>
                <w:rFonts w:cs="Times New Roman"/>
                <w:sz w:val="18"/>
                <w:szCs w:val="18"/>
              </w:rPr>
            </w:pPr>
          </w:p>
        </w:tc>
        <w:tc>
          <w:tcPr>
            <w:tcW w:w="1085" w:type="dxa"/>
            <w:gridSpan w:val="2"/>
          </w:tcPr>
          <w:p w:rsidR="00D54201" w:rsidRPr="00941FAD" w:rsidRDefault="00D54201" w:rsidP="00B146F4">
            <w:pPr>
              <w:spacing w:line="209" w:lineRule="auto"/>
              <w:ind w:left="-57" w:right="-57"/>
              <w:rPr>
                <w:rFonts w:cs="Times New Roman"/>
                <w:sz w:val="18"/>
                <w:szCs w:val="18"/>
              </w:rPr>
            </w:pPr>
          </w:p>
        </w:tc>
        <w:tc>
          <w:tcPr>
            <w:tcW w:w="899" w:type="dxa"/>
          </w:tcPr>
          <w:p w:rsidR="00D54201" w:rsidRPr="00941FAD" w:rsidRDefault="00D54201" w:rsidP="00B146F4">
            <w:pPr>
              <w:spacing w:line="209" w:lineRule="auto"/>
              <w:ind w:left="-57" w:right="-57"/>
              <w:rPr>
                <w:rFonts w:cs="Times New Roman"/>
                <w:sz w:val="18"/>
                <w:szCs w:val="18"/>
              </w:rPr>
            </w:pPr>
          </w:p>
        </w:tc>
        <w:tc>
          <w:tcPr>
            <w:tcW w:w="1022" w:type="dxa"/>
          </w:tcPr>
          <w:p w:rsidR="00D54201" w:rsidRPr="00941FAD" w:rsidRDefault="00D54201" w:rsidP="00B146F4">
            <w:pPr>
              <w:spacing w:line="209" w:lineRule="auto"/>
              <w:ind w:left="-57" w:right="-57"/>
              <w:rPr>
                <w:rFonts w:cs="Times New Roman"/>
                <w:sz w:val="18"/>
                <w:szCs w:val="18"/>
              </w:rPr>
            </w:pPr>
          </w:p>
        </w:tc>
        <w:tc>
          <w:tcPr>
            <w:tcW w:w="937" w:type="dxa"/>
          </w:tcPr>
          <w:p w:rsidR="00D54201" w:rsidRPr="00941FAD" w:rsidRDefault="00D54201" w:rsidP="00B146F4">
            <w:pPr>
              <w:spacing w:line="209" w:lineRule="auto"/>
              <w:ind w:left="-57" w:right="-57"/>
              <w:rPr>
                <w:rFonts w:cs="Times New Roman"/>
                <w:sz w:val="18"/>
                <w:szCs w:val="18"/>
              </w:rPr>
            </w:pPr>
          </w:p>
        </w:tc>
        <w:tc>
          <w:tcPr>
            <w:tcW w:w="992" w:type="dxa"/>
          </w:tcPr>
          <w:p w:rsidR="00D54201" w:rsidRPr="00941FAD" w:rsidRDefault="00D54201" w:rsidP="00B146F4">
            <w:pPr>
              <w:spacing w:line="209" w:lineRule="auto"/>
              <w:ind w:left="-57" w:right="-57"/>
              <w:rPr>
                <w:rFonts w:cs="Times New Roman"/>
                <w:sz w:val="18"/>
                <w:szCs w:val="18"/>
              </w:rPr>
            </w:pPr>
          </w:p>
        </w:tc>
        <w:tc>
          <w:tcPr>
            <w:tcW w:w="1076" w:type="dxa"/>
          </w:tcPr>
          <w:p w:rsidR="00D54201" w:rsidRPr="00941FAD" w:rsidRDefault="00D54201" w:rsidP="00B146F4">
            <w:pPr>
              <w:spacing w:line="209" w:lineRule="auto"/>
              <w:ind w:left="-57" w:right="-57"/>
              <w:rPr>
                <w:rFonts w:cs="Times New Roman"/>
                <w:sz w:val="18"/>
                <w:szCs w:val="18"/>
              </w:rPr>
            </w:pPr>
          </w:p>
        </w:tc>
      </w:tr>
      <w:tr w:rsidR="00941FAD" w:rsidRPr="00941FAD" w:rsidTr="00B146F4">
        <w:trPr>
          <w:jc w:val="center"/>
        </w:trPr>
        <w:tc>
          <w:tcPr>
            <w:tcW w:w="258" w:type="dxa"/>
            <w:tcBorders>
              <w:top w:val="nil"/>
              <w:bottom w:val="nil"/>
            </w:tcBorders>
          </w:tcPr>
          <w:p w:rsidR="00D54201" w:rsidRPr="00941FAD" w:rsidRDefault="00D54201" w:rsidP="00B146F4">
            <w:pPr>
              <w:spacing w:line="209" w:lineRule="auto"/>
              <w:ind w:left="-57" w:right="-57"/>
              <w:rPr>
                <w:rFonts w:cs="Times New Roman"/>
                <w:bCs/>
                <w:i/>
                <w:sz w:val="18"/>
                <w:szCs w:val="18"/>
              </w:rPr>
            </w:pPr>
          </w:p>
        </w:tc>
        <w:tc>
          <w:tcPr>
            <w:tcW w:w="8393" w:type="dxa"/>
            <w:vAlign w:val="center"/>
          </w:tcPr>
          <w:p w:rsidR="00D54201" w:rsidRPr="00941FAD" w:rsidRDefault="00D54201" w:rsidP="00B146F4">
            <w:pPr>
              <w:spacing w:line="209" w:lineRule="auto"/>
              <w:ind w:left="196" w:right="-57"/>
              <w:jc w:val="both"/>
              <w:rPr>
                <w:rFonts w:cs="Times New Roman"/>
                <w:bCs/>
                <w:i/>
                <w:sz w:val="18"/>
                <w:szCs w:val="18"/>
              </w:rPr>
            </w:pPr>
            <w:r w:rsidRPr="00941FAD">
              <w:rPr>
                <w:rFonts w:cs="Times New Roman"/>
                <w:bCs/>
                <w:i/>
                <w:sz w:val="18"/>
                <w:szCs w:val="18"/>
              </w:rPr>
              <w:t>научно-исследовательских и опытно-конструкторских проектов совместно с российскими и международными высокотехнологичными организациями, в том числе с возможностью создания структурных подразделений в вузах</w:t>
            </w:r>
          </w:p>
        </w:tc>
        <w:tc>
          <w:tcPr>
            <w:tcW w:w="880" w:type="dxa"/>
          </w:tcPr>
          <w:p w:rsidR="00D54201" w:rsidRPr="00941FAD" w:rsidRDefault="00D54201" w:rsidP="00B146F4">
            <w:pPr>
              <w:spacing w:line="209" w:lineRule="auto"/>
              <w:ind w:left="-57" w:right="-57"/>
              <w:rPr>
                <w:rFonts w:cs="Times New Roman"/>
                <w:sz w:val="18"/>
                <w:szCs w:val="18"/>
              </w:rPr>
            </w:pPr>
          </w:p>
        </w:tc>
        <w:tc>
          <w:tcPr>
            <w:tcW w:w="1085" w:type="dxa"/>
            <w:gridSpan w:val="2"/>
          </w:tcPr>
          <w:p w:rsidR="00D54201" w:rsidRPr="00941FAD" w:rsidRDefault="00D54201" w:rsidP="00B146F4">
            <w:pPr>
              <w:spacing w:line="209" w:lineRule="auto"/>
              <w:ind w:left="-57" w:right="-57"/>
              <w:rPr>
                <w:rFonts w:cs="Times New Roman"/>
                <w:sz w:val="18"/>
                <w:szCs w:val="18"/>
              </w:rPr>
            </w:pPr>
          </w:p>
        </w:tc>
        <w:tc>
          <w:tcPr>
            <w:tcW w:w="899" w:type="dxa"/>
          </w:tcPr>
          <w:p w:rsidR="00D54201" w:rsidRPr="00941FAD" w:rsidRDefault="00D54201" w:rsidP="00B146F4">
            <w:pPr>
              <w:spacing w:line="209" w:lineRule="auto"/>
              <w:ind w:left="-57" w:right="-57"/>
              <w:rPr>
                <w:rFonts w:cs="Times New Roman"/>
                <w:sz w:val="18"/>
                <w:szCs w:val="18"/>
              </w:rPr>
            </w:pPr>
          </w:p>
        </w:tc>
        <w:tc>
          <w:tcPr>
            <w:tcW w:w="1022" w:type="dxa"/>
          </w:tcPr>
          <w:p w:rsidR="00D54201" w:rsidRPr="00941FAD" w:rsidRDefault="00D54201" w:rsidP="00B146F4">
            <w:pPr>
              <w:spacing w:line="209" w:lineRule="auto"/>
              <w:ind w:left="-57" w:right="-57"/>
              <w:rPr>
                <w:rFonts w:cs="Times New Roman"/>
                <w:sz w:val="18"/>
                <w:szCs w:val="18"/>
              </w:rPr>
            </w:pPr>
          </w:p>
        </w:tc>
        <w:tc>
          <w:tcPr>
            <w:tcW w:w="937" w:type="dxa"/>
          </w:tcPr>
          <w:p w:rsidR="00D54201" w:rsidRPr="00941FAD" w:rsidRDefault="00D54201" w:rsidP="00B146F4">
            <w:pPr>
              <w:spacing w:line="209" w:lineRule="auto"/>
              <w:ind w:left="-57" w:right="-57"/>
              <w:rPr>
                <w:rFonts w:cs="Times New Roman"/>
                <w:sz w:val="18"/>
                <w:szCs w:val="18"/>
              </w:rPr>
            </w:pPr>
          </w:p>
        </w:tc>
        <w:tc>
          <w:tcPr>
            <w:tcW w:w="992" w:type="dxa"/>
          </w:tcPr>
          <w:p w:rsidR="00D54201" w:rsidRPr="00941FAD" w:rsidRDefault="00D54201" w:rsidP="00B146F4">
            <w:pPr>
              <w:spacing w:line="209" w:lineRule="auto"/>
              <w:ind w:left="-57" w:right="-57"/>
              <w:rPr>
                <w:rFonts w:cs="Times New Roman"/>
                <w:sz w:val="18"/>
                <w:szCs w:val="18"/>
              </w:rPr>
            </w:pPr>
          </w:p>
        </w:tc>
        <w:tc>
          <w:tcPr>
            <w:tcW w:w="1076" w:type="dxa"/>
          </w:tcPr>
          <w:p w:rsidR="00D54201" w:rsidRPr="00941FAD" w:rsidRDefault="00D54201" w:rsidP="00B146F4">
            <w:pPr>
              <w:spacing w:line="209" w:lineRule="auto"/>
              <w:ind w:left="-57" w:right="-57"/>
              <w:rPr>
                <w:rFonts w:cs="Times New Roman"/>
                <w:sz w:val="18"/>
                <w:szCs w:val="18"/>
              </w:rPr>
            </w:pPr>
          </w:p>
        </w:tc>
      </w:tr>
      <w:tr w:rsidR="00941FAD" w:rsidRPr="00941FAD" w:rsidTr="00B146F4">
        <w:trPr>
          <w:trHeight w:val="262"/>
          <w:jc w:val="center"/>
        </w:trPr>
        <w:tc>
          <w:tcPr>
            <w:tcW w:w="258" w:type="dxa"/>
            <w:tcBorders>
              <w:tl2br w:val="nil"/>
              <w:tr2bl w:val="nil"/>
            </w:tcBorders>
          </w:tcPr>
          <w:p w:rsidR="00D54201" w:rsidRPr="00941FAD" w:rsidRDefault="00DA1AC7" w:rsidP="00B146F4">
            <w:pPr>
              <w:spacing w:line="209" w:lineRule="auto"/>
              <w:ind w:left="-57" w:right="-57"/>
              <w:rPr>
                <w:rFonts w:cs="Times New Roman"/>
                <w:bCs/>
                <w:sz w:val="18"/>
                <w:szCs w:val="18"/>
              </w:rPr>
            </w:pPr>
            <w:r w:rsidRPr="00941FAD">
              <w:rPr>
                <w:rFonts w:cs="Times New Roman"/>
                <w:bCs/>
                <w:sz w:val="18"/>
                <w:szCs w:val="18"/>
              </w:rPr>
              <w:t>2</w:t>
            </w:r>
          </w:p>
        </w:tc>
        <w:tc>
          <w:tcPr>
            <w:tcW w:w="8393" w:type="dxa"/>
            <w:tcBorders>
              <w:right w:val="single" w:sz="4" w:space="0" w:color="auto"/>
              <w:tl2br w:val="nil"/>
              <w:tr2bl w:val="nil"/>
            </w:tcBorders>
            <w:vAlign w:val="center"/>
          </w:tcPr>
          <w:p w:rsidR="00D54201" w:rsidRPr="00941FAD" w:rsidRDefault="00D54201" w:rsidP="00B146F4">
            <w:pPr>
              <w:spacing w:line="209" w:lineRule="auto"/>
              <w:ind w:left="-57" w:right="-57"/>
              <w:contextualSpacing/>
              <w:jc w:val="both"/>
              <w:rPr>
                <w:rFonts w:cs="Times New Roman"/>
                <w:bCs/>
                <w:sz w:val="18"/>
                <w:szCs w:val="18"/>
              </w:rPr>
            </w:pPr>
            <w:r w:rsidRPr="00941FAD">
              <w:rPr>
                <w:rFonts w:cs="Times New Roman"/>
                <w:bCs/>
                <w:sz w:val="18"/>
                <w:szCs w:val="18"/>
              </w:rPr>
              <w:t xml:space="preserve">Расходы из внебюджетных источников, связанные с </w:t>
            </w:r>
            <w:r w:rsidR="002839CE" w:rsidRPr="00941FAD">
              <w:rPr>
                <w:rFonts w:cs="Times New Roman"/>
                <w:bCs/>
                <w:sz w:val="18"/>
                <w:szCs w:val="18"/>
              </w:rPr>
              <w:t xml:space="preserve">реализацией </w:t>
            </w:r>
            <w:r w:rsidR="00DA1AC7" w:rsidRPr="00941FAD">
              <w:rPr>
                <w:rFonts w:cs="Times New Roman"/>
                <w:sz w:val="18"/>
                <w:szCs w:val="18"/>
              </w:rPr>
              <w:t>«дорожной карт</w:t>
            </w:r>
            <w:r w:rsidR="003F0985">
              <w:rPr>
                <w:rFonts w:cs="Times New Roman"/>
                <w:sz w:val="18"/>
                <w:szCs w:val="18"/>
              </w:rPr>
              <w:t>ы</w:t>
            </w:r>
            <w:r w:rsidRPr="00941FAD">
              <w:rPr>
                <w:rFonts w:cs="Times New Roman"/>
                <w:sz w:val="18"/>
                <w:szCs w:val="18"/>
              </w:rPr>
              <w:t>»</w:t>
            </w:r>
            <w:r w:rsidR="006E1190" w:rsidRPr="00941FAD">
              <w:rPr>
                <w:rFonts w:cs="Times New Roman"/>
                <w:sz w:val="18"/>
                <w:szCs w:val="18"/>
              </w:rPr>
              <w:t xml:space="preserve">, </w:t>
            </w:r>
            <w:r w:rsidR="006E1190" w:rsidRPr="00941FAD">
              <w:rPr>
                <w:rFonts w:cs="Times New Roman"/>
                <w:bCs/>
                <w:sz w:val="18"/>
                <w:szCs w:val="18"/>
              </w:rPr>
              <w:t xml:space="preserve">исключая расходы </w:t>
            </w:r>
            <w:r w:rsidR="006E1190" w:rsidRPr="00941FAD">
              <w:rPr>
                <w:rFonts w:cs="Times New Roman"/>
                <w:sz w:val="18"/>
                <w:szCs w:val="18"/>
              </w:rPr>
              <w:t>на мероприятия постановления Правительства Российской Федерации от 16 марта 2013 г</w:t>
            </w:r>
            <w:r w:rsidR="00DA1AC7" w:rsidRPr="00941FAD">
              <w:rPr>
                <w:rFonts w:cs="Times New Roman"/>
                <w:sz w:val="18"/>
                <w:szCs w:val="18"/>
              </w:rPr>
              <w:t>ода</w:t>
            </w:r>
            <w:r w:rsidR="006E1190" w:rsidRPr="00941FAD">
              <w:rPr>
                <w:rFonts w:cs="Times New Roman"/>
                <w:sz w:val="18"/>
                <w:szCs w:val="18"/>
              </w:rPr>
              <w:t xml:space="preserve"> № 211</w:t>
            </w:r>
          </w:p>
        </w:tc>
        <w:tc>
          <w:tcPr>
            <w:tcW w:w="1965" w:type="dxa"/>
            <w:gridSpan w:val="3"/>
            <w:tcBorders>
              <w:left w:val="single" w:sz="4" w:space="0" w:color="auto"/>
              <w:bottom w:val="single" w:sz="4" w:space="0" w:color="auto"/>
              <w:tl2br w:val="nil"/>
              <w:tr2bl w:val="nil"/>
            </w:tcBorders>
            <w:shd w:val="clear" w:color="auto" w:fill="7F7F7F" w:themeFill="text1" w:themeFillTint="80"/>
          </w:tcPr>
          <w:p w:rsidR="00D54201" w:rsidRPr="00941FAD" w:rsidRDefault="00D54201" w:rsidP="00B146F4">
            <w:pPr>
              <w:spacing w:line="209" w:lineRule="auto"/>
              <w:ind w:left="-57" w:right="-57"/>
              <w:rPr>
                <w:rFonts w:cs="Times New Roman"/>
                <w:sz w:val="18"/>
                <w:szCs w:val="18"/>
              </w:rPr>
            </w:pPr>
          </w:p>
        </w:tc>
        <w:tc>
          <w:tcPr>
            <w:tcW w:w="899" w:type="dxa"/>
            <w:tcBorders>
              <w:bottom w:val="single" w:sz="4" w:space="0" w:color="auto"/>
              <w:tl2br w:val="nil"/>
              <w:tr2bl w:val="nil"/>
            </w:tcBorders>
          </w:tcPr>
          <w:p w:rsidR="00D54201" w:rsidRPr="00941FAD" w:rsidRDefault="00D54201" w:rsidP="00B146F4">
            <w:pPr>
              <w:spacing w:line="209" w:lineRule="auto"/>
              <w:ind w:left="-57" w:right="-57"/>
              <w:rPr>
                <w:rFonts w:cs="Times New Roman"/>
                <w:sz w:val="18"/>
                <w:szCs w:val="18"/>
              </w:rPr>
            </w:pPr>
          </w:p>
        </w:tc>
        <w:tc>
          <w:tcPr>
            <w:tcW w:w="1022" w:type="dxa"/>
            <w:tcBorders>
              <w:bottom w:val="single" w:sz="4" w:space="0" w:color="auto"/>
              <w:tl2br w:val="nil"/>
              <w:tr2bl w:val="nil"/>
            </w:tcBorders>
          </w:tcPr>
          <w:p w:rsidR="00D54201" w:rsidRPr="00941FAD" w:rsidRDefault="00D54201" w:rsidP="00B146F4">
            <w:pPr>
              <w:spacing w:line="209" w:lineRule="auto"/>
              <w:ind w:left="-57" w:right="-57"/>
              <w:rPr>
                <w:rFonts w:cs="Times New Roman"/>
                <w:sz w:val="18"/>
                <w:szCs w:val="18"/>
              </w:rPr>
            </w:pPr>
          </w:p>
        </w:tc>
        <w:tc>
          <w:tcPr>
            <w:tcW w:w="937" w:type="dxa"/>
            <w:tcBorders>
              <w:tl2br w:val="nil"/>
              <w:tr2bl w:val="nil"/>
            </w:tcBorders>
          </w:tcPr>
          <w:p w:rsidR="00D54201" w:rsidRPr="00941FAD" w:rsidRDefault="00D54201" w:rsidP="00B146F4">
            <w:pPr>
              <w:spacing w:line="209" w:lineRule="auto"/>
              <w:ind w:left="-57" w:right="-57"/>
              <w:rPr>
                <w:rFonts w:cs="Times New Roman"/>
                <w:sz w:val="18"/>
                <w:szCs w:val="18"/>
              </w:rPr>
            </w:pPr>
          </w:p>
        </w:tc>
        <w:tc>
          <w:tcPr>
            <w:tcW w:w="992" w:type="dxa"/>
            <w:tcBorders>
              <w:tl2br w:val="nil"/>
              <w:tr2bl w:val="nil"/>
            </w:tcBorders>
          </w:tcPr>
          <w:p w:rsidR="00D54201" w:rsidRPr="00941FAD" w:rsidRDefault="00D54201" w:rsidP="00B146F4">
            <w:pPr>
              <w:spacing w:line="209" w:lineRule="auto"/>
              <w:ind w:left="-57" w:right="-57"/>
              <w:rPr>
                <w:rFonts w:cs="Times New Roman"/>
                <w:sz w:val="18"/>
                <w:szCs w:val="18"/>
              </w:rPr>
            </w:pPr>
          </w:p>
        </w:tc>
        <w:tc>
          <w:tcPr>
            <w:tcW w:w="1076" w:type="dxa"/>
            <w:tcBorders>
              <w:tl2br w:val="nil"/>
              <w:tr2bl w:val="nil"/>
            </w:tcBorders>
          </w:tcPr>
          <w:p w:rsidR="00D54201" w:rsidRPr="00941FAD" w:rsidRDefault="00D54201" w:rsidP="00B146F4">
            <w:pPr>
              <w:spacing w:line="209" w:lineRule="auto"/>
              <w:ind w:left="-57" w:right="-57"/>
              <w:rPr>
                <w:rFonts w:cs="Times New Roman"/>
                <w:sz w:val="18"/>
                <w:szCs w:val="18"/>
              </w:rPr>
            </w:pPr>
          </w:p>
        </w:tc>
      </w:tr>
      <w:tr w:rsidR="00941FAD" w:rsidRPr="00941FAD" w:rsidTr="00B146F4">
        <w:trPr>
          <w:jc w:val="center"/>
        </w:trPr>
        <w:tc>
          <w:tcPr>
            <w:tcW w:w="258" w:type="dxa"/>
            <w:tcBorders>
              <w:tl2br w:val="nil"/>
              <w:tr2bl w:val="nil"/>
            </w:tcBorders>
          </w:tcPr>
          <w:p w:rsidR="00D54201" w:rsidRPr="00941FAD" w:rsidRDefault="00DA1AC7" w:rsidP="00B146F4">
            <w:pPr>
              <w:spacing w:line="209" w:lineRule="auto"/>
              <w:ind w:left="-57" w:right="-57"/>
              <w:rPr>
                <w:rFonts w:cs="Times New Roman"/>
                <w:bCs/>
                <w:sz w:val="18"/>
                <w:szCs w:val="18"/>
              </w:rPr>
            </w:pPr>
            <w:r w:rsidRPr="00941FAD">
              <w:rPr>
                <w:rFonts w:cs="Times New Roman"/>
                <w:bCs/>
                <w:sz w:val="18"/>
                <w:szCs w:val="18"/>
              </w:rPr>
              <w:t>3</w:t>
            </w:r>
          </w:p>
        </w:tc>
        <w:tc>
          <w:tcPr>
            <w:tcW w:w="8393" w:type="dxa"/>
            <w:tcBorders>
              <w:tl2br w:val="nil"/>
              <w:tr2bl w:val="nil"/>
            </w:tcBorders>
            <w:vAlign w:val="center"/>
          </w:tcPr>
          <w:p w:rsidR="00D54201" w:rsidRPr="00941FAD" w:rsidRDefault="00D54201" w:rsidP="00B146F4">
            <w:pPr>
              <w:spacing w:line="209" w:lineRule="auto"/>
              <w:ind w:left="-57" w:right="-57"/>
              <w:jc w:val="both"/>
              <w:rPr>
                <w:rFonts w:cs="Times New Roman"/>
                <w:bCs/>
                <w:sz w:val="18"/>
                <w:szCs w:val="18"/>
              </w:rPr>
            </w:pPr>
            <w:r w:rsidRPr="00941FAD">
              <w:rPr>
                <w:rFonts w:cs="Times New Roman"/>
                <w:bCs/>
                <w:sz w:val="18"/>
                <w:szCs w:val="18"/>
              </w:rPr>
              <w:t xml:space="preserve">Расходы из иных источников, связанные с </w:t>
            </w:r>
            <w:r w:rsidR="00DA1AC7" w:rsidRPr="00941FAD">
              <w:rPr>
                <w:rFonts w:cs="Times New Roman"/>
                <w:sz w:val="18"/>
                <w:szCs w:val="18"/>
              </w:rPr>
              <w:t>«дорожной картой</w:t>
            </w:r>
            <w:r w:rsidRPr="00941FAD">
              <w:rPr>
                <w:rFonts w:cs="Times New Roman"/>
                <w:sz w:val="18"/>
                <w:szCs w:val="18"/>
              </w:rPr>
              <w:t>»</w:t>
            </w:r>
            <w:r w:rsidR="006E1190" w:rsidRPr="00941FAD">
              <w:rPr>
                <w:rFonts w:cs="Times New Roman"/>
                <w:sz w:val="18"/>
                <w:szCs w:val="18"/>
              </w:rPr>
              <w:t>,</w:t>
            </w:r>
            <w:r w:rsidR="006E1190" w:rsidRPr="00941FAD">
              <w:rPr>
                <w:rFonts w:cs="Times New Roman"/>
                <w:bCs/>
                <w:sz w:val="18"/>
                <w:szCs w:val="18"/>
              </w:rPr>
              <w:t xml:space="preserve"> исключая расходы средств субсидии и внебюджетных источников</w:t>
            </w:r>
          </w:p>
        </w:tc>
        <w:tc>
          <w:tcPr>
            <w:tcW w:w="1965" w:type="dxa"/>
            <w:gridSpan w:val="3"/>
            <w:tcBorders>
              <w:tl2br w:val="nil"/>
              <w:tr2bl w:val="nil"/>
            </w:tcBorders>
            <w:shd w:val="clear" w:color="auto" w:fill="7F7F7F" w:themeFill="text1" w:themeFillTint="80"/>
          </w:tcPr>
          <w:p w:rsidR="00D54201" w:rsidRPr="00941FAD" w:rsidRDefault="00D54201" w:rsidP="00B146F4">
            <w:pPr>
              <w:spacing w:line="209" w:lineRule="auto"/>
              <w:ind w:left="-57" w:right="-57"/>
              <w:rPr>
                <w:rFonts w:cs="Times New Roman"/>
                <w:sz w:val="18"/>
                <w:szCs w:val="18"/>
              </w:rPr>
            </w:pPr>
          </w:p>
        </w:tc>
        <w:tc>
          <w:tcPr>
            <w:tcW w:w="1921" w:type="dxa"/>
            <w:gridSpan w:val="2"/>
            <w:tcBorders>
              <w:tl2br w:val="nil"/>
              <w:tr2bl w:val="nil"/>
            </w:tcBorders>
            <w:shd w:val="clear" w:color="auto" w:fill="7F7F7F" w:themeFill="text1" w:themeFillTint="80"/>
          </w:tcPr>
          <w:p w:rsidR="00D54201" w:rsidRPr="00941FAD" w:rsidRDefault="00D54201" w:rsidP="00B146F4">
            <w:pPr>
              <w:spacing w:line="209" w:lineRule="auto"/>
              <w:ind w:left="-57" w:right="-57"/>
              <w:rPr>
                <w:rFonts w:cs="Times New Roman"/>
                <w:sz w:val="18"/>
                <w:szCs w:val="18"/>
              </w:rPr>
            </w:pPr>
          </w:p>
        </w:tc>
        <w:tc>
          <w:tcPr>
            <w:tcW w:w="937" w:type="dxa"/>
            <w:tcBorders>
              <w:tl2br w:val="nil"/>
              <w:tr2bl w:val="nil"/>
            </w:tcBorders>
          </w:tcPr>
          <w:p w:rsidR="00D54201" w:rsidRPr="00941FAD" w:rsidRDefault="00D54201" w:rsidP="00B146F4">
            <w:pPr>
              <w:spacing w:line="209" w:lineRule="auto"/>
              <w:ind w:left="-57" w:right="-57"/>
              <w:rPr>
                <w:rFonts w:cs="Times New Roman"/>
                <w:sz w:val="18"/>
                <w:szCs w:val="18"/>
              </w:rPr>
            </w:pPr>
          </w:p>
        </w:tc>
        <w:tc>
          <w:tcPr>
            <w:tcW w:w="992" w:type="dxa"/>
            <w:tcBorders>
              <w:tl2br w:val="nil"/>
              <w:tr2bl w:val="nil"/>
            </w:tcBorders>
          </w:tcPr>
          <w:p w:rsidR="00D54201" w:rsidRPr="00941FAD" w:rsidRDefault="00D54201" w:rsidP="00B146F4">
            <w:pPr>
              <w:spacing w:line="209" w:lineRule="auto"/>
              <w:ind w:left="-57" w:right="-57"/>
              <w:rPr>
                <w:rFonts w:cs="Times New Roman"/>
                <w:sz w:val="18"/>
                <w:szCs w:val="18"/>
              </w:rPr>
            </w:pPr>
          </w:p>
        </w:tc>
        <w:tc>
          <w:tcPr>
            <w:tcW w:w="1076" w:type="dxa"/>
            <w:tcBorders>
              <w:tl2br w:val="nil"/>
              <w:tr2bl w:val="nil"/>
            </w:tcBorders>
          </w:tcPr>
          <w:p w:rsidR="00D54201" w:rsidRPr="00941FAD" w:rsidRDefault="00D54201" w:rsidP="00B146F4">
            <w:pPr>
              <w:spacing w:line="209" w:lineRule="auto"/>
              <w:ind w:left="-57" w:right="-57"/>
              <w:rPr>
                <w:rFonts w:cs="Times New Roman"/>
                <w:sz w:val="18"/>
                <w:szCs w:val="18"/>
              </w:rPr>
            </w:pPr>
          </w:p>
        </w:tc>
      </w:tr>
      <w:tr w:rsidR="00941FAD" w:rsidRPr="00941FAD" w:rsidTr="00B146F4">
        <w:trPr>
          <w:jc w:val="center"/>
        </w:trPr>
        <w:tc>
          <w:tcPr>
            <w:tcW w:w="8651" w:type="dxa"/>
            <w:gridSpan w:val="2"/>
          </w:tcPr>
          <w:p w:rsidR="00D54201" w:rsidRPr="00941FAD" w:rsidRDefault="00D54201" w:rsidP="00B146F4">
            <w:pPr>
              <w:spacing w:line="209" w:lineRule="auto"/>
              <w:ind w:left="-57" w:right="-57"/>
              <w:rPr>
                <w:rFonts w:cs="Times New Roman"/>
                <w:bCs/>
                <w:sz w:val="18"/>
                <w:szCs w:val="18"/>
              </w:rPr>
            </w:pPr>
            <w:r w:rsidRPr="00941FAD">
              <w:rPr>
                <w:rFonts w:cs="Times New Roman"/>
                <w:bCs/>
                <w:sz w:val="18"/>
                <w:szCs w:val="18"/>
              </w:rPr>
              <w:t>Итого</w:t>
            </w:r>
          </w:p>
        </w:tc>
        <w:tc>
          <w:tcPr>
            <w:tcW w:w="926" w:type="dxa"/>
            <w:gridSpan w:val="2"/>
          </w:tcPr>
          <w:p w:rsidR="00D54201" w:rsidRPr="00941FAD" w:rsidRDefault="00D54201" w:rsidP="00B146F4">
            <w:pPr>
              <w:spacing w:line="209" w:lineRule="auto"/>
              <w:ind w:left="-57" w:right="-57"/>
              <w:rPr>
                <w:rFonts w:cs="Times New Roman"/>
                <w:sz w:val="18"/>
                <w:szCs w:val="18"/>
              </w:rPr>
            </w:pPr>
          </w:p>
        </w:tc>
        <w:tc>
          <w:tcPr>
            <w:tcW w:w="1039" w:type="dxa"/>
          </w:tcPr>
          <w:p w:rsidR="00D54201" w:rsidRPr="00941FAD" w:rsidRDefault="00D54201" w:rsidP="00B146F4">
            <w:pPr>
              <w:spacing w:line="209" w:lineRule="auto"/>
              <w:ind w:left="-57" w:right="-57"/>
              <w:rPr>
                <w:rFonts w:cs="Times New Roman"/>
                <w:sz w:val="18"/>
                <w:szCs w:val="18"/>
              </w:rPr>
            </w:pPr>
          </w:p>
        </w:tc>
        <w:tc>
          <w:tcPr>
            <w:tcW w:w="899" w:type="dxa"/>
          </w:tcPr>
          <w:p w:rsidR="00D54201" w:rsidRPr="00941FAD" w:rsidRDefault="00D54201" w:rsidP="00B146F4">
            <w:pPr>
              <w:spacing w:line="209" w:lineRule="auto"/>
              <w:ind w:left="-57" w:right="-57"/>
              <w:rPr>
                <w:rFonts w:cs="Times New Roman"/>
                <w:sz w:val="18"/>
                <w:szCs w:val="18"/>
              </w:rPr>
            </w:pPr>
          </w:p>
        </w:tc>
        <w:tc>
          <w:tcPr>
            <w:tcW w:w="1022" w:type="dxa"/>
          </w:tcPr>
          <w:p w:rsidR="00D54201" w:rsidRPr="00941FAD" w:rsidRDefault="00D54201" w:rsidP="00B146F4">
            <w:pPr>
              <w:spacing w:line="209" w:lineRule="auto"/>
              <w:ind w:left="-57" w:right="-57"/>
              <w:rPr>
                <w:rFonts w:cs="Times New Roman"/>
                <w:sz w:val="18"/>
                <w:szCs w:val="18"/>
              </w:rPr>
            </w:pPr>
          </w:p>
        </w:tc>
        <w:tc>
          <w:tcPr>
            <w:tcW w:w="937" w:type="dxa"/>
          </w:tcPr>
          <w:p w:rsidR="00D54201" w:rsidRPr="00941FAD" w:rsidRDefault="00D54201" w:rsidP="00B146F4">
            <w:pPr>
              <w:spacing w:line="209" w:lineRule="auto"/>
              <w:ind w:left="-57" w:right="-57"/>
              <w:rPr>
                <w:rFonts w:cs="Times New Roman"/>
                <w:sz w:val="18"/>
                <w:szCs w:val="18"/>
              </w:rPr>
            </w:pPr>
          </w:p>
        </w:tc>
        <w:tc>
          <w:tcPr>
            <w:tcW w:w="992" w:type="dxa"/>
          </w:tcPr>
          <w:p w:rsidR="00D54201" w:rsidRPr="00941FAD" w:rsidRDefault="00D54201" w:rsidP="00B146F4">
            <w:pPr>
              <w:spacing w:line="209" w:lineRule="auto"/>
              <w:ind w:left="-57" w:right="-57"/>
              <w:rPr>
                <w:rFonts w:cs="Times New Roman"/>
                <w:sz w:val="18"/>
                <w:szCs w:val="18"/>
              </w:rPr>
            </w:pPr>
          </w:p>
        </w:tc>
        <w:tc>
          <w:tcPr>
            <w:tcW w:w="1076" w:type="dxa"/>
          </w:tcPr>
          <w:p w:rsidR="00D54201" w:rsidRPr="00941FAD" w:rsidRDefault="00D54201" w:rsidP="00B146F4">
            <w:pPr>
              <w:spacing w:line="209" w:lineRule="auto"/>
              <w:ind w:left="-57" w:right="-57"/>
              <w:rPr>
                <w:rFonts w:cs="Times New Roman"/>
                <w:sz w:val="18"/>
                <w:szCs w:val="18"/>
              </w:rPr>
            </w:pPr>
          </w:p>
        </w:tc>
      </w:tr>
    </w:tbl>
    <w:p w:rsidR="006E1190" w:rsidRPr="00941FAD" w:rsidRDefault="009F4097" w:rsidP="009F4097">
      <w:pPr>
        <w:spacing w:after="0" w:line="240" w:lineRule="auto"/>
        <w:ind w:left="426"/>
        <w:rPr>
          <w:rFonts w:eastAsia="Times New Roman" w:cs="Times New Roman"/>
          <w:sz w:val="18"/>
          <w:szCs w:val="18"/>
        </w:rPr>
      </w:pPr>
      <w:r w:rsidRPr="00941FAD">
        <w:rPr>
          <w:rFonts w:eastAsia="Times New Roman" w:cs="Times New Roman"/>
          <w:sz w:val="18"/>
          <w:szCs w:val="18"/>
        </w:rPr>
        <w:t>Остатки средств субсидии на окончание года, предшествующего отчетному году ___________________ руб</w:t>
      </w:r>
      <w:r w:rsidR="001D6A91" w:rsidRPr="00941FAD">
        <w:rPr>
          <w:rFonts w:eastAsia="Times New Roman" w:cs="Times New Roman"/>
          <w:sz w:val="18"/>
          <w:szCs w:val="18"/>
        </w:rPr>
        <w:t>.</w:t>
      </w:r>
    </w:p>
    <w:p w:rsidR="00D54201" w:rsidRPr="00941FAD" w:rsidRDefault="00D54201" w:rsidP="006E1190">
      <w:pPr>
        <w:spacing w:after="0" w:line="240" w:lineRule="auto"/>
        <w:ind w:left="426"/>
        <w:rPr>
          <w:rFonts w:eastAsia="Times New Roman" w:cs="Times New Roman"/>
          <w:sz w:val="18"/>
          <w:szCs w:val="18"/>
        </w:rPr>
      </w:pPr>
      <w:r w:rsidRPr="00941FAD">
        <w:rPr>
          <w:rFonts w:eastAsia="Times New Roman" w:cs="Times New Roman"/>
          <w:sz w:val="18"/>
          <w:szCs w:val="18"/>
        </w:rPr>
        <w:t>Выделенный объем средств субсидии в отчет</w:t>
      </w:r>
      <w:r w:rsidR="009F4097" w:rsidRPr="00941FAD">
        <w:rPr>
          <w:rFonts w:eastAsia="Times New Roman" w:cs="Times New Roman"/>
          <w:sz w:val="18"/>
          <w:szCs w:val="18"/>
        </w:rPr>
        <w:t>ном году __________________ руб</w:t>
      </w:r>
      <w:r w:rsidR="001D6A91" w:rsidRPr="00941FAD">
        <w:rPr>
          <w:rFonts w:eastAsia="Times New Roman" w:cs="Times New Roman"/>
          <w:sz w:val="18"/>
          <w:szCs w:val="18"/>
        </w:rPr>
        <w:t>.</w:t>
      </w:r>
    </w:p>
    <w:p w:rsidR="002839CE" w:rsidRPr="00941FAD" w:rsidRDefault="009F4097" w:rsidP="002839CE">
      <w:pPr>
        <w:spacing w:after="0" w:line="240" w:lineRule="auto"/>
        <w:ind w:left="-284" w:firstLine="710"/>
        <w:rPr>
          <w:rFonts w:eastAsia="Times New Roman" w:cs="Times New Roman"/>
          <w:sz w:val="18"/>
          <w:szCs w:val="18"/>
        </w:rPr>
      </w:pPr>
      <w:r w:rsidRPr="00941FAD">
        <w:rPr>
          <w:rFonts w:eastAsia="Times New Roman" w:cs="Times New Roman"/>
          <w:sz w:val="18"/>
          <w:szCs w:val="18"/>
        </w:rPr>
        <w:t>Остатки средств субсидии на окончание отчетного года ___________________ руб</w:t>
      </w:r>
      <w:r w:rsidR="000160B9">
        <w:rPr>
          <w:rFonts w:eastAsia="Times New Roman" w:cs="Times New Roman"/>
          <w:sz w:val="18"/>
          <w:szCs w:val="18"/>
        </w:rPr>
        <w:t>.</w:t>
      </w:r>
      <w:r w:rsidRPr="00941FAD">
        <w:rPr>
          <w:rFonts w:eastAsia="Times New Roman" w:cs="Times New Roman"/>
          <w:sz w:val="18"/>
          <w:szCs w:val="18"/>
        </w:rPr>
        <w:t xml:space="preserve"> (указывается в годовом отчете)</w:t>
      </w:r>
      <w:r w:rsidR="001D6A91" w:rsidRPr="00941FAD">
        <w:rPr>
          <w:rFonts w:eastAsia="Times New Roman" w:cs="Times New Roman"/>
          <w:sz w:val="18"/>
          <w:szCs w:val="18"/>
        </w:rPr>
        <w:t>.</w:t>
      </w:r>
    </w:p>
    <w:p w:rsidR="00B146F4" w:rsidRPr="00941FAD" w:rsidRDefault="00B146F4" w:rsidP="00B146F4">
      <w:pPr>
        <w:spacing w:after="0" w:line="360" w:lineRule="auto"/>
        <w:ind w:firstLine="426"/>
        <w:jc w:val="both"/>
        <w:rPr>
          <w:rFonts w:cs="Times New Roman"/>
          <w:sz w:val="18"/>
          <w:szCs w:val="18"/>
        </w:rPr>
      </w:pPr>
      <w:r w:rsidRPr="00941FAD">
        <w:rPr>
          <w:rFonts w:cs="Times New Roman"/>
          <w:sz w:val="18"/>
          <w:szCs w:val="18"/>
        </w:rPr>
        <w:t>Запланированный объем средств субсидии на общесистемные мероприятия в отчетном году __________________руб.</w:t>
      </w:r>
    </w:p>
    <w:p w:rsidR="00B146F4" w:rsidRPr="00941FAD" w:rsidRDefault="00B146F4" w:rsidP="00410ACD">
      <w:pPr>
        <w:spacing w:after="0" w:line="360" w:lineRule="auto"/>
        <w:jc w:val="both"/>
        <w:rPr>
          <w:rFonts w:asciiTheme="majorHAnsi" w:hAnsiTheme="majorHAnsi" w:cs="Times New Roman"/>
          <w:sz w:val="18"/>
          <w:szCs w:val="18"/>
        </w:rPr>
        <w:sectPr w:rsidR="00B146F4" w:rsidRPr="00941FAD" w:rsidSect="00D54201">
          <w:pgSz w:w="16838" w:h="11906" w:orient="landscape"/>
          <w:pgMar w:top="964" w:right="1134" w:bottom="851" w:left="1134" w:header="709" w:footer="0" w:gutter="0"/>
          <w:cols w:space="708"/>
          <w:titlePg/>
          <w:docGrid w:linePitch="360"/>
        </w:sectPr>
      </w:pPr>
    </w:p>
    <w:p w:rsidR="00B457F8" w:rsidRPr="00941FAD" w:rsidRDefault="00161DDC"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b/>
          <w:sz w:val="24"/>
          <w:szCs w:val="24"/>
        </w:rPr>
        <w:lastRenderedPageBreak/>
        <w:t>2.6</w:t>
      </w:r>
      <w:r w:rsidR="00B457F8" w:rsidRPr="00941FAD">
        <w:rPr>
          <w:rFonts w:ascii="Times New Roman" w:hAnsi="Times New Roman" w:cs="Times New Roman"/>
          <w:b/>
          <w:sz w:val="24"/>
          <w:szCs w:val="24"/>
        </w:rPr>
        <w:t>. Отчет о совершенствовании системы управлен</w:t>
      </w:r>
      <w:r w:rsidR="005E34F4" w:rsidRPr="00941FAD">
        <w:rPr>
          <w:rFonts w:ascii="Times New Roman" w:hAnsi="Times New Roman" w:cs="Times New Roman"/>
          <w:b/>
          <w:sz w:val="24"/>
          <w:szCs w:val="24"/>
        </w:rPr>
        <w:t>ия вуза, в том числе привлечение</w:t>
      </w:r>
      <w:r w:rsidR="00B457F8" w:rsidRPr="00941FAD">
        <w:rPr>
          <w:rFonts w:ascii="Times New Roman" w:hAnsi="Times New Roman" w:cs="Times New Roman"/>
          <w:b/>
          <w:sz w:val="24"/>
          <w:szCs w:val="24"/>
        </w:rPr>
        <w:t xml:space="preserve"> специалистов международного уровня в органы управления вуза </w:t>
      </w:r>
    </w:p>
    <w:p w:rsidR="00E77F34" w:rsidRPr="00941FAD" w:rsidRDefault="005C1F15" w:rsidP="001C0A5E">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Отчет о совершенс</w:t>
      </w:r>
      <w:r w:rsidR="00C84346" w:rsidRPr="00941FAD">
        <w:rPr>
          <w:rFonts w:ascii="Times New Roman" w:hAnsi="Times New Roman" w:cs="Times New Roman"/>
          <w:sz w:val="24"/>
          <w:szCs w:val="24"/>
        </w:rPr>
        <w:t xml:space="preserve">твовании системы управления </w:t>
      </w:r>
      <w:r w:rsidR="00621C40" w:rsidRPr="00941FAD">
        <w:rPr>
          <w:rFonts w:ascii="Times New Roman" w:eastAsia="Times New Roman" w:hAnsi="Times New Roman" w:cs="Times New Roman"/>
          <w:sz w:val="24"/>
          <w:szCs w:val="24"/>
        </w:rPr>
        <w:t>вуза-победителя</w:t>
      </w:r>
      <w:r w:rsidRPr="00941FAD">
        <w:rPr>
          <w:rFonts w:ascii="Times New Roman" w:hAnsi="Times New Roman" w:cs="Times New Roman"/>
          <w:sz w:val="24"/>
          <w:szCs w:val="24"/>
        </w:rPr>
        <w:t xml:space="preserve">, в том числе </w:t>
      </w:r>
      <w:r w:rsidR="00BA2313" w:rsidRPr="00941FAD">
        <w:rPr>
          <w:rFonts w:ascii="Times New Roman" w:hAnsi="Times New Roman" w:cs="Times New Roman"/>
          <w:sz w:val="24"/>
          <w:szCs w:val="24"/>
        </w:rPr>
        <w:t xml:space="preserve">о привлечении </w:t>
      </w:r>
      <w:r w:rsidRPr="00941FAD">
        <w:rPr>
          <w:rFonts w:ascii="Times New Roman" w:hAnsi="Times New Roman" w:cs="Times New Roman"/>
          <w:sz w:val="24"/>
          <w:szCs w:val="24"/>
        </w:rPr>
        <w:t>специалистов международного</w:t>
      </w:r>
      <w:r w:rsidR="00C84346" w:rsidRPr="00941FAD">
        <w:rPr>
          <w:rFonts w:ascii="Times New Roman" w:hAnsi="Times New Roman" w:cs="Times New Roman"/>
          <w:sz w:val="24"/>
          <w:szCs w:val="24"/>
        </w:rPr>
        <w:t xml:space="preserve"> уровня в органы управления </w:t>
      </w:r>
      <w:r w:rsidR="00621C40" w:rsidRPr="00941FAD">
        <w:rPr>
          <w:rFonts w:ascii="Times New Roman" w:eastAsia="Times New Roman" w:hAnsi="Times New Roman" w:cs="Times New Roman"/>
          <w:sz w:val="24"/>
          <w:szCs w:val="24"/>
        </w:rPr>
        <w:t>вуза-победителя</w:t>
      </w:r>
      <w:r w:rsidR="001C0A5E" w:rsidRPr="00941FAD">
        <w:rPr>
          <w:rFonts w:ascii="Times New Roman" w:hAnsi="Times New Roman" w:cs="Times New Roman"/>
          <w:sz w:val="24"/>
          <w:szCs w:val="24"/>
        </w:rPr>
        <w:t xml:space="preserve">, должен содержать </w:t>
      </w:r>
      <w:r w:rsidR="000B3DB0" w:rsidRPr="00941FAD">
        <w:rPr>
          <w:rFonts w:ascii="Times New Roman" w:hAnsi="Times New Roman" w:cs="Times New Roman"/>
          <w:sz w:val="24"/>
          <w:szCs w:val="24"/>
        </w:rPr>
        <w:t>к</w:t>
      </w:r>
      <w:r w:rsidRPr="00941FAD">
        <w:rPr>
          <w:rFonts w:ascii="Times New Roman" w:hAnsi="Times New Roman" w:cs="Times New Roman"/>
          <w:sz w:val="24"/>
          <w:szCs w:val="24"/>
        </w:rPr>
        <w:t xml:space="preserve">раткое описание деятельности по совершенствованию системы управления </w:t>
      </w:r>
      <w:r w:rsidR="00621C40" w:rsidRPr="00941FAD">
        <w:rPr>
          <w:rFonts w:ascii="Times New Roman" w:eastAsia="Times New Roman" w:hAnsi="Times New Roman" w:cs="Times New Roman"/>
          <w:sz w:val="24"/>
          <w:szCs w:val="24"/>
        </w:rPr>
        <w:t>вуза-победителя</w:t>
      </w:r>
      <w:r w:rsidR="00C84346" w:rsidRPr="00941FAD">
        <w:rPr>
          <w:rFonts w:ascii="Times New Roman" w:hAnsi="Times New Roman" w:cs="Times New Roman"/>
          <w:sz w:val="24"/>
          <w:szCs w:val="24"/>
        </w:rPr>
        <w:t>, в том числе по привлечению специалистов международного уровня в</w:t>
      </w:r>
      <w:r w:rsidR="00621C40" w:rsidRPr="00941FAD">
        <w:rPr>
          <w:rFonts w:ascii="Times New Roman" w:hAnsi="Times New Roman" w:cs="Times New Roman"/>
          <w:sz w:val="24"/>
          <w:szCs w:val="24"/>
        </w:rPr>
        <w:t xml:space="preserve"> его</w:t>
      </w:r>
      <w:r w:rsidR="00C84346" w:rsidRPr="00941FAD">
        <w:rPr>
          <w:rFonts w:ascii="Times New Roman" w:hAnsi="Times New Roman" w:cs="Times New Roman"/>
          <w:sz w:val="24"/>
          <w:szCs w:val="24"/>
        </w:rPr>
        <w:t xml:space="preserve"> органы управления</w:t>
      </w:r>
      <w:r w:rsidR="001C0A5E" w:rsidRPr="00941FAD">
        <w:rPr>
          <w:rFonts w:ascii="Times New Roman" w:hAnsi="Times New Roman" w:cs="Times New Roman"/>
          <w:sz w:val="24"/>
          <w:szCs w:val="24"/>
        </w:rPr>
        <w:t>.</w:t>
      </w:r>
    </w:p>
    <w:p w:rsidR="00B451D8" w:rsidRPr="00941FAD" w:rsidRDefault="005C1F15"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xml:space="preserve">Краткое описание деятельности по совершенствованию системы управления </w:t>
      </w:r>
      <w:r w:rsidR="00CD7516" w:rsidRPr="00941FAD">
        <w:rPr>
          <w:rFonts w:ascii="Times New Roman" w:eastAsia="Times New Roman" w:hAnsi="Times New Roman" w:cs="Times New Roman"/>
          <w:sz w:val="24"/>
          <w:szCs w:val="24"/>
        </w:rPr>
        <w:t>вуза-победителя</w:t>
      </w:r>
      <w:r w:rsidRPr="00941FAD">
        <w:rPr>
          <w:rFonts w:ascii="Times New Roman" w:hAnsi="Times New Roman" w:cs="Times New Roman"/>
          <w:sz w:val="24"/>
          <w:szCs w:val="24"/>
        </w:rPr>
        <w:t xml:space="preserve"> должно включать информацию </w:t>
      </w:r>
      <w:r w:rsidR="00F63DF5" w:rsidRPr="00941FAD">
        <w:rPr>
          <w:rFonts w:ascii="Times New Roman" w:hAnsi="Times New Roman" w:cs="Times New Roman"/>
          <w:sz w:val="24"/>
          <w:szCs w:val="24"/>
        </w:rPr>
        <w:t xml:space="preserve">о </w:t>
      </w:r>
      <w:r w:rsidR="00B451D8" w:rsidRPr="00941FAD">
        <w:rPr>
          <w:rFonts w:ascii="Times New Roman" w:hAnsi="Times New Roman" w:cs="Times New Roman"/>
          <w:sz w:val="24"/>
          <w:szCs w:val="24"/>
        </w:rPr>
        <w:t xml:space="preserve">реализации </w:t>
      </w:r>
      <w:r w:rsidR="00511E44" w:rsidRPr="00941FAD">
        <w:rPr>
          <w:rFonts w:ascii="Times New Roman" w:hAnsi="Times New Roman" w:cs="Times New Roman"/>
          <w:sz w:val="24"/>
          <w:szCs w:val="24"/>
        </w:rPr>
        <w:t>мероприятий</w:t>
      </w:r>
      <w:r w:rsidR="00B451D8" w:rsidRPr="00941FAD">
        <w:rPr>
          <w:rFonts w:ascii="Times New Roman" w:hAnsi="Times New Roman" w:cs="Times New Roman"/>
          <w:sz w:val="24"/>
          <w:szCs w:val="24"/>
        </w:rPr>
        <w:t>, лучших практиках (не более трех), выявленных рисках и проблемах, влиянии на повышение международной конкурентоспособности по данному направлению. Объем пред</w:t>
      </w:r>
      <w:r w:rsidR="003F0985">
        <w:rPr>
          <w:rFonts w:ascii="Times New Roman" w:hAnsi="Times New Roman" w:cs="Times New Roman"/>
          <w:sz w:val="24"/>
          <w:szCs w:val="24"/>
        </w:rPr>
        <w:t>о</w:t>
      </w:r>
      <w:r w:rsidR="00B451D8" w:rsidRPr="00941FAD">
        <w:rPr>
          <w:rFonts w:ascii="Times New Roman" w:hAnsi="Times New Roman" w:cs="Times New Roman"/>
          <w:sz w:val="24"/>
          <w:szCs w:val="24"/>
        </w:rPr>
        <w:t xml:space="preserve">ставляемой информации – не более </w:t>
      </w:r>
      <w:r w:rsidR="005304CC" w:rsidRPr="00941FAD">
        <w:rPr>
          <w:rFonts w:ascii="Times New Roman" w:hAnsi="Times New Roman" w:cs="Times New Roman"/>
          <w:sz w:val="24"/>
          <w:szCs w:val="24"/>
        </w:rPr>
        <w:t xml:space="preserve">15 </w:t>
      </w:r>
      <w:r w:rsidR="00DA1AC7" w:rsidRPr="00941FAD">
        <w:rPr>
          <w:rFonts w:ascii="Times New Roman" w:hAnsi="Times New Roman" w:cs="Times New Roman"/>
          <w:sz w:val="24"/>
          <w:szCs w:val="24"/>
        </w:rPr>
        <w:t>страниц.</w:t>
      </w:r>
    </w:p>
    <w:p w:rsidR="00301711" w:rsidRPr="00941FAD" w:rsidRDefault="00301711" w:rsidP="001C0563">
      <w:pPr>
        <w:spacing w:after="0" w:line="360" w:lineRule="auto"/>
        <w:ind w:firstLine="708"/>
        <w:jc w:val="both"/>
        <w:rPr>
          <w:rStyle w:val="12pt"/>
          <w:rFonts w:eastAsiaTheme="minorEastAsia"/>
          <w:color w:val="auto"/>
        </w:rPr>
      </w:pPr>
      <w:r w:rsidRPr="00941FAD">
        <w:rPr>
          <w:rFonts w:ascii="Times New Roman" w:hAnsi="Times New Roman" w:cs="Times New Roman"/>
          <w:sz w:val="24"/>
          <w:szCs w:val="24"/>
        </w:rPr>
        <w:t>Отчет о совершенствовании системы управления вуза, в том числе привлечени</w:t>
      </w:r>
      <w:r w:rsidR="00D75D37" w:rsidRPr="00941FAD">
        <w:rPr>
          <w:rFonts w:ascii="Times New Roman" w:hAnsi="Times New Roman" w:cs="Times New Roman"/>
          <w:sz w:val="24"/>
          <w:szCs w:val="24"/>
        </w:rPr>
        <w:t>и</w:t>
      </w:r>
      <w:r w:rsidRPr="00941FAD">
        <w:rPr>
          <w:rFonts w:ascii="Times New Roman" w:hAnsi="Times New Roman" w:cs="Times New Roman"/>
          <w:sz w:val="24"/>
          <w:szCs w:val="24"/>
        </w:rPr>
        <w:t xml:space="preserve"> специалистов международного уровня в органы управления вуза, должен включать</w:t>
      </w:r>
      <w:r w:rsidR="001C0563" w:rsidRPr="00941FAD">
        <w:rPr>
          <w:rFonts w:ascii="Times New Roman" w:hAnsi="Times New Roman" w:cs="Times New Roman"/>
          <w:sz w:val="24"/>
          <w:szCs w:val="24"/>
        </w:rPr>
        <w:t xml:space="preserve"> </w:t>
      </w:r>
      <w:r w:rsidRPr="00941FAD">
        <w:rPr>
          <w:rFonts w:ascii="Times New Roman" w:hAnsi="Times New Roman" w:cs="Times New Roman"/>
          <w:sz w:val="24"/>
          <w:szCs w:val="24"/>
        </w:rPr>
        <w:t>ч</w:t>
      </w:r>
      <w:r w:rsidRPr="00941FAD">
        <w:rPr>
          <w:rStyle w:val="12pt"/>
          <w:rFonts w:eastAsiaTheme="minorEastAsia"/>
          <w:color w:val="auto"/>
        </w:rPr>
        <w:t>исленность работников, привлеченных на руководящие должности вуза, имеющих опыт работы в ведущих российских и иностранных вузах и/или в ведущих российских и иностранных научных организациях</w:t>
      </w:r>
      <w:r w:rsidR="00CF16C8" w:rsidRPr="00941FAD">
        <w:rPr>
          <w:rStyle w:val="12pt"/>
          <w:rFonts w:eastAsiaTheme="minorEastAsia"/>
          <w:color w:val="auto"/>
        </w:rPr>
        <w:t>.</w:t>
      </w:r>
    </w:p>
    <w:p w:rsidR="00FD1F8C" w:rsidRPr="00941FAD" w:rsidRDefault="00441E33" w:rsidP="00FD1F8C">
      <w:pPr>
        <w:spacing w:after="0" w:line="360" w:lineRule="auto"/>
        <w:ind w:firstLine="709"/>
        <w:jc w:val="both"/>
        <w:rPr>
          <w:rFonts w:ascii="Times New Roman" w:hAnsi="Times New Roman" w:cs="Times New Roman"/>
          <w:sz w:val="24"/>
          <w:szCs w:val="24"/>
        </w:rPr>
      </w:pPr>
      <w:r w:rsidRPr="00941FAD">
        <w:rPr>
          <w:rFonts w:ascii="Times New Roman" w:eastAsia="Times New Roman" w:hAnsi="Times New Roman" w:cs="Times New Roman"/>
          <w:sz w:val="24"/>
          <w:szCs w:val="24"/>
        </w:rPr>
        <w:t>Вузы-победители</w:t>
      </w:r>
      <w:r w:rsidR="00FD1F8C" w:rsidRPr="00941FAD">
        <w:rPr>
          <w:rFonts w:ascii="Times New Roman" w:hAnsi="Times New Roman" w:cs="Times New Roman"/>
          <w:sz w:val="24"/>
          <w:szCs w:val="24"/>
        </w:rPr>
        <w:t xml:space="preserve"> представляют информацию о привлеченных в отчетный период на р</w:t>
      </w:r>
      <w:r w:rsidR="001C0563" w:rsidRPr="00941FAD">
        <w:rPr>
          <w:rFonts w:ascii="Times New Roman" w:hAnsi="Times New Roman" w:cs="Times New Roman"/>
          <w:sz w:val="24"/>
          <w:szCs w:val="24"/>
        </w:rPr>
        <w:t>уководящие должности специалистов</w:t>
      </w:r>
      <w:r w:rsidR="00FD1F8C" w:rsidRPr="00941FAD">
        <w:rPr>
          <w:rFonts w:ascii="Times New Roman" w:hAnsi="Times New Roman" w:cs="Times New Roman"/>
          <w:sz w:val="24"/>
          <w:szCs w:val="24"/>
        </w:rPr>
        <w:t>, имеющих опыт работы в ведущих зарубежных и российских университетах и научных организациях</w:t>
      </w:r>
      <w:r w:rsidR="003F0985">
        <w:rPr>
          <w:rFonts w:ascii="Times New Roman" w:hAnsi="Times New Roman" w:cs="Times New Roman"/>
          <w:sz w:val="24"/>
          <w:szCs w:val="24"/>
        </w:rPr>
        <w:t>,</w:t>
      </w:r>
      <w:r w:rsidR="00FD1F8C" w:rsidRPr="00941FAD">
        <w:rPr>
          <w:rFonts w:ascii="Times New Roman" w:hAnsi="Times New Roman" w:cs="Times New Roman"/>
          <w:sz w:val="24"/>
          <w:szCs w:val="24"/>
        </w:rPr>
        <w:t xml:space="preserve"> </w:t>
      </w:r>
      <w:r w:rsidR="001A35B0" w:rsidRPr="00941FAD">
        <w:rPr>
          <w:rFonts w:ascii="Times New Roman" w:hAnsi="Times New Roman" w:cs="Times New Roman"/>
          <w:sz w:val="24"/>
          <w:szCs w:val="24"/>
        </w:rPr>
        <w:t>в табличной форме (т</w:t>
      </w:r>
      <w:r w:rsidR="005C5C29" w:rsidRPr="00941FAD">
        <w:rPr>
          <w:rFonts w:ascii="Times New Roman" w:hAnsi="Times New Roman" w:cs="Times New Roman"/>
          <w:sz w:val="24"/>
          <w:szCs w:val="24"/>
        </w:rPr>
        <w:t>аблицы</w:t>
      </w:r>
      <w:r w:rsidR="00FD1F8C" w:rsidRPr="00941FAD">
        <w:rPr>
          <w:rFonts w:ascii="Times New Roman" w:hAnsi="Times New Roman" w:cs="Times New Roman"/>
          <w:sz w:val="24"/>
          <w:szCs w:val="24"/>
        </w:rPr>
        <w:t xml:space="preserve"> 5</w:t>
      </w:r>
      <w:r w:rsidR="005C5C29" w:rsidRPr="00941FAD">
        <w:rPr>
          <w:rFonts w:ascii="Times New Roman" w:hAnsi="Times New Roman" w:cs="Times New Roman"/>
          <w:sz w:val="24"/>
          <w:szCs w:val="24"/>
        </w:rPr>
        <w:t>-5а</w:t>
      </w:r>
      <w:r w:rsidR="00FD1F8C" w:rsidRPr="00941FAD">
        <w:rPr>
          <w:rFonts w:ascii="Times New Roman" w:hAnsi="Times New Roman" w:cs="Times New Roman"/>
          <w:sz w:val="24"/>
          <w:szCs w:val="24"/>
        </w:rPr>
        <w:t>)</w:t>
      </w:r>
      <w:r w:rsidR="005E34F4" w:rsidRPr="00941FAD">
        <w:rPr>
          <w:rFonts w:ascii="Times New Roman" w:hAnsi="Times New Roman" w:cs="Times New Roman"/>
          <w:sz w:val="24"/>
          <w:szCs w:val="24"/>
        </w:rPr>
        <w:t>.</w:t>
      </w:r>
    </w:p>
    <w:p w:rsidR="005D5AA7" w:rsidRPr="00941FAD" w:rsidRDefault="00064AA4" w:rsidP="00FD1F8C">
      <w:pPr>
        <w:spacing w:after="0" w:line="360" w:lineRule="auto"/>
        <w:ind w:firstLine="709"/>
        <w:jc w:val="both"/>
        <w:rPr>
          <w:rFonts w:ascii="Times New Roman" w:hAnsi="Times New Roman" w:cs="Times New Roman"/>
          <w:sz w:val="24"/>
          <w:szCs w:val="24"/>
        </w:rPr>
      </w:pPr>
      <w:r w:rsidRPr="00941FAD">
        <w:rPr>
          <w:rFonts w:ascii="Times New Roman" w:hAnsi="Times New Roman" w:cs="Times New Roman"/>
          <w:sz w:val="24"/>
          <w:szCs w:val="24"/>
        </w:rPr>
        <w:t>В таблице 5 представляется информация о количестве специал</w:t>
      </w:r>
      <w:r w:rsidR="003639FC" w:rsidRPr="00941FAD">
        <w:rPr>
          <w:rFonts w:ascii="Times New Roman" w:hAnsi="Times New Roman" w:cs="Times New Roman"/>
          <w:sz w:val="24"/>
          <w:szCs w:val="24"/>
        </w:rPr>
        <w:t>истов, привлеченных на руководящие должности и имеющих опыт работы в ведущих зарубежных и российских университетах, научных организациях (в том числе о количестве привлеченных руководителей лабораторий</w:t>
      </w:r>
      <w:r w:rsidR="005D5AA7" w:rsidRPr="00941FAD">
        <w:rPr>
          <w:rFonts w:ascii="Times New Roman" w:hAnsi="Times New Roman" w:cs="Times New Roman"/>
          <w:sz w:val="24"/>
          <w:szCs w:val="24"/>
        </w:rPr>
        <w:t>).</w:t>
      </w:r>
    </w:p>
    <w:p w:rsidR="001A2C0D" w:rsidRPr="00941FAD" w:rsidRDefault="00506B14" w:rsidP="00FD1F8C">
      <w:pPr>
        <w:spacing w:after="0" w:line="360" w:lineRule="auto"/>
        <w:ind w:firstLine="709"/>
        <w:jc w:val="both"/>
        <w:rPr>
          <w:rFonts w:ascii="Times New Roman" w:hAnsi="Times New Roman" w:cs="Times New Roman"/>
          <w:sz w:val="24"/>
          <w:szCs w:val="24"/>
        </w:rPr>
      </w:pPr>
      <w:r w:rsidRPr="00941FAD">
        <w:rPr>
          <w:rFonts w:ascii="Times New Roman" w:hAnsi="Times New Roman" w:cs="Times New Roman"/>
          <w:sz w:val="24"/>
          <w:szCs w:val="24"/>
        </w:rPr>
        <w:t>В т</w:t>
      </w:r>
      <w:r w:rsidR="00DB371B" w:rsidRPr="00941FAD">
        <w:rPr>
          <w:rFonts w:ascii="Times New Roman" w:hAnsi="Times New Roman" w:cs="Times New Roman"/>
          <w:sz w:val="24"/>
          <w:szCs w:val="24"/>
        </w:rPr>
        <w:t>аблице 5а должна быть представлена информация только о тех специалистах, имеющих опыт работы в ведущих зарубежных и российских университетах, научных организациях, которые были привлечены на руководящие должности в отчетном периоде (например, в отчете за 2016 год должны быть указаны специалисты, привлеченные на руководящие должности в 2016 году). При этом количество специалистов, о кото</w:t>
      </w:r>
      <w:r w:rsidR="00AF1851" w:rsidRPr="00941FAD">
        <w:rPr>
          <w:rFonts w:ascii="Times New Roman" w:hAnsi="Times New Roman" w:cs="Times New Roman"/>
          <w:sz w:val="24"/>
          <w:szCs w:val="24"/>
        </w:rPr>
        <w:t>рых представлена информация в т</w:t>
      </w:r>
      <w:r w:rsidR="00DB371B" w:rsidRPr="00941FAD">
        <w:rPr>
          <w:rFonts w:ascii="Times New Roman" w:hAnsi="Times New Roman" w:cs="Times New Roman"/>
          <w:sz w:val="24"/>
          <w:szCs w:val="24"/>
        </w:rPr>
        <w:t xml:space="preserve">аблице 5а, </w:t>
      </w:r>
      <w:r w:rsidR="0016358D" w:rsidRPr="00941FAD">
        <w:rPr>
          <w:rFonts w:ascii="Times New Roman" w:hAnsi="Times New Roman" w:cs="Times New Roman"/>
          <w:sz w:val="24"/>
          <w:szCs w:val="24"/>
        </w:rPr>
        <w:t xml:space="preserve">не </w:t>
      </w:r>
      <w:r w:rsidR="00DB371B" w:rsidRPr="00941FAD">
        <w:rPr>
          <w:rFonts w:ascii="Times New Roman" w:hAnsi="Times New Roman" w:cs="Times New Roman"/>
          <w:sz w:val="24"/>
          <w:szCs w:val="24"/>
        </w:rPr>
        <w:t xml:space="preserve">должно </w:t>
      </w:r>
      <w:r w:rsidR="0016358D" w:rsidRPr="00941FAD">
        <w:rPr>
          <w:rFonts w:ascii="Times New Roman" w:hAnsi="Times New Roman" w:cs="Times New Roman"/>
          <w:sz w:val="24"/>
          <w:szCs w:val="24"/>
        </w:rPr>
        <w:t>превышать</w:t>
      </w:r>
      <w:r w:rsidR="00742844" w:rsidRPr="00941FAD">
        <w:rPr>
          <w:rFonts w:ascii="Times New Roman" w:hAnsi="Times New Roman" w:cs="Times New Roman"/>
          <w:sz w:val="24"/>
          <w:szCs w:val="24"/>
        </w:rPr>
        <w:t xml:space="preserve"> показател</w:t>
      </w:r>
      <w:r w:rsidR="0016358D" w:rsidRPr="00941FAD">
        <w:rPr>
          <w:rFonts w:ascii="Times New Roman" w:hAnsi="Times New Roman" w:cs="Times New Roman"/>
          <w:sz w:val="24"/>
          <w:szCs w:val="24"/>
        </w:rPr>
        <w:t>ь</w:t>
      </w:r>
      <w:r w:rsidR="00742844" w:rsidRPr="00941FAD">
        <w:rPr>
          <w:rFonts w:ascii="Times New Roman" w:hAnsi="Times New Roman" w:cs="Times New Roman"/>
          <w:sz w:val="24"/>
          <w:szCs w:val="24"/>
        </w:rPr>
        <w:t>, обозначенн</w:t>
      </w:r>
      <w:r w:rsidR="0016358D" w:rsidRPr="00941FAD">
        <w:rPr>
          <w:rFonts w:ascii="Times New Roman" w:hAnsi="Times New Roman" w:cs="Times New Roman"/>
          <w:sz w:val="24"/>
          <w:szCs w:val="24"/>
        </w:rPr>
        <w:t>ый</w:t>
      </w:r>
      <w:r w:rsidR="00742844" w:rsidRPr="00941FAD">
        <w:rPr>
          <w:rFonts w:ascii="Times New Roman" w:hAnsi="Times New Roman" w:cs="Times New Roman"/>
          <w:sz w:val="24"/>
          <w:szCs w:val="24"/>
        </w:rPr>
        <w:t xml:space="preserve"> в т</w:t>
      </w:r>
      <w:r w:rsidR="00DB371B" w:rsidRPr="00941FAD">
        <w:rPr>
          <w:rFonts w:ascii="Times New Roman" w:hAnsi="Times New Roman" w:cs="Times New Roman"/>
          <w:sz w:val="24"/>
          <w:szCs w:val="24"/>
        </w:rPr>
        <w:t>аблице 5 в строке 01 графе 3.</w:t>
      </w:r>
    </w:p>
    <w:p w:rsidR="00064AA4" w:rsidRPr="00941FAD" w:rsidRDefault="00742844" w:rsidP="00FD1F8C">
      <w:pPr>
        <w:spacing w:after="0" w:line="360" w:lineRule="auto"/>
        <w:ind w:firstLine="709"/>
        <w:jc w:val="both"/>
        <w:rPr>
          <w:rFonts w:ascii="Times New Roman" w:hAnsi="Times New Roman" w:cs="Times New Roman"/>
          <w:sz w:val="24"/>
          <w:szCs w:val="24"/>
        </w:rPr>
      </w:pPr>
      <w:r w:rsidRPr="00941FAD">
        <w:rPr>
          <w:rFonts w:ascii="Times New Roman" w:hAnsi="Times New Roman" w:cs="Times New Roman"/>
          <w:sz w:val="24"/>
          <w:szCs w:val="24"/>
        </w:rPr>
        <w:t>Показатель т</w:t>
      </w:r>
      <w:r w:rsidR="001A2C0D" w:rsidRPr="00941FAD">
        <w:rPr>
          <w:rFonts w:ascii="Times New Roman" w:hAnsi="Times New Roman" w:cs="Times New Roman"/>
          <w:sz w:val="24"/>
          <w:szCs w:val="24"/>
        </w:rPr>
        <w:t>аблицы 2б</w:t>
      </w:r>
      <w:r w:rsidR="00250139" w:rsidRPr="00941FAD">
        <w:rPr>
          <w:rFonts w:ascii="Times New Roman" w:hAnsi="Times New Roman" w:cs="Times New Roman"/>
          <w:sz w:val="24"/>
          <w:szCs w:val="24"/>
        </w:rPr>
        <w:t xml:space="preserve"> п.</w:t>
      </w:r>
      <w:r w:rsidR="003F0985">
        <w:rPr>
          <w:rFonts w:ascii="Times New Roman" w:hAnsi="Times New Roman" w:cs="Times New Roman"/>
          <w:sz w:val="24"/>
          <w:szCs w:val="24"/>
        </w:rPr>
        <w:t xml:space="preserve"> </w:t>
      </w:r>
      <w:r w:rsidR="00250139" w:rsidRPr="00941FAD">
        <w:rPr>
          <w:rFonts w:ascii="Times New Roman" w:hAnsi="Times New Roman" w:cs="Times New Roman"/>
          <w:sz w:val="24"/>
          <w:szCs w:val="24"/>
        </w:rPr>
        <w:t>1 рассчитывается как разниц</w:t>
      </w:r>
      <w:r w:rsidR="00645C0E" w:rsidRPr="00941FAD">
        <w:rPr>
          <w:rFonts w:ascii="Times New Roman" w:hAnsi="Times New Roman" w:cs="Times New Roman"/>
          <w:sz w:val="24"/>
          <w:szCs w:val="24"/>
        </w:rPr>
        <w:t>а</w:t>
      </w:r>
      <w:r w:rsidR="00250139" w:rsidRPr="00941FAD">
        <w:rPr>
          <w:rFonts w:ascii="Times New Roman" w:hAnsi="Times New Roman" w:cs="Times New Roman"/>
          <w:sz w:val="24"/>
          <w:szCs w:val="24"/>
        </w:rPr>
        <w:t xml:space="preserve"> показ</w:t>
      </w:r>
      <w:r w:rsidR="00792521" w:rsidRPr="00941FAD">
        <w:rPr>
          <w:rFonts w:ascii="Times New Roman" w:hAnsi="Times New Roman" w:cs="Times New Roman"/>
          <w:sz w:val="24"/>
          <w:szCs w:val="24"/>
        </w:rPr>
        <w:t>ателя строки 01 графы 3 т</w:t>
      </w:r>
      <w:r w:rsidR="00250139" w:rsidRPr="00941FAD">
        <w:rPr>
          <w:rFonts w:ascii="Times New Roman" w:hAnsi="Times New Roman" w:cs="Times New Roman"/>
          <w:sz w:val="24"/>
          <w:szCs w:val="24"/>
        </w:rPr>
        <w:t>аблицы 5 и количества специалистов, привлеченных на руководящие должности и имеющих опыт работы в ведущих зарубежных и российских университетах, научных организациях в отчетном периоде, у которых о</w:t>
      </w:r>
      <w:r w:rsidR="00BC2E72" w:rsidRPr="00941FAD">
        <w:rPr>
          <w:rFonts w:ascii="Times New Roman" w:hAnsi="Times New Roman" w:cs="Times New Roman"/>
          <w:sz w:val="24"/>
          <w:szCs w:val="24"/>
        </w:rPr>
        <w:t xml:space="preserve">пыт подобной работы менее </w:t>
      </w:r>
      <w:r w:rsidR="003F0985">
        <w:rPr>
          <w:rFonts w:ascii="Times New Roman" w:hAnsi="Times New Roman" w:cs="Times New Roman"/>
          <w:sz w:val="24"/>
          <w:szCs w:val="24"/>
        </w:rPr>
        <w:t>трех</w:t>
      </w:r>
      <w:r w:rsidR="00BC2E72" w:rsidRPr="00941FAD">
        <w:rPr>
          <w:rFonts w:ascii="Times New Roman" w:hAnsi="Times New Roman" w:cs="Times New Roman"/>
          <w:sz w:val="24"/>
          <w:szCs w:val="24"/>
        </w:rPr>
        <w:t xml:space="preserve"> лет</w:t>
      </w:r>
      <w:r w:rsidR="00645C0E" w:rsidRPr="00941FAD">
        <w:rPr>
          <w:rFonts w:ascii="Times New Roman" w:hAnsi="Times New Roman" w:cs="Times New Roman"/>
          <w:sz w:val="24"/>
          <w:szCs w:val="24"/>
        </w:rPr>
        <w:t xml:space="preserve">, в </w:t>
      </w:r>
      <w:r w:rsidR="00645C0E" w:rsidRPr="00941FAD">
        <w:rPr>
          <w:rFonts w:ascii="Times New Roman" w:hAnsi="Times New Roman" w:cs="Times New Roman"/>
          <w:sz w:val="24"/>
          <w:szCs w:val="24"/>
        </w:rPr>
        <w:lastRenderedPageBreak/>
        <w:t xml:space="preserve">пересчете на их среднюю численность </w:t>
      </w:r>
      <w:r w:rsidR="00BC2E72" w:rsidRPr="00941FAD">
        <w:rPr>
          <w:rFonts w:ascii="Times New Roman" w:hAnsi="Times New Roman" w:cs="Times New Roman"/>
          <w:sz w:val="24"/>
          <w:szCs w:val="24"/>
        </w:rPr>
        <w:t xml:space="preserve">(например, </w:t>
      </w:r>
      <w:r w:rsidR="00792521" w:rsidRPr="00941FAD">
        <w:rPr>
          <w:rFonts w:ascii="Times New Roman" w:hAnsi="Times New Roman" w:cs="Times New Roman"/>
          <w:sz w:val="24"/>
          <w:szCs w:val="24"/>
        </w:rPr>
        <w:t>показатель строки 01 графы 3 т</w:t>
      </w:r>
      <w:r w:rsidR="00BC2E72" w:rsidRPr="00941FAD">
        <w:rPr>
          <w:rFonts w:ascii="Times New Roman" w:hAnsi="Times New Roman" w:cs="Times New Roman"/>
          <w:sz w:val="24"/>
          <w:szCs w:val="24"/>
        </w:rPr>
        <w:t>аблицы 5</w:t>
      </w:r>
      <w:r w:rsidR="00250139" w:rsidRPr="00941FAD">
        <w:rPr>
          <w:rFonts w:ascii="Times New Roman" w:hAnsi="Times New Roman" w:cs="Times New Roman"/>
          <w:sz w:val="24"/>
          <w:szCs w:val="24"/>
        </w:rPr>
        <w:t xml:space="preserve"> </w:t>
      </w:r>
      <w:r w:rsidR="00BC2E72" w:rsidRPr="00941FAD">
        <w:rPr>
          <w:rFonts w:ascii="Times New Roman" w:hAnsi="Times New Roman" w:cs="Times New Roman"/>
          <w:sz w:val="24"/>
          <w:szCs w:val="24"/>
        </w:rPr>
        <w:t>составляет 10 специалистов; следовательно</w:t>
      </w:r>
      <w:r w:rsidR="00645C0E" w:rsidRPr="00941FAD">
        <w:rPr>
          <w:rFonts w:ascii="Times New Roman" w:hAnsi="Times New Roman" w:cs="Times New Roman"/>
          <w:sz w:val="24"/>
          <w:szCs w:val="24"/>
        </w:rPr>
        <w:t>,</w:t>
      </w:r>
      <w:r w:rsidR="00BC2E72" w:rsidRPr="00941FAD">
        <w:rPr>
          <w:rFonts w:ascii="Times New Roman" w:hAnsi="Times New Roman" w:cs="Times New Roman"/>
          <w:sz w:val="24"/>
          <w:szCs w:val="24"/>
        </w:rPr>
        <w:t xml:space="preserve"> из данных 10 специалистов необходимо исключить всех специалистов, у которых опыт соответствующей работы менее </w:t>
      </w:r>
      <w:r w:rsidR="003F0985">
        <w:rPr>
          <w:rFonts w:ascii="Times New Roman" w:hAnsi="Times New Roman" w:cs="Times New Roman"/>
          <w:sz w:val="24"/>
          <w:szCs w:val="24"/>
        </w:rPr>
        <w:t>трех</w:t>
      </w:r>
      <w:r w:rsidR="00BC2E72" w:rsidRPr="00941FAD">
        <w:rPr>
          <w:rFonts w:ascii="Times New Roman" w:hAnsi="Times New Roman" w:cs="Times New Roman"/>
          <w:sz w:val="24"/>
          <w:szCs w:val="24"/>
        </w:rPr>
        <w:t xml:space="preserve"> лет, и от получившегося числа взять среднюю численность).</w:t>
      </w:r>
    </w:p>
    <w:p w:rsidR="00273707" w:rsidRPr="00941FAD" w:rsidRDefault="00792521" w:rsidP="00273707">
      <w:pPr>
        <w:spacing w:after="0" w:line="360" w:lineRule="auto"/>
        <w:ind w:firstLine="709"/>
        <w:jc w:val="both"/>
        <w:rPr>
          <w:rFonts w:ascii="Times New Roman" w:hAnsi="Times New Roman" w:cs="Times New Roman"/>
          <w:sz w:val="24"/>
          <w:szCs w:val="24"/>
        </w:rPr>
      </w:pPr>
      <w:r w:rsidRPr="00941FAD">
        <w:rPr>
          <w:rFonts w:ascii="Times New Roman" w:hAnsi="Times New Roman" w:cs="Times New Roman"/>
          <w:sz w:val="24"/>
          <w:szCs w:val="24"/>
        </w:rPr>
        <w:t>Показатель т</w:t>
      </w:r>
      <w:r w:rsidR="00273707" w:rsidRPr="00941FAD">
        <w:rPr>
          <w:rFonts w:ascii="Times New Roman" w:hAnsi="Times New Roman" w:cs="Times New Roman"/>
          <w:sz w:val="24"/>
          <w:szCs w:val="24"/>
        </w:rPr>
        <w:t>аблицы 2в п.</w:t>
      </w:r>
      <w:r w:rsidR="003F0985">
        <w:rPr>
          <w:rFonts w:ascii="Times New Roman" w:hAnsi="Times New Roman" w:cs="Times New Roman"/>
          <w:sz w:val="24"/>
          <w:szCs w:val="24"/>
        </w:rPr>
        <w:t xml:space="preserve"> </w:t>
      </w:r>
      <w:r w:rsidR="00273707" w:rsidRPr="00941FAD">
        <w:rPr>
          <w:rFonts w:ascii="Times New Roman" w:hAnsi="Times New Roman" w:cs="Times New Roman"/>
          <w:sz w:val="24"/>
          <w:szCs w:val="24"/>
        </w:rPr>
        <w:t>1 рассчитывается как разниц</w:t>
      </w:r>
      <w:r w:rsidRPr="00941FAD">
        <w:rPr>
          <w:rFonts w:ascii="Times New Roman" w:hAnsi="Times New Roman" w:cs="Times New Roman"/>
          <w:sz w:val="24"/>
          <w:szCs w:val="24"/>
        </w:rPr>
        <w:t>а показателя строки 01 графы 4 т</w:t>
      </w:r>
      <w:r w:rsidR="00273707" w:rsidRPr="00941FAD">
        <w:rPr>
          <w:rFonts w:ascii="Times New Roman" w:hAnsi="Times New Roman" w:cs="Times New Roman"/>
          <w:sz w:val="24"/>
          <w:szCs w:val="24"/>
        </w:rPr>
        <w:t xml:space="preserve">аблицы 5 и количества специалистов, привлеченных на руководящие должности и имеющих опыт работы в ведущих зарубежных и российских университетах, научных организациях начиная с 2013 года, у которых опыт подобной работы менее </w:t>
      </w:r>
      <w:r w:rsidR="003F0985">
        <w:rPr>
          <w:rFonts w:ascii="Times New Roman" w:hAnsi="Times New Roman" w:cs="Times New Roman"/>
          <w:sz w:val="24"/>
          <w:szCs w:val="24"/>
        </w:rPr>
        <w:t>трех</w:t>
      </w:r>
      <w:r w:rsidR="00273707" w:rsidRPr="00941FAD">
        <w:rPr>
          <w:rFonts w:ascii="Times New Roman" w:hAnsi="Times New Roman" w:cs="Times New Roman"/>
          <w:sz w:val="24"/>
          <w:szCs w:val="24"/>
        </w:rPr>
        <w:t xml:space="preserve"> лет, в пересчете на их среднюю численность (например, </w:t>
      </w:r>
      <w:r w:rsidRPr="00941FAD">
        <w:rPr>
          <w:rFonts w:ascii="Times New Roman" w:hAnsi="Times New Roman" w:cs="Times New Roman"/>
          <w:sz w:val="24"/>
          <w:szCs w:val="24"/>
        </w:rPr>
        <w:t>показатель строки 01 графы 4 т</w:t>
      </w:r>
      <w:r w:rsidR="00273707" w:rsidRPr="00941FAD">
        <w:rPr>
          <w:rFonts w:ascii="Times New Roman" w:hAnsi="Times New Roman" w:cs="Times New Roman"/>
          <w:sz w:val="24"/>
          <w:szCs w:val="24"/>
        </w:rPr>
        <w:t xml:space="preserve">аблицы 5 составляет 55 специалистов; следовательно, из данных 55 специалистов необходимо исключить всех специалистов, у которых опыт соответствующей работы менее </w:t>
      </w:r>
      <w:r w:rsidR="003F0985">
        <w:rPr>
          <w:rFonts w:ascii="Times New Roman" w:hAnsi="Times New Roman" w:cs="Times New Roman"/>
          <w:sz w:val="24"/>
          <w:szCs w:val="24"/>
        </w:rPr>
        <w:t>трех</w:t>
      </w:r>
      <w:r w:rsidR="00273707" w:rsidRPr="00941FAD">
        <w:rPr>
          <w:rFonts w:ascii="Times New Roman" w:hAnsi="Times New Roman" w:cs="Times New Roman"/>
          <w:sz w:val="24"/>
          <w:szCs w:val="24"/>
        </w:rPr>
        <w:t xml:space="preserve"> лет, и от получившегося числа взять среднюю численность).</w:t>
      </w:r>
    </w:p>
    <w:p w:rsidR="005C5C29" w:rsidRPr="00941FAD" w:rsidRDefault="005C5C29" w:rsidP="005C5C29">
      <w:pPr>
        <w:spacing w:after="0" w:line="360" w:lineRule="auto"/>
        <w:ind w:firstLine="709"/>
        <w:jc w:val="both"/>
        <w:rPr>
          <w:rFonts w:ascii="Times New Roman" w:hAnsi="Times New Roman" w:cs="Times New Roman"/>
          <w:b/>
          <w:sz w:val="24"/>
          <w:szCs w:val="24"/>
        </w:rPr>
      </w:pPr>
      <w:r w:rsidRPr="00941FAD">
        <w:rPr>
          <w:rFonts w:ascii="Times New Roman" w:hAnsi="Times New Roman" w:cs="Times New Roman"/>
          <w:b/>
          <w:sz w:val="24"/>
          <w:szCs w:val="24"/>
        </w:rPr>
        <w:t xml:space="preserve">Таблица 5. Количество специалистов, привлеченных на руководящие должности и имеющих опыт работы в ведущих зарубежных и российских университетах, научных </w:t>
      </w:r>
      <w:r w:rsidR="00DA1AC7" w:rsidRPr="00941FAD">
        <w:rPr>
          <w:rFonts w:ascii="Times New Roman" w:hAnsi="Times New Roman" w:cs="Times New Roman"/>
          <w:b/>
          <w:sz w:val="24"/>
          <w:szCs w:val="24"/>
        </w:rPr>
        <w:t>организациях в отчетном периоде</w:t>
      </w:r>
    </w:p>
    <w:tbl>
      <w:tblPr>
        <w:tblStyle w:val="a3"/>
        <w:tblW w:w="10015" w:type="dxa"/>
        <w:tblLook w:val="04A0" w:firstRow="1" w:lastRow="0" w:firstColumn="1" w:lastColumn="0" w:noHBand="0" w:noVBand="1"/>
      </w:tblPr>
      <w:tblGrid>
        <w:gridCol w:w="5211"/>
        <w:gridCol w:w="908"/>
        <w:gridCol w:w="1802"/>
        <w:gridCol w:w="2094"/>
      </w:tblGrid>
      <w:tr w:rsidR="00941FAD" w:rsidRPr="00941FAD" w:rsidTr="00CB15C4">
        <w:trPr>
          <w:tblHeader/>
        </w:trPr>
        <w:tc>
          <w:tcPr>
            <w:tcW w:w="5211" w:type="dxa"/>
          </w:tcPr>
          <w:p w:rsidR="00472A57" w:rsidRPr="00941FAD" w:rsidRDefault="00472A57" w:rsidP="006A3745">
            <w:pPr>
              <w:spacing w:line="360" w:lineRule="auto"/>
              <w:jc w:val="center"/>
              <w:rPr>
                <w:rFonts w:ascii="Times New Roman" w:hAnsi="Times New Roman" w:cs="Times New Roman"/>
                <w:b/>
              </w:rPr>
            </w:pPr>
          </w:p>
        </w:tc>
        <w:tc>
          <w:tcPr>
            <w:tcW w:w="908" w:type="dxa"/>
          </w:tcPr>
          <w:p w:rsidR="00472A57" w:rsidRPr="00941FAD" w:rsidRDefault="00AB4E45" w:rsidP="006A3745">
            <w:pPr>
              <w:jc w:val="center"/>
              <w:rPr>
                <w:rFonts w:ascii="Times New Roman" w:hAnsi="Times New Roman" w:cs="Times New Roman"/>
                <w:b/>
              </w:rPr>
            </w:pPr>
            <w:r w:rsidRPr="00941FAD">
              <w:rPr>
                <w:rFonts w:ascii="Times New Roman" w:hAnsi="Times New Roman" w:cs="Times New Roman"/>
                <w:b/>
              </w:rPr>
              <w:t>№ строки</w:t>
            </w:r>
          </w:p>
        </w:tc>
        <w:tc>
          <w:tcPr>
            <w:tcW w:w="1802" w:type="dxa"/>
          </w:tcPr>
          <w:p w:rsidR="00472A57" w:rsidRPr="00941FAD" w:rsidRDefault="00472A57" w:rsidP="006A3745">
            <w:pPr>
              <w:jc w:val="center"/>
              <w:rPr>
                <w:rFonts w:ascii="Times New Roman" w:hAnsi="Times New Roman" w:cs="Times New Roman"/>
                <w:b/>
              </w:rPr>
            </w:pPr>
            <w:r w:rsidRPr="00941FAD">
              <w:rPr>
                <w:rFonts w:ascii="Times New Roman" w:hAnsi="Times New Roman" w:cs="Times New Roman"/>
                <w:b/>
              </w:rPr>
              <w:t>В отчетном периоде</w:t>
            </w:r>
          </w:p>
        </w:tc>
        <w:tc>
          <w:tcPr>
            <w:tcW w:w="2094" w:type="dxa"/>
          </w:tcPr>
          <w:p w:rsidR="00472A57" w:rsidRPr="00941FAD" w:rsidRDefault="00472A57" w:rsidP="006A3745">
            <w:pPr>
              <w:jc w:val="center"/>
              <w:rPr>
                <w:rFonts w:ascii="Times New Roman" w:hAnsi="Times New Roman" w:cs="Times New Roman"/>
                <w:b/>
              </w:rPr>
            </w:pPr>
            <w:r w:rsidRPr="00941FAD">
              <w:rPr>
                <w:rFonts w:ascii="Times New Roman" w:hAnsi="Times New Roman" w:cs="Times New Roman"/>
                <w:b/>
              </w:rPr>
              <w:t>Нарастающим итогом (начиная с 2013 года)</w:t>
            </w:r>
          </w:p>
        </w:tc>
      </w:tr>
      <w:tr w:rsidR="00941FAD" w:rsidRPr="00941FAD" w:rsidTr="00CB15C4">
        <w:trPr>
          <w:tblHeader/>
        </w:trPr>
        <w:tc>
          <w:tcPr>
            <w:tcW w:w="5211" w:type="dxa"/>
          </w:tcPr>
          <w:p w:rsidR="00472A57" w:rsidRPr="00941FAD" w:rsidRDefault="00472A57" w:rsidP="006A3745">
            <w:pPr>
              <w:spacing w:line="360" w:lineRule="auto"/>
              <w:jc w:val="center"/>
              <w:rPr>
                <w:rFonts w:ascii="Times New Roman" w:hAnsi="Times New Roman" w:cs="Times New Roman"/>
                <w:b/>
              </w:rPr>
            </w:pPr>
            <w:r w:rsidRPr="00941FAD">
              <w:rPr>
                <w:rFonts w:ascii="Times New Roman" w:hAnsi="Times New Roman" w:cs="Times New Roman"/>
                <w:b/>
              </w:rPr>
              <w:t>1</w:t>
            </w:r>
          </w:p>
        </w:tc>
        <w:tc>
          <w:tcPr>
            <w:tcW w:w="908" w:type="dxa"/>
          </w:tcPr>
          <w:p w:rsidR="00472A57" w:rsidRPr="00941FAD" w:rsidRDefault="00AB4E45" w:rsidP="006A3745">
            <w:pPr>
              <w:jc w:val="center"/>
              <w:rPr>
                <w:rFonts w:ascii="Times New Roman" w:hAnsi="Times New Roman" w:cs="Times New Roman"/>
                <w:b/>
              </w:rPr>
            </w:pPr>
            <w:r w:rsidRPr="00941FAD">
              <w:rPr>
                <w:rFonts w:ascii="Times New Roman" w:hAnsi="Times New Roman" w:cs="Times New Roman"/>
                <w:b/>
              </w:rPr>
              <w:t>2</w:t>
            </w:r>
          </w:p>
        </w:tc>
        <w:tc>
          <w:tcPr>
            <w:tcW w:w="1802" w:type="dxa"/>
          </w:tcPr>
          <w:p w:rsidR="00472A57" w:rsidRPr="00941FAD" w:rsidRDefault="00AB4E45" w:rsidP="006A3745">
            <w:pPr>
              <w:jc w:val="center"/>
              <w:rPr>
                <w:rFonts w:ascii="Times New Roman" w:hAnsi="Times New Roman" w:cs="Times New Roman"/>
                <w:b/>
              </w:rPr>
            </w:pPr>
            <w:r w:rsidRPr="00941FAD">
              <w:rPr>
                <w:rFonts w:ascii="Times New Roman" w:hAnsi="Times New Roman" w:cs="Times New Roman"/>
                <w:b/>
              </w:rPr>
              <w:t>3</w:t>
            </w:r>
          </w:p>
        </w:tc>
        <w:tc>
          <w:tcPr>
            <w:tcW w:w="2094" w:type="dxa"/>
          </w:tcPr>
          <w:p w:rsidR="00472A57" w:rsidRPr="00941FAD" w:rsidRDefault="00AB4E45" w:rsidP="006A3745">
            <w:pPr>
              <w:jc w:val="center"/>
              <w:rPr>
                <w:rFonts w:ascii="Times New Roman" w:hAnsi="Times New Roman" w:cs="Times New Roman"/>
                <w:b/>
              </w:rPr>
            </w:pPr>
            <w:r w:rsidRPr="00941FAD">
              <w:rPr>
                <w:rFonts w:ascii="Times New Roman" w:hAnsi="Times New Roman" w:cs="Times New Roman"/>
                <w:b/>
              </w:rPr>
              <w:t>4</w:t>
            </w:r>
          </w:p>
        </w:tc>
      </w:tr>
      <w:tr w:rsidR="00941FAD" w:rsidRPr="00941FAD" w:rsidTr="00CB15C4">
        <w:tc>
          <w:tcPr>
            <w:tcW w:w="5211" w:type="dxa"/>
          </w:tcPr>
          <w:p w:rsidR="00472A57" w:rsidRPr="00941FAD" w:rsidRDefault="00472A57" w:rsidP="0004735A">
            <w:pPr>
              <w:ind w:firstLine="142"/>
              <w:jc w:val="both"/>
              <w:rPr>
                <w:rFonts w:ascii="Times New Roman" w:hAnsi="Times New Roman" w:cs="Times New Roman"/>
              </w:rPr>
            </w:pPr>
            <w:r w:rsidRPr="00941FAD">
              <w:rPr>
                <w:rFonts w:ascii="Times New Roman" w:hAnsi="Times New Roman" w:cs="Times New Roman"/>
              </w:rPr>
              <w:t xml:space="preserve">Количество специалистов, привлеченных на руководящие должности и имеющих опыт работы в ведущих зарубежных и российских университетах </w:t>
            </w:r>
            <w:r w:rsidRPr="00941FAD">
              <w:rPr>
                <w:rStyle w:val="12pt"/>
                <w:rFonts w:eastAsiaTheme="minorEastAsia"/>
                <w:color w:val="auto"/>
                <w:sz w:val="22"/>
                <w:szCs w:val="22"/>
              </w:rPr>
              <w:t>и/или в ведущих российских и зарубежных научных организациях, в том числе:</w:t>
            </w:r>
          </w:p>
        </w:tc>
        <w:tc>
          <w:tcPr>
            <w:tcW w:w="908" w:type="dxa"/>
          </w:tcPr>
          <w:p w:rsidR="00472A57" w:rsidRPr="00941FAD" w:rsidRDefault="00B178F4" w:rsidP="00B178F4">
            <w:pPr>
              <w:jc w:val="center"/>
              <w:rPr>
                <w:rFonts w:ascii="Times New Roman" w:hAnsi="Times New Roman" w:cs="Times New Roman"/>
                <w:b/>
              </w:rPr>
            </w:pPr>
            <w:r w:rsidRPr="00941FAD">
              <w:rPr>
                <w:rFonts w:ascii="Times New Roman" w:hAnsi="Times New Roman" w:cs="Times New Roman"/>
                <w:b/>
              </w:rPr>
              <w:t>01</w:t>
            </w:r>
          </w:p>
        </w:tc>
        <w:tc>
          <w:tcPr>
            <w:tcW w:w="1802" w:type="dxa"/>
          </w:tcPr>
          <w:p w:rsidR="00472A57" w:rsidRPr="00941FAD" w:rsidRDefault="00472A57" w:rsidP="006A3745">
            <w:pPr>
              <w:jc w:val="both"/>
              <w:rPr>
                <w:rFonts w:ascii="Times New Roman" w:hAnsi="Times New Roman" w:cs="Times New Roman"/>
                <w:b/>
              </w:rPr>
            </w:pPr>
          </w:p>
        </w:tc>
        <w:tc>
          <w:tcPr>
            <w:tcW w:w="2094" w:type="dxa"/>
          </w:tcPr>
          <w:p w:rsidR="00472A57" w:rsidRPr="00941FAD" w:rsidRDefault="00472A57" w:rsidP="006A3745">
            <w:pPr>
              <w:jc w:val="both"/>
              <w:rPr>
                <w:rFonts w:ascii="Times New Roman" w:hAnsi="Times New Roman" w:cs="Times New Roman"/>
                <w:b/>
              </w:rPr>
            </w:pPr>
          </w:p>
        </w:tc>
      </w:tr>
      <w:tr w:rsidR="00941FAD" w:rsidRPr="00941FAD" w:rsidTr="00CB15C4">
        <w:tc>
          <w:tcPr>
            <w:tcW w:w="5211" w:type="dxa"/>
          </w:tcPr>
          <w:p w:rsidR="00472A57" w:rsidRPr="00941FAD" w:rsidRDefault="004532B7" w:rsidP="0004735A">
            <w:pPr>
              <w:ind w:left="284"/>
              <w:jc w:val="both"/>
              <w:rPr>
                <w:rFonts w:ascii="Times New Roman" w:hAnsi="Times New Roman" w:cs="Times New Roman"/>
              </w:rPr>
            </w:pPr>
            <w:r w:rsidRPr="00941FAD">
              <w:rPr>
                <w:rFonts w:ascii="Times New Roman" w:hAnsi="Times New Roman" w:cs="Times New Roman"/>
              </w:rPr>
              <w:t>к</w:t>
            </w:r>
            <w:r w:rsidR="00472A57" w:rsidRPr="00941FAD">
              <w:rPr>
                <w:rFonts w:ascii="Times New Roman" w:hAnsi="Times New Roman" w:cs="Times New Roman"/>
              </w:rPr>
              <w:t xml:space="preserve">оличество зарубежных специалистов, привлеченных на руководящие должности и имеющих опыт работы в ведущих зарубежных университетах </w:t>
            </w:r>
            <w:r w:rsidR="00472A57" w:rsidRPr="00941FAD">
              <w:rPr>
                <w:rStyle w:val="12pt"/>
                <w:rFonts w:eastAsiaTheme="minorEastAsia"/>
                <w:color w:val="auto"/>
                <w:sz w:val="22"/>
                <w:szCs w:val="22"/>
              </w:rPr>
              <w:t>и/или в ведущих зарубежных научных организациях</w:t>
            </w:r>
          </w:p>
        </w:tc>
        <w:tc>
          <w:tcPr>
            <w:tcW w:w="908" w:type="dxa"/>
          </w:tcPr>
          <w:p w:rsidR="00472A57" w:rsidRPr="00941FAD" w:rsidRDefault="00B178F4" w:rsidP="00B178F4">
            <w:pPr>
              <w:jc w:val="center"/>
              <w:rPr>
                <w:rFonts w:ascii="Times New Roman" w:hAnsi="Times New Roman" w:cs="Times New Roman"/>
                <w:b/>
              </w:rPr>
            </w:pPr>
            <w:r w:rsidRPr="00941FAD">
              <w:rPr>
                <w:rFonts w:ascii="Times New Roman" w:hAnsi="Times New Roman" w:cs="Times New Roman"/>
                <w:b/>
              </w:rPr>
              <w:t>02</w:t>
            </w:r>
          </w:p>
        </w:tc>
        <w:tc>
          <w:tcPr>
            <w:tcW w:w="1802" w:type="dxa"/>
          </w:tcPr>
          <w:p w:rsidR="00472A57" w:rsidRPr="00941FAD" w:rsidRDefault="00472A57" w:rsidP="006A3745">
            <w:pPr>
              <w:jc w:val="both"/>
              <w:rPr>
                <w:rFonts w:ascii="Times New Roman" w:hAnsi="Times New Roman" w:cs="Times New Roman"/>
                <w:b/>
              </w:rPr>
            </w:pPr>
          </w:p>
        </w:tc>
        <w:tc>
          <w:tcPr>
            <w:tcW w:w="2094" w:type="dxa"/>
          </w:tcPr>
          <w:p w:rsidR="00472A57" w:rsidRPr="00941FAD" w:rsidRDefault="00472A57" w:rsidP="006A3745">
            <w:pPr>
              <w:jc w:val="both"/>
              <w:rPr>
                <w:rFonts w:ascii="Times New Roman" w:hAnsi="Times New Roman" w:cs="Times New Roman"/>
                <w:b/>
              </w:rPr>
            </w:pPr>
          </w:p>
        </w:tc>
      </w:tr>
      <w:tr w:rsidR="00941FAD" w:rsidRPr="00941FAD" w:rsidTr="00CB15C4">
        <w:tc>
          <w:tcPr>
            <w:tcW w:w="5211" w:type="dxa"/>
          </w:tcPr>
          <w:p w:rsidR="00472A57" w:rsidRPr="00941FAD" w:rsidRDefault="00472A57" w:rsidP="0004735A">
            <w:pPr>
              <w:ind w:firstLine="142"/>
              <w:jc w:val="both"/>
              <w:rPr>
                <w:rFonts w:ascii="Times New Roman" w:hAnsi="Times New Roman" w:cs="Times New Roman"/>
              </w:rPr>
            </w:pPr>
            <w:r w:rsidRPr="00941FAD">
              <w:rPr>
                <w:rFonts w:ascii="Times New Roman" w:hAnsi="Times New Roman" w:cs="Times New Roman"/>
              </w:rPr>
              <w:t xml:space="preserve">Количество привлеченных руководителей лабораторий, имеющих опыт работы в ведущих зарубежных и российских университетах </w:t>
            </w:r>
            <w:r w:rsidRPr="00941FAD">
              <w:rPr>
                <w:rStyle w:val="12pt"/>
                <w:rFonts w:eastAsiaTheme="minorEastAsia"/>
                <w:color w:val="auto"/>
                <w:sz w:val="22"/>
                <w:szCs w:val="22"/>
              </w:rPr>
              <w:t>и/или в ведущих российских и зарубежных научных организациях, в том числе:</w:t>
            </w:r>
          </w:p>
        </w:tc>
        <w:tc>
          <w:tcPr>
            <w:tcW w:w="908" w:type="dxa"/>
          </w:tcPr>
          <w:p w:rsidR="00472A57" w:rsidRPr="00941FAD" w:rsidRDefault="00B178F4" w:rsidP="00B178F4">
            <w:pPr>
              <w:jc w:val="center"/>
              <w:rPr>
                <w:rFonts w:ascii="Times New Roman" w:hAnsi="Times New Roman" w:cs="Times New Roman"/>
                <w:b/>
              </w:rPr>
            </w:pPr>
            <w:r w:rsidRPr="00941FAD">
              <w:rPr>
                <w:rFonts w:ascii="Times New Roman" w:hAnsi="Times New Roman" w:cs="Times New Roman"/>
                <w:b/>
              </w:rPr>
              <w:t>03</w:t>
            </w:r>
          </w:p>
        </w:tc>
        <w:tc>
          <w:tcPr>
            <w:tcW w:w="1802" w:type="dxa"/>
          </w:tcPr>
          <w:p w:rsidR="00472A57" w:rsidRPr="00941FAD" w:rsidRDefault="00472A57" w:rsidP="006A3745">
            <w:pPr>
              <w:jc w:val="both"/>
              <w:rPr>
                <w:rFonts w:ascii="Times New Roman" w:hAnsi="Times New Roman" w:cs="Times New Roman"/>
                <w:b/>
              </w:rPr>
            </w:pPr>
          </w:p>
        </w:tc>
        <w:tc>
          <w:tcPr>
            <w:tcW w:w="2094" w:type="dxa"/>
          </w:tcPr>
          <w:p w:rsidR="00472A57" w:rsidRPr="00941FAD" w:rsidRDefault="00472A57" w:rsidP="006A3745">
            <w:pPr>
              <w:jc w:val="both"/>
              <w:rPr>
                <w:rFonts w:ascii="Times New Roman" w:hAnsi="Times New Roman" w:cs="Times New Roman"/>
                <w:b/>
              </w:rPr>
            </w:pPr>
          </w:p>
        </w:tc>
      </w:tr>
      <w:tr w:rsidR="00472A57" w:rsidRPr="00941FAD" w:rsidTr="00CB15C4">
        <w:tc>
          <w:tcPr>
            <w:tcW w:w="5211" w:type="dxa"/>
          </w:tcPr>
          <w:p w:rsidR="00472A57" w:rsidRPr="00941FAD" w:rsidRDefault="004532B7" w:rsidP="0004735A">
            <w:pPr>
              <w:ind w:left="284"/>
              <w:jc w:val="both"/>
              <w:rPr>
                <w:rFonts w:ascii="Times New Roman" w:hAnsi="Times New Roman" w:cs="Times New Roman"/>
              </w:rPr>
            </w:pPr>
            <w:r w:rsidRPr="00941FAD">
              <w:rPr>
                <w:rFonts w:ascii="Times New Roman" w:hAnsi="Times New Roman" w:cs="Times New Roman"/>
              </w:rPr>
              <w:t>к</w:t>
            </w:r>
            <w:r w:rsidR="00472A57" w:rsidRPr="00941FAD">
              <w:rPr>
                <w:rFonts w:ascii="Times New Roman" w:hAnsi="Times New Roman" w:cs="Times New Roman"/>
              </w:rPr>
              <w:t xml:space="preserve">оличество привлеченных руководителей лабораторий, имеющих опыт работы в ведущих зарубежных университетах </w:t>
            </w:r>
            <w:r w:rsidR="00472A57" w:rsidRPr="00941FAD">
              <w:rPr>
                <w:rStyle w:val="12pt"/>
                <w:rFonts w:eastAsiaTheme="minorEastAsia"/>
                <w:color w:val="auto"/>
                <w:sz w:val="22"/>
                <w:szCs w:val="22"/>
              </w:rPr>
              <w:t>и/или в ведущих зарубежных научных организациях</w:t>
            </w:r>
          </w:p>
        </w:tc>
        <w:tc>
          <w:tcPr>
            <w:tcW w:w="908" w:type="dxa"/>
          </w:tcPr>
          <w:p w:rsidR="00472A57" w:rsidRPr="00941FAD" w:rsidRDefault="00B178F4" w:rsidP="00B178F4">
            <w:pPr>
              <w:jc w:val="center"/>
              <w:rPr>
                <w:rFonts w:ascii="Times New Roman" w:hAnsi="Times New Roman" w:cs="Times New Roman"/>
                <w:b/>
              </w:rPr>
            </w:pPr>
            <w:r w:rsidRPr="00941FAD">
              <w:rPr>
                <w:rFonts w:ascii="Times New Roman" w:hAnsi="Times New Roman" w:cs="Times New Roman"/>
                <w:b/>
              </w:rPr>
              <w:t>04</w:t>
            </w:r>
          </w:p>
        </w:tc>
        <w:tc>
          <w:tcPr>
            <w:tcW w:w="1802" w:type="dxa"/>
          </w:tcPr>
          <w:p w:rsidR="00472A57" w:rsidRPr="00941FAD" w:rsidRDefault="00472A57" w:rsidP="006A3745">
            <w:pPr>
              <w:jc w:val="both"/>
              <w:rPr>
                <w:rFonts w:ascii="Times New Roman" w:hAnsi="Times New Roman" w:cs="Times New Roman"/>
                <w:b/>
              </w:rPr>
            </w:pPr>
          </w:p>
        </w:tc>
        <w:tc>
          <w:tcPr>
            <w:tcW w:w="2094" w:type="dxa"/>
          </w:tcPr>
          <w:p w:rsidR="00472A57" w:rsidRPr="00941FAD" w:rsidRDefault="00472A57" w:rsidP="006A3745">
            <w:pPr>
              <w:jc w:val="both"/>
              <w:rPr>
                <w:rFonts w:ascii="Times New Roman" w:hAnsi="Times New Roman" w:cs="Times New Roman"/>
                <w:b/>
              </w:rPr>
            </w:pPr>
          </w:p>
        </w:tc>
      </w:tr>
    </w:tbl>
    <w:p w:rsidR="005C5C29" w:rsidRPr="00941FAD" w:rsidRDefault="005C5C29" w:rsidP="00FD1F8C">
      <w:pPr>
        <w:spacing w:after="0" w:line="360" w:lineRule="auto"/>
        <w:ind w:firstLine="709"/>
        <w:jc w:val="both"/>
        <w:rPr>
          <w:rFonts w:ascii="Times New Roman" w:hAnsi="Times New Roman" w:cs="Times New Roman"/>
          <w:b/>
          <w:sz w:val="24"/>
          <w:szCs w:val="24"/>
        </w:rPr>
      </w:pPr>
    </w:p>
    <w:p w:rsidR="00CA782D" w:rsidRPr="00941FAD" w:rsidRDefault="00CA782D">
      <w:pPr>
        <w:rPr>
          <w:rFonts w:ascii="Times New Roman" w:hAnsi="Times New Roman" w:cs="Times New Roman"/>
          <w:b/>
          <w:sz w:val="24"/>
          <w:szCs w:val="24"/>
        </w:rPr>
      </w:pPr>
      <w:r w:rsidRPr="00941FAD">
        <w:rPr>
          <w:rFonts w:ascii="Times New Roman" w:hAnsi="Times New Roman" w:cs="Times New Roman"/>
          <w:b/>
          <w:sz w:val="24"/>
          <w:szCs w:val="24"/>
        </w:rPr>
        <w:br w:type="page"/>
      </w:r>
    </w:p>
    <w:p w:rsidR="00FD1F8C" w:rsidRPr="00941FAD" w:rsidRDefault="00FD1F8C" w:rsidP="00FD1F8C">
      <w:pPr>
        <w:spacing w:after="0" w:line="360" w:lineRule="auto"/>
        <w:ind w:firstLine="709"/>
        <w:jc w:val="both"/>
        <w:rPr>
          <w:rFonts w:ascii="Times New Roman" w:hAnsi="Times New Roman" w:cs="Times New Roman"/>
          <w:b/>
          <w:sz w:val="24"/>
          <w:szCs w:val="24"/>
        </w:rPr>
      </w:pPr>
      <w:r w:rsidRPr="00941FAD">
        <w:rPr>
          <w:rFonts w:ascii="Times New Roman" w:hAnsi="Times New Roman" w:cs="Times New Roman"/>
          <w:b/>
          <w:sz w:val="24"/>
          <w:szCs w:val="24"/>
        </w:rPr>
        <w:lastRenderedPageBreak/>
        <w:t>Таблица 5</w:t>
      </w:r>
      <w:r w:rsidR="005C5C29" w:rsidRPr="00941FAD">
        <w:rPr>
          <w:rFonts w:ascii="Times New Roman" w:hAnsi="Times New Roman" w:cs="Times New Roman"/>
          <w:b/>
          <w:sz w:val="24"/>
          <w:szCs w:val="24"/>
        </w:rPr>
        <w:t>а</w:t>
      </w:r>
      <w:r w:rsidRPr="00941FAD">
        <w:rPr>
          <w:rFonts w:ascii="Times New Roman" w:hAnsi="Times New Roman" w:cs="Times New Roman"/>
          <w:b/>
          <w:sz w:val="24"/>
          <w:szCs w:val="24"/>
        </w:rPr>
        <w:t xml:space="preserve">. </w:t>
      </w:r>
      <w:r w:rsidR="005C5C29" w:rsidRPr="00941FAD">
        <w:rPr>
          <w:rFonts w:ascii="Times New Roman" w:hAnsi="Times New Roman" w:cs="Times New Roman"/>
          <w:b/>
          <w:sz w:val="24"/>
          <w:szCs w:val="24"/>
        </w:rPr>
        <w:t>Информация о с</w:t>
      </w:r>
      <w:r w:rsidRPr="00941FAD">
        <w:rPr>
          <w:rFonts w:ascii="Times New Roman" w:hAnsi="Times New Roman" w:cs="Times New Roman"/>
          <w:b/>
          <w:sz w:val="24"/>
          <w:szCs w:val="24"/>
        </w:rPr>
        <w:t>пециалист</w:t>
      </w:r>
      <w:r w:rsidR="005C5C29" w:rsidRPr="00941FAD">
        <w:rPr>
          <w:rFonts w:ascii="Times New Roman" w:hAnsi="Times New Roman" w:cs="Times New Roman"/>
          <w:b/>
          <w:sz w:val="24"/>
          <w:szCs w:val="24"/>
        </w:rPr>
        <w:t>ах</w:t>
      </w:r>
      <w:r w:rsidRPr="00941FAD">
        <w:rPr>
          <w:rFonts w:ascii="Times New Roman" w:hAnsi="Times New Roman" w:cs="Times New Roman"/>
          <w:b/>
          <w:sz w:val="24"/>
          <w:szCs w:val="24"/>
        </w:rPr>
        <w:t>, привлеченны</w:t>
      </w:r>
      <w:r w:rsidR="005C5C29" w:rsidRPr="00941FAD">
        <w:rPr>
          <w:rFonts w:ascii="Times New Roman" w:hAnsi="Times New Roman" w:cs="Times New Roman"/>
          <w:b/>
          <w:sz w:val="24"/>
          <w:szCs w:val="24"/>
        </w:rPr>
        <w:t>х</w:t>
      </w:r>
      <w:r w:rsidRPr="00941FAD">
        <w:rPr>
          <w:rFonts w:ascii="Times New Roman" w:hAnsi="Times New Roman" w:cs="Times New Roman"/>
          <w:b/>
          <w:sz w:val="24"/>
          <w:szCs w:val="24"/>
        </w:rPr>
        <w:t xml:space="preserve"> на руководящие должности и имеющи</w:t>
      </w:r>
      <w:r w:rsidR="005C5C29" w:rsidRPr="00941FAD">
        <w:rPr>
          <w:rFonts w:ascii="Times New Roman" w:hAnsi="Times New Roman" w:cs="Times New Roman"/>
          <w:b/>
          <w:sz w:val="24"/>
          <w:szCs w:val="24"/>
        </w:rPr>
        <w:t>х</w:t>
      </w:r>
      <w:r w:rsidRPr="00941FAD">
        <w:rPr>
          <w:rFonts w:ascii="Times New Roman" w:hAnsi="Times New Roman" w:cs="Times New Roman"/>
          <w:b/>
          <w:sz w:val="24"/>
          <w:szCs w:val="24"/>
        </w:rPr>
        <w:t xml:space="preserve"> опыт работы в ведущих зарубежных и российских университетах, научных </w:t>
      </w:r>
      <w:r w:rsidR="004532B7" w:rsidRPr="00941FAD">
        <w:rPr>
          <w:rFonts w:ascii="Times New Roman" w:hAnsi="Times New Roman" w:cs="Times New Roman"/>
          <w:b/>
          <w:sz w:val="24"/>
          <w:szCs w:val="24"/>
        </w:rPr>
        <w:t>организациях в отчетном периоде</w:t>
      </w:r>
    </w:p>
    <w:tbl>
      <w:tblPr>
        <w:tblStyle w:val="a3"/>
        <w:tblW w:w="9923" w:type="dxa"/>
        <w:tblInd w:w="108" w:type="dxa"/>
        <w:tblLook w:val="04A0" w:firstRow="1" w:lastRow="0" w:firstColumn="1" w:lastColumn="0" w:noHBand="0" w:noVBand="1"/>
      </w:tblPr>
      <w:tblGrid>
        <w:gridCol w:w="817"/>
        <w:gridCol w:w="2160"/>
        <w:gridCol w:w="1015"/>
        <w:gridCol w:w="1609"/>
        <w:gridCol w:w="4322"/>
      </w:tblGrid>
      <w:tr w:rsidR="00941FAD" w:rsidRPr="00941FAD" w:rsidTr="00557010">
        <w:tc>
          <w:tcPr>
            <w:tcW w:w="817" w:type="dxa"/>
          </w:tcPr>
          <w:p w:rsidR="000B557E" w:rsidRPr="00941FAD" w:rsidRDefault="000B557E" w:rsidP="003A7EC4">
            <w:pPr>
              <w:jc w:val="center"/>
              <w:rPr>
                <w:rFonts w:ascii="Times New Roman" w:hAnsi="Times New Roman" w:cs="Times New Roman"/>
                <w:b/>
              </w:rPr>
            </w:pPr>
            <w:r w:rsidRPr="00941FAD">
              <w:rPr>
                <w:rFonts w:ascii="Times New Roman" w:hAnsi="Times New Roman" w:cs="Times New Roman"/>
                <w:b/>
              </w:rPr>
              <w:t>№ п/п</w:t>
            </w:r>
          </w:p>
        </w:tc>
        <w:tc>
          <w:tcPr>
            <w:tcW w:w="2160" w:type="dxa"/>
          </w:tcPr>
          <w:p w:rsidR="000B557E" w:rsidRPr="00941FAD" w:rsidRDefault="000B557E" w:rsidP="003A7EC4">
            <w:pPr>
              <w:jc w:val="center"/>
              <w:rPr>
                <w:rFonts w:ascii="Times New Roman" w:hAnsi="Times New Roman" w:cs="Times New Roman"/>
                <w:b/>
              </w:rPr>
            </w:pPr>
            <w:r w:rsidRPr="00941FAD">
              <w:rPr>
                <w:rFonts w:ascii="Times New Roman" w:hAnsi="Times New Roman" w:cs="Times New Roman"/>
                <w:b/>
              </w:rPr>
              <w:t>Должность, на которую принят специалист</w:t>
            </w:r>
          </w:p>
        </w:tc>
        <w:tc>
          <w:tcPr>
            <w:tcW w:w="1015" w:type="dxa"/>
          </w:tcPr>
          <w:p w:rsidR="000B557E" w:rsidRPr="00941FAD" w:rsidRDefault="000B557E" w:rsidP="003A7EC4">
            <w:pPr>
              <w:jc w:val="center"/>
              <w:rPr>
                <w:rFonts w:ascii="Times New Roman" w:hAnsi="Times New Roman" w:cs="Times New Roman"/>
                <w:b/>
              </w:rPr>
            </w:pPr>
            <w:r w:rsidRPr="00941FAD">
              <w:rPr>
                <w:rFonts w:ascii="Times New Roman" w:hAnsi="Times New Roman" w:cs="Times New Roman"/>
                <w:b/>
              </w:rPr>
              <w:t>Дата начала работы</w:t>
            </w:r>
          </w:p>
        </w:tc>
        <w:tc>
          <w:tcPr>
            <w:tcW w:w="1609" w:type="dxa"/>
          </w:tcPr>
          <w:p w:rsidR="000B557E" w:rsidRPr="00941FAD" w:rsidRDefault="000B557E" w:rsidP="003A7EC4">
            <w:pPr>
              <w:jc w:val="center"/>
              <w:rPr>
                <w:rFonts w:ascii="Times New Roman" w:hAnsi="Times New Roman" w:cs="Times New Roman"/>
                <w:b/>
              </w:rPr>
            </w:pPr>
            <w:r w:rsidRPr="00941FAD">
              <w:rPr>
                <w:rFonts w:ascii="Times New Roman" w:hAnsi="Times New Roman" w:cs="Times New Roman"/>
                <w:b/>
              </w:rPr>
              <w:t>Предыдущее место работы</w:t>
            </w:r>
          </w:p>
        </w:tc>
        <w:tc>
          <w:tcPr>
            <w:tcW w:w="4322" w:type="dxa"/>
          </w:tcPr>
          <w:p w:rsidR="000B557E" w:rsidRPr="00941FAD" w:rsidRDefault="000B557E" w:rsidP="003A7EC4">
            <w:pPr>
              <w:jc w:val="center"/>
              <w:rPr>
                <w:rFonts w:ascii="Times New Roman" w:hAnsi="Times New Roman" w:cs="Times New Roman"/>
                <w:b/>
              </w:rPr>
            </w:pPr>
            <w:r w:rsidRPr="00941FAD">
              <w:rPr>
                <w:rFonts w:ascii="Times New Roman" w:hAnsi="Times New Roman" w:cs="Times New Roman"/>
                <w:b/>
              </w:rPr>
              <w:t xml:space="preserve">Описание опыта работы (не менее </w:t>
            </w:r>
            <w:r w:rsidR="003F0985">
              <w:rPr>
                <w:rFonts w:ascii="Times New Roman" w:hAnsi="Times New Roman" w:cs="Times New Roman"/>
                <w:b/>
              </w:rPr>
              <w:t>трех</w:t>
            </w:r>
            <w:r w:rsidRPr="00941FAD">
              <w:rPr>
                <w:rFonts w:ascii="Times New Roman" w:hAnsi="Times New Roman" w:cs="Times New Roman"/>
                <w:b/>
              </w:rPr>
              <w:t xml:space="preserve"> лет) на соответствующей должности в</w:t>
            </w:r>
          </w:p>
          <w:p w:rsidR="000B557E" w:rsidRPr="00941FAD" w:rsidRDefault="00070CF4" w:rsidP="003A7EC4">
            <w:pPr>
              <w:jc w:val="center"/>
              <w:rPr>
                <w:rFonts w:ascii="Times New Roman" w:hAnsi="Times New Roman" w:cs="Times New Roman"/>
                <w:b/>
              </w:rPr>
            </w:pPr>
            <w:r w:rsidRPr="00941FAD">
              <w:rPr>
                <w:rFonts w:ascii="Times New Roman" w:hAnsi="Times New Roman" w:cs="Times New Roman"/>
                <w:b/>
              </w:rPr>
              <w:t>ведущих зарубежных и российских университетах, научных организациях</w:t>
            </w:r>
          </w:p>
        </w:tc>
      </w:tr>
      <w:tr w:rsidR="00941FAD" w:rsidRPr="00941FAD" w:rsidTr="00557010">
        <w:tc>
          <w:tcPr>
            <w:tcW w:w="817" w:type="dxa"/>
          </w:tcPr>
          <w:p w:rsidR="000B557E" w:rsidRPr="00941FAD" w:rsidRDefault="000B557E" w:rsidP="003A7EC4">
            <w:pPr>
              <w:spacing w:line="360" w:lineRule="auto"/>
              <w:jc w:val="center"/>
              <w:rPr>
                <w:rFonts w:ascii="Times New Roman" w:hAnsi="Times New Roman" w:cs="Times New Roman"/>
                <w:b/>
              </w:rPr>
            </w:pPr>
            <w:r w:rsidRPr="00941FAD">
              <w:rPr>
                <w:rFonts w:ascii="Times New Roman" w:hAnsi="Times New Roman" w:cs="Times New Roman"/>
                <w:b/>
              </w:rPr>
              <w:t>1</w:t>
            </w:r>
          </w:p>
        </w:tc>
        <w:tc>
          <w:tcPr>
            <w:tcW w:w="2160" w:type="dxa"/>
          </w:tcPr>
          <w:p w:rsidR="000B557E" w:rsidRPr="00941FAD" w:rsidRDefault="000B557E" w:rsidP="003A7EC4">
            <w:pPr>
              <w:spacing w:line="360" w:lineRule="auto"/>
              <w:jc w:val="center"/>
              <w:rPr>
                <w:rFonts w:ascii="Times New Roman" w:hAnsi="Times New Roman" w:cs="Times New Roman"/>
                <w:b/>
              </w:rPr>
            </w:pPr>
            <w:r w:rsidRPr="00941FAD">
              <w:rPr>
                <w:rFonts w:ascii="Times New Roman" w:hAnsi="Times New Roman" w:cs="Times New Roman"/>
                <w:b/>
              </w:rPr>
              <w:t>2</w:t>
            </w:r>
          </w:p>
        </w:tc>
        <w:tc>
          <w:tcPr>
            <w:tcW w:w="1015" w:type="dxa"/>
          </w:tcPr>
          <w:p w:rsidR="000B557E" w:rsidRPr="00941FAD" w:rsidRDefault="000B557E" w:rsidP="003A7EC4">
            <w:pPr>
              <w:spacing w:line="360" w:lineRule="auto"/>
              <w:jc w:val="center"/>
              <w:rPr>
                <w:rFonts w:ascii="Times New Roman" w:hAnsi="Times New Roman" w:cs="Times New Roman"/>
                <w:b/>
              </w:rPr>
            </w:pPr>
            <w:r w:rsidRPr="00941FAD">
              <w:rPr>
                <w:rFonts w:ascii="Times New Roman" w:hAnsi="Times New Roman" w:cs="Times New Roman"/>
                <w:b/>
              </w:rPr>
              <w:t>3</w:t>
            </w:r>
          </w:p>
        </w:tc>
        <w:tc>
          <w:tcPr>
            <w:tcW w:w="1609" w:type="dxa"/>
          </w:tcPr>
          <w:p w:rsidR="000B557E" w:rsidRPr="00941FAD" w:rsidRDefault="000B557E" w:rsidP="003A7EC4">
            <w:pPr>
              <w:spacing w:line="360" w:lineRule="auto"/>
              <w:jc w:val="center"/>
              <w:rPr>
                <w:rFonts w:ascii="Times New Roman" w:hAnsi="Times New Roman" w:cs="Times New Roman"/>
                <w:b/>
              </w:rPr>
            </w:pPr>
            <w:r w:rsidRPr="00941FAD">
              <w:rPr>
                <w:rFonts w:ascii="Times New Roman" w:hAnsi="Times New Roman" w:cs="Times New Roman"/>
                <w:b/>
              </w:rPr>
              <w:t>4</w:t>
            </w:r>
          </w:p>
        </w:tc>
        <w:tc>
          <w:tcPr>
            <w:tcW w:w="4322" w:type="dxa"/>
          </w:tcPr>
          <w:p w:rsidR="000B557E" w:rsidRPr="00941FAD" w:rsidRDefault="000B557E" w:rsidP="003A7EC4">
            <w:pPr>
              <w:spacing w:line="360" w:lineRule="auto"/>
              <w:jc w:val="center"/>
              <w:rPr>
                <w:rFonts w:ascii="Times New Roman" w:hAnsi="Times New Roman" w:cs="Times New Roman"/>
                <w:b/>
              </w:rPr>
            </w:pPr>
            <w:r w:rsidRPr="00941FAD">
              <w:rPr>
                <w:rFonts w:ascii="Times New Roman" w:hAnsi="Times New Roman" w:cs="Times New Roman"/>
                <w:b/>
              </w:rPr>
              <w:t>5</w:t>
            </w:r>
          </w:p>
        </w:tc>
      </w:tr>
      <w:tr w:rsidR="00941FAD" w:rsidRPr="00941FAD" w:rsidTr="00557010">
        <w:tc>
          <w:tcPr>
            <w:tcW w:w="817" w:type="dxa"/>
          </w:tcPr>
          <w:p w:rsidR="000B557E" w:rsidRPr="00941FAD" w:rsidRDefault="000B557E" w:rsidP="003A7EC4">
            <w:pPr>
              <w:spacing w:line="360" w:lineRule="auto"/>
              <w:jc w:val="both"/>
              <w:rPr>
                <w:rFonts w:ascii="Times New Roman" w:hAnsi="Times New Roman" w:cs="Times New Roman"/>
              </w:rPr>
            </w:pPr>
          </w:p>
        </w:tc>
        <w:tc>
          <w:tcPr>
            <w:tcW w:w="2160" w:type="dxa"/>
          </w:tcPr>
          <w:p w:rsidR="000B557E" w:rsidRPr="00941FAD" w:rsidRDefault="000B557E" w:rsidP="003A7EC4">
            <w:pPr>
              <w:spacing w:line="360" w:lineRule="auto"/>
              <w:jc w:val="both"/>
              <w:rPr>
                <w:rFonts w:ascii="Times New Roman" w:hAnsi="Times New Roman" w:cs="Times New Roman"/>
              </w:rPr>
            </w:pPr>
          </w:p>
        </w:tc>
        <w:tc>
          <w:tcPr>
            <w:tcW w:w="1015" w:type="dxa"/>
          </w:tcPr>
          <w:p w:rsidR="000B557E" w:rsidRPr="00941FAD" w:rsidRDefault="000B557E" w:rsidP="003A7EC4">
            <w:pPr>
              <w:spacing w:line="360" w:lineRule="auto"/>
              <w:jc w:val="both"/>
              <w:rPr>
                <w:rFonts w:ascii="Times New Roman" w:hAnsi="Times New Roman" w:cs="Times New Roman"/>
              </w:rPr>
            </w:pPr>
          </w:p>
        </w:tc>
        <w:tc>
          <w:tcPr>
            <w:tcW w:w="1609" w:type="dxa"/>
          </w:tcPr>
          <w:p w:rsidR="000B557E" w:rsidRPr="00941FAD" w:rsidRDefault="000B557E" w:rsidP="003A7EC4">
            <w:pPr>
              <w:spacing w:line="360" w:lineRule="auto"/>
              <w:jc w:val="both"/>
              <w:rPr>
                <w:rFonts w:ascii="Times New Roman" w:hAnsi="Times New Roman" w:cs="Times New Roman"/>
              </w:rPr>
            </w:pPr>
          </w:p>
        </w:tc>
        <w:tc>
          <w:tcPr>
            <w:tcW w:w="4322" w:type="dxa"/>
          </w:tcPr>
          <w:p w:rsidR="000B557E" w:rsidRPr="00941FAD" w:rsidRDefault="000B557E" w:rsidP="003A7EC4">
            <w:pPr>
              <w:spacing w:line="360" w:lineRule="auto"/>
              <w:jc w:val="both"/>
              <w:rPr>
                <w:rFonts w:ascii="Times New Roman" w:hAnsi="Times New Roman" w:cs="Times New Roman"/>
              </w:rPr>
            </w:pPr>
          </w:p>
        </w:tc>
      </w:tr>
      <w:tr w:rsidR="000B557E" w:rsidRPr="00941FAD" w:rsidTr="00557010">
        <w:tc>
          <w:tcPr>
            <w:tcW w:w="817" w:type="dxa"/>
          </w:tcPr>
          <w:p w:rsidR="000B557E" w:rsidRPr="00941FAD" w:rsidRDefault="000B557E" w:rsidP="003A7EC4">
            <w:pPr>
              <w:spacing w:line="360" w:lineRule="auto"/>
              <w:jc w:val="both"/>
              <w:rPr>
                <w:rFonts w:ascii="Times New Roman" w:hAnsi="Times New Roman" w:cs="Times New Roman"/>
              </w:rPr>
            </w:pPr>
          </w:p>
        </w:tc>
        <w:tc>
          <w:tcPr>
            <w:tcW w:w="2160" w:type="dxa"/>
          </w:tcPr>
          <w:p w:rsidR="000B557E" w:rsidRPr="00941FAD" w:rsidRDefault="000B557E" w:rsidP="003A7EC4">
            <w:pPr>
              <w:spacing w:line="360" w:lineRule="auto"/>
              <w:jc w:val="both"/>
              <w:rPr>
                <w:rFonts w:ascii="Times New Roman" w:hAnsi="Times New Roman" w:cs="Times New Roman"/>
              </w:rPr>
            </w:pPr>
          </w:p>
        </w:tc>
        <w:tc>
          <w:tcPr>
            <w:tcW w:w="1015" w:type="dxa"/>
          </w:tcPr>
          <w:p w:rsidR="000B557E" w:rsidRPr="00941FAD" w:rsidRDefault="000B557E" w:rsidP="003A7EC4">
            <w:pPr>
              <w:spacing w:line="360" w:lineRule="auto"/>
              <w:jc w:val="both"/>
              <w:rPr>
                <w:rFonts w:ascii="Times New Roman" w:hAnsi="Times New Roman" w:cs="Times New Roman"/>
              </w:rPr>
            </w:pPr>
          </w:p>
        </w:tc>
        <w:tc>
          <w:tcPr>
            <w:tcW w:w="1609" w:type="dxa"/>
          </w:tcPr>
          <w:p w:rsidR="000B557E" w:rsidRPr="00941FAD" w:rsidRDefault="000B557E" w:rsidP="003A7EC4">
            <w:pPr>
              <w:spacing w:line="360" w:lineRule="auto"/>
              <w:jc w:val="both"/>
              <w:rPr>
                <w:rFonts w:ascii="Times New Roman" w:hAnsi="Times New Roman" w:cs="Times New Roman"/>
              </w:rPr>
            </w:pPr>
          </w:p>
        </w:tc>
        <w:tc>
          <w:tcPr>
            <w:tcW w:w="4322" w:type="dxa"/>
          </w:tcPr>
          <w:p w:rsidR="000B557E" w:rsidRPr="00941FAD" w:rsidRDefault="000B557E" w:rsidP="003A7EC4">
            <w:pPr>
              <w:spacing w:line="360" w:lineRule="auto"/>
              <w:jc w:val="both"/>
              <w:rPr>
                <w:rFonts w:ascii="Times New Roman" w:hAnsi="Times New Roman" w:cs="Times New Roman"/>
              </w:rPr>
            </w:pPr>
          </w:p>
        </w:tc>
      </w:tr>
    </w:tbl>
    <w:p w:rsidR="00FD1F8C" w:rsidRPr="00941FAD" w:rsidRDefault="00FD1F8C" w:rsidP="000252CD">
      <w:pPr>
        <w:spacing w:after="0" w:line="360" w:lineRule="auto"/>
        <w:ind w:firstLine="708"/>
        <w:jc w:val="both"/>
        <w:rPr>
          <w:rFonts w:ascii="Times New Roman" w:hAnsi="Times New Roman" w:cs="Times New Roman"/>
          <w:sz w:val="24"/>
          <w:szCs w:val="24"/>
        </w:rPr>
      </w:pPr>
    </w:p>
    <w:p w:rsidR="00F63DF5" w:rsidRPr="00941FAD" w:rsidRDefault="00F63DF5"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xml:space="preserve">В описании влияния деятельности по данному направлению на повышение международной конкурентоспособности </w:t>
      </w:r>
      <w:r w:rsidR="00497315" w:rsidRPr="00941FAD">
        <w:rPr>
          <w:rFonts w:ascii="Times New Roman" w:eastAsia="Times New Roman" w:hAnsi="Times New Roman" w:cs="Times New Roman"/>
          <w:sz w:val="24"/>
          <w:szCs w:val="24"/>
        </w:rPr>
        <w:t>вуза-победителя</w:t>
      </w:r>
      <w:r w:rsidRPr="00941FAD">
        <w:rPr>
          <w:rFonts w:ascii="Times New Roman" w:hAnsi="Times New Roman" w:cs="Times New Roman"/>
          <w:sz w:val="24"/>
          <w:szCs w:val="24"/>
        </w:rPr>
        <w:t xml:space="preserve"> </w:t>
      </w:r>
      <w:r w:rsidR="009B4678" w:rsidRPr="00941FAD">
        <w:rPr>
          <w:rFonts w:ascii="Times New Roman" w:hAnsi="Times New Roman" w:cs="Times New Roman"/>
          <w:sz w:val="24"/>
          <w:szCs w:val="24"/>
        </w:rPr>
        <w:t>необходимо</w:t>
      </w:r>
      <w:r w:rsidRPr="00941FAD">
        <w:rPr>
          <w:rFonts w:ascii="Times New Roman" w:hAnsi="Times New Roman" w:cs="Times New Roman"/>
          <w:sz w:val="24"/>
          <w:szCs w:val="24"/>
        </w:rPr>
        <w:t xml:space="preserve"> указать ключевые позитивные эффекты реализации Плана мероприятий по данному направлению как на непосредственное совершенствование</w:t>
      </w:r>
      <w:r w:rsidR="007F762D" w:rsidRPr="00941FAD">
        <w:rPr>
          <w:rFonts w:ascii="Times New Roman" w:hAnsi="Times New Roman" w:cs="Times New Roman"/>
          <w:sz w:val="24"/>
          <w:szCs w:val="24"/>
        </w:rPr>
        <w:t xml:space="preserve"> системы управления </w:t>
      </w:r>
      <w:r w:rsidR="00497315" w:rsidRPr="00941FAD">
        <w:rPr>
          <w:rFonts w:ascii="Times New Roman" w:eastAsia="Times New Roman" w:hAnsi="Times New Roman" w:cs="Times New Roman"/>
          <w:sz w:val="24"/>
          <w:szCs w:val="24"/>
        </w:rPr>
        <w:t>вуза-победителя</w:t>
      </w:r>
      <w:r w:rsidRPr="00941FAD">
        <w:rPr>
          <w:rFonts w:ascii="Times New Roman" w:hAnsi="Times New Roman" w:cs="Times New Roman"/>
          <w:sz w:val="24"/>
          <w:szCs w:val="24"/>
        </w:rPr>
        <w:t>, в том числе на привлечение специалистов международного</w:t>
      </w:r>
      <w:r w:rsidR="007F762D" w:rsidRPr="00941FAD">
        <w:rPr>
          <w:rFonts w:ascii="Times New Roman" w:hAnsi="Times New Roman" w:cs="Times New Roman"/>
          <w:sz w:val="24"/>
          <w:szCs w:val="24"/>
        </w:rPr>
        <w:t xml:space="preserve"> уровня в органы управления </w:t>
      </w:r>
      <w:r w:rsidR="00497315" w:rsidRPr="00941FAD">
        <w:rPr>
          <w:rFonts w:ascii="Times New Roman" w:eastAsia="Times New Roman" w:hAnsi="Times New Roman" w:cs="Times New Roman"/>
          <w:sz w:val="24"/>
          <w:szCs w:val="24"/>
        </w:rPr>
        <w:t>вуза-победителя</w:t>
      </w:r>
      <w:r w:rsidRPr="00941FAD">
        <w:rPr>
          <w:rFonts w:ascii="Times New Roman" w:hAnsi="Times New Roman" w:cs="Times New Roman"/>
          <w:sz w:val="24"/>
          <w:szCs w:val="24"/>
        </w:rPr>
        <w:t xml:space="preserve">, так и на повышение международной конкурентоспособности </w:t>
      </w:r>
      <w:r w:rsidR="00497315" w:rsidRPr="00941FAD">
        <w:rPr>
          <w:rFonts w:ascii="Times New Roman" w:eastAsia="Times New Roman" w:hAnsi="Times New Roman" w:cs="Times New Roman"/>
          <w:sz w:val="24"/>
          <w:szCs w:val="24"/>
        </w:rPr>
        <w:t>вуза-победителя</w:t>
      </w:r>
      <w:r w:rsidRPr="00941FAD">
        <w:rPr>
          <w:rFonts w:ascii="Times New Roman" w:hAnsi="Times New Roman" w:cs="Times New Roman"/>
          <w:sz w:val="24"/>
          <w:szCs w:val="24"/>
        </w:rPr>
        <w:t xml:space="preserve"> в целом и на сокращение основных разрывов, выделенных в Плане мероприятий.</w:t>
      </w:r>
    </w:p>
    <w:p w:rsidR="00BC3298" w:rsidRPr="00941FAD" w:rsidRDefault="00BC3298" w:rsidP="000252CD">
      <w:pPr>
        <w:spacing w:after="0" w:line="360" w:lineRule="auto"/>
        <w:ind w:firstLine="708"/>
        <w:jc w:val="both"/>
        <w:rPr>
          <w:rFonts w:ascii="Times New Roman" w:hAnsi="Times New Roman" w:cs="Times New Roman"/>
          <w:sz w:val="24"/>
          <w:szCs w:val="24"/>
        </w:rPr>
      </w:pPr>
    </w:p>
    <w:p w:rsidR="00B457F8" w:rsidRPr="00941FAD" w:rsidRDefault="00B457F8" w:rsidP="000252CD">
      <w:pPr>
        <w:spacing w:after="0" w:line="360" w:lineRule="auto"/>
        <w:ind w:firstLine="708"/>
        <w:jc w:val="both"/>
        <w:rPr>
          <w:rFonts w:ascii="Times New Roman" w:hAnsi="Times New Roman" w:cs="Times New Roman"/>
          <w:b/>
          <w:sz w:val="24"/>
          <w:szCs w:val="24"/>
        </w:rPr>
      </w:pPr>
      <w:r w:rsidRPr="00941FAD">
        <w:rPr>
          <w:rFonts w:ascii="Times New Roman" w:hAnsi="Times New Roman" w:cs="Times New Roman"/>
          <w:b/>
          <w:sz w:val="24"/>
          <w:szCs w:val="24"/>
        </w:rPr>
        <w:t>2.</w:t>
      </w:r>
      <w:r w:rsidR="00161DDC" w:rsidRPr="00941FAD">
        <w:rPr>
          <w:rFonts w:ascii="Times New Roman" w:hAnsi="Times New Roman" w:cs="Times New Roman"/>
          <w:b/>
          <w:sz w:val="24"/>
          <w:szCs w:val="24"/>
        </w:rPr>
        <w:t>7</w:t>
      </w:r>
      <w:r w:rsidRPr="00941FAD">
        <w:rPr>
          <w:rFonts w:ascii="Times New Roman" w:hAnsi="Times New Roman" w:cs="Times New Roman"/>
          <w:b/>
          <w:sz w:val="24"/>
          <w:szCs w:val="24"/>
        </w:rPr>
        <w:t>. Отчет о разработке и реализации мер по продвижению реферируемых научных журналов</w:t>
      </w:r>
      <w:r w:rsidR="004532B7" w:rsidRPr="00941FAD">
        <w:rPr>
          <w:rFonts w:ascii="Times New Roman" w:hAnsi="Times New Roman" w:cs="Times New Roman"/>
          <w:b/>
          <w:sz w:val="24"/>
          <w:szCs w:val="24"/>
        </w:rPr>
        <w:t xml:space="preserve"> вуза (включение в базы данных «</w:t>
      </w:r>
      <w:r w:rsidRPr="00941FAD">
        <w:rPr>
          <w:rFonts w:ascii="Times New Roman" w:hAnsi="Times New Roman" w:cs="Times New Roman"/>
          <w:b/>
          <w:sz w:val="24"/>
          <w:szCs w:val="24"/>
        </w:rPr>
        <w:t>Сеть науки</w:t>
      </w:r>
      <w:r w:rsidR="004532B7" w:rsidRPr="00941FAD">
        <w:rPr>
          <w:rFonts w:ascii="Times New Roman" w:hAnsi="Times New Roman" w:cs="Times New Roman"/>
          <w:b/>
          <w:sz w:val="24"/>
          <w:szCs w:val="24"/>
        </w:rPr>
        <w:t>»</w:t>
      </w:r>
      <w:r w:rsidRPr="00941FAD">
        <w:rPr>
          <w:rFonts w:ascii="Times New Roman" w:hAnsi="Times New Roman" w:cs="Times New Roman"/>
          <w:b/>
          <w:sz w:val="24"/>
          <w:szCs w:val="24"/>
        </w:rPr>
        <w:t xml:space="preserve"> (W</w:t>
      </w:r>
      <w:r w:rsidR="003F0985">
        <w:rPr>
          <w:rFonts w:ascii="Times New Roman" w:hAnsi="Times New Roman" w:cs="Times New Roman"/>
          <w:b/>
          <w:sz w:val="24"/>
          <w:szCs w:val="24"/>
          <w:lang w:val="en-US"/>
        </w:rPr>
        <w:t>eb</w:t>
      </w:r>
      <w:r w:rsidRPr="00941FAD">
        <w:rPr>
          <w:rFonts w:ascii="Times New Roman" w:hAnsi="Times New Roman" w:cs="Times New Roman"/>
          <w:b/>
          <w:sz w:val="24"/>
          <w:szCs w:val="24"/>
        </w:rPr>
        <w:t xml:space="preserve"> of Science) и</w:t>
      </w:r>
      <w:r w:rsidR="001A20D0" w:rsidRPr="00424D18">
        <w:rPr>
          <w:rFonts w:ascii="Times New Roman" w:eastAsia="Calibri" w:hAnsi="Times New Roman" w:cs="Times New Roman"/>
          <w:sz w:val="24"/>
          <w:szCs w:val="24"/>
          <w:lang w:eastAsia="en-US" w:bidi="en-US"/>
        </w:rPr>
        <w:t xml:space="preserve"> </w:t>
      </w:r>
      <w:r w:rsidR="001A20D0" w:rsidRPr="00424D18">
        <w:rPr>
          <w:rFonts w:ascii="Times New Roman" w:eastAsia="Calibri" w:hAnsi="Times New Roman" w:cs="Times New Roman"/>
          <w:b/>
          <w:sz w:val="24"/>
          <w:szCs w:val="24"/>
          <w:lang w:val="en-US" w:eastAsia="en-US" w:bidi="en-US"/>
        </w:rPr>
        <w:t>Scopus</w:t>
      </w:r>
      <w:r w:rsidRPr="00941FAD">
        <w:rPr>
          <w:rFonts w:ascii="Times New Roman" w:hAnsi="Times New Roman" w:cs="Times New Roman"/>
          <w:b/>
          <w:sz w:val="24"/>
          <w:szCs w:val="24"/>
        </w:rPr>
        <w:t>)</w:t>
      </w:r>
    </w:p>
    <w:p w:rsidR="005C3443" w:rsidRPr="00941FAD" w:rsidRDefault="005C3443"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Отчет о</w:t>
      </w:r>
      <w:r w:rsidR="00B30F91" w:rsidRPr="00941FAD">
        <w:rPr>
          <w:rFonts w:ascii="Times New Roman" w:hAnsi="Times New Roman" w:cs="Times New Roman"/>
          <w:sz w:val="24"/>
          <w:szCs w:val="24"/>
        </w:rPr>
        <w:t xml:space="preserve"> разработке и реализации мер по продвижению ре</w:t>
      </w:r>
      <w:r w:rsidR="00B163CC" w:rsidRPr="00941FAD">
        <w:rPr>
          <w:rFonts w:ascii="Times New Roman" w:hAnsi="Times New Roman" w:cs="Times New Roman"/>
          <w:sz w:val="24"/>
          <w:szCs w:val="24"/>
        </w:rPr>
        <w:t xml:space="preserve">ферируемых научных журналов </w:t>
      </w:r>
      <w:r w:rsidR="00B72511" w:rsidRPr="00941FAD">
        <w:rPr>
          <w:rFonts w:ascii="Times New Roman" w:eastAsia="Times New Roman" w:hAnsi="Times New Roman" w:cs="Times New Roman"/>
          <w:sz w:val="24"/>
          <w:szCs w:val="24"/>
        </w:rPr>
        <w:t>вуза-победителя</w:t>
      </w:r>
      <w:r w:rsidRPr="00941FAD">
        <w:rPr>
          <w:rFonts w:ascii="Times New Roman" w:hAnsi="Times New Roman" w:cs="Times New Roman"/>
          <w:sz w:val="24"/>
          <w:szCs w:val="24"/>
        </w:rPr>
        <w:t xml:space="preserve"> должен содержать:</w:t>
      </w:r>
    </w:p>
    <w:p w:rsidR="002F7F26" w:rsidRPr="00941FAD" w:rsidRDefault="002F7F26" w:rsidP="003F2030">
      <w:pPr>
        <w:pStyle w:val="a4"/>
        <w:numPr>
          <w:ilvl w:val="0"/>
          <w:numId w:val="10"/>
        </w:numPr>
        <w:spacing w:after="0" w:line="360" w:lineRule="auto"/>
        <w:jc w:val="both"/>
        <w:rPr>
          <w:rFonts w:ascii="Times New Roman" w:hAnsi="Times New Roman"/>
          <w:sz w:val="24"/>
        </w:rPr>
      </w:pPr>
      <w:r w:rsidRPr="00941FAD">
        <w:rPr>
          <w:rFonts w:ascii="Times New Roman" w:hAnsi="Times New Roman"/>
          <w:sz w:val="24"/>
        </w:rPr>
        <w:t>разработ</w:t>
      </w:r>
      <w:r w:rsidR="0064730D" w:rsidRPr="00941FAD">
        <w:rPr>
          <w:rFonts w:ascii="Times New Roman" w:hAnsi="Times New Roman"/>
          <w:sz w:val="24"/>
        </w:rPr>
        <w:t>анные</w:t>
      </w:r>
      <w:r w:rsidRPr="00941FAD">
        <w:rPr>
          <w:rFonts w:ascii="Times New Roman" w:hAnsi="Times New Roman"/>
          <w:sz w:val="24"/>
        </w:rPr>
        <w:t xml:space="preserve"> мер</w:t>
      </w:r>
      <w:r w:rsidR="0064730D" w:rsidRPr="00941FAD">
        <w:rPr>
          <w:rFonts w:ascii="Times New Roman" w:hAnsi="Times New Roman"/>
          <w:sz w:val="24"/>
        </w:rPr>
        <w:t>ы</w:t>
      </w:r>
      <w:r w:rsidRPr="00941FAD">
        <w:rPr>
          <w:rFonts w:ascii="Times New Roman" w:hAnsi="Times New Roman"/>
          <w:sz w:val="24"/>
        </w:rPr>
        <w:t xml:space="preserve"> по продвижению реферируемых научных журналов </w:t>
      </w:r>
      <w:r w:rsidR="00B5380F" w:rsidRPr="00941FAD">
        <w:rPr>
          <w:rFonts w:ascii="Times New Roman" w:eastAsia="Times New Roman" w:hAnsi="Times New Roman" w:cs="Times New Roman"/>
          <w:sz w:val="24"/>
          <w:szCs w:val="24"/>
        </w:rPr>
        <w:t>вуза-победителя</w:t>
      </w:r>
      <w:r w:rsidRPr="00941FAD">
        <w:rPr>
          <w:rFonts w:ascii="Times New Roman" w:hAnsi="Times New Roman"/>
          <w:sz w:val="24"/>
        </w:rPr>
        <w:t>;</w:t>
      </w:r>
    </w:p>
    <w:p w:rsidR="00923DD7" w:rsidRPr="00941FAD" w:rsidRDefault="00E750E3" w:rsidP="003F2030">
      <w:pPr>
        <w:pStyle w:val="a4"/>
        <w:numPr>
          <w:ilvl w:val="0"/>
          <w:numId w:val="10"/>
        </w:numPr>
        <w:spacing w:after="0" w:line="360" w:lineRule="auto"/>
        <w:jc w:val="both"/>
        <w:rPr>
          <w:rFonts w:ascii="Times New Roman" w:hAnsi="Times New Roman" w:cs="Times New Roman"/>
          <w:sz w:val="24"/>
          <w:szCs w:val="24"/>
        </w:rPr>
      </w:pPr>
      <w:r w:rsidRPr="00941FAD">
        <w:rPr>
          <w:rFonts w:ascii="Times New Roman" w:hAnsi="Times New Roman" w:cs="Times New Roman"/>
          <w:sz w:val="24"/>
          <w:szCs w:val="24"/>
        </w:rPr>
        <w:t xml:space="preserve">краткое описание деятельности по продвижению реферируемых научных журналов </w:t>
      </w:r>
      <w:r w:rsidR="00B5380F" w:rsidRPr="00941FAD">
        <w:rPr>
          <w:rFonts w:ascii="Times New Roman" w:eastAsia="Times New Roman" w:hAnsi="Times New Roman" w:cs="Times New Roman"/>
          <w:sz w:val="24"/>
          <w:szCs w:val="24"/>
        </w:rPr>
        <w:t>вуза-победителя</w:t>
      </w:r>
      <w:r w:rsidR="00923DD7" w:rsidRPr="00941FAD">
        <w:rPr>
          <w:rFonts w:ascii="Times New Roman" w:hAnsi="Times New Roman" w:cs="Times New Roman"/>
          <w:sz w:val="24"/>
          <w:szCs w:val="24"/>
        </w:rPr>
        <w:t>;</w:t>
      </w:r>
    </w:p>
    <w:p w:rsidR="00923DD7" w:rsidRPr="00941FAD" w:rsidRDefault="00923DD7" w:rsidP="003F2030">
      <w:pPr>
        <w:pStyle w:val="a4"/>
        <w:numPr>
          <w:ilvl w:val="0"/>
          <w:numId w:val="10"/>
        </w:numPr>
        <w:spacing w:after="0" w:line="360" w:lineRule="auto"/>
        <w:jc w:val="both"/>
        <w:rPr>
          <w:rStyle w:val="12pt"/>
          <w:rFonts w:eastAsiaTheme="minorEastAsia"/>
          <w:color w:val="auto"/>
          <w:lang w:bidi="ar-SA"/>
        </w:rPr>
      </w:pPr>
      <w:r w:rsidRPr="00941FAD">
        <w:rPr>
          <w:rStyle w:val="12pt"/>
          <w:rFonts w:eastAsiaTheme="minorEastAsia"/>
          <w:color w:val="auto"/>
        </w:rPr>
        <w:t xml:space="preserve">количество научных журналов вуза, включенных в базы данных «Сеть науки» </w:t>
      </w:r>
      <w:r w:rsidRPr="00941FAD">
        <w:rPr>
          <w:rStyle w:val="12pt"/>
          <w:rFonts w:eastAsiaTheme="minorEastAsia"/>
          <w:color w:val="auto"/>
          <w:lang w:eastAsia="en-US" w:bidi="en-US"/>
        </w:rPr>
        <w:t>(</w:t>
      </w:r>
      <w:r w:rsidRPr="00941FAD">
        <w:rPr>
          <w:rStyle w:val="12pt"/>
          <w:rFonts w:eastAsiaTheme="minorEastAsia"/>
          <w:color w:val="auto"/>
          <w:lang w:val="en-US" w:eastAsia="en-US" w:bidi="en-US"/>
        </w:rPr>
        <w:t>W</w:t>
      </w:r>
      <w:r w:rsidR="003F0985">
        <w:rPr>
          <w:rStyle w:val="12pt"/>
          <w:rFonts w:eastAsiaTheme="minorEastAsia"/>
          <w:color w:val="auto"/>
          <w:lang w:val="en-US" w:eastAsia="en-US" w:bidi="en-US"/>
        </w:rPr>
        <w:t>eb</w:t>
      </w:r>
      <w:r w:rsidRPr="00941FAD">
        <w:rPr>
          <w:rStyle w:val="12pt"/>
          <w:rFonts w:eastAsiaTheme="minorEastAsia"/>
          <w:color w:val="auto"/>
          <w:lang w:eastAsia="en-US" w:bidi="en-US"/>
        </w:rPr>
        <w:t xml:space="preserve"> </w:t>
      </w:r>
      <w:r w:rsidRPr="00941FAD">
        <w:rPr>
          <w:rStyle w:val="12pt"/>
          <w:rFonts w:eastAsiaTheme="minorEastAsia"/>
          <w:color w:val="auto"/>
          <w:lang w:val="en-US" w:eastAsia="en-US" w:bidi="en-US"/>
        </w:rPr>
        <w:t>of</w:t>
      </w:r>
      <w:r w:rsidRPr="00941FAD">
        <w:rPr>
          <w:rStyle w:val="12pt"/>
          <w:rFonts w:eastAsiaTheme="minorEastAsia"/>
          <w:color w:val="auto"/>
          <w:lang w:eastAsia="en-US" w:bidi="en-US"/>
        </w:rPr>
        <w:t xml:space="preserve"> </w:t>
      </w:r>
      <w:r w:rsidRPr="00941FAD">
        <w:rPr>
          <w:rStyle w:val="12pt"/>
          <w:rFonts w:eastAsiaTheme="minorEastAsia"/>
          <w:color w:val="auto"/>
          <w:lang w:val="en-US" w:eastAsia="en-US" w:bidi="en-US"/>
        </w:rPr>
        <w:t>Science</w:t>
      </w:r>
      <w:r w:rsidRPr="00941FAD">
        <w:rPr>
          <w:rStyle w:val="12pt"/>
          <w:rFonts w:eastAsiaTheme="minorEastAsia"/>
          <w:color w:val="auto"/>
          <w:lang w:eastAsia="en-US" w:bidi="en-US"/>
        </w:rPr>
        <w:t xml:space="preserve">) </w:t>
      </w:r>
      <w:r w:rsidRPr="00941FAD">
        <w:rPr>
          <w:rStyle w:val="12pt"/>
          <w:rFonts w:eastAsiaTheme="minorEastAsia"/>
          <w:color w:val="auto"/>
        </w:rPr>
        <w:t>и/или</w:t>
      </w:r>
      <w:r w:rsidR="001A20D0">
        <w:rPr>
          <w:rStyle w:val="12pt"/>
          <w:rFonts w:eastAsiaTheme="minorEastAsia"/>
          <w:color w:val="auto"/>
        </w:rPr>
        <w:t xml:space="preserve"> </w:t>
      </w:r>
      <w:r w:rsidR="001A20D0">
        <w:rPr>
          <w:rStyle w:val="12pt"/>
          <w:rFonts w:eastAsiaTheme="minorEastAsia"/>
          <w:color w:val="auto"/>
          <w:lang w:val="en-US"/>
        </w:rPr>
        <w:t>Scopus</w:t>
      </w:r>
      <w:r w:rsidR="00BE6B43" w:rsidRPr="00941FAD">
        <w:rPr>
          <w:rStyle w:val="12pt"/>
          <w:rFonts w:eastAsiaTheme="minorEastAsia"/>
          <w:color w:val="auto"/>
          <w:lang w:eastAsia="en-US" w:bidi="en-US"/>
        </w:rPr>
        <w:t>.</w:t>
      </w:r>
    </w:p>
    <w:p w:rsidR="00EC4EFF" w:rsidRPr="00941FAD" w:rsidRDefault="005C3443"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xml:space="preserve">Краткое описание деятельности по </w:t>
      </w:r>
      <w:r w:rsidR="00B30F91" w:rsidRPr="00941FAD">
        <w:rPr>
          <w:rFonts w:ascii="Times New Roman" w:hAnsi="Times New Roman" w:cs="Times New Roman"/>
          <w:sz w:val="24"/>
          <w:szCs w:val="24"/>
        </w:rPr>
        <w:t>продвижению ре</w:t>
      </w:r>
      <w:r w:rsidR="00B163CC" w:rsidRPr="00941FAD">
        <w:rPr>
          <w:rFonts w:ascii="Times New Roman" w:hAnsi="Times New Roman" w:cs="Times New Roman"/>
          <w:sz w:val="24"/>
          <w:szCs w:val="24"/>
        </w:rPr>
        <w:t xml:space="preserve">ферируемых научных журналов </w:t>
      </w:r>
      <w:r w:rsidR="00C06AC4" w:rsidRPr="00941FAD">
        <w:rPr>
          <w:rFonts w:ascii="Times New Roman" w:eastAsia="Times New Roman" w:hAnsi="Times New Roman" w:cs="Times New Roman"/>
          <w:sz w:val="24"/>
          <w:szCs w:val="24"/>
        </w:rPr>
        <w:t>вуза-победителя</w:t>
      </w:r>
      <w:r w:rsidR="00B30F91" w:rsidRPr="00941FAD">
        <w:rPr>
          <w:rFonts w:ascii="Times New Roman" w:hAnsi="Times New Roman" w:cs="Times New Roman"/>
          <w:sz w:val="24"/>
          <w:szCs w:val="24"/>
        </w:rPr>
        <w:t xml:space="preserve"> </w:t>
      </w:r>
      <w:r w:rsidRPr="00941FAD">
        <w:rPr>
          <w:rFonts w:ascii="Times New Roman" w:hAnsi="Times New Roman" w:cs="Times New Roman"/>
          <w:sz w:val="24"/>
          <w:szCs w:val="24"/>
        </w:rPr>
        <w:t xml:space="preserve">должно включать информацию о </w:t>
      </w:r>
      <w:r w:rsidR="00EC4EFF" w:rsidRPr="00941FAD">
        <w:rPr>
          <w:rFonts w:ascii="Times New Roman" w:hAnsi="Times New Roman" w:cs="Times New Roman"/>
          <w:sz w:val="24"/>
          <w:szCs w:val="24"/>
        </w:rPr>
        <w:t xml:space="preserve">реализации </w:t>
      </w:r>
      <w:r w:rsidR="00095952" w:rsidRPr="00941FAD">
        <w:rPr>
          <w:rFonts w:ascii="Times New Roman" w:hAnsi="Times New Roman" w:cs="Times New Roman"/>
          <w:sz w:val="24"/>
          <w:szCs w:val="24"/>
        </w:rPr>
        <w:t>мероприятий</w:t>
      </w:r>
      <w:r w:rsidR="00EC4EFF" w:rsidRPr="00941FAD">
        <w:rPr>
          <w:rFonts w:ascii="Times New Roman" w:hAnsi="Times New Roman" w:cs="Times New Roman"/>
          <w:sz w:val="24"/>
          <w:szCs w:val="24"/>
        </w:rPr>
        <w:t xml:space="preserve">, лучших практиках (не более трех), выявленных рисках и проблемах, влиянии на повышение международной конкурентоспособности по данному направлению. Объем представляемой информации – не более </w:t>
      </w:r>
      <w:r w:rsidR="00034E06" w:rsidRPr="00941FAD">
        <w:rPr>
          <w:rFonts w:ascii="Times New Roman" w:hAnsi="Times New Roman" w:cs="Times New Roman"/>
          <w:sz w:val="24"/>
          <w:szCs w:val="24"/>
        </w:rPr>
        <w:t xml:space="preserve">15 </w:t>
      </w:r>
      <w:r w:rsidR="00EC4EFF" w:rsidRPr="00941FAD">
        <w:rPr>
          <w:rFonts w:ascii="Times New Roman" w:hAnsi="Times New Roman" w:cs="Times New Roman"/>
          <w:sz w:val="24"/>
          <w:szCs w:val="24"/>
        </w:rPr>
        <w:t>страниц.</w:t>
      </w:r>
    </w:p>
    <w:p w:rsidR="009A08B9" w:rsidRPr="00941FAD" w:rsidRDefault="009A08B9"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xml:space="preserve">В раздел </w:t>
      </w:r>
      <w:r w:rsidR="003B1B05" w:rsidRPr="00941FAD">
        <w:rPr>
          <w:rFonts w:ascii="Times New Roman" w:hAnsi="Times New Roman" w:cs="Times New Roman"/>
          <w:sz w:val="24"/>
          <w:szCs w:val="24"/>
        </w:rPr>
        <w:t>необходимо</w:t>
      </w:r>
      <w:r w:rsidRPr="00941FAD">
        <w:rPr>
          <w:rFonts w:ascii="Times New Roman" w:hAnsi="Times New Roman" w:cs="Times New Roman"/>
          <w:sz w:val="24"/>
          <w:szCs w:val="24"/>
        </w:rPr>
        <w:t xml:space="preserve"> включить информацию о присутствии реферируемых научных журналов в базах данных W</w:t>
      </w:r>
      <w:r w:rsidRPr="00941FAD">
        <w:rPr>
          <w:rFonts w:ascii="Times New Roman" w:hAnsi="Times New Roman" w:cs="Times New Roman"/>
          <w:sz w:val="24"/>
          <w:szCs w:val="24"/>
          <w:lang w:val="en-US"/>
        </w:rPr>
        <w:t>eb</w:t>
      </w:r>
      <w:r w:rsidRPr="00941FAD">
        <w:rPr>
          <w:rFonts w:ascii="Times New Roman" w:hAnsi="Times New Roman" w:cs="Times New Roman"/>
          <w:sz w:val="24"/>
          <w:szCs w:val="24"/>
        </w:rPr>
        <w:t xml:space="preserve"> of </w:t>
      </w:r>
      <w:r w:rsidRPr="00941FAD">
        <w:rPr>
          <w:rFonts w:ascii="Times New Roman" w:hAnsi="Times New Roman" w:cs="Times New Roman"/>
          <w:sz w:val="24"/>
          <w:szCs w:val="24"/>
          <w:lang w:val="en-US"/>
        </w:rPr>
        <w:t>S</w:t>
      </w:r>
      <w:r w:rsidRPr="00941FAD">
        <w:rPr>
          <w:rFonts w:ascii="Times New Roman" w:hAnsi="Times New Roman" w:cs="Times New Roman"/>
          <w:sz w:val="24"/>
          <w:szCs w:val="24"/>
        </w:rPr>
        <w:t>cience и</w:t>
      </w:r>
      <w:r w:rsidR="001A20D0" w:rsidRPr="00424D18">
        <w:rPr>
          <w:rFonts w:ascii="Times New Roman" w:eastAsia="Calibri" w:hAnsi="Times New Roman" w:cs="Times New Roman"/>
          <w:sz w:val="24"/>
          <w:szCs w:val="24"/>
          <w:lang w:eastAsia="en-US" w:bidi="en-US"/>
        </w:rPr>
        <w:t xml:space="preserve"> </w:t>
      </w:r>
      <w:r w:rsidR="001A20D0" w:rsidRPr="00941FAD">
        <w:rPr>
          <w:rFonts w:ascii="Times New Roman" w:eastAsia="Calibri" w:hAnsi="Times New Roman" w:cs="Times New Roman"/>
          <w:sz w:val="24"/>
          <w:szCs w:val="24"/>
          <w:lang w:val="en-US" w:eastAsia="en-US" w:bidi="en-US"/>
        </w:rPr>
        <w:t>Scopus</w:t>
      </w:r>
      <w:r w:rsidRPr="00941FAD">
        <w:rPr>
          <w:rFonts w:ascii="Times New Roman" w:hAnsi="Times New Roman" w:cs="Times New Roman"/>
          <w:sz w:val="24"/>
          <w:szCs w:val="24"/>
        </w:rPr>
        <w:t>. Информация пред</w:t>
      </w:r>
      <w:r w:rsidR="001A35B0" w:rsidRPr="00941FAD">
        <w:rPr>
          <w:rFonts w:ascii="Times New Roman" w:hAnsi="Times New Roman" w:cs="Times New Roman"/>
          <w:sz w:val="24"/>
          <w:szCs w:val="24"/>
        </w:rPr>
        <w:t xml:space="preserve">ставляется в табличной </w:t>
      </w:r>
      <w:r w:rsidR="001A35B0" w:rsidRPr="00941FAD">
        <w:rPr>
          <w:rFonts w:ascii="Times New Roman" w:hAnsi="Times New Roman" w:cs="Times New Roman"/>
          <w:sz w:val="24"/>
          <w:szCs w:val="24"/>
        </w:rPr>
        <w:lastRenderedPageBreak/>
        <w:t>форме (т</w:t>
      </w:r>
      <w:r w:rsidRPr="00941FAD">
        <w:rPr>
          <w:rFonts w:ascii="Times New Roman" w:hAnsi="Times New Roman" w:cs="Times New Roman"/>
          <w:sz w:val="24"/>
          <w:szCs w:val="24"/>
        </w:rPr>
        <w:t xml:space="preserve">аблица </w:t>
      </w:r>
      <w:r w:rsidR="006B742C" w:rsidRPr="00941FAD">
        <w:rPr>
          <w:rFonts w:ascii="Times New Roman" w:hAnsi="Times New Roman" w:cs="Times New Roman"/>
          <w:sz w:val="24"/>
          <w:szCs w:val="24"/>
        </w:rPr>
        <w:t>6</w:t>
      </w:r>
      <w:r w:rsidRPr="00941FAD">
        <w:rPr>
          <w:rFonts w:ascii="Times New Roman" w:hAnsi="Times New Roman" w:cs="Times New Roman"/>
          <w:sz w:val="24"/>
          <w:szCs w:val="24"/>
        </w:rPr>
        <w:t xml:space="preserve">). Для целей расчета рекомендуется учитывать только те научные реферируемые журналы, правообладателем на издание печатной и электронной версий которых является </w:t>
      </w:r>
      <w:r w:rsidR="00C06AC4" w:rsidRPr="00941FAD">
        <w:rPr>
          <w:rFonts w:ascii="Times New Roman" w:eastAsia="Times New Roman" w:hAnsi="Times New Roman" w:cs="Times New Roman"/>
          <w:sz w:val="24"/>
          <w:szCs w:val="24"/>
        </w:rPr>
        <w:t>вуз-победитель</w:t>
      </w:r>
      <w:r w:rsidRPr="00941FAD">
        <w:rPr>
          <w:rFonts w:ascii="Times New Roman" w:hAnsi="Times New Roman" w:cs="Times New Roman"/>
          <w:sz w:val="24"/>
          <w:szCs w:val="24"/>
        </w:rPr>
        <w:t>.</w:t>
      </w:r>
    </w:p>
    <w:p w:rsidR="00EA648A" w:rsidRPr="00941FAD" w:rsidRDefault="00EA648A"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xml:space="preserve">Показатель </w:t>
      </w:r>
      <w:r w:rsidR="00CA782D" w:rsidRPr="00941FAD">
        <w:rPr>
          <w:rFonts w:ascii="Times New Roman" w:hAnsi="Times New Roman" w:cs="Times New Roman"/>
          <w:sz w:val="24"/>
          <w:szCs w:val="24"/>
        </w:rPr>
        <w:t>т</w:t>
      </w:r>
      <w:r w:rsidRPr="00941FAD">
        <w:rPr>
          <w:rFonts w:ascii="Times New Roman" w:hAnsi="Times New Roman" w:cs="Times New Roman"/>
          <w:sz w:val="24"/>
          <w:szCs w:val="24"/>
        </w:rPr>
        <w:t>аблицы 2в п.</w:t>
      </w:r>
      <w:r w:rsidR="003F0985" w:rsidRPr="00424D18">
        <w:rPr>
          <w:rFonts w:ascii="Times New Roman" w:hAnsi="Times New Roman" w:cs="Times New Roman"/>
          <w:sz w:val="24"/>
          <w:szCs w:val="24"/>
        </w:rPr>
        <w:t xml:space="preserve"> </w:t>
      </w:r>
      <w:r w:rsidRPr="00941FAD">
        <w:rPr>
          <w:rFonts w:ascii="Times New Roman" w:hAnsi="Times New Roman" w:cs="Times New Roman"/>
          <w:sz w:val="24"/>
          <w:szCs w:val="24"/>
        </w:rPr>
        <w:t xml:space="preserve">2 является суммой показателей строк 01 и 02 графы 5 </w:t>
      </w:r>
      <w:r w:rsidR="00CA782D" w:rsidRPr="00941FAD">
        <w:rPr>
          <w:rFonts w:ascii="Times New Roman" w:hAnsi="Times New Roman" w:cs="Times New Roman"/>
          <w:sz w:val="24"/>
          <w:szCs w:val="24"/>
        </w:rPr>
        <w:t>т</w:t>
      </w:r>
      <w:r w:rsidRPr="00941FAD">
        <w:rPr>
          <w:rFonts w:ascii="Times New Roman" w:hAnsi="Times New Roman" w:cs="Times New Roman"/>
          <w:sz w:val="24"/>
          <w:szCs w:val="24"/>
        </w:rPr>
        <w:t>аблицы 6:</w:t>
      </w:r>
    </w:p>
    <w:p w:rsidR="00EA648A" w:rsidRPr="00941FAD" w:rsidRDefault="00CA782D"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Показатель т</w:t>
      </w:r>
      <w:r w:rsidR="00EA648A" w:rsidRPr="00941FAD">
        <w:rPr>
          <w:rFonts w:ascii="Times New Roman" w:hAnsi="Times New Roman" w:cs="Times New Roman"/>
          <w:sz w:val="24"/>
          <w:szCs w:val="24"/>
        </w:rPr>
        <w:t>аблицы 2в п.</w:t>
      </w:r>
      <w:r w:rsidR="003F0985" w:rsidRPr="00424D18">
        <w:rPr>
          <w:rFonts w:ascii="Times New Roman" w:hAnsi="Times New Roman" w:cs="Times New Roman"/>
          <w:sz w:val="24"/>
          <w:szCs w:val="24"/>
        </w:rPr>
        <w:t xml:space="preserve"> </w:t>
      </w:r>
      <w:r w:rsidR="00EA648A" w:rsidRPr="00941FAD">
        <w:rPr>
          <w:rFonts w:ascii="Times New Roman" w:hAnsi="Times New Roman" w:cs="Times New Roman"/>
          <w:sz w:val="24"/>
          <w:szCs w:val="24"/>
        </w:rPr>
        <w:t xml:space="preserve">2 </w:t>
      </w:r>
      <w:r w:rsidRPr="00941FAD">
        <w:rPr>
          <w:rFonts w:ascii="Times New Roman" w:hAnsi="Times New Roman" w:cs="Times New Roman"/>
          <w:sz w:val="24"/>
          <w:szCs w:val="24"/>
        </w:rPr>
        <w:t>= показатель строки 01 графы 5 т</w:t>
      </w:r>
      <w:r w:rsidR="00EA648A" w:rsidRPr="00941FAD">
        <w:rPr>
          <w:rFonts w:ascii="Times New Roman" w:hAnsi="Times New Roman" w:cs="Times New Roman"/>
          <w:sz w:val="24"/>
          <w:szCs w:val="24"/>
        </w:rPr>
        <w:t>аблицы 6 + показатель строк</w:t>
      </w:r>
      <w:r w:rsidRPr="00941FAD">
        <w:rPr>
          <w:rFonts w:ascii="Times New Roman" w:hAnsi="Times New Roman" w:cs="Times New Roman"/>
          <w:sz w:val="24"/>
          <w:szCs w:val="24"/>
        </w:rPr>
        <w:t>и 02 графы 5 т</w:t>
      </w:r>
      <w:r w:rsidR="00EA648A" w:rsidRPr="00941FAD">
        <w:rPr>
          <w:rFonts w:ascii="Times New Roman" w:hAnsi="Times New Roman" w:cs="Times New Roman"/>
          <w:sz w:val="24"/>
          <w:szCs w:val="24"/>
        </w:rPr>
        <w:t>аблицы 6.</w:t>
      </w:r>
    </w:p>
    <w:p w:rsidR="00392905" w:rsidRPr="00941FAD" w:rsidRDefault="00EC37C4" w:rsidP="000252CD">
      <w:pPr>
        <w:spacing w:after="0" w:line="360" w:lineRule="auto"/>
        <w:ind w:firstLine="709"/>
        <w:jc w:val="both"/>
        <w:rPr>
          <w:rFonts w:ascii="Times New Roman" w:hAnsi="Times New Roman" w:cs="Times New Roman"/>
          <w:b/>
          <w:sz w:val="24"/>
          <w:szCs w:val="24"/>
        </w:rPr>
      </w:pPr>
      <w:r w:rsidRPr="00941FAD">
        <w:rPr>
          <w:rFonts w:ascii="Times New Roman" w:hAnsi="Times New Roman" w:cs="Times New Roman"/>
          <w:b/>
          <w:sz w:val="24"/>
          <w:szCs w:val="24"/>
        </w:rPr>
        <w:t>Таблица 6</w:t>
      </w:r>
      <w:r w:rsidR="003C2C84" w:rsidRPr="00941FAD">
        <w:rPr>
          <w:rFonts w:ascii="Times New Roman" w:hAnsi="Times New Roman" w:cs="Times New Roman"/>
          <w:b/>
          <w:sz w:val="24"/>
          <w:szCs w:val="24"/>
        </w:rPr>
        <w:t xml:space="preserve">. </w:t>
      </w:r>
      <w:r w:rsidR="00392905" w:rsidRPr="00941FAD">
        <w:rPr>
          <w:rFonts w:ascii="Times New Roman" w:hAnsi="Times New Roman" w:cs="Times New Roman"/>
          <w:b/>
          <w:sz w:val="24"/>
          <w:szCs w:val="24"/>
        </w:rPr>
        <w:t xml:space="preserve">Присутствие реферируемых научных журналов вуза в базах данных </w:t>
      </w:r>
      <w:r w:rsidR="00B163CC" w:rsidRPr="00941FAD">
        <w:rPr>
          <w:rFonts w:ascii="Times New Roman" w:hAnsi="Times New Roman" w:cs="Times New Roman"/>
          <w:b/>
          <w:sz w:val="24"/>
          <w:szCs w:val="24"/>
        </w:rPr>
        <w:t>W</w:t>
      </w:r>
      <w:r w:rsidR="00B163CC" w:rsidRPr="00941FAD">
        <w:rPr>
          <w:rFonts w:ascii="Times New Roman" w:hAnsi="Times New Roman" w:cs="Times New Roman"/>
          <w:b/>
          <w:sz w:val="24"/>
          <w:szCs w:val="24"/>
          <w:lang w:val="en-US"/>
        </w:rPr>
        <w:t>eb</w:t>
      </w:r>
      <w:r w:rsidR="00392905" w:rsidRPr="00941FAD">
        <w:rPr>
          <w:rFonts w:ascii="Times New Roman" w:hAnsi="Times New Roman" w:cs="Times New Roman"/>
          <w:b/>
          <w:sz w:val="24"/>
          <w:szCs w:val="24"/>
        </w:rPr>
        <w:t xml:space="preserve"> of </w:t>
      </w:r>
      <w:r w:rsidR="00392905" w:rsidRPr="00941FAD">
        <w:rPr>
          <w:rFonts w:ascii="Times New Roman" w:hAnsi="Times New Roman" w:cs="Times New Roman"/>
          <w:b/>
          <w:sz w:val="24"/>
          <w:szCs w:val="24"/>
          <w:lang w:val="en-US"/>
        </w:rPr>
        <w:t>S</w:t>
      </w:r>
      <w:r w:rsidR="00B163CC" w:rsidRPr="00941FAD">
        <w:rPr>
          <w:rFonts w:ascii="Times New Roman" w:hAnsi="Times New Roman" w:cs="Times New Roman"/>
          <w:b/>
          <w:sz w:val="24"/>
          <w:szCs w:val="24"/>
        </w:rPr>
        <w:t>cience</w:t>
      </w:r>
      <w:r w:rsidR="00392905" w:rsidRPr="00941FAD">
        <w:rPr>
          <w:rFonts w:ascii="Times New Roman" w:hAnsi="Times New Roman" w:cs="Times New Roman"/>
          <w:b/>
          <w:sz w:val="24"/>
          <w:szCs w:val="24"/>
        </w:rPr>
        <w:t xml:space="preserve"> и </w:t>
      </w:r>
      <w:r w:rsidR="001A20D0" w:rsidRPr="00424D18">
        <w:rPr>
          <w:rFonts w:ascii="Times New Roman" w:eastAsia="Calibri" w:hAnsi="Times New Roman" w:cs="Times New Roman"/>
          <w:b/>
          <w:sz w:val="24"/>
          <w:szCs w:val="24"/>
          <w:lang w:val="en-US" w:eastAsia="en-US" w:bidi="en-US"/>
        </w:rPr>
        <w:t>Scopus</w:t>
      </w:r>
      <w:r w:rsidR="001A20D0" w:rsidRPr="00424D18" w:rsidDel="001A20D0">
        <w:rPr>
          <w:rFonts w:ascii="Times New Roman" w:hAnsi="Times New Roman" w:cs="Times New Roman"/>
          <w:b/>
          <w:sz w:val="24"/>
          <w:szCs w:val="24"/>
        </w:rPr>
        <w:t xml:space="preserve"> </w:t>
      </w:r>
    </w:p>
    <w:tbl>
      <w:tblPr>
        <w:tblStyle w:val="a3"/>
        <w:tblW w:w="10062" w:type="dxa"/>
        <w:tblLook w:val="04A0" w:firstRow="1" w:lastRow="0" w:firstColumn="1" w:lastColumn="0" w:noHBand="0" w:noVBand="1"/>
      </w:tblPr>
      <w:tblGrid>
        <w:gridCol w:w="4786"/>
        <w:gridCol w:w="1024"/>
        <w:gridCol w:w="1842"/>
        <w:gridCol w:w="1418"/>
        <w:gridCol w:w="992"/>
      </w:tblGrid>
      <w:tr w:rsidR="00941FAD" w:rsidRPr="00941FAD" w:rsidTr="00E16833">
        <w:trPr>
          <w:tblHeader/>
        </w:trPr>
        <w:tc>
          <w:tcPr>
            <w:tcW w:w="4786" w:type="dxa"/>
          </w:tcPr>
          <w:p w:rsidR="00462B9B" w:rsidRPr="00941FAD" w:rsidRDefault="00462B9B" w:rsidP="00537144">
            <w:pPr>
              <w:jc w:val="both"/>
              <w:rPr>
                <w:rFonts w:ascii="Times New Roman" w:hAnsi="Times New Roman" w:cs="Times New Roman"/>
                <w:sz w:val="24"/>
                <w:szCs w:val="24"/>
              </w:rPr>
            </w:pPr>
          </w:p>
        </w:tc>
        <w:tc>
          <w:tcPr>
            <w:tcW w:w="1024" w:type="dxa"/>
          </w:tcPr>
          <w:p w:rsidR="00462B9B" w:rsidRPr="00941FAD" w:rsidRDefault="00462B9B" w:rsidP="00537144">
            <w:pPr>
              <w:jc w:val="center"/>
              <w:rPr>
                <w:rFonts w:ascii="Times New Roman" w:hAnsi="Times New Roman" w:cs="Times New Roman"/>
                <w:b/>
                <w:sz w:val="24"/>
                <w:szCs w:val="24"/>
              </w:rPr>
            </w:pPr>
            <w:r w:rsidRPr="00941FAD">
              <w:rPr>
                <w:rFonts w:ascii="Times New Roman" w:hAnsi="Times New Roman" w:cs="Times New Roman"/>
                <w:b/>
                <w:sz w:val="24"/>
                <w:szCs w:val="24"/>
              </w:rPr>
              <w:t>№ строки</w:t>
            </w:r>
          </w:p>
        </w:tc>
        <w:tc>
          <w:tcPr>
            <w:tcW w:w="1842" w:type="dxa"/>
          </w:tcPr>
          <w:p w:rsidR="00462B9B" w:rsidRPr="00941FAD" w:rsidRDefault="00462B9B" w:rsidP="00537144">
            <w:pPr>
              <w:jc w:val="center"/>
              <w:rPr>
                <w:rFonts w:ascii="Times New Roman" w:hAnsi="Times New Roman" w:cs="Times New Roman"/>
                <w:b/>
                <w:sz w:val="24"/>
                <w:szCs w:val="24"/>
              </w:rPr>
            </w:pPr>
            <w:r w:rsidRPr="00941FAD">
              <w:rPr>
                <w:rFonts w:ascii="Times New Roman" w:hAnsi="Times New Roman" w:cs="Times New Roman"/>
                <w:b/>
                <w:sz w:val="24"/>
                <w:szCs w:val="24"/>
              </w:rPr>
              <w:t>W</w:t>
            </w:r>
            <w:r w:rsidRPr="00941FAD">
              <w:rPr>
                <w:rFonts w:ascii="Times New Roman" w:hAnsi="Times New Roman" w:cs="Times New Roman"/>
                <w:b/>
                <w:sz w:val="24"/>
                <w:szCs w:val="24"/>
                <w:lang w:val="en-US"/>
              </w:rPr>
              <w:t>eb</w:t>
            </w:r>
            <w:r w:rsidRPr="00941FAD">
              <w:rPr>
                <w:rFonts w:ascii="Times New Roman" w:hAnsi="Times New Roman" w:cs="Times New Roman"/>
                <w:b/>
                <w:sz w:val="24"/>
                <w:szCs w:val="24"/>
              </w:rPr>
              <w:t xml:space="preserve"> of </w:t>
            </w:r>
            <w:r w:rsidRPr="00941FAD">
              <w:rPr>
                <w:rFonts w:ascii="Times New Roman" w:hAnsi="Times New Roman" w:cs="Times New Roman"/>
                <w:b/>
                <w:sz w:val="24"/>
                <w:szCs w:val="24"/>
                <w:lang w:val="en-US"/>
              </w:rPr>
              <w:t>S</w:t>
            </w:r>
            <w:r w:rsidRPr="00941FAD">
              <w:rPr>
                <w:rFonts w:ascii="Times New Roman" w:hAnsi="Times New Roman" w:cs="Times New Roman"/>
                <w:b/>
                <w:sz w:val="24"/>
                <w:szCs w:val="24"/>
              </w:rPr>
              <w:t>cience</w:t>
            </w:r>
            <w:r w:rsidR="00E90766" w:rsidRPr="00941FAD">
              <w:rPr>
                <w:rStyle w:val="af2"/>
                <w:rFonts w:ascii="Times New Roman" w:hAnsi="Times New Roman" w:cs="Times New Roman"/>
              </w:rPr>
              <w:footnoteReference w:id="18"/>
            </w:r>
            <w:r w:rsidRPr="00941FAD">
              <w:rPr>
                <w:rFonts w:ascii="Times New Roman" w:hAnsi="Times New Roman" w:cs="Times New Roman"/>
                <w:b/>
                <w:sz w:val="24"/>
                <w:szCs w:val="24"/>
              </w:rPr>
              <w:t xml:space="preserve">, </w:t>
            </w:r>
            <w:r w:rsidR="004532B7" w:rsidRPr="00941FAD">
              <w:rPr>
                <w:rFonts w:ascii="Times New Roman" w:hAnsi="Times New Roman" w:cs="Times New Roman"/>
                <w:b/>
                <w:sz w:val="24"/>
                <w:szCs w:val="24"/>
              </w:rPr>
              <w:t>название журнала</w:t>
            </w:r>
          </w:p>
        </w:tc>
        <w:tc>
          <w:tcPr>
            <w:tcW w:w="1418" w:type="dxa"/>
          </w:tcPr>
          <w:p w:rsidR="00462B9B" w:rsidRPr="00941FAD" w:rsidRDefault="001A20D0" w:rsidP="004532B7">
            <w:pPr>
              <w:jc w:val="center"/>
              <w:rPr>
                <w:rFonts w:ascii="Times New Roman" w:hAnsi="Times New Roman" w:cs="Times New Roman"/>
                <w:b/>
                <w:sz w:val="24"/>
                <w:szCs w:val="24"/>
              </w:rPr>
            </w:pPr>
            <w:r w:rsidRPr="00424D18">
              <w:rPr>
                <w:rFonts w:ascii="Times New Roman" w:eastAsia="Calibri" w:hAnsi="Times New Roman" w:cs="Times New Roman"/>
                <w:b/>
                <w:sz w:val="24"/>
                <w:szCs w:val="24"/>
                <w:lang w:val="en-US" w:eastAsia="en-US" w:bidi="en-US"/>
              </w:rPr>
              <w:t>Scopus</w:t>
            </w:r>
            <w:r w:rsidR="004532B7" w:rsidRPr="00941FAD">
              <w:rPr>
                <w:rFonts w:ascii="Times New Roman" w:hAnsi="Times New Roman" w:cs="Times New Roman"/>
                <w:b/>
                <w:sz w:val="24"/>
                <w:szCs w:val="24"/>
              </w:rPr>
              <w:t>,</w:t>
            </w:r>
            <w:r w:rsidR="00462B9B" w:rsidRPr="00941FAD">
              <w:rPr>
                <w:rFonts w:ascii="Times New Roman" w:hAnsi="Times New Roman" w:cs="Times New Roman"/>
                <w:b/>
                <w:sz w:val="24"/>
                <w:szCs w:val="24"/>
              </w:rPr>
              <w:t xml:space="preserve"> </w:t>
            </w:r>
            <w:r w:rsidR="004532B7" w:rsidRPr="00941FAD">
              <w:rPr>
                <w:rFonts w:ascii="Times New Roman" w:hAnsi="Times New Roman" w:cs="Times New Roman"/>
                <w:b/>
                <w:sz w:val="24"/>
                <w:szCs w:val="24"/>
              </w:rPr>
              <w:t>название журнала</w:t>
            </w:r>
          </w:p>
        </w:tc>
        <w:tc>
          <w:tcPr>
            <w:tcW w:w="992" w:type="dxa"/>
          </w:tcPr>
          <w:p w:rsidR="00462B9B" w:rsidRPr="00941FAD" w:rsidRDefault="00462B9B" w:rsidP="00537144">
            <w:pPr>
              <w:jc w:val="center"/>
              <w:rPr>
                <w:rFonts w:ascii="Times New Roman" w:hAnsi="Times New Roman" w:cs="Times New Roman"/>
                <w:b/>
                <w:sz w:val="24"/>
                <w:szCs w:val="24"/>
              </w:rPr>
            </w:pPr>
            <w:r w:rsidRPr="00941FAD">
              <w:rPr>
                <w:rFonts w:ascii="Times New Roman" w:hAnsi="Times New Roman" w:cs="Times New Roman"/>
                <w:b/>
                <w:sz w:val="24"/>
                <w:szCs w:val="24"/>
              </w:rPr>
              <w:t xml:space="preserve">Всего, </w:t>
            </w:r>
            <w:r w:rsidR="001A3991" w:rsidRPr="00941FAD">
              <w:rPr>
                <w:rFonts w:ascii="Times New Roman" w:hAnsi="Times New Roman" w:cs="Times New Roman"/>
                <w:b/>
                <w:sz w:val="24"/>
                <w:szCs w:val="24"/>
              </w:rPr>
              <w:t>ед</w:t>
            </w:r>
            <w:r w:rsidRPr="00941FAD">
              <w:rPr>
                <w:rFonts w:ascii="Times New Roman" w:hAnsi="Times New Roman" w:cs="Times New Roman"/>
                <w:b/>
                <w:sz w:val="24"/>
                <w:szCs w:val="24"/>
              </w:rPr>
              <w:t>.</w:t>
            </w:r>
          </w:p>
        </w:tc>
      </w:tr>
      <w:tr w:rsidR="00941FAD" w:rsidRPr="00941FAD" w:rsidTr="00E16833">
        <w:trPr>
          <w:tblHeader/>
        </w:trPr>
        <w:tc>
          <w:tcPr>
            <w:tcW w:w="4786" w:type="dxa"/>
          </w:tcPr>
          <w:p w:rsidR="00462B9B" w:rsidRPr="00941FAD" w:rsidRDefault="00462B9B" w:rsidP="000252CD">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1</w:t>
            </w:r>
          </w:p>
        </w:tc>
        <w:tc>
          <w:tcPr>
            <w:tcW w:w="1024" w:type="dxa"/>
          </w:tcPr>
          <w:p w:rsidR="00462B9B" w:rsidRPr="00941FAD" w:rsidRDefault="00462B9B" w:rsidP="000252CD">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2</w:t>
            </w:r>
          </w:p>
        </w:tc>
        <w:tc>
          <w:tcPr>
            <w:tcW w:w="1842" w:type="dxa"/>
          </w:tcPr>
          <w:p w:rsidR="00462B9B" w:rsidRPr="00941FAD" w:rsidRDefault="00462B9B" w:rsidP="000252CD">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3</w:t>
            </w:r>
          </w:p>
        </w:tc>
        <w:tc>
          <w:tcPr>
            <w:tcW w:w="1418" w:type="dxa"/>
          </w:tcPr>
          <w:p w:rsidR="00462B9B" w:rsidRPr="00941FAD" w:rsidRDefault="00462B9B" w:rsidP="000252CD">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4</w:t>
            </w:r>
          </w:p>
        </w:tc>
        <w:tc>
          <w:tcPr>
            <w:tcW w:w="992" w:type="dxa"/>
          </w:tcPr>
          <w:p w:rsidR="00462B9B" w:rsidRPr="00941FAD" w:rsidRDefault="00462B9B" w:rsidP="000252CD">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5</w:t>
            </w:r>
          </w:p>
        </w:tc>
      </w:tr>
      <w:tr w:rsidR="00941FAD" w:rsidRPr="00941FAD" w:rsidTr="00E16833">
        <w:tc>
          <w:tcPr>
            <w:tcW w:w="4786" w:type="dxa"/>
          </w:tcPr>
          <w:p w:rsidR="00462B9B" w:rsidRPr="00941FAD" w:rsidRDefault="00462B9B" w:rsidP="00A81F71">
            <w:pPr>
              <w:spacing w:line="360" w:lineRule="auto"/>
              <w:ind w:firstLine="142"/>
              <w:jc w:val="both"/>
              <w:rPr>
                <w:rFonts w:ascii="Times New Roman" w:hAnsi="Times New Roman" w:cs="Times New Roman"/>
                <w:sz w:val="24"/>
                <w:szCs w:val="24"/>
              </w:rPr>
            </w:pPr>
            <w:r w:rsidRPr="00941FAD">
              <w:rPr>
                <w:rFonts w:ascii="Times New Roman" w:hAnsi="Times New Roman" w:cs="Times New Roman"/>
                <w:sz w:val="24"/>
                <w:szCs w:val="24"/>
              </w:rPr>
              <w:t>Реферируемые научные журналы, включенные в базы данных на начало отчетного периода</w:t>
            </w:r>
          </w:p>
        </w:tc>
        <w:tc>
          <w:tcPr>
            <w:tcW w:w="1024" w:type="dxa"/>
            <w:vAlign w:val="center"/>
          </w:tcPr>
          <w:p w:rsidR="00462B9B" w:rsidRPr="00941FAD" w:rsidRDefault="00462B9B" w:rsidP="000252CD">
            <w:pPr>
              <w:spacing w:line="360" w:lineRule="auto"/>
              <w:jc w:val="center"/>
              <w:rPr>
                <w:rFonts w:ascii="Times New Roman" w:hAnsi="Times New Roman" w:cs="Times New Roman"/>
                <w:sz w:val="24"/>
                <w:szCs w:val="24"/>
              </w:rPr>
            </w:pPr>
            <w:r w:rsidRPr="00941FAD">
              <w:rPr>
                <w:rFonts w:ascii="Times New Roman" w:hAnsi="Times New Roman" w:cs="Times New Roman"/>
                <w:sz w:val="24"/>
                <w:szCs w:val="24"/>
              </w:rPr>
              <w:t>01</w:t>
            </w:r>
          </w:p>
        </w:tc>
        <w:tc>
          <w:tcPr>
            <w:tcW w:w="1842" w:type="dxa"/>
          </w:tcPr>
          <w:p w:rsidR="00462B9B" w:rsidRPr="00941FAD" w:rsidRDefault="00462B9B" w:rsidP="000252CD">
            <w:pPr>
              <w:spacing w:line="360" w:lineRule="auto"/>
              <w:jc w:val="both"/>
              <w:rPr>
                <w:rFonts w:ascii="Times New Roman" w:hAnsi="Times New Roman" w:cs="Times New Roman"/>
                <w:sz w:val="24"/>
                <w:szCs w:val="24"/>
              </w:rPr>
            </w:pPr>
          </w:p>
        </w:tc>
        <w:tc>
          <w:tcPr>
            <w:tcW w:w="1418" w:type="dxa"/>
          </w:tcPr>
          <w:p w:rsidR="00462B9B" w:rsidRPr="00941FAD" w:rsidRDefault="00462B9B" w:rsidP="000252CD">
            <w:pPr>
              <w:spacing w:line="360" w:lineRule="auto"/>
              <w:jc w:val="both"/>
              <w:rPr>
                <w:rFonts w:ascii="Times New Roman" w:hAnsi="Times New Roman" w:cs="Times New Roman"/>
                <w:sz w:val="24"/>
                <w:szCs w:val="24"/>
              </w:rPr>
            </w:pPr>
          </w:p>
        </w:tc>
        <w:tc>
          <w:tcPr>
            <w:tcW w:w="992" w:type="dxa"/>
          </w:tcPr>
          <w:p w:rsidR="00462B9B" w:rsidRPr="00941FAD" w:rsidRDefault="00462B9B" w:rsidP="000252CD">
            <w:pPr>
              <w:spacing w:line="360" w:lineRule="auto"/>
              <w:jc w:val="both"/>
              <w:rPr>
                <w:rFonts w:ascii="Times New Roman" w:hAnsi="Times New Roman" w:cs="Times New Roman"/>
                <w:sz w:val="24"/>
                <w:szCs w:val="24"/>
              </w:rPr>
            </w:pPr>
          </w:p>
        </w:tc>
      </w:tr>
      <w:tr w:rsidR="00941FAD" w:rsidRPr="00941FAD" w:rsidTr="00E16833">
        <w:tc>
          <w:tcPr>
            <w:tcW w:w="4786" w:type="dxa"/>
          </w:tcPr>
          <w:p w:rsidR="00462B9B" w:rsidRPr="00941FAD" w:rsidRDefault="00462B9B" w:rsidP="00A81F71">
            <w:pPr>
              <w:spacing w:line="360" w:lineRule="auto"/>
              <w:ind w:firstLine="142"/>
              <w:jc w:val="both"/>
              <w:rPr>
                <w:rFonts w:ascii="Times New Roman" w:hAnsi="Times New Roman" w:cs="Times New Roman"/>
                <w:sz w:val="24"/>
                <w:szCs w:val="24"/>
              </w:rPr>
            </w:pPr>
            <w:r w:rsidRPr="00941FAD">
              <w:rPr>
                <w:rFonts w:ascii="Times New Roman" w:hAnsi="Times New Roman" w:cs="Times New Roman"/>
                <w:sz w:val="24"/>
                <w:szCs w:val="24"/>
              </w:rPr>
              <w:t>Реферируемые научные журналы, включенные в базы данных в отчетном периоде</w:t>
            </w:r>
          </w:p>
        </w:tc>
        <w:tc>
          <w:tcPr>
            <w:tcW w:w="1024" w:type="dxa"/>
            <w:vAlign w:val="center"/>
          </w:tcPr>
          <w:p w:rsidR="00462B9B" w:rsidRPr="00941FAD" w:rsidRDefault="00462B9B" w:rsidP="000252CD">
            <w:pPr>
              <w:spacing w:line="360" w:lineRule="auto"/>
              <w:jc w:val="center"/>
              <w:rPr>
                <w:rFonts w:ascii="Times New Roman" w:hAnsi="Times New Roman" w:cs="Times New Roman"/>
                <w:sz w:val="24"/>
                <w:szCs w:val="24"/>
              </w:rPr>
            </w:pPr>
            <w:r w:rsidRPr="00941FAD">
              <w:rPr>
                <w:rFonts w:ascii="Times New Roman" w:hAnsi="Times New Roman" w:cs="Times New Roman"/>
                <w:sz w:val="24"/>
                <w:szCs w:val="24"/>
              </w:rPr>
              <w:t>02</w:t>
            </w:r>
          </w:p>
        </w:tc>
        <w:tc>
          <w:tcPr>
            <w:tcW w:w="1842" w:type="dxa"/>
          </w:tcPr>
          <w:p w:rsidR="00462B9B" w:rsidRPr="00941FAD" w:rsidRDefault="00462B9B" w:rsidP="000252CD">
            <w:pPr>
              <w:spacing w:line="360" w:lineRule="auto"/>
              <w:jc w:val="both"/>
              <w:rPr>
                <w:rFonts w:ascii="Times New Roman" w:hAnsi="Times New Roman" w:cs="Times New Roman"/>
                <w:sz w:val="24"/>
                <w:szCs w:val="24"/>
              </w:rPr>
            </w:pPr>
          </w:p>
        </w:tc>
        <w:tc>
          <w:tcPr>
            <w:tcW w:w="1418" w:type="dxa"/>
          </w:tcPr>
          <w:p w:rsidR="00462B9B" w:rsidRPr="00941FAD" w:rsidRDefault="00462B9B" w:rsidP="000252CD">
            <w:pPr>
              <w:spacing w:line="360" w:lineRule="auto"/>
              <w:jc w:val="both"/>
              <w:rPr>
                <w:rFonts w:ascii="Times New Roman" w:hAnsi="Times New Roman" w:cs="Times New Roman"/>
                <w:sz w:val="24"/>
                <w:szCs w:val="24"/>
              </w:rPr>
            </w:pPr>
          </w:p>
        </w:tc>
        <w:tc>
          <w:tcPr>
            <w:tcW w:w="992" w:type="dxa"/>
          </w:tcPr>
          <w:p w:rsidR="00462B9B" w:rsidRPr="00941FAD" w:rsidRDefault="00462B9B" w:rsidP="000252CD">
            <w:pPr>
              <w:spacing w:line="360" w:lineRule="auto"/>
              <w:jc w:val="both"/>
              <w:rPr>
                <w:rFonts w:ascii="Times New Roman" w:hAnsi="Times New Roman" w:cs="Times New Roman"/>
                <w:sz w:val="24"/>
                <w:szCs w:val="24"/>
              </w:rPr>
            </w:pPr>
          </w:p>
        </w:tc>
      </w:tr>
      <w:tr w:rsidR="00941FAD" w:rsidRPr="00941FAD" w:rsidTr="00E16833">
        <w:tc>
          <w:tcPr>
            <w:tcW w:w="4786" w:type="dxa"/>
          </w:tcPr>
          <w:p w:rsidR="00462B9B" w:rsidRPr="00941FAD" w:rsidRDefault="00462B9B" w:rsidP="00A81F71">
            <w:pPr>
              <w:spacing w:line="360" w:lineRule="auto"/>
              <w:ind w:firstLine="142"/>
              <w:jc w:val="both"/>
              <w:rPr>
                <w:rFonts w:ascii="Times New Roman" w:hAnsi="Times New Roman" w:cs="Times New Roman"/>
                <w:sz w:val="24"/>
                <w:szCs w:val="24"/>
              </w:rPr>
            </w:pPr>
            <w:r w:rsidRPr="00941FAD">
              <w:rPr>
                <w:rFonts w:ascii="Times New Roman" w:hAnsi="Times New Roman" w:cs="Times New Roman"/>
                <w:sz w:val="24"/>
                <w:szCs w:val="24"/>
              </w:rPr>
              <w:t>Реферируемые научные журналы, по которым заявки на включение в базы данных были оформлены в отчетном периоде</w:t>
            </w:r>
          </w:p>
        </w:tc>
        <w:tc>
          <w:tcPr>
            <w:tcW w:w="1024" w:type="dxa"/>
            <w:vAlign w:val="center"/>
          </w:tcPr>
          <w:p w:rsidR="00462B9B" w:rsidRPr="00941FAD" w:rsidRDefault="00462B9B" w:rsidP="000252CD">
            <w:pPr>
              <w:spacing w:line="360" w:lineRule="auto"/>
              <w:jc w:val="center"/>
              <w:rPr>
                <w:rFonts w:ascii="Times New Roman" w:hAnsi="Times New Roman" w:cs="Times New Roman"/>
                <w:sz w:val="24"/>
                <w:szCs w:val="24"/>
              </w:rPr>
            </w:pPr>
            <w:r w:rsidRPr="00941FAD">
              <w:rPr>
                <w:rFonts w:ascii="Times New Roman" w:hAnsi="Times New Roman" w:cs="Times New Roman"/>
                <w:sz w:val="24"/>
                <w:szCs w:val="24"/>
              </w:rPr>
              <w:t>03</w:t>
            </w:r>
          </w:p>
        </w:tc>
        <w:tc>
          <w:tcPr>
            <w:tcW w:w="1842" w:type="dxa"/>
          </w:tcPr>
          <w:p w:rsidR="00462B9B" w:rsidRPr="00941FAD" w:rsidRDefault="00462B9B" w:rsidP="000252CD">
            <w:pPr>
              <w:spacing w:line="360" w:lineRule="auto"/>
              <w:jc w:val="both"/>
              <w:rPr>
                <w:rFonts w:ascii="Times New Roman" w:hAnsi="Times New Roman" w:cs="Times New Roman"/>
                <w:sz w:val="24"/>
                <w:szCs w:val="24"/>
              </w:rPr>
            </w:pPr>
          </w:p>
        </w:tc>
        <w:tc>
          <w:tcPr>
            <w:tcW w:w="1418" w:type="dxa"/>
          </w:tcPr>
          <w:p w:rsidR="00462B9B" w:rsidRPr="00941FAD" w:rsidRDefault="00462B9B" w:rsidP="000252CD">
            <w:pPr>
              <w:spacing w:line="360" w:lineRule="auto"/>
              <w:jc w:val="both"/>
              <w:rPr>
                <w:rFonts w:ascii="Times New Roman" w:hAnsi="Times New Roman" w:cs="Times New Roman"/>
                <w:sz w:val="24"/>
                <w:szCs w:val="24"/>
              </w:rPr>
            </w:pPr>
          </w:p>
        </w:tc>
        <w:tc>
          <w:tcPr>
            <w:tcW w:w="992" w:type="dxa"/>
          </w:tcPr>
          <w:p w:rsidR="00462B9B" w:rsidRPr="00941FAD" w:rsidRDefault="00462B9B" w:rsidP="000252CD">
            <w:pPr>
              <w:spacing w:line="360" w:lineRule="auto"/>
              <w:jc w:val="both"/>
              <w:rPr>
                <w:rFonts w:ascii="Times New Roman" w:hAnsi="Times New Roman" w:cs="Times New Roman"/>
                <w:sz w:val="24"/>
                <w:szCs w:val="24"/>
              </w:rPr>
            </w:pPr>
          </w:p>
        </w:tc>
      </w:tr>
      <w:tr w:rsidR="00002252" w:rsidRPr="00941FAD" w:rsidTr="00E16833">
        <w:tc>
          <w:tcPr>
            <w:tcW w:w="4786" w:type="dxa"/>
          </w:tcPr>
          <w:p w:rsidR="00002252" w:rsidRPr="00941FAD" w:rsidRDefault="00002252" w:rsidP="00A81F71">
            <w:pPr>
              <w:spacing w:line="360" w:lineRule="auto"/>
              <w:ind w:firstLine="142"/>
              <w:jc w:val="both"/>
              <w:rPr>
                <w:rFonts w:ascii="Times New Roman" w:hAnsi="Times New Roman" w:cs="Times New Roman"/>
                <w:sz w:val="24"/>
                <w:szCs w:val="24"/>
              </w:rPr>
            </w:pPr>
            <w:r w:rsidRPr="00941FAD">
              <w:rPr>
                <w:rFonts w:ascii="Times New Roman" w:hAnsi="Times New Roman"/>
                <w:sz w:val="24"/>
              </w:rPr>
              <w:t>Новые журналы, созданные с целью включения в базы данных в отчетном периоде</w:t>
            </w:r>
          </w:p>
        </w:tc>
        <w:tc>
          <w:tcPr>
            <w:tcW w:w="1024" w:type="dxa"/>
            <w:vAlign w:val="center"/>
          </w:tcPr>
          <w:p w:rsidR="00002252" w:rsidRPr="00941FAD" w:rsidRDefault="00002252" w:rsidP="000252CD">
            <w:pPr>
              <w:spacing w:line="360" w:lineRule="auto"/>
              <w:jc w:val="center"/>
              <w:rPr>
                <w:rFonts w:ascii="Times New Roman" w:hAnsi="Times New Roman" w:cs="Times New Roman"/>
                <w:sz w:val="24"/>
                <w:szCs w:val="24"/>
              </w:rPr>
            </w:pPr>
            <w:r w:rsidRPr="00941FAD">
              <w:rPr>
                <w:rFonts w:ascii="Times New Roman" w:hAnsi="Times New Roman" w:cs="Times New Roman"/>
                <w:sz w:val="24"/>
                <w:szCs w:val="24"/>
              </w:rPr>
              <w:t>04</w:t>
            </w:r>
          </w:p>
        </w:tc>
        <w:tc>
          <w:tcPr>
            <w:tcW w:w="1842" w:type="dxa"/>
          </w:tcPr>
          <w:p w:rsidR="00002252" w:rsidRPr="00941FAD" w:rsidRDefault="00002252" w:rsidP="000252CD">
            <w:pPr>
              <w:spacing w:line="360" w:lineRule="auto"/>
              <w:jc w:val="both"/>
              <w:rPr>
                <w:rFonts w:ascii="Times New Roman" w:hAnsi="Times New Roman" w:cs="Times New Roman"/>
                <w:sz w:val="24"/>
                <w:szCs w:val="24"/>
              </w:rPr>
            </w:pPr>
          </w:p>
        </w:tc>
        <w:tc>
          <w:tcPr>
            <w:tcW w:w="1418" w:type="dxa"/>
          </w:tcPr>
          <w:p w:rsidR="00002252" w:rsidRPr="00941FAD" w:rsidRDefault="00002252" w:rsidP="000252CD">
            <w:pPr>
              <w:spacing w:line="360" w:lineRule="auto"/>
              <w:jc w:val="both"/>
              <w:rPr>
                <w:rFonts w:ascii="Times New Roman" w:hAnsi="Times New Roman" w:cs="Times New Roman"/>
                <w:sz w:val="24"/>
                <w:szCs w:val="24"/>
              </w:rPr>
            </w:pPr>
          </w:p>
        </w:tc>
        <w:tc>
          <w:tcPr>
            <w:tcW w:w="992" w:type="dxa"/>
          </w:tcPr>
          <w:p w:rsidR="00002252" w:rsidRPr="00941FAD" w:rsidRDefault="00002252" w:rsidP="000252CD">
            <w:pPr>
              <w:spacing w:line="360" w:lineRule="auto"/>
              <w:jc w:val="both"/>
              <w:rPr>
                <w:rFonts w:ascii="Times New Roman" w:hAnsi="Times New Roman" w:cs="Times New Roman"/>
                <w:sz w:val="24"/>
                <w:szCs w:val="24"/>
              </w:rPr>
            </w:pPr>
          </w:p>
        </w:tc>
      </w:tr>
    </w:tbl>
    <w:p w:rsidR="00002252" w:rsidRPr="00941FAD" w:rsidRDefault="00002252" w:rsidP="00C17DFE">
      <w:pPr>
        <w:spacing w:after="0" w:line="360" w:lineRule="auto"/>
        <w:jc w:val="both"/>
        <w:rPr>
          <w:rFonts w:ascii="Times New Roman" w:hAnsi="Times New Roman" w:cs="Times New Roman"/>
          <w:sz w:val="24"/>
          <w:szCs w:val="24"/>
        </w:rPr>
      </w:pPr>
    </w:p>
    <w:p w:rsidR="00EC4EFF" w:rsidRPr="00941FAD" w:rsidRDefault="00EC4EFF"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xml:space="preserve">В описании влияния деятельности по данному направлению на повышение международной конкурентоспособности </w:t>
      </w:r>
      <w:r w:rsidR="0028517C" w:rsidRPr="00941FAD">
        <w:rPr>
          <w:rFonts w:ascii="Times New Roman" w:eastAsia="Times New Roman" w:hAnsi="Times New Roman" w:cs="Times New Roman"/>
          <w:sz w:val="24"/>
          <w:szCs w:val="24"/>
        </w:rPr>
        <w:t>вуза-победителя</w:t>
      </w:r>
      <w:r w:rsidRPr="00941FAD">
        <w:rPr>
          <w:rFonts w:ascii="Times New Roman" w:hAnsi="Times New Roman" w:cs="Times New Roman"/>
          <w:sz w:val="24"/>
          <w:szCs w:val="24"/>
        </w:rPr>
        <w:t xml:space="preserve"> </w:t>
      </w:r>
      <w:r w:rsidR="009B4678" w:rsidRPr="00941FAD">
        <w:rPr>
          <w:rFonts w:ascii="Times New Roman" w:hAnsi="Times New Roman" w:cs="Times New Roman"/>
          <w:sz w:val="24"/>
          <w:szCs w:val="24"/>
        </w:rPr>
        <w:t>необходимо</w:t>
      </w:r>
      <w:r w:rsidRPr="00941FAD">
        <w:rPr>
          <w:rFonts w:ascii="Times New Roman" w:hAnsi="Times New Roman" w:cs="Times New Roman"/>
          <w:sz w:val="24"/>
          <w:szCs w:val="24"/>
        </w:rPr>
        <w:t xml:space="preserve"> указать ключевые позитивные эффекты реализации Плана мероприятий по данному направлению как на непосредственное продвижение реферируем</w:t>
      </w:r>
      <w:r w:rsidR="00B163CC" w:rsidRPr="00941FAD">
        <w:rPr>
          <w:rFonts w:ascii="Times New Roman" w:hAnsi="Times New Roman" w:cs="Times New Roman"/>
          <w:sz w:val="24"/>
          <w:szCs w:val="24"/>
        </w:rPr>
        <w:t xml:space="preserve">ых научных журналов </w:t>
      </w:r>
      <w:r w:rsidR="0028517C" w:rsidRPr="00941FAD">
        <w:rPr>
          <w:rFonts w:ascii="Times New Roman" w:eastAsia="Times New Roman" w:hAnsi="Times New Roman" w:cs="Times New Roman"/>
          <w:sz w:val="24"/>
          <w:szCs w:val="24"/>
        </w:rPr>
        <w:t>вуза-победителя</w:t>
      </w:r>
      <w:r w:rsidRPr="00941FAD">
        <w:rPr>
          <w:rFonts w:ascii="Times New Roman" w:hAnsi="Times New Roman" w:cs="Times New Roman"/>
          <w:sz w:val="24"/>
          <w:szCs w:val="24"/>
        </w:rPr>
        <w:t xml:space="preserve">, так и на </w:t>
      </w:r>
      <w:r w:rsidRPr="00941FAD">
        <w:rPr>
          <w:rFonts w:ascii="Times New Roman" w:hAnsi="Times New Roman" w:cs="Times New Roman"/>
          <w:sz w:val="24"/>
          <w:szCs w:val="24"/>
        </w:rPr>
        <w:lastRenderedPageBreak/>
        <w:t xml:space="preserve">повышение международной конкурентоспособности </w:t>
      </w:r>
      <w:r w:rsidR="0028517C" w:rsidRPr="00941FAD">
        <w:rPr>
          <w:rFonts w:ascii="Times New Roman" w:eastAsia="Times New Roman" w:hAnsi="Times New Roman" w:cs="Times New Roman"/>
          <w:sz w:val="24"/>
          <w:szCs w:val="24"/>
        </w:rPr>
        <w:t>вуза-победителя</w:t>
      </w:r>
      <w:r w:rsidRPr="00941FAD">
        <w:rPr>
          <w:rFonts w:ascii="Times New Roman" w:hAnsi="Times New Roman" w:cs="Times New Roman"/>
          <w:sz w:val="24"/>
          <w:szCs w:val="24"/>
        </w:rPr>
        <w:t xml:space="preserve"> в целом и на сокращение основных разрывов, выделенных в Плане мероприятий.</w:t>
      </w:r>
    </w:p>
    <w:p w:rsidR="00C11BE9" w:rsidRPr="00941FAD" w:rsidRDefault="00C11BE9" w:rsidP="000252CD">
      <w:pPr>
        <w:spacing w:after="0" w:line="360" w:lineRule="auto"/>
        <w:ind w:firstLine="708"/>
        <w:jc w:val="both"/>
        <w:rPr>
          <w:rFonts w:ascii="Times New Roman" w:hAnsi="Times New Roman" w:cs="Times New Roman"/>
          <w:b/>
          <w:sz w:val="24"/>
          <w:szCs w:val="24"/>
        </w:rPr>
      </w:pPr>
    </w:p>
    <w:p w:rsidR="00B457F8" w:rsidRPr="00941FAD" w:rsidRDefault="00161DDC" w:rsidP="000252CD">
      <w:pPr>
        <w:spacing w:after="0" w:line="360" w:lineRule="auto"/>
        <w:ind w:firstLine="708"/>
        <w:jc w:val="both"/>
        <w:rPr>
          <w:rFonts w:ascii="Times New Roman" w:hAnsi="Times New Roman" w:cs="Times New Roman"/>
          <w:b/>
          <w:sz w:val="24"/>
          <w:szCs w:val="24"/>
        </w:rPr>
      </w:pPr>
      <w:r w:rsidRPr="00941FAD">
        <w:rPr>
          <w:rFonts w:ascii="Times New Roman" w:hAnsi="Times New Roman" w:cs="Times New Roman"/>
          <w:b/>
          <w:sz w:val="24"/>
          <w:szCs w:val="24"/>
        </w:rPr>
        <w:t>2.8</w:t>
      </w:r>
      <w:r w:rsidR="00B457F8" w:rsidRPr="00941FAD">
        <w:rPr>
          <w:rFonts w:ascii="Times New Roman" w:hAnsi="Times New Roman" w:cs="Times New Roman"/>
          <w:b/>
          <w:sz w:val="24"/>
          <w:szCs w:val="24"/>
        </w:rPr>
        <w:t>. Отчет о разработке и реализации мер по формированию кадрового резерва руководящего состава вуза и привлечению на руководящие должности специалистов, имеющих опыт работы в ведущих зарубежных и российских университетах и научных организациях</w:t>
      </w:r>
    </w:p>
    <w:p w:rsidR="005C3443" w:rsidRPr="00941FAD" w:rsidRDefault="005C3443"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xml:space="preserve">Отчет о </w:t>
      </w:r>
      <w:r w:rsidR="00FB16A5" w:rsidRPr="00941FAD">
        <w:rPr>
          <w:rFonts w:ascii="Times New Roman" w:hAnsi="Times New Roman" w:cs="Times New Roman"/>
          <w:sz w:val="24"/>
          <w:szCs w:val="24"/>
        </w:rPr>
        <w:t>разработке и реализации мер по формированию кадрового р</w:t>
      </w:r>
      <w:r w:rsidR="00B61881" w:rsidRPr="00941FAD">
        <w:rPr>
          <w:rFonts w:ascii="Times New Roman" w:hAnsi="Times New Roman" w:cs="Times New Roman"/>
          <w:sz w:val="24"/>
          <w:szCs w:val="24"/>
        </w:rPr>
        <w:t xml:space="preserve">езерва руководящего состава </w:t>
      </w:r>
      <w:r w:rsidR="00A66B8F" w:rsidRPr="00941FAD">
        <w:rPr>
          <w:rFonts w:ascii="Times New Roman" w:eastAsia="Times New Roman" w:hAnsi="Times New Roman" w:cs="Times New Roman"/>
          <w:sz w:val="24"/>
          <w:szCs w:val="24"/>
        </w:rPr>
        <w:t>вуза-победителя</w:t>
      </w:r>
      <w:r w:rsidR="00FB16A5" w:rsidRPr="00941FAD">
        <w:rPr>
          <w:rFonts w:ascii="Times New Roman" w:hAnsi="Times New Roman" w:cs="Times New Roman"/>
          <w:sz w:val="24"/>
          <w:szCs w:val="24"/>
        </w:rPr>
        <w:t xml:space="preserve"> и привлечению на руководящие должности специалистов, имеющих опыт работы в ведущих зарубежных и российских университетах и научных организациях</w:t>
      </w:r>
      <w:r w:rsidRPr="00941FAD">
        <w:rPr>
          <w:rFonts w:ascii="Times New Roman" w:hAnsi="Times New Roman" w:cs="Times New Roman"/>
          <w:sz w:val="24"/>
          <w:szCs w:val="24"/>
        </w:rPr>
        <w:t>, должен содержать:</w:t>
      </w:r>
    </w:p>
    <w:p w:rsidR="0055100A" w:rsidRPr="00941FAD" w:rsidRDefault="0055100A" w:rsidP="003F2030">
      <w:pPr>
        <w:pStyle w:val="a4"/>
        <w:numPr>
          <w:ilvl w:val="0"/>
          <w:numId w:val="9"/>
        </w:numPr>
        <w:spacing w:after="0" w:line="360" w:lineRule="auto"/>
        <w:jc w:val="both"/>
        <w:rPr>
          <w:rFonts w:ascii="Times New Roman" w:hAnsi="Times New Roman"/>
          <w:sz w:val="24"/>
        </w:rPr>
      </w:pPr>
      <w:r w:rsidRPr="00941FAD">
        <w:rPr>
          <w:rFonts w:ascii="Times New Roman" w:hAnsi="Times New Roman"/>
          <w:sz w:val="24"/>
        </w:rPr>
        <w:t>разработ</w:t>
      </w:r>
      <w:r w:rsidR="0064730D" w:rsidRPr="00941FAD">
        <w:rPr>
          <w:rFonts w:ascii="Times New Roman" w:hAnsi="Times New Roman"/>
          <w:sz w:val="24"/>
        </w:rPr>
        <w:t>анные</w:t>
      </w:r>
      <w:r w:rsidRPr="00941FAD">
        <w:rPr>
          <w:rFonts w:ascii="Times New Roman" w:hAnsi="Times New Roman"/>
          <w:sz w:val="24"/>
        </w:rPr>
        <w:t xml:space="preserve"> мер</w:t>
      </w:r>
      <w:r w:rsidR="0064730D" w:rsidRPr="00941FAD">
        <w:rPr>
          <w:rFonts w:ascii="Times New Roman" w:hAnsi="Times New Roman"/>
          <w:sz w:val="24"/>
        </w:rPr>
        <w:t>ы</w:t>
      </w:r>
      <w:r w:rsidRPr="00941FAD">
        <w:rPr>
          <w:rFonts w:ascii="Times New Roman" w:hAnsi="Times New Roman"/>
          <w:sz w:val="24"/>
        </w:rPr>
        <w:t xml:space="preserve"> по формированию кадрового резерва руководящего состава </w:t>
      </w:r>
      <w:r w:rsidR="00A66B8F" w:rsidRPr="00941FAD">
        <w:rPr>
          <w:rFonts w:ascii="Times New Roman" w:eastAsia="Times New Roman" w:hAnsi="Times New Roman" w:cs="Times New Roman"/>
          <w:sz w:val="24"/>
          <w:szCs w:val="24"/>
        </w:rPr>
        <w:t>вуза-победителя</w:t>
      </w:r>
      <w:r w:rsidRPr="00941FAD">
        <w:rPr>
          <w:rFonts w:ascii="Times New Roman" w:hAnsi="Times New Roman"/>
          <w:sz w:val="24"/>
        </w:rPr>
        <w:t xml:space="preserve"> и привлечению на руководящие должности специалистов, имеющих опыт работы в ведущих зарубежных и российских университетах и научных организациях;</w:t>
      </w:r>
    </w:p>
    <w:p w:rsidR="0099245B" w:rsidRPr="00941FAD" w:rsidRDefault="0099245B" w:rsidP="0086563F">
      <w:pPr>
        <w:pStyle w:val="a4"/>
        <w:numPr>
          <w:ilvl w:val="0"/>
          <w:numId w:val="9"/>
        </w:numPr>
        <w:spacing w:after="0" w:line="360" w:lineRule="auto"/>
        <w:jc w:val="both"/>
        <w:rPr>
          <w:rFonts w:ascii="Times New Roman" w:hAnsi="Times New Roman" w:cs="Times New Roman"/>
          <w:sz w:val="24"/>
          <w:szCs w:val="24"/>
        </w:rPr>
      </w:pPr>
      <w:r w:rsidRPr="00941FAD">
        <w:rPr>
          <w:rFonts w:ascii="Times New Roman" w:hAnsi="Times New Roman" w:cs="Times New Roman"/>
          <w:sz w:val="24"/>
          <w:szCs w:val="24"/>
        </w:rPr>
        <w:t xml:space="preserve">краткое описание деятельности по формированию кадрового резерва руководящего состава </w:t>
      </w:r>
      <w:r w:rsidR="00A66B8F" w:rsidRPr="00941FAD">
        <w:rPr>
          <w:rFonts w:ascii="Times New Roman" w:eastAsia="Times New Roman" w:hAnsi="Times New Roman" w:cs="Times New Roman"/>
          <w:sz w:val="24"/>
          <w:szCs w:val="24"/>
        </w:rPr>
        <w:t>вуза-победителя</w:t>
      </w:r>
      <w:r w:rsidRPr="00941FAD">
        <w:rPr>
          <w:rFonts w:ascii="Times New Roman" w:hAnsi="Times New Roman" w:cs="Times New Roman"/>
          <w:sz w:val="24"/>
          <w:szCs w:val="24"/>
        </w:rPr>
        <w:t xml:space="preserve"> и привлечению на руководящие должности специалистов, имеющих опыт работы в ведущих зарубежных и российских университетах и научных организациях.</w:t>
      </w:r>
    </w:p>
    <w:p w:rsidR="00022BFD" w:rsidRPr="00941FAD" w:rsidRDefault="005C3443"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xml:space="preserve">Краткое описание деятельности по </w:t>
      </w:r>
      <w:r w:rsidR="00FB16A5" w:rsidRPr="00941FAD">
        <w:rPr>
          <w:rFonts w:ascii="Times New Roman" w:hAnsi="Times New Roman" w:cs="Times New Roman"/>
          <w:sz w:val="24"/>
          <w:szCs w:val="24"/>
        </w:rPr>
        <w:t>формированию кадрового резерва руководяще</w:t>
      </w:r>
      <w:r w:rsidR="00B61881" w:rsidRPr="00941FAD">
        <w:rPr>
          <w:rFonts w:ascii="Times New Roman" w:hAnsi="Times New Roman" w:cs="Times New Roman"/>
          <w:sz w:val="24"/>
          <w:szCs w:val="24"/>
        </w:rPr>
        <w:t xml:space="preserve">го состава </w:t>
      </w:r>
      <w:r w:rsidR="00A66B8F" w:rsidRPr="00941FAD">
        <w:rPr>
          <w:rFonts w:ascii="Times New Roman" w:eastAsia="Times New Roman" w:hAnsi="Times New Roman" w:cs="Times New Roman"/>
          <w:sz w:val="24"/>
          <w:szCs w:val="24"/>
        </w:rPr>
        <w:t>вуза-победителя</w:t>
      </w:r>
      <w:r w:rsidR="00FB16A5" w:rsidRPr="00941FAD">
        <w:rPr>
          <w:rFonts w:ascii="Times New Roman" w:hAnsi="Times New Roman" w:cs="Times New Roman"/>
          <w:sz w:val="24"/>
          <w:szCs w:val="24"/>
        </w:rPr>
        <w:t xml:space="preserve"> </w:t>
      </w:r>
      <w:r w:rsidR="001655BC" w:rsidRPr="00941FAD">
        <w:rPr>
          <w:rFonts w:ascii="Times New Roman" w:hAnsi="Times New Roman" w:cs="Times New Roman"/>
          <w:sz w:val="24"/>
          <w:szCs w:val="24"/>
        </w:rPr>
        <w:t>и привлечению на руководящие должности специалистов, имеющих опыт работы в ведущих зарубежных и российских университетах и научных организациях</w:t>
      </w:r>
      <w:r w:rsidR="000E6187" w:rsidRPr="00941FAD">
        <w:rPr>
          <w:rFonts w:ascii="Times New Roman" w:hAnsi="Times New Roman" w:cs="Times New Roman"/>
          <w:sz w:val="24"/>
          <w:szCs w:val="24"/>
        </w:rPr>
        <w:t>,</w:t>
      </w:r>
      <w:r w:rsidR="001655BC" w:rsidRPr="00941FAD">
        <w:rPr>
          <w:rFonts w:ascii="Times New Roman" w:hAnsi="Times New Roman" w:cs="Times New Roman"/>
          <w:sz w:val="24"/>
          <w:szCs w:val="24"/>
        </w:rPr>
        <w:t xml:space="preserve"> </w:t>
      </w:r>
      <w:r w:rsidRPr="00941FAD">
        <w:rPr>
          <w:rFonts w:ascii="Times New Roman" w:hAnsi="Times New Roman" w:cs="Times New Roman"/>
          <w:sz w:val="24"/>
          <w:szCs w:val="24"/>
        </w:rPr>
        <w:t xml:space="preserve">должно включать информацию о реализации </w:t>
      </w:r>
      <w:r w:rsidR="009A681D" w:rsidRPr="00941FAD">
        <w:rPr>
          <w:rFonts w:ascii="Times New Roman" w:hAnsi="Times New Roman" w:cs="Times New Roman"/>
          <w:sz w:val="24"/>
          <w:szCs w:val="24"/>
        </w:rPr>
        <w:t>мероприятий</w:t>
      </w:r>
      <w:r w:rsidR="001655BC" w:rsidRPr="00941FAD">
        <w:rPr>
          <w:rFonts w:ascii="Times New Roman" w:hAnsi="Times New Roman" w:cs="Times New Roman"/>
          <w:sz w:val="24"/>
          <w:szCs w:val="24"/>
        </w:rPr>
        <w:t xml:space="preserve">, лучших практиках (не более трех), выявленных рисках и проблемах, влиянии на </w:t>
      </w:r>
      <w:r w:rsidR="00022BFD" w:rsidRPr="00941FAD">
        <w:rPr>
          <w:rFonts w:ascii="Times New Roman" w:hAnsi="Times New Roman" w:cs="Times New Roman"/>
          <w:sz w:val="24"/>
          <w:szCs w:val="24"/>
        </w:rPr>
        <w:t>повышение международной конкурентоспособности по данному направлению.</w:t>
      </w:r>
      <w:r w:rsidR="001655BC" w:rsidRPr="00941FAD">
        <w:rPr>
          <w:rFonts w:ascii="Times New Roman" w:hAnsi="Times New Roman" w:cs="Times New Roman"/>
          <w:sz w:val="24"/>
          <w:szCs w:val="24"/>
        </w:rPr>
        <w:t xml:space="preserve"> </w:t>
      </w:r>
      <w:r w:rsidRPr="00941FAD">
        <w:rPr>
          <w:rFonts w:ascii="Times New Roman" w:hAnsi="Times New Roman" w:cs="Times New Roman"/>
          <w:sz w:val="24"/>
          <w:szCs w:val="24"/>
        </w:rPr>
        <w:t>Объем представляемой информации – не более 1</w:t>
      </w:r>
      <w:r w:rsidR="00034E06" w:rsidRPr="00941FAD">
        <w:rPr>
          <w:rFonts w:ascii="Times New Roman" w:hAnsi="Times New Roman" w:cs="Times New Roman"/>
          <w:sz w:val="24"/>
          <w:szCs w:val="24"/>
        </w:rPr>
        <w:t>5</w:t>
      </w:r>
      <w:r w:rsidR="00525095" w:rsidRPr="00941FAD">
        <w:rPr>
          <w:rFonts w:ascii="Times New Roman" w:hAnsi="Times New Roman" w:cs="Times New Roman"/>
          <w:sz w:val="24"/>
          <w:szCs w:val="24"/>
        </w:rPr>
        <w:t xml:space="preserve"> страниц.</w:t>
      </w:r>
    </w:p>
    <w:p w:rsidR="00392905" w:rsidRPr="00941FAD" w:rsidRDefault="00392905"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В</w:t>
      </w:r>
      <w:r w:rsidR="009A08B9" w:rsidRPr="00941FAD">
        <w:rPr>
          <w:rFonts w:ascii="Times New Roman" w:hAnsi="Times New Roman" w:cs="Times New Roman"/>
          <w:sz w:val="24"/>
          <w:szCs w:val="24"/>
        </w:rPr>
        <w:t xml:space="preserve"> </w:t>
      </w:r>
      <w:r w:rsidR="00034E06" w:rsidRPr="00941FAD">
        <w:rPr>
          <w:rFonts w:ascii="Times New Roman" w:hAnsi="Times New Roman" w:cs="Times New Roman"/>
          <w:sz w:val="24"/>
          <w:szCs w:val="24"/>
        </w:rPr>
        <w:t>раздел</w:t>
      </w:r>
      <w:r w:rsidRPr="00941FAD">
        <w:rPr>
          <w:rFonts w:ascii="Times New Roman" w:hAnsi="Times New Roman" w:cs="Times New Roman"/>
          <w:sz w:val="24"/>
          <w:szCs w:val="24"/>
        </w:rPr>
        <w:t xml:space="preserve"> </w:t>
      </w:r>
      <w:r w:rsidR="007F7EDD" w:rsidRPr="00941FAD">
        <w:rPr>
          <w:rFonts w:ascii="Times New Roman" w:hAnsi="Times New Roman" w:cs="Times New Roman"/>
          <w:sz w:val="24"/>
          <w:szCs w:val="24"/>
        </w:rPr>
        <w:t>необходимо</w:t>
      </w:r>
      <w:r w:rsidRPr="00941FAD">
        <w:rPr>
          <w:rFonts w:ascii="Times New Roman" w:hAnsi="Times New Roman" w:cs="Times New Roman"/>
          <w:sz w:val="24"/>
          <w:szCs w:val="24"/>
        </w:rPr>
        <w:t xml:space="preserve"> включить информацию о кадровом резерве руководящего состава</w:t>
      </w:r>
      <w:r w:rsidR="00034E06" w:rsidRPr="00941FAD">
        <w:rPr>
          <w:rFonts w:ascii="Times New Roman" w:hAnsi="Times New Roman" w:cs="Times New Roman"/>
          <w:sz w:val="24"/>
          <w:szCs w:val="24"/>
        </w:rPr>
        <w:t>, в том числе</w:t>
      </w:r>
      <w:r w:rsidR="00525095" w:rsidRPr="00941FAD">
        <w:rPr>
          <w:rFonts w:ascii="Times New Roman" w:hAnsi="Times New Roman" w:cs="Times New Roman"/>
          <w:sz w:val="24"/>
          <w:szCs w:val="24"/>
        </w:rPr>
        <w:t>:</w:t>
      </w:r>
    </w:p>
    <w:p w:rsidR="0086563F" w:rsidRPr="00941FAD" w:rsidRDefault="0086563F" w:rsidP="0086563F">
      <w:pPr>
        <w:pStyle w:val="a4"/>
        <w:numPr>
          <w:ilvl w:val="0"/>
          <w:numId w:val="9"/>
        </w:numPr>
        <w:spacing w:after="0" w:line="360" w:lineRule="auto"/>
        <w:jc w:val="both"/>
        <w:rPr>
          <w:rStyle w:val="12pt"/>
          <w:rFonts w:eastAsiaTheme="minorEastAsia"/>
          <w:color w:val="auto"/>
          <w:lang w:bidi="ar-SA"/>
        </w:rPr>
      </w:pPr>
      <w:r w:rsidRPr="00941FAD">
        <w:rPr>
          <w:rStyle w:val="12pt"/>
          <w:rFonts w:eastAsiaTheme="minorEastAsia"/>
          <w:color w:val="auto"/>
        </w:rPr>
        <w:t>численность работников, включенных в кадровый резерв на замещение руководящих должностей вуза;</w:t>
      </w:r>
    </w:p>
    <w:p w:rsidR="00392905" w:rsidRPr="00941FAD" w:rsidRDefault="00034E06" w:rsidP="003F2030">
      <w:pPr>
        <w:pStyle w:val="a4"/>
        <w:numPr>
          <w:ilvl w:val="0"/>
          <w:numId w:val="8"/>
        </w:numPr>
        <w:spacing w:after="0" w:line="360" w:lineRule="auto"/>
        <w:jc w:val="both"/>
        <w:rPr>
          <w:rFonts w:ascii="Times New Roman" w:hAnsi="Times New Roman" w:cs="Times New Roman"/>
          <w:sz w:val="24"/>
          <w:szCs w:val="24"/>
        </w:rPr>
      </w:pPr>
      <w:r w:rsidRPr="00941FAD">
        <w:rPr>
          <w:rFonts w:ascii="Times New Roman" w:hAnsi="Times New Roman" w:cs="Times New Roman"/>
          <w:sz w:val="24"/>
          <w:szCs w:val="24"/>
        </w:rPr>
        <w:t>описание п</w:t>
      </w:r>
      <w:r w:rsidR="00392905" w:rsidRPr="00941FAD">
        <w:rPr>
          <w:rFonts w:ascii="Times New Roman" w:hAnsi="Times New Roman" w:cs="Times New Roman"/>
          <w:sz w:val="24"/>
          <w:szCs w:val="24"/>
        </w:rPr>
        <w:t>роцедур</w:t>
      </w:r>
      <w:r w:rsidRPr="00941FAD">
        <w:rPr>
          <w:rFonts w:ascii="Times New Roman" w:hAnsi="Times New Roman" w:cs="Times New Roman"/>
          <w:sz w:val="24"/>
          <w:szCs w:val="24"/>
        </w:rPr>
        <w:t>ы</w:t>
      </w:r>
      <w:r w:rsidR="00392905" w:rsidRPr="00941FAD">
        <w:rPr>
          <w:rFonts w:ascii="Times New Roman" w:hAnsi="Times New Roman" w:cs="Times New Roman"/>
          <w:sz w:val="24"/>
          <w:szCs w:val="24"/>
        </w:rPr>
        <w:t xml:space="preserve"> фор</w:t>
      </w:r>
      <w:r w:rsidR="00B61881" w:rsidRPr="00941FAD">
        <w:rPr>
          <w:rFonts w:ascii="Times New Roman" w:hAnsi="Times New Roman" w:cs="Times New Roman"/>
          <w:sz w:val="24"/>
          <w:szCs w:val="24"/>
        </w:rPr>
        <w:t xml:space="preserve">мирования кадрового резерва </w:t>
      </w:r>
      <w:r w:rsidR="005B1D5B" w:rsidRPr="00941FAD">
        <w:rPr>
          <w:rFonts w:ascii="Times New Roman" w:eastAsia="Times New Roman" w:hAnsi="Times New Roman" w:cs="Times New Roman"/>
          <w:sz w:val="24"/>
          <w:szCs w:val="24"/>
        </w:rPr>
        <w:t>вуза-победителя</w:t>
      </w:r>
      <w:r w:rsidR="00392905" w:rsidRPr="00941FAD">
        <w:rPr>
          <w:rFonts w:ascii="Times New Roman" w:hAnsi="Times New Roman" w:cs="Times New Roman"/>
          <w:sz w:val="24"/>
          <w:szCs w:val="24"/>
        </w:rPr>
        <w:t>,</w:t>
      </w:r>
      <w:r w:rsidR="0039791B" w:rsidRPr="00941FAD">
        <w:rPr>
          <w:rFonts w:ascii="Times New Roman" w:hAnsi="Times New Roman" w:cs="Times New Roman"/>
          <w:sz w:val="24"/>
          <w:szCs w:val="24"/>
        </w:rPr>
        <w:t xml:space="preserve"> </w:t>
      </w:r>
      <w:r w:rsidRPr="00941FAD">
        <w:rPr>
          <w:rFonts w:ascii="Times New Roman" w:hAnsi="Times New Roman" w:cs="Times New Roman"/>
          <w:sz w:val="24"/>
          <w:szCs w:val="24"/>
        </w:rPr>
        <w:t>включая информацию о нормативных документ</w:t>
      </w:r>
      <w:r w:rsidR="0039791B" w:rsidRPr="00941FAD">
        <w:rPr>
          <w:rFonts w:ascii="Times New Roman" w:hAnsi="Times New Roman" w:cs="Times New Roman"/>
          <w:sz w:val="24"/>
          <w:szCs w:val="24"/>
        </w:rPr>
        <w:t>ах</w:t>
      </w:r>
      <w:r w:rsidRPr="00941FAD">
        <w:rPr>
          <w:rFonts w:ascii="Times New Roman" w:hAnsi="Times New Roman" w:cs="Times New Roman"/>
          <w:sz w:val="24"/>
          <w:szCs w:val="24"/>
        </w:rPr>
        <w:t>, закрепляющих список и процедуру формирования к</w:t>
      </w:r>
      <w:r w:rsidR="00E20CF5" w:rsidRPr="00941FAD">
        <w:rPr>
          <w:rFonts w:ascii="Times New Roman" w:hAnsi="Times New Roman" w:cs="Times New Roman"/>
          <w:sz w:val="24"/>
          <w:szCs w:val="24"/>
        </w:rPr>
        <w:t>адрового резерва;</w:t>
      </w:r>
    </w:p>
    <w:p w:rsidR="00E20CF5" w:rsidRPr="00941FAD" w:rsidRDefault="00E20CF5" w:rsidP="003F2030">
      <w:pPr>
        <w:pStyle w:val="a4"/>
        <w:numPr>
          <w:ilvl w:val="0"/>
          <w:numId w:val="8"/>
        </w:numPr>
        <w:spacing w:after="0" w:line="360" w:lineRule="auto"/>
        <w:jc w:val="both"/>
        <w:rPr>
          <w:rFonts w:ascii="Times New Roman" w:hAnsi="Times New Roman" w:cs="Times New Roman"/>
          <w:sz w:val="24"/>
          <w:szCs w:val="24"/>
        </w:rPr>
      </w:pPr>
      <w:r w:rsidRPr="00941FAD">
        <w:rPr>
          <w:rFonts w:ascii="Times New Roman" w:eastAsia="Calibri" w:hAnsi="Times New Roman" w:cs="Times New Roman"/>
          <w:sz w:val="24"/>
          <w:szCs w:val="24"/>
        </w:rPr>
        <w:t xml:space="preserve">информация о составе кадрового резерва руководящего </w:t>
      </w:r>
      <w:r w:rsidRPr="00941FAD">
        <w:rPr>
          <w:rFonts w:ascii="Times New Roman" w:eastAsia="Calibri" w:hAnsi="Times New Roman" w:cs="Times New Roman"/>
          <w:spacing w:val="1"/>
          <w:sz w:val="24"/>
          <w:szCs w:val="24"/>
        </w:rPr>
        <w:t>состава</w:t>
      </w:r>
      <w:r w:rsidR="001A35B0" w:rsidRPr="00941FAD">
        <w:rPr>
          <w:rFonts w:ascii="Times New Roman" w:eastAsia="Calibri" w:hAnsi="Times New Roman" w:cs="Times New Roman"/>
          <w:spacing w:val="1"/>
          <w:sz w:val="24"/>
          <w:szCs w:val="24"/>
        </w:rPr>
        <w:t xml:space="preserve"> в табличной форме (таблицы</w:t>
      </w:r>
      <w:r w:rsidRPr="00941FAD">
        <w:rPr>
          <w:rFonts w:ascii="Times New Roman" w:eastAsia="Calibri" w:hAnsi="Times New Roman" w:cs="Times New Roman"/>
          <w:spacing w:val="1"/>
          <w:sz w:val="24"/>
          <w:szCs w:val="24"/>
        </w:rPr>
        <w:t xml:space="preserve"> 7</w:t>
      </w:r>
      <w:r w:rsidR="00525095" w:rsidRPr="00941FAD">
        <w:rPr>
          <w:rFonts w:ascii="Times New Roman" w:eastAsia="Calibri" w:hAnsi="Times New Roman" w:cs="Times New Roman"/>
          <w:spacing w:val="1"/>
          <w:sz w:val="24"/>
          <w:szCs w:val="24"/>
        </w:rPr>
        <w:t>–</w:t>
      </w:r>
      <w:r w:rsidR="003B1D20" w:rsidRPr="00941FAD">
        <w:rPr>
          <w:rFonts w:ascii="Times New Roman" w:eastAsia="Calibri" w:hAnsi="Times New Roman" w:cs="Times New Roman"/>
          <w:spacing w:val="1"/>
          <w:sz w:val="24"/>
          <w:szCs w:val="24"/>
        </w:rPr>
        <w:t>7а</w:t>
      </w:r>
      <w:r w:rsidRPr="00941FAD">
        <w:rPr>
          <w:rFonts w:ascii="Times New Roman" w:eastAsia="Calibri" w:hAnsi="Times New Roman" w:cs="Times New Roman"/>
          <w:spacing w:val="1"/>
          <w:sz w:val="24"/>
          <w:szCs w:val="24"/>
        </w:rPr>
        <w:t>)</w:t>
      </w:r>
      <w:r w:rsidR="00525095" w:rsidRPr="00941FAD">
        <w:rPr>
          <w:rFonts w:ascii="Times New Roman" w:eastAsia="Calibri" w:hAnsi="Times New Roman" w:cs="Times New Roman"/>
          <w:spacing w:val="1"/>
          <w:sz w:val="24"/>
          <w:szCs w:val="24"/>
        </w:rPr>
        <w:t>.</w:t>
      </w:r>
    </w:p>
    <w:p w:rsidR="000375F9" w:rsidRPr="00941FAD" w:rsidRDefault="000375F9" w:rsidP="000375F9">
      <w:pPr>
        <w:pStyle w:val="a4"/>
        <w:spacing w:after="0" w:line="360" w:lineRule="auto"/>
        <w:ind w:left="0" w:firstLine="709"/>
        <w:jc w:val="both"/>
        <w:rPr>
          <w:rFonts w:ascii="Times New Roman" w:hAnsi="Times New Roman" w:cs="Times New Roman"/>
          <w:sz w:val="24"/>
          <w:szCs w:val="24"/>
        </w:rPr>
      </w:pPr>
      <w:r w:rsidRPr="00941FAD">
        <w:rPr>
          <w:rFonts w:ascii="Times New Roman" w:hAnsi="Times New Roman" w:cs="Times New Roman"/>
          <w:sz w:val="24"/>
          <w:szCs w:val="24"/>
        </w:rPr>
        <w:lastRenderedPageBreak/>
        <w:t>В описание проблем рекомендуется включить краткую информацию о проблемах, действиях вуза-победителя по их предотвращению/преодолению, а также предл</w:t>
      </w:r>
      <w:r w:rsidR="00525095" w:rsidRPr="00941FAD">
        <w:rPr>
          <w:rFonts w:ascii="Times New Roman" w:hAnsi="Times New Roman" w:cs="Times New Roman"/>
          <w:sz w:val="24"/>
          <w:szCs w:val="24"/>
        </w:rPr>
        <w:t>ожения по минимизации проблем.</w:t>
      </w:r>
    </w:p>
    <w:p w:rsidR="00733E99" w:rsidRPr="00941FAD" w:rsidRDefault="00733E99" w:rsidP="00733E99">
      <w:pPr>
        <w:spacing w:after="0" w:line="360" w:lineRule="auto"/>
        <w:ind w:firstLine="851"/>
        <w:jc w:val="both"/>
        <w:rPr>
          <w:rFonts w:ascii="Times New Roman" w:hAnsi="Times New Roman" w:cs="Times New Roman"/>
          <w:sz w:val="24"/>
          <w:szCs w:val="24"/>
        </w:rPr>
      </w:pPr>
      <w:r w:rsidRPr="00941FAD">
        <w:rPr>
          <w:rFonts w:ascii="Times New Roman" w:hAnsi="Times New Roman" w:cs="Times New Roman"/>
          <w:sz w:val="24"/>
          <w:szCs w:val="24"/>
        </w:rPr>
        <w:t xml:space="preserve">В таблице 7а должна быть представлена информация о </w:t>
      </w:r>
      <w:r w:rsidRPr="00941FAD">
        <w:rPr>
          <w:rFonts w:ascii="Times New Roman" w:hAnsi="Times New Roman"/>
          <w:sz w:val="24"/>
        </w:rPr>
        <w:t>работниках, включенных в кадровый резерв руководящего состава, начиная с 2013 года</w:t>
      </w:r>
      <w:r w:rsidRPr="00941FAD">
        <w:rPr>
          <w:rFonts w:ascii="Times New Roman" w:hAnsi="Times New Roman" w:cs="Times New Roman"/>
          <w:sz w:val="24"/>
          <w:szCs w:val="24"/>
        </w:rPr>
        <w:t xml:space="preserve">. При этом количество </w:t>
      </w:r>
      <w:r w:rsidR="00807FD0" w:rsidRPr="00941FAD">
        <w:rPr>
          <w:rFonts w:ascii="Times New Roman" w:hAnsi="Times New Roman" w:cs="Times New Roman"/>
          <w:sz w:val="24"/>
          <w:szCs w:val="24"/>
        </w:rPr>
        <w:t>работников</w:t>
      </w:r>
      <w:r w:rsidRPr="00941FAD">
        <w:rPr>
          <w:rFonts w:ascii="Times New Roman" w:hAnsi="Times New Roman" w:cs="Times New Roman"/>
          <w:sz w:val="24"/>
          <w:szCs w:val="24"/>
        </w:rPr>
        <w:t>, о которых пред</w:t>
      </w:r>
      <w:r w:rsidR="00807FD0" w:rsidRPr="00941FAD">
        <w:rPr>
          <w:rFonts w:ascii="Times New Roman" w:hAnsi="Times New Roman" w:cs="Times New Roman"/>
          <w:sz w:val="24"/>
          <w:szCs w:val="24"/>
        </w:rPr>
        <w:t>оставлена информация в таблице 7</w:t>
      </w:r>
      <w:r w:rsidRPr="00941FAD">
        <w:rPr>
          <w:rFonts w:ascii="Times New Roman" w:hAnsi="Times New Roman" w:cs="Times New Roman"/>
          <w:sz w:val="24"/>
          <w:szCs w:val="24"/>
        </w:rPr>
        <w:t>а, должно соответствовать показ</w:t>
      </w:r>
      <w:r w:rsidR="00807FD0" w:rsidRPr="00941FAD">
        <w:rPr>
          <w:rFonts w:ascii="Times New Roman" w:hAnsi="Times New Roman" w:cs="Times New Roman"/>
          <w:sz w:val="24"/>
          <w:szCs w:val="24"/>
        </w:rPr>
        <w:t>ателю, обозначенному в графе 3 таблицы 7</w:t>
      </w:r>
      <w:r w:rsidRPr="00941FAD">
        <w:rPr>
          <w:rFonts w:ascii="Times New Roman" w:hAnsi="Times New Roman" w:cs="Times New Roman"/>
          <w:sz w:val="24"/>
          <w:szCs w:val="24"/>
        </w:rPr>
        <w:t>.</w:t>
      </w:r>
    </w:p>
    <w:p w:rsidR="00733E99" w:rsidRPr="00941FAD" w:rsidRDefault="00807FD0" w:rsidP="00807FD0">
      <w:pPr>
        <w:spacing w:after="0" w:line="360" w:lineRule="auto"/>
        <w:ind w:firstLine="851"/>
        <w:jc w:val="both"/>
        <w:rPr>
          <w:rFonts w:ascii="Times New Roman" w:hAnsi="Times New Roman" w:cs="Times New Roman"/>
          <w:sz w:val="24"/>
          <w:szCs w:val="24"/>
        </w:rPr>
      </w:pPr>
      <w:r w:rsidRPr="00941FAD">
        <w:rPr>
          <w:rFonts w:ascii="Times New Roman" w:hAnsi="Times New Roman" w:cs="Times New Roman"/>
          <w:sz w:val="24"/>
          <w:szCs w:val="24"/>
        </w:rPr>
        <w:t xml:space="preserve">Показатель графы 3 таблицы 7 соответствует показателю </w:t>
      </w:r>
      <w:r w:rsidR="00A8160B">
        <w:rPr>
          <w:rFonts w:ascii="Times New Roman" w:hAnsi="Times New Roman" w:cs="Times New Roman"/>
          <w:sz w:val="24"/>
          <w:szCs w:val="24"/>
        </w:rPr>
        <w:t>т</w:t>
      </w:r>
      <w:r w:rsidRPr="00941FAD">
        <w:rPr>
          <w:rFonts w:ascii="Times New Roman" w:hAnsi="Times New Roman" w:cs="Times New Roman"/>
          <w:sz w:val="24"/>
          <w:szCs w:val="24"/>
        </w:rPr>
        <w:t>аблицы 2в п.</w:t>
      </w:r>
      <w:r w:rsidR="00A8160B" w:rsidRPr="00424D18">
        <w:rPr>
          <w:rFonts w:ascii="Times New Roman" w:hAnsi="Times New Roman" w:cs="Times New Roman"/>
          <w:sz w:val="24"/>
          <w:szCs w:val="24"/>
        </w:rPr>
        <w:t xml:space="preserve"> </w:t>
      </w:r>
      <w:r w:rsidRPr="00941FAD">
        <w:rPr>
          <w:rFonts w:ascii="Times New Roman" w:hAnsi="Times New Roman" w:cs="Times New Roman"/>
          <w:sz w:val="24"/>
          <w:szCs w:val="24"/>
        </w:rPr>
        <w:t>3.</w:t>
      </w:r>
    </w:p>
    <w:p w:rsidR="003B1D20" w:rsidRPr="00941FAD" w:rsidRDefault="003B1D20" w:rsidP="0096302D">
      <w:pPr>
        <w:spacing w:after="0" w:line="240" w:lineRule="auto"/>
        <w:jc w:val="both"/>
        <w:rPr>
          <w:rFonts w:ascii="Times New Roman" w:hAnsi="Times New Roman"/>
          <w:sz w:val="24"/>
        </w:rPr>
      </w:pPr>
      <w:r w:rsidRPr="00941FAD">
        <w:rPr>
          <w:rFonts w:ascii="Times New Roman" w:hAnsi="Times New Roman"/>
          <w:b/>
          <w:sz w:val="24"/>
        </w:rPr>
        <w:t xml:space="preserve">Таблица 7. </w:t>
      </w:r>
      <w:r w:rsidR="00A73AE3" w:rsidRPr="00941FAD">
        <w:rPr>
          <w:rFonts w:ascii="Times New Roman" w:hAnsi="Times New Roman"/>
          <w:b/>
          <w:sz w:val="24"/>
        </w:rPr>
        <w:t>Численность работников</w:t>
      </w:r>
      <w:r w:rsidR="00B22307" w:rsidRPr="00941FAD">
        <w:rPr>
          <w:rFonts w:ascii="Times New Roman" w:hAnsi="Times New Roman"/>
          <w:b/>
          <w:sz w:val="24"/>
        </w:rPr>
        <w:t xml:space="preserve">, </w:t>
      </w:r>
      <w:r w:rsidRPr="00941FAD">
        <w:rPr>
          <w:rFonts w:ascii="Times New Roman" w:hAnsi="Times New Roman"/>
          <w:b/>
          <w:sz w:val="24"/>
        </w:rPr>
        <w:t>включенных в кадровый резерв руководящего состава</w:t>
      </w:r>
    </w:p>
    <w:tbl>
      <w:tblPr>
        <w:tblStyle w:val="a3"/>
        <w:tblW w:w="9747" w:type="dxa"/>
        <w:tblLook w:val="04A0" w:firstRow="1" w:lastRow="0" w:firstColumn="1" w:lastColumn="0" w:noHBand="0" w:noVBand="1"/>
      </w:tblPr>
      <w:tblGrid>
        <w:gridCol w:w="5353"/>
        <w:gridCol w:w="2126"/>
        <w:gridCol w:w="2268"/>
      </w:tblGrid>
      <w:tr w:rsidR="00941FAD" w:rsidRPr="00941FAD" w:rsidTr="00733E99">
        <w:tc>
          <w:tcPr>
            <w:tcW w:w="5353" w:type="dxa"/>
          </w:tcPr>
          <w:p w:rsidR="003B1D20" w:rsidRPr="00941FAD" w:rsidRDefault="003B1D20" w:rsidP="002B6340">
            <w:pPr>
              <w:spacing w:line="360" w:lineRule="auto"/>
              <w:jc w:val="center"/>
              <w:rPr>
                <w:rFonts w:ascii="Times New Roman" w:hAnsi="Times New Roman" w:cs="Times New Roman"/>
                <w:b/>
                <w:sz w:val="24"/>
                <w:szCs w:val="24"/>
              </w:rPr>
            </w:pPr>
          </w:p>
        </w:tc>
        <w:tc>
          <w:tcPr>
            <w:tcW w:w="2126" w:type="dxa"/>
          </w:tcPr>
          <w:p w:rsidR="003B1D20" w:rsidRPr="00941FAD" w:rsidRDefault="003B1D20" w:rsidP="002B6340">
            <w:pPr>
              <w:jc w:val="center"/>
              <w:rPr>
                <w:rFonts w:ascii="Times New Roman" w:hAnsi="Times New Roman" w:cs="Times New Roman"/>
                <w:b/>
                <w:sz w:val="24"/>
                <w:szCs w:val="24"/>
              </w:rPr>
            </w:pPr>
            <w:r w:rsidRPr="00941FAD">
              <w:rPr>
                <w:rFonts w:ascii="Times New Roman" w:hAnsi="Times New Roman" w:cs="Times New Roman"/>
                <w:b/>
                <w:sz w:val="24"/>
                <w:szCs w:val="24"/>
              </w:rPr>
              <w:t>В отчетном периоде</w:t>
            </w:r>
          </w:p>
        </w:tc>
        <w:tc>
          <w:tcPr>
            <w:tcW w:w="2268" w:type="dxa"/>
          </w:tcPr>
          <w:p w:rsidR="003B1D20" w:rsidRPr="00941FAD" w:rsidRDefault="003B1D20" w:rsidP="002B6340">
            <w:pPr>
              <w:jc w:val="center"/>
              <w:rPr>
                <w:rFonts w:ascii="Times New Roman" w:hAnsi="Times New Roman" w:cs="Times New Roman"/>
                <w:b/>
                <w:sz w:val="24"/>
                <w:szCs w:val="24"/>
              </w:rPr>
            </w:pPr>
            <w:r w:rsidRPr="00941FAD">
              <w:rPr>
                <w:rFonts w:ascii="Times New Roman" w:hAnsi="Times New Roman" w:cs="Times New Roman"/>
                <w:b/>
                <w:sz w:val="24"/>
                <w:szCs w:val="24"/>
              </w:rPr>
              <w:t>Нарастающим итогом (начиная с 2013 года)</w:t>
            </w:r>
          </w:p>
        </w:tc>
      </w:tr>
      <w:tr w:rsidR="00941FAD" w:rsidRPr="00941FAD" w:rsidTr="00733E99">
        <w:tc>
          <w:tcPr>
            <w:tcW w:w="5353" w:type="dxa"/>
          </w:tcPr>
          <w:p w:rsidR="003B1D20" w:rsidRPr="00941FAD" w:rsidRDefault="003B1D20" w:rsidP="002B6340">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1</w:t>
            </w:r>
          </w:p>
        </w:tc>
        <w:tc>
          <w:tcPr>
            <w:tcW w:w="2126" w:type="dxa"/>
          </w:tcPr>
          <w:p w:rsidR="003B1D20" w:rsidRPr="00941FAD" w:rsidRDefault="003B1D20" w:rsidP="002B6340">
            <w:pPr>
              <w:jc w:val="center"/>
              <w:rPr>
                <w:rFonts w:ascii="Times New Roman" w:hAnsi="Times New Roman" w:cs="Times New Roman"/>
                <w:b/>
                <w:sz w:val="24"/>
                <w:szCs w:val="24"/>
              </w:rPr>
            </w:pPr>
            <w:r w:rsidRPr="00941FAD">
              <w:rPr>
                <w:rFonts w:ascii="Times New Roman" w:hAnsi="Times New Roman" w:cs="Times New Roman"/>
                <w:b/>
                <w:sz w:val="24"/>
                <w:szCs w:val="24"/>
              </w:rPr>
              <w:t>2</w:t>
            </w:r>
          </w:p>
        </w:tc>
        <w:tc>
          <w:tcPr>
            <w:tcW w:w="2268" w:type="dxa"/>
          </w:tcPr>
          <w:p w:rsidR="003B1D20" w:rsidRPr="00941FAD" w:rsidRDefault="003B1D20" w:rsidP="002B6340">
            <w:pPr>
              <w:jc w:val="center"/>
              <w:rPr>
                <w:rFonts w:ascii="Times New Roman" w:hAnsi="Times New Roman" w:cs="Times New Roman"/>
                <w:b/>
                <w:sz w:val="24"/>
                <w:szCs w:val="24"/>
              </w:rPr>
            </w:pPr>
            <w:r w:rsidRPr="00941FAD">
              <w:rPr>
                <w:rFonts w:ascii="Times New Roman" w:hAnsi="Times New Roman" w:cs="Times New Roman"/>
                <w:b/>
                <w:sz w:val="24"/>
                <w:szCs w:val="24"/>
              </w:rPr>
              <w:t>3</w:t>
            </w:r>
          </w:p>
        </w:tc>
      </w:tr>
      <w:tr w:rsidR="003B1D20" w:rsidRPr="00941FAD" w:rsidTr="00733E99">
        <w:tc>
          <w:tcPr>
            <w:tcW w:w="5353" w:type="dxa"/>
          </w:tcPr>
          <w:p w:rsidR="003B1D20" w:rsidRPr="00941FAD" w:rsidRDefault="0018015D" w:rsidP="00B22307">
            <w:pPr>
              <w:jc w:val="both"/>
              <w:rPr>
                <w:rFonts w:ascii="Times New Roman" w:hAnsi="Times New Roman"/>
                <w:sz w:val="24"/>
              </w:rPr>
            </w:pPr>
            <w:r w:rsidRPr="00941FAD">
              <w:rPr>
                <w:rFonts w:ascii="Times New Roman" w:hAnsi="Times New Roman"/>
                <w:sz w:val="24"/>
              </w:rPr>
              <w:t>Численность работников</w:t>
            </w:r>
            <w:r w:rsidR="00B22307" w:rsidRPr="00941FAD">
              <w:rPr>
                <w:rFonts w:ascii="Times New Roman" w:hAnsi="Times New Roman"/>
                <w:sz w:val="24"/>
              </w:rPr>
              <w:t xml:space="preserve">, </w:t>
            </w:r>
            <w:r w:rsidR="003B1D20" w:rsidRPr="00941FAD">
              <w:rPr>
                <w:rFonts w:ascii="Times New Roman" w:hAnsi="Times New Roman"/>
                <w:sz w:val="24"/>
              </w:rPr>
              <w:t>включенных в кадровый резерв руководящего состава</w:t>
            </w:r>
          </w:p>
        </w:tc>
        <w:tc>
          <w:tcPr>
            <w:tcW w:w="2126" w:type="dxa"/>
          </w:tcPr>
          <w:p w:rsidR="003B1D20" w:rsidRPr="00941FAD" w:rsidRDefault="003B1D20" w:rsidP="002B6340">
            <w:pPr>
              <w:jc w:val="both"/>
              <w:rPr>
                <w:rFonts w:ascii="Times New Roman" w:hAnsi="Times New Roman" w:cs="Times New Roman"/>
                <w:b/>
                <w:sz w:val="24"/>
                <w:szCs w:val="24"/>
              </w:rPr>
            </w:pPr>
          </w:p>
        </w:tc>
        <w:tc>
          <w:tcPr>
            <w:tcW w:w="2268" w:type="dxa"/>
          </w:tcPr>
          <w:p w:rsidR="003B1D20" w:rsidRPr="00941FAD" w:rsidRDefault="003B1D20" w:rsidP="002B6340">
            <w:pPr>
              <w:jc w:val="both"/>
              <w:rPr>
                <w:rFonts w:ascii="Times New Roman" w:hAnsi="Times New Roman" w:cs="Times New Roman"/>
                <w:b/>
                <w:sz w:val="24"/>
                <w:szCs w:val="24"/>
              </w:rPr>
            </w:pPr>
          </w:p>
        </w:tc>
      </w:tr>
    </w:tbl>
    <w:p w:rsidR="003B1D20" w:rsidRPr="00941FAD" w:rsidRDefault="003B1D20" w:rsidP="001D5921">
      <w:pPr>
        <w:spacing w:after="0" w:line="360" w:lineRule="auto"/>
        <w:ind w:left="708"/>
        <w:jc w:val="both"/>
        <w:rPr>
          <w:rFonts w:ascii="Times New Roman" w:hAnsi="Times New Roman"/>
          <w:b/>
          <w:sz w:val="24"/>
        </w:rPr>
      </w:pPr>
    </w:p>
    <w:p w:rsidR="001D5921" w:rsidRPr="00941FAD" w:rsidRDefault="001D5921" w:rsidP="0096302D">
      <w:pPr>
        <w:spacing w:after="0" w:line="360" w:lineRule="auto"/>
        <w:jc w:val="both"/>
        <w:rPr>
          <w:rFonts w:ascii="Times New Roman" w:hAnsi="Times New Roman"/>
          <w:sz w:val="24"/>
        </w:rPr>
      </w:pPr>
      <w:r w:rsidRPr="00941FAD">
        <w:rPr>
          <w:rFonts w:ascii="Times New Roman" w:hAnsi="Times New Roman"/>
          <w:b/>
          <w:sz w:val="24"/>
        </w:rPr>
        <w:t>Таблица 7</w:t>
      </w:r>
      <w:r w:rsidR="003B1D20" w:rsidRPr="00941FAD">
        <w:rPr>
          <w:rFonts w:ascii="Times New Roman" w:hAnsi="Times New Roman"/>
          <w:b/>
          <w:sz w:val="24"/>
        </w:rPr>
        <w:t>а</w:t>
      </w:r>
      <w:r w:rsidRPr="00941FAD">
        <w:rPr>
          <w:rFonts w:ascii="Times New Roman" w:hAnsi="Times New Roman"/>
          <w:b/>
          <w:sz w:val="24"/>
        </w:rPr>
        <w:t>.</w:t>
      </w:r>
      <w:r w:rsidR="00EC57FA" w:rsidRPr="00941FAD">
        <w:rPr>
          <w:rFonts w:ascii="Times New Roman" w:hAnsi="Times New Roman"/>
          <w:b/>
          <w:sz w:val="24"/>
        </w:rPr>
        <w:t xml:space="preserve"> </w:t>
      </w:r>
      <w:r w:rsidR="00F24535" w:rsidRPr="00941FAD">
        <w:rPr>
          <w:rFonts w:ascii="Times New Roman" w:hAnsi="Times New Roman"/>
          <w:b/>
          <w:sz w:val="24"/>
        </w:rPr>
        <w:t>Состав кадрового резерва руководящего состава</w:t>
      </w:r>
    </w:p>
    <w:tbl>
      <w:tblPr>
        <w:tblStyle w:val="a3"/>
        <w:tblW w:w="0" w:type="auto"/>
        <w:tblLook w:val="04A0" w:firstRow="1" w:lastRow="0" w:firstColumn="1" w:lastColumn="0" w:noHBand="0" w:noVBand="1"/>
      </w:tblPr>
      <w:tblGrid>
        <w:gridCol w:w="971"/>
        <w:gridCol w:w="2114"/>
        <w:gridCol w:w="952"/>
        <w:gridCol w:w="3270"/>
        <w:gridCol w:w="1209"/>
        <w:gridCol w:w="1209"/>
      </w:tblGrid>
      <w:tr w:rsidR="00941FAD" w:rsidRPr="00941FAD" w:rsidTr="00A5224F">
        <w:tc>
          <w:tcPr>
            <w:tcW w:w="971" w:type="dxa"/>
          </w:tcPr>
          <w:p w:rsidR="00A5224F" w:rsidRPr="00941FAD" w:rsidRDefault="00A5224F" w:rsidP="0099245B">
            <w:pPr>
              <w:jc w:val="center"/>
              <w:rPr>
                <w:rFonts w:ascii="Times New Roman" w:hAnsi="Times New Roman"/>
                <w:b/>
                <w:sz w:val="24"/>
              </w:rPr>
            </w:pPr>
            <w:r w:rsidRPr="00941FAD">
              <w:rPr>
                <w:rFonts w:ascii="Times New Roman" w:hAnsi="Times New Roman"/>
                <w:b/>
                <w:sz w:val="24"/>
              </w:rPr>
              <w:t>№ строки</w:t>
            </w:r>
          </w:p>
        </w:tc>
        <w:tc>
          <w:tcPr>
            <w:tcW w:w="2114" w:type="dxa"/>
            <w:vAlign w:val="center"/>
          </w:tcPr>
          <w:p w:rsidR="00A5224F" w:rsidRPr="00941FAD" w:rsidRDefault="00A5224F" w:rsidP="0099245B">
            <w:pPr>
              <w:jc w:val="center"/>
              <w:rPr>
                <w:rFonts w:ascii="Times New Roman" w:hAnsi="Times New Roman"/>
                <w:b/>
              </w:rPr>
            </w:pPr>
            <w:r w:rsidRPr="00941FAD">
              <w:rPr>
                <w:rFonts w:ascii="Times New Roman" w:hAnsi="Times New Roman"/>
                <w:b/>
              </w:rPr>
              <w:t xml:space="preserve">Занимаемая должность </w:t>
            </w:r>
          </w:p>
        </w:tc>
        <w:tc>
          <w:tcPr>
            <w:tcW w:w="952" w:type="dxa"/>
            <w:vAlign w:val="center"/>
          </w:tcPr>
          <w:p w:rsidR="00A5224F" w:rsidRPr="00941FAD" w:rsidRDefault="00A5224F" w:rsidP="0099245B">
            <w:pPr>
              <w:jc w:val="center"/>
              <w:rPr>
                <w:rFonts w:ascii="Times New Roman" w:hAnsi="Times New Roman"/>
                <w:b/>
              </w:rPr>
            </w:pPr>
            <w:r w:rsidRPr="00941FAD">
              <w:rPr>
                <w:rFonts w:ascii="Times New Roman" w:hAnsi="Times New Roman"/>
                <w:b/>
              </w:rPr>
              <w:t xml:space="preserve">Место работы </w:t>
            </w:r>
          </w:p>
        </w:tc>
        <w:tc>
          <w:tcPr>
            <w:tcW w:w="3270" w:type="dxa"/>
            <w:vAlign w:val="center"/>
          </w:tcPr>
          <w:p w:rsidR="00A5224F" w:rsidRPr="00941FAD" w:rsidRDefault="00A5224F" w:rsidP="0099245B">
            <w:pPr>
              <w:jc w:val="center"/>
              <w:rPr>
                <w:rFonts w:ascii="Times New Roman" w:hAnsi="Times New Roman" w:cs="Times New Roman"/>
                <w:b/>
              </w:rPr>
            </w:pPr>
            <w:r w:rsidRPr="00941FAD">
              <w:rPr>
                <w:rFonts w:ascii="Times New Roman" w:hAnsi="Times New Roman"/>
                <w:b/>
              </w:rPr>
              <w:t>Опыт работы на руководящей должности</w:t>
            </w:r>
          </w:p>
        </w:tc>
        <w:tc>
          <w:tcPr>
            <w:tcW w:w="1209" w:type="dxa"/>
          </w:tcPr>
          <w:p w:rsidR="00A5224F" w:rsidRPr="00941FAD" w:rsidRDefault="00A5224F" w:rsidP="0099245B">
            <w:pPr>
              <w:jc w:val="center"/>
              <w:rPr>
                <w:rFonts w:ascii="Times New Roman" w:hAnsi="Times New Roman"/>
                <w:b/>
              </w:rPr>
            </w:pPr>
            <w:r w:rsidRPr="00941FAD">
              <w:rPr>
                <w:rFonts w:ascii="Times New Roman" w:hAnsi="Times New Roman"/>
                <w:b/>
              </w:rPr>
              <w:t>Ученая степень</w:t>
            </w:r>
          </w:p>
        </w:tc>
        <w:tc>
          <w:tcPr>
            <w:tcW w:w="1209" w:type="dxa"/>
          </w:tcPr>
          <w:p w:rsidR="00A5224F" w:rsidRPr="00941FAD" w:rsidRDefault="00A5224F" w:rsidP="0099245B">
            <w:pPr>
              <w:jc w:val="center"/>
              <w:rPr>
                <w:rFonts w:ascii="Times New Roman" w:hAnsi="Times New Roman"/>
                <w:b/>
              </w:rPr>
            </w:pPr>
            <w:r w:rsidRPr="00941FAD">
              <w:rPr>
                <w:rFonts w:ascii="Times New Roman" w:hAnsi="Times New Roman"/>
                <w:b/>
              </w:rPr>
              <w:t>Возраст</w:t>
            </w:r>
          </w:p>
        </w:tc>
      </w:tr>
      <w:tr w:rsidR="00941FAD" w:rsidRPr="00941FAD" w:rsidTr="00A5224F">
        <w:tc>
          <w:tcPr>
            <w:tcW w:w="971" w:type="dxa"/>
          </w:tcPr>
          <w:p w:rsidR="00A5224F" w:rsidRPr="00941FAD" w:rsidRDefault="00A5224F" w:rsidP="00492CC7">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1</w:t>
            </w:r>
          </w:p>
        </w:tc>
        <w:tc>
          <w:tcPr>
            <w:tcW w:w="2114" w:type="dxa"/>
          </w:tcPr>
          <w:p w:rsidR="00A5224F" w:rsidRPr="00941FAD" w:rsidRDefault="00A5224F" w:rsidP="00492CC7">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2</w:t>
            </w:r>
          </w:p>
        </w:tc>
        <w:tc>
          <w:tcPr>
            <w:tcW w:w="952" w:type="dxa"/>
          </w:tcPr>
          <w:p w:rsidR="00A5224F" w:rsidRPr="00941FAD" w:rsidRDefault="00A5224F" w:rsidP="00492CC7">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3</w:t>
            </w:r>
          </w:p>
        </w:tc>
        <w:tc>
          <w:tcPr>
            <w:tcW w:w="3270" w:type="dxa"/>
          </w:tcPr>
          <w:p w:rsidR="00A5224F" w:rsidRPr="00941FAD" w:rsidRDefault="00A5224F" w:rsidP="00492CC7">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4</w:t>
            </w:r>
          </w:p>
        </w:tc>
        <w:tc>
          <w:tcPr>
            <w:tcW w:w="1209" w:type="dxa"/>
          </w:tcPr>
          <w:p w:rsidR="00A5224F" w:rsidRPr="00941FAD" w:rsidRDefault="00A5224F" w:rsidP="00492CC7">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5</w:t>
            </w:r>
          </w:p>
        </w:tc>
        <w:tc>
          <w:tcPr>
            <w:tcW w:w="1209" w:type="dxa"/>
          </w:tcPr>
          <w:p w:rsidR="00A5224F" w:rsidRPr="00941FAD" w:rsidRDefault="00A5224F" w:rsidP="00492CC7">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6</w:t>
            </w:r>
          </w:p>
        </w:tc>
      </w:tr>
      <w:tr w:rsidR="00941FAD" w:rsidRPr="00941FAD" w:rsidTr="00A5224F">
        <w:tc>
          <w:tcPr>
            <w:tcW w:w="971" w:type="dxa"/>
          </w:tcPr>
          <w:p w:rsidR="00A5224F" w:rsidRPr="00941FAD" w:rsidRDefault="00A5224F" w:rsidP="00492CC7">
            <w:pPr>
              <w:spacing w:line="360" w:lineRule="auto"/>
              <w:jc w:val="both"/>
              <w:rPr>
                <w:rFonts w:ascii="Times New Roman" w:hAnsi="Times New Roman" w:cs="Times New Roman"/>
                <w:sz w:val="24"/>
                <w:szCs w:val="24"/>
              </w:rPr>
            </w:pPr>
          </w:p>
        </w:tc>
        <w:tc>
          <w:tcPr>
            <w:tcW w:w="2114" w:type="dxa"/>
          </w:tcPr>
          <w:p w:rsidR="00A5224F" w:rsidRPr="00941FAD" w:rsidRDefault="00A5224F" w:rsidP="00492CC7">
            <w:pPr>
              <w:spacing w:line="360" w:lineRule="auto"/>
              <w:jc w:val="both"/>
              <w:rPr>
                <w:rFonts w:ascii="Times New Roman" w:hAnsi="Times New Roman" w:cs="Times New Roman"/>
                <w:sz w:val="24"/>
                <w:szCs w:val="24"/>
              </w:rPr>
            </w:pPr>
          </w:p>
        </w:tc>
        <w:tc>
          <w:tcPr>
            <w:tcW w:w="952" w:type="dxa"/>
          </w:tcPr>
          <w:p w:rsidR="00A5224F" w:rsidRPr="00941FAD" w:rsidRDefault="00A5224F" w:rsidP="00492CC7">
            <w:pPr>
              <w:spacing w:line="360" w:lineRule="auto"/>
              <w:jc w:val="both"/>
              <w:rPr>
                <w:rFonts w:ascii="Times New Roman" w:hAnsi="Times New Roman" w:cs="Times New Roman"/>
                <w:sz w:val="24"/>
                <w:szCs w:val="24"/>
              </w:rPr>
            </w:pPr>
          </w:p>
        </w:tc>
        <w:tc>
          <w:tcPr>
            <w:tcW w:w="3270" w:type="dxa"/>
          </w:tcPr>
          <w:p w:rsidR="00A5224F" w:rsidRPr="00941FAD" w:rsidRDefault="00A5224F" w:rsidP="00492CC7">
            <w:pPr>
              <w:spacing w:line="360" w:lineRule="auto"/>
              <w:jc w:val="both"/>
              <w:rPr>
                <w:rFonts w:ascii="Times New Roman" w:hAnsi="Times New Roman" w:cs="Times New Roman"/>
                <w:sz w:val="24"/>
                <w:szCs w:val="24"/>
              </w:rPr>
            </w:pPr>
          </w:p>
        </w:tc>
        <w:tc>
          <w:tcPr>
            <w:tcW w:w="1209" w:type="dxa"/>
          </w:tcPr>
          <w:p w:rsidR="00A5224F" w:rsidRPr="00941FAD" w:rsidRDefault="00A5224F" w:rsidP="00492CC7">
            <w:pPr>
              <w:spacing w:line="360" w:lineRule="auto"/>
              <w:jc w:val="both"/>
              <w:rPr>
                <w:rFonts w:ascii="Times New Roman" w:hAnsi="Times New Roman" w:cs="Times New Roman"/>
                <w:sz w:val="24"/>
                <w:szCs w:val="24"/>
              </w:rPr>
            </w:pPr>
          </w:p>
        </w:tc>
        <w:tc>
          <w:tcPr>
            <w:tcW w:w="1209" w:type="dxa"/>
          </w:tcPr>
          <w:p w:rsidR="00A5224F" w:rsidRPr="00941FAD" w:rsidRDefault="00A5224F" w:rsidP="00492CC7">
            <w:pPr>
              <w:spacing w:line="360" w:lineRule="auto"/>
              <w:jc w:val="both"/>
              <w:rPr>
                <w:rFonts w:ascii="Times New Roman" w:hAnsi="Times New Roman" w:cs="Times New Roman"/>
                <w:sz w:val="24"/>
                <w:szCs w:val="24"/>
              </w:rPr>
            </w:pPr>
          </w:p>
        </w:tc>
      </w:tr>
      <w:tr w:rsidR="00A5224F" w:rsidRPr="00941FAD" w:rsidTr="00A5224F">
        <w:tc>
          <w:tcPr>
            <w:tcW w:w="971" w:type="dxa"/>
          </w:tcPr>
          <w:p w:rsidR="00A5224F" w:rsidRPr="00941FAD" w:rsidRDefault="00A5224F" w:rsidP="00492CC7">
            <w:pPr>
              <w:spacing w:line="360" w:lineRule="auto"/>
              <w:jc w:val="both"/>
              <w:rPr>
                <w:rFonts w:ascii="Times New Roman" w:hAnsi="Times New Roman" w:cs="Times New Roman"/>
                <w:sz w:val="24"/>
                <w:szCs w:val="24"/>
              </w:rPr>
            </w:pPr>
          </w:p>
        </w:tc>
        <w:tc>
          <w:tcPr>
            <w:tcW w:w="2114" w:type="dxa"/>
          </w:tcPr>
          <w:p w:rsidR="00A5224F" w:rsidRPr="00941FAD" w:rsidRDefault="00A5224F" w:rsidP="00492CC7">
            <w:pPr>
              <w:spacing w:line="360" w:lineRule="auto"/>
              <w:jc w:val="both"/>
              <w:rPr>
                <w:rFonts w:ascii="Times New Roman" w:hAnsi="Times New Roman" w:cs="Times New Roman"/>
                <w:sz w:val="24"/>
                <w:szCs w:val="24"/>
              </w:rPr>
            </w:pPr>
          </w:p>
        </w:tc>
        <w:tc>
          <w:tcPr>
            <w:tcW w:w="952" w:type="dxa"/>
          </w:tcPr>
          <w:p w:rsidR="00A5224F" w:rsidRPr="00941FAD" w:rsidRDefault="00A5224F" w:rsidP="00492CC7">
            <w:pPr>
              <w:spacing w:line="360" w:lineRule="auto"/>
              <w:jc w:val="both"/>
              <w:rPr>
                <w:rFonts w:ascii="Times New Roman" w:hAnsi="Times New Roman" w:cs="Times New Roman"/>
                <w:sz w:val="24"/>
                <w:szCs w:val="24"/>
              </w:rPr>
            </w:pPr>
          </w:p>
        </w:tc>
        <w:tc>
          <w:tcPr>
            <w:tcW w:w="3270" w:type="dxa"/>
          </w:tcPr>
          <w:p w:rsidR="00A5224F" w:rsidRPr="00941FAD" w:rsidRDefault="00A5224F" w:rsidP="00492CC7">
            <w:pPr>
              <w:spacing w:line="360" w:lineRule="auto"/>
              <w:jc w:val="both"/>
              <w:rPr>
                <w:rFonts w:ascii="Times New Roman" w:hAnsi="Times New Roman" w:cs="Times New Roman"/>
                <w:sz w:val="24"/>
                <w:szCs w:val="24"/>
              </w:rPr>
            </w:pPr>
          </w:p>
        </w:tc>
        <w:tc>
          <w:tcPr>
            <w:tcW w:w="1209" w:type="dxa"/>
          </w:tcPr>
          <w:p w:rsidR="00A5224F" w:rsidRPr="00941FAD" w:rsidRDefault="00A5224F" w:rsidP="00492CC7">
            <w:pPr>
              <w:spacing w:line="360" w:lineRule="auto"/>
              <w:jc w:val="both"/>
              <w:rPr>
                <w:rFonts w:ascii="Times New Roman" w:hAnsi="Times New Roman" w:cs="Times New Roman"/>
                <w:sz w:val="24"/>
                <w:szCs w:val="24"/>
              </w:rPr>
            </w:pPr>
          </w:p>
        </w:tc>
        <w:tc>
          <w:tcPr>
            <w:tcW w:w="1209" w:type="dxa"/>
          </w:tcPr>
          <w:p w:rsidR="00A5224F" w:rsidRPr="00941FAD" w:rsidRDefault="00A5224F" w:rsidP="00492CC7">
            <w:pPr>
              <w:spacing w:line="360" w:lineRule="auto"/>
              <w:jc w:val="both"/>
              <w:rPr>
                <w:rFonts w:ascii="Times New Roman" w:hAnsi="Times New Roman" w:cs="Times New Roman"/>
                <w:sz w:val="24"/>
                <w:szCs w:val="24"/>
              </w:rPr>
            </w:pPr>
          </w:p>
        </w:tc>
      </w:tr>
    </w:tbl>
    <w:p w:rsidR="00E20CF5" w:rsidRPr="00941FAD" w:rsidRDefault="00E20CF5" w:rsidP="00DA2C3C">
      <w:pPr>
        <w:spacing w:after="0" w:line="360" w:lineRule="auto"/>
        <w:jc w:val="both"/>
        <w:rPr>
          <w:rFonts w:ascii="Times New Roman" w:hAnsi="Times New Roman" w:cs="Times New Roman"/>
          <w:sz w:val="24"/>
          <w:szCs w:val="24"/>
        </w:rPr>
      </w:pPr>
    </w:p>
    <w:p w:rsidR="00022BFD" w:rsidRPr="00941FAD" w:rsidRDefault="00022BFD"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xml:space="preserve">В описании влияния деятельности по данному направлению на повышение международной конкурентоспособности </w:t>
      </w:r>
      <w:r w:rsidR="005B1D5B" w:rsidRPr="00941FAD">
        <w:rPr>
          <w:rFonts w:ascii="Times New Roman" w:eastAsia="Times New Roman" w:hAnsi="Times New Roman" w:cs="Times New Roman"/>
          <w:sz w:val="24"/>
          <w:szCs w:val="24"/>
        </w:rPr>
        <w:t>вуза-победителя</w:t>
      </w:r>
      <w:r w:rsidRPr="00941FAD">
        <w:rPr>
          <w:rFonts w:ascii="Times New Roman" w:hAnsi="Times New Roman" w:cs="Times New Roman"/>
          <w:sz w:val="24"/>
          <w:szCs w:val="24"/>
        </w:rPr>
        <w:t xml:space="preserve"> рекомендуется указать ключевые позитивные эффекты реализации Плана мероприятий по данному направлению как на непосредственное формирование кадрового р</w:t>
      </w:r>
      <w:r w:rsidR="0062114F" w:rsidRPr="00941FAD">
        <w:rPr>
          <w:rFonts w:ascii="Times New Roman" w:hAnsi="Times New Roman" w:cs="Times New Roman"/>
          <w:sz w:val="24"/>
          <w:szCs w:val="24"/>
        </w:rPr>
        <w:t xml:space="preserve">езерва руководящего состава </w:t>
      </w:r>
      <w:r w:rsidR="005B1D5B" w:rsidRPr="00941FAD">
        <w:rPr>
          <w:rFonts w:ascii="Times New Roman" w:eastAsia="Times New Roman" w:hAnsi="Times New Roman" w:cs="Times New Roman"/>
          <w:sz w:val="24"/>
          <w:szCs w:val="24"/>
        </w:rPr>
        <w:t>вуза-победителя</w:t>
      </w:r>
      <w:r w:rsidR="00BC2E5A" w:rsidRPr="00941FAD">
        <w:rPr>
          <w:rFonts w:ascii="Times New Roman" w:hAnsi="Times New Roman" w:cs="Times New Roman"/>
          <w:sz w:val="24"/>
          <w:szCs w:val="24"/>
        </w:rPr>
        <w:t xml:space="preserve"> и привлечение на руководящие должности специалистов из ведущих российских и зарубежных университетов и научных организаций</w:t>
      </w:r>
      <w:r w:rsidRPr="00941FAD">
        <w:rPr>
          <w:rFonts w:ascii="Times New Roman" w:hAnsi="Times New Roman" w:cs="Times New Roman"/>
          <w:sz w:val="24"/>
          <w:szCs w:val="24"/>
        </w:rPr>
        <w:t xml:space="preserve">, так и на повышение международной конкурентоспособности </w:t>
      </w:r>
      <w:r w:rsidR="005B1D5B" w:rsidRPr="00941FAD">
        <w:rPr>
          <w:rFonts w:ascii="Times New Roman" w:eastAsia="Times New Roman" w:hAnsi="Times New Roman" w:cs="Times New Roman"/>
          <w:sz w:val="24"/>
          <w:szCs w:val="24"/>
        </w:rPr>
        <w:t>вуза-победителя</w:t>
      </w:r>
      <w:r w:rsidRPr="00941FAD">
        <w:rPr>
          <w:rFonts w:ascii="Times New Roman" w:hAnsi="Times New Roman" w:cs="Times New Roman"/>
          <w:sz w:val="24"/>
          <w:szCs w:val="24"/>
        </w:rPr>
        <w:t xml:space="preserve"> в целом и на сокращение основных разрывов, выделенных в Плане мероприятий.</w:t>
      </w:r>
    </w:p>
    <w:p w:rsidR="00CC1878" w:rsidRPr="00941FAD" w:rsidRDefault="00CC1878">
      <w:pPr>
        <w:rPr>
          <w:rFonts w:ascii="Times New Roman" w:hAnsi="Times New Roman" w:cs="Times New Roman"/>
          <w:b/>
          <w:sz w:val="24"/>
          <w:szCs w:val="24"/>
        </w:rPr>
      </w:pPr>
      <w:r w:rsidRPr="00941FAD">
        <w:rPr>
          <w:rFonts w:ascii="Times New Roman" w:hAnsi="Times New Roman" w:cs="Times New Roman"/>
          <w:b/>
          <w:sz w:val="24"/>
          <w:szCs w:val="24"/>
        </w:rPr>
        <w:br w:type="page"/>
      </w:r>
    </w:p>
    <w:p w:rsidR="00B457F8" w:rsidRPr="00941FAD" w:rsidRDefault="00B457F8" w:rsidP="00161DDC">
      <w:pPr>
        <w:pStyle w:val="a4"/>
        <w:numPr>
          <w:ilvl w:val="1"/>
          <w:numId w:val="20"/>
        </w:numPr>
        <w:spacing w:after="0" w:line="360" w:lineRule="auto"/>
        <w:ind w:left="567" w:hanging="567"/>
        <w:jc w:val="both"/>
        <w:rPr>
          <w:rFonts w:ascii="Times New Roman" w:hAnsi="Times New Roman" w:cs="Times New Roman"/>
          <w:b/>
          <w:sz w:val="24"/>
          <w:szCs w:val="24"/>
        </w:rPr>
      </w:pPr>
      <w:r w:rsidRPr="00941FAD">
        <w:rPr>
          <w:rFonts w:ascii="Times New Roman" w:hAnsi="Times New Roman" w:cs="Times New Roman"/>
          <w:b/>
          <w:sz w:val="24"/>
          <w:szCs w:val="24"/>
        </w:rPr>
        <w:lastRenderedPageBreak/>
        <w:t>Отчет о разработке и реализации мер по привлечению в вузы молодых научно-педагогических работников, имеющих успешный опыт работы в научно-исследовательской и образовательной сферах в ведущих зарубежных и российских университетах и научных организациях</w:t>
      </w:r>
    </w:p>
    <w:p w:rsidR="005C3443" w:rsidRPr="00941FAD" w:rsidRDefault="005C3443"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xml:space="preserve">Отчет о </w:t>
      </w:r>
      <w:r w:rsidR="00BF4304" w:rsidRPr="00941FAD">
        <w:rPr>
          <w:rFonts w:ascii="Times New Roman" w:hAnsi="Times New Roman" w:cs="Times New Roman"/>
          <w:sz w:val="24"/>
          <w:szCs w:val="24"/>
        </w:rPr>
        <w:t xml:space="preserve">разработке и реализации мер по привлечению в </w:t>
      </w:r>
      <w:r w:rsidR="001516D1" w:rsidRPr="00941FAD">
        <w:rPr>
          <w:rFonts w:ascii="Times New Roman" w:eastAsia="Times New Roman" w:hAnsi="Times New Roman" w:cs="Times New Roman"/>
          <w:sz w:val="24"/>
          <w:szCs w:val="24"/>
        </w:rPr>
        <w:t>вузы-победители</w:t>
      </w:r>
      <w:r w:rsidR="00BF4304" w:rsidRPr="00941FAD">
        <w:rPr>
          <w:rFonts w:ascii="Times New Roman" w:hAnsi="Times New Roman" w:cs="Times New Roman"/>
          <w:sz w:val="24"/>
          <w:szCs w:val="24"/>
        </w:rPr>
        <w:t xml:space="preserve"> молодых </w:t>
      </w:r>
      <w:r w:rsidR="003802A8" w:rsidRPr="00941FAD">
        <w:rPr>
          <w:rFonts w:ascii="Times New Roman" w:hAnsi="Times New Roman" w:cs="Times New Roman"/>
          <w:sz w:val="24"/>
          <w:szCs w:val="24"/>
        </w:rPr>
        <w:t xml:space="preserve">НПР, </w:t>
      </w:r>
      <w:r w:rsidR="00BF4304" w:rsidRPr="00941FAD">
        <w:rPr>
          <w:rFonts w:ascii="Times New Roman" w:hAnsi="Times New Roman" w:cs="Times New Roman"/>
          <w:sz w:val="24"/>
          <w:szCs w:val="24"/>
        </w:rPr>
        <w:t>имеющих успешный опыт работы в научно-исследовательской и образовательной сферах в ведущих зарубежных и российских университетах и научных организациях</w:t>
      </w:r>
      <w:r w:rsidR="003802A8" w:rsidRPr="00941FAD">
        <w:rPr>
          <w:rFonts w:ascii="Times New Roman" w:hAnsi="Times New Roman" w:cs="Times New Roman"/>
          <w:sz w:val="24"/>
          <w:szCs w:val="24"/>
        </w:rPr>
        <w:t>,</w:t>
      </w:r>
      <w:r w:rsidRPr="00941FAD">
        <w:rPr>
          <w:rFonts w:ascii="Times New Roman" w:hAnsi="Times New Roman" w:cs="Times New Roman"/>
          <w:sz w:val="24"/>
          <w:szCs w:val="24"/>
        </w:rPr>
        <w:t xml:space="preserve"> должен содержать:</w:t>
      </w:r>
    </w:p>
    <w:p w:rsidR="008A01DF" w:rsidRPr="00941FAD" w:rsidRDefault="006B1BAA" w:rsidP="003F2030">
      <w:pPr>
        <w:pStyle w:val="a4"/>
        <w:numPr>
          <w:ilvl w:val="0"/>
          <w:numId w:val="7"/>
        </w:numPr>
        <w:spacing w:after="0" w:line="360" w:lineRule="auto"/>
        <w:jc w:val="both"/>
        <w:rPr>
          <w:rFonts w:ascii="Times New Roman" w:hAnsi="Times New Roman"/>
          <w:sz w:val="24"/>
        </w:rPr>
      </w:pPr>
      <w:r w:rsidRPr="00941FAD">
        <w:rPr>
          <w:rFonts w:ascii="Times New Roman" w:hAnsi="Times New Roman"/>
          <w:sz w:val="24"/>
        </w:rPr>
        <w:t xml:space="preserve">разработанные меры по привлечению в </w:t>
      </w:r>
      <w:r w:rsidR="001048BE" w:rsidRPr="00941FAD">
        <w:rPr>
          <w:rFonts w:ascii="Times New Roman" w:eastAsia="Times New Roman" w:hAnsi="Times New Roman" w:cs="Times New Roman"/>
          <w:sz w:val="24"/>
          <w:szCs w:val="24"/>
        </w:rPr>
        <w:t>вузы-победители</w:t>
      </w:r>
      <w:r w:rsidRPr="00941FAD">
        <w:rPr>
          <w:rFonts w:ascii="Times New Roman" w:hAnsi="Times New Roman"/>
          <w:sz w:val="24"/>
        </w:rPr>
        <w:t xml:space="preserve"> молодых научно-педагогических работников, имеющих опыт работы в научно-исследовательской и образовательной сферах в ведущих зарубежных и российских университетах и научных организациях;</w:t>
      </w:r>
    </w:p>
    <w:p w:rsidR="005C6178" w:rsidRPr="00941FAD" w:rsidRDefault="0099245B" w:rsidP="00ED1C46">
      <w:pPr>
        <w:pStyle w:val="a4"/>
        <w:numPr>
          <w:ilvl w:val="0"/>
          <w:numId w:val="7"/>
        </w:numPr>
        <w:spacing w:after="0" w:line="360" w:lineRule="auto"/>
        <w:jc w:val="both"/>
        <w:rPr>
          <w:rFonts w:ascii="Times New Roman" w:hAnsi="Times New Roman" w:cs="Times New Roman"/>
          <w:sz w:val="24"/>
          <w:szCs w:val="24"/>
        </w:rPr>
      </w:pPr>
      <w:r w:rsidRPr="00941FAD">
        <w:rPr>
          <w:rFonts w:ascii="Times New Roman" w:hAnsi="Times New Roman" w:cs="Times New Roman"/>
          <w:sz w:val="24"/>
          <w:szCs w:val="24"/>
        </w:rPr>
        <w:t xml:space="preserve">краткое описание деятельности по привлечению в </w:t>
      </w:r>
      <w:r w:rsidR="001048BE" w:rsidRPr="00941FAD">
        <w:rPr>
          <w:rFonts w:ascii="Times New Roman" w:eastAsia="Times New Roman" w:hAnsi="Times New Roman" w:cs="Times New Roman"/>
          <w:sz w:val="24"/>
          <w:szCs w:val="24"/>
        </w:rPr>
        <w:t>вузы-победители</w:t>
      </w:r>
      <w:r w:rsidRPr="00941FAD">
        <w:rPr>
          <w:rFonts w:ascii="Times New Roman" w:hAnsi="Times New Roman" w:cs="Times New Roman"/>
          <w:sz w:val="24"/>
          <w:szCs w:val="24"/>
        </w:rPr>
        <w:t xml:space="preserve"> молодых научно-педагогических работников, имеющих опыт работы в научно-исследовательской и образовательной сферах в ведущих зарубежных и российских университетах и научных организациях</w:t>
      </w:r>
      <w:r w:rsidR="005C6178" w:rsidRPr="00941FAD">
        <w:rPr>
          <w:rFonts w:ascii="Times New Roman" w:hAnsi="Times New Roman" w:cs="Times New Roman"/>
          <w:sz w:val="24"/>
          <w:szCs w:val="24"/>
        </w:rPr>
        <w:t>;</w:t>
      </w:r>
    </w:p>
    <w:p w:rsidR="003038AA" w:rsidRPr="00941FAD" w:rsidRDefault="005C6178" w:rsidP="00ED1C46">
      <w:pPr>
        <w:pStyle w:val="a4"/>
        <w:numPr>
          <w:ilvl w:val="0"/>
          <w:numId w:val="7"/>
        </w:numPr>
        <w:spacing w:after="0" w:line="360" w:lineRule="auto"/>
        <w:jc w:val="both"/>
        <w:rPr>
          <w:rStyle w:val="12pt"/>
          <w:rFonts w:eastAsiaTheme="minorEastAsia"/>
          <w:color w:val="auto"/>
          <w:lang w:bidi="ar-SA"/>
        </w:rPr>
      </w:pPr>
      <w:r w:rsidRPr="00941FAD">
        <w:rPr>
          <w:rStyle w:val="12pt"/>
          <w:rFonts w:eastAsiaTheme="minorEastAsia"/>
          <w:color w:val="auto"/>
        </w:rPr>
        <w:t xml:space="preserve">удельный вес численности молодых НПР, привлеченных в вуз, имеющих опыт работы </w:t>
      </w:r>
      <w:r w:rsidR="002540AE" w:rsidRPr="00941FAD">
        <w:rPr>
          <w:rStyle w:val="12pt"/>
          <w:rFonts w:eastAsiaTheme="minorEastAsia"/>
          <w:color w:val="auto"/>
        </w:rPr>
        <w:t xml:space="preserve">не менее года </w:t>
      </w:r>
      <w:r w:rsidRPr="00941FAD">
        <w:rPr>
          <w:rStyle w:val="12pt"/>
          <w:rFonts w:eastAsiaTheme="minorEastAsia"/>
          <w:color w:val="auto"/>
        </w:rPr>
        <w:t>в ведущих российских и иностранных вузах и/или в ведущих российских и иностранных научных организациях, в общей численности молодых НПР</w:t>
      </w:r>
      <w:r w:rsidR="00B0619F" w:rsidRPr="00941FAD">
        <w:rPr>
          <w:rStyle w:val="12pt"/>
          <w:rFonts w:eastAsiaTheme="minorEastAsia"/>
          <w:color w:val="auto"/>
        </w:rPr>
        <w:t>.</w:t>
      </w:r>
    </w:p>
    <w:p w:rsidR="007C245F" w:rsidRPr="00941FAD" w:rsidRDefault="005C3443"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xml:space="preserve">Краткое описание деятельности по </w:t>
      </w:r>
      <w:r w:rsidR="005C728D" w:rsidRPr="00941FAD">
        <w:rPr>
          <w:rFonts w:ascii="Times New Roman" w:hAnsi="Times New Roman" w:cs="Times New Roman"/>
          <w:sz w:val="24"/>
          <w:szCs w:val="24"/>
        </w:rPr>
        <w:t xml:space="preserve">привлечению в </w:t>
      </w:r>
      <w:r w:rsidR="001048BE" w:rsidRPr="00941FAD">
        <w:rPr>
          <w:rFonts w:ascii="Times New Roman" w:eastAsia="Times New Roman" w:hAnsi="Times New Roman" w:cs="Times New Roman"/>
          <w:sz w:val="24"/>
          <w:szCs w:val="24"/>
        </w:rPr>
        <w:t>вузы-победители</w:t>
      </w:r>
      <w:r w:rsidR="005C728D" w:rsidRPr="00941FAD">
        <w:rPr>
          <w:rFonts w:ascii="Times New Roman" w:hAnsi="Times New Roman" w:cs="Times New Roman"/>
          <w:sz w:val="24"/>
          <w:szCs w:val="24"/>
        </w:rPr>
        <w:t xml:space="preserve"> молодых научно-педагогических работников, имеющих </w:t>
      </w:r>
      <w:r w:rsidR="003802A8" w:rsidRPr="00941FAD">
        <w:rPr>
          <w:rFonts w:ascii="Times New Roman" w:hAnsi="Times New Roman" w:cs="Times New Roman"/>
          <w:sz w:val="24"/>
          <w:szCs w:val="24"/>
        </w:rPr>
        <w:t>опыт работы в научно-исследовательской и образовательной сферах в ведущих зарубежных и российских университетах и научных организациях</w:t>
      </w:r>
      <w:r w:rsidR="005C728D" w:rsidRPr="00941FAD">
        <w:rPr>
          <w:rFonts w:ascii="Times New Roman" w:hAnsi="Times New Roman" w:cs="Times New Roman"/>
          <w:sz w:val="24"/>
          <w:szCs w:val="24"/>
        </w:rPr>
        <w:t xml:space="preserve">, </w:t>
      </w:r>
      <w:r w:rsidRPr="00941FAD">
        <w:rPr>
          <w:rFonts w:ascii="Times New Roman" w:hAnsi="Times New Roman" w:cs="Times New Roman"/>
          <w:sz w:val="24"/>
          <w:szCs w:val="24"/>
        </w:rPr>
        <w:t xml:space="preserve">должно включать информацию о </w:t>
      </w:r>
      <w:r w:rsidR="007C245F" w:rsidRPr="00941FAD">
        <w:rPr>
          <w:rFonts w:ascii="Times New Roman" w:hAnsi="Times New Roman" w:cs="Times New Roman"/>
          <w:sz w:val="24"/>
          <w:szCs w:val="24"/>
        </w:rPr>
        <w:t xml:space="preserve">реализации </w:t>
      </w:r>
      <w:r w:rsidR="00C3058E" w:rsidRPr="00941FAD">
        <w:rPr>
          <w:rFonts w:ascii="Times New Roman" w:hAnsi="Times New Roman" w:cs="Times New Roman"/>
          <w:sz w:val="24"/>
          <w:szCs w:val="24"/>
        </w:rPr>
        <w:t>мероприятий</w:t>
      </w:r>
      <w:r w:rsidR="007C245F" w:rsidRPr="00941FAD">
        <w:rPr>
          <w:rFonts w:ascii="Times New Roman" w:hAnsi="Times New Roman" w:cs="Times New Roman"/>
          <w:sz w:val="24"/>
          <w:szCs w:val="24"/>
        </w:rPr>
        <w:t>, лучших практиках (не более трех), выявленных рисках и проблемах, влиянии на повышение международной конкурентоспособности по данному направлению. Объем предоставляемой информации – не более 1</w:t>
      </w:r>
      <w:r w:rsidR="00E04FC7" w:rsidRPr="00941FAD">
        <w:rPr>
          <w:rFonts w:ascii="Times New Roman" w:hAnsi="Times New Roman" w:cs="Times New Roman"/>
          <w:sz w:val="24"/>
          <w:szCs w:val="24"/>
        </w:rPr>
        <w:t>5</w:t>
      </w:r>
      <w:r w:rsidR="001A35B0" w:rsidRPr="00941FAD">
        <w:rPr>
          <w:rFonts w:ascii="Times New Roman" w:hAnsi="Times New Roman" w:cs="Times New Roman"/>
          <w:sz w:val="24"/>
          <w:szCs w:val="24"/>
        </w:rPr>
        <w:t xml:space="preserve"> страниц.</w:t>
      </w:r>
    </w:p>
    <w:p w:rsidR="00C16941" w:rsidRPr="00941FAD" w:rsidRDefault="007470D1"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xml:space="preserve">В </w:t>
      </w:r>
      <w:r w:rsidR="00E04FC7" w:rsidRPr="00941FAD">
        <w:rPr>
          <w:rFonts w:ascii="Times New Roman" w:hAnsi="Times New Roman" w:cs="Times New Roman"/>
          <w:sz w:val="24"/>
          <w:szCs w:val="24"/>
        </w:rPr>
        <w:t>раздел</w:t>
      </w:r>
      <w:r w:rsidRPr="00941FAD">
        <w:rPr>
          <w:rFonts w:ascii="Times New Roman" w:hAnsi="Times New Roman" w:cs="Times New Roman"/>
          <w:sz w:val="24"/>
          <w:szCs w:val="24"/>
        </w:rPr>
        <w:t xml:space="preserve"> </w:t>
      </w:r>
      <w:r w:rsidR="00B57F8B" w:rsidRPr="00941FAD">
        <w:rPr>
          <w:rFonts w:ascii="Times New Roman" w:hAnsi="Times New Roman" w:cs="Times New Roman"/>
          <w:sz w:val="24"/>
          <w:szCs w:val="24"/>
        </w:rPr>
        <w:t>необходимо</w:t>
      </w:r>
      <w:r w:rsidRPr="00941FAD">
        <w:rPr>
          <w:rFonts w:ascii="Times New Roman" w:hAnsi="Times New Roman" w:cs="Times New Roman"/>
          <w:sz w:val="24"/>
          <w:szCs w:val="24"/>
        </w:rPr>
        <w:t xml:space="preserve"> включить информацию о численности привлеченных молодых НПР</w:t>
      </w:r>
      <w:r w:rsidR="00E04FC7" w:rsidRPr="00941FAD">
        <w:rPr>
          <w:rFonts w:ascii="Times New Roman" w:hAnsi="Times New Roman" w:cs="Times New Roman"/>
          <w:sz w:val="24"/>
          <w:szCs w:val="24"/>
        </w:rPr>
        <w:t>,</w:t>
      </w:r>
      <w:r w:rsidR="00E04FC7" w:rsidRPr="00941FAD">
        <w:rPr>
          <w:rFonts w:ascii="Times New Roman" w:hAnsi="Times New Roman" w:cs="Times New Roman"/>
          <w:b/>
          <w:i/>
          <w:sz w:val="24"/>
          <w:szCs w:val="24"/>
        </w:rPr>
        <w:t xml:space="preserve"> </w:t>
      </w:r>
      <w:r w:rsidR="00E04FC7" w:rsidRPr="00941FAD">
        <w:rPr>
          <w:rFonts w:ascii="Times New Roman" w:hAnsi="Times New Roman" w:cs="Times New Roman"/>
          <w:sz w:val="24"/>
          <w:szCs w:val="24"/>
        </w:rPr>
        <w:t>имеющих успешный опыт работы в ведущих зарубежных и российских университетах и научных организациях</w:t>
      </w:r>
      <w:r w:rsidR="001A35B0" w:rsidRPr="00941FAD">
        <w:rPr>
          <w:rFonts w:ascii="Times New Roman" w:hAnsi="Times New Roman" w:cs="Times New Roman"/>
          <w:sz w:val="24"/>
          <w:szCs w:val="24"/>
        </w:rPr>
        <w:t>,</w:t>
      </w:r>
      <w:r w:rsidR="00C74328" w:rsidRPr="00941FAD">
        <w:rPr>
          <w:rFonts w:ascii="Times New Roman" w:hAnsi="Times New Roman" w:cs="Times New Roman"/>
          <w:sz w:val="24"/>
          <w:szCs w:val="24"/>
        </w:rPr>
        <w:t xml:space="preserve"> </w:t>
      </w:r>
      <w:r w:rsidR="00E549F2" w:rsidRPr="00941FAD">
        <w:rPr>
          <w:rFonts w:ascii="Times New Roman" w:hAnsi="Times New Roman" w:cs="Times New Roman"/>
          <w:sz w:val="24"/>
          <w:szCs w:val="24"/>
        </w:rPr>
        <w:t>в табличной форме (таблицы</w:t>
      </w:r>
      <w:r w:rsidR="008D14B7" w:rsidRPr="00941FAD">
        <w:rPr>
          <w:rFonts w:ascii="Times New Roman" w:hAnsi="Times New Roman" w:cs="Times New Roman"/>
          <w:sz w:val="24"/>
          <w:szCs w:val="24"/>
        </w:rPr>
        <w:t xml:space="preserve"> </w:t>
      </w:r>
      <w:r w:rsidR="00F5567D" w:rsidRPr="00941FAD">
        <w:rPr>
          <w:rFonts w:ascii="Times New Roman" w:hAnsi="Times New Roman" w:cs="Times New Roman"/>
          <w:sz w:val="24"/>
          <w:szCs w:val="24"/>
        </w:rPr>
        <w:t>8</w:t>
      </w:r>
      <w:r w:rsidR="001A35B0" w:rsidRPr="00941FAD">
        <w:rPr>
          <w:rFonts w:ascii="Times New Roman" w:hAnsi="Times New Roman" w:cs="Times New Roman"/>
          <w:sz w:val="24"/>
          <w:szCs w:val="24"/>
        </w:rPr>
        <w:t>–</w:t>
      </w:r>
      <w:r w:rsidR="00E549F2" w:rsidRPr="00941FAD">
        <w:rPr>
          <w:rFonts w:ascii="Times New Roman" w:hAnsi="Times New Roman" w:cs="Times New Roman"/>
          <w:sz w:val="24"/>
          <w:szCs w:val="24"/>
        </w:rPr>
        <w:t>8а</w:t>
      </w:r>
      <w:r w:rsidRPr="00941FAD">
        <w:rPr>
          <w:rFonts w:ascii="Times New Roman" w:hAnsi="Times New Roman" w:cs="Times New Roman"/>
          <w:sz w:val="24"/>
          <w:szCs w:val="24"/>
        </w:rPr>
        <w:t>).</w:t>
      </w:r>
    </w:p>
    <w:p w:rsidR="00823196" w:rsidRPr="00941FAD" w:rsidRDefault="00823196" w:rsidP="00823196">
      <w:pPr>
        <w:spacing w:after="0" w:line="360" w:lineRule="auto"/>
        <w:ind w:firstLine="709"/>
        <w:jc w:val="both"/>
        <w:rPr>
          <w:rStyle w:val="115pt"/>
          <w:rFonts w:eastAsia="Arial Unicode MS"/>
          <w:color w:val="auto"/>
          <w:sz w:val="24"/>
          <w:szCs w:val="24"/>
        </w:rPr>
      </w:pPr>
      <w:r w:rsidRPr="00941FAD">
        <w:rPr>
          <w:rFonts w:ascii="Times New Roman" w:hAnsi="Times New Roman" w:cs="Times New Roman"/>
          <w:sz w:val="24"/>
          <w:szCs w:val="24"/>
        </w:rPr>
        <w:t>В таблице 8 предоставляется информация о количестве привлеченных к работе в университете молодых НПР, имеющих успешный опыт работы в ведущих зарубежных и российских университетах и научных организациях (в том числе молодых НПР,</w:t>
      </w:r>
      <w:r w:rsidRPr="00941FAD">
        <w:rPr>
          <w:rStyle w:val="115pt"/>
          <w:rFonts w:eastAsia="Arial Unicode MS"/>
          <w:color w:val="auto"/>
          <w:sz w:val="22"/>
          <w:szCs w:val="22"/>
        </w:rPr>
        <w:t xml:space="preserve"> </w:t>
      </w:r>
      <w:r w:rsidRPr="00941FAD">
        <w:rPr>
          <w:rStyle w:val="115pt"/>
          <w:rFonts w:eastAsia="Arial Unicode MS"/>
          <w:color w:val="auto"/>
          <w:sz w:val="24"/>
          <w:szCs w:val="24"/>
        </w:rPr>
        <w:t xml:space="preserve">обладателей степени </w:t>
      </w:r>
      <w:r w:rsidRPr="00941FAD">
        <w:rPr>
          <w:rStyle w:val="115pt"/>
          <w:rFonts w:eastAsia="Arial Unicode MS"/>
          <w:color w:val="auto"/>
          <w:sz w:val="24"/>
          <w:szCs w:val="24"/>
          <w:lang w:val="en-US" w:eastAsia="en-US" w:bidi="en-US"/>
        </w:rPr>
        <w:t>PhD</w:t>
      </w:r>
      <w:r w:rsidRPr="00941FAD">
        <w:rPr>
          <w:rStyle w:val="115pt"/>
          <w:rFonts w:eastAsia="Arial Unicode MS"/>
          <w:color w:val="auto"/>
          <w:sz w:val="24"/>
          <w:szCs w:val="24"/>
          <w:lang w:eastAsia="en-US" w:bidi="en-US"/>
        </w:rPr>
        <w:t xml:space="preserve"> </w:t>
      </w:r>
      <w:r w:rsidRPr="00941FAD">
        <w:rPr>
          <w:rStyle w:val="115pt"/>
          <w:rFonts w:eastAsia="Arial Unicode MS"/>
          <w:color w:val="auto"/>
          <w:sz w:val="24"/>
          <w:szCs w:val="24"/>
        </w:rPr>
        <w:t>зарубежных университетов).</w:t>
      </w:r>
    </w:p>
    <w:p w:rsidR="00823196" w:rsidRPr="00941FAD" w:rsidRDefault="00823196" w:rsidP="00823196">
      <w:pPr>
        <w:spacing w:after="0" w:line="360" w:lineRule="auto"/>
        <w:ind w:firstLine="709"/>
        <w:jc w:val="both"/>
        <w:rPr>
          <w:rStyle w:val="115pt"/>
          <w:rFonts w:eastAsia="Arial Unicode MS"/>
          <w:color w:val="auto"/>
          <w:sz w:val="24"/>
          <w:szCs w:val="24"/>
        </w:rPr>
      </w:pPr>
      <w:r w:rsidRPr="00941FAD">
        <w:rPr>
          <w:rFonts w:ascii="Times New Roman" w:hAnsi="Times New Roman" w:cs="Times New Roman"/>
          <w:sz w:val="24"/>
          <w:szCs w:val="24"/>
        </w:rPr>
        <w:lastRenderedPageBreak/>
        <w:t xml:space="preserve">В таблице 8а предоставляется информация о средней численности привлеченных к работе в университете </w:t>
      </w:r>
      <w:r w:rsidR="002D3583" w:rsidRPr="00941FAD">
        <w:rPr>
          <w:rFonts w:ascii="Times New Roman" w:hAnsi="Times New Roman" w:cs="Times New Roman"/>
          <w:sz w:val="24"/>
          <w:szCs w:val="24"/>
        </w:rPr>
        <w:t xml:space="preserve">в отчетном периоде </w:t>
      </w:r>
      <w:r w:rsidRPr="00941FAD">
        <w:rPr>
          <w:rFonts w:ascii="Times New Roman" w:hAnsi="Times New Roman" w:cs="Times New Roman"/>
          <w:sz w:val="24"/>
          <w:szCs w:val="24"/>
        </w:rPr>
        <w:t>молодых НПР, имеющих успешный опыт работы в ведущих зарубежных и российских университетах и научных организациях (в том числе молодых НПР,</w:t>
      </w:r>
      <w:r w:rsidRPr="00941FAD">
        <w:rPr>
          <w:rStyle w:val="115pt"/>
          <w:rFonts w:eastAsia="Arial Unicode MS"/>
          <w:color w:val="auto"/>
          <w:sz w:val="22"/>
          <w:szCs w:val="22"/>
        </w:rPr>
        <w:t xml:space="preserve"> </w:t>
      </w:r>
      <w:r w:rsidRPr="00941FAD">
        <w:rPr>
          <w:rStyle w:val="115pt"/>
          <w:rFonts w:eastAsia="Arial Unicode MS"/>
          <w:color w:val="auto"/>
          <w:sz w:val="24"/>
          <w:szCs w:val="24"/>
        </w:rPr>
        <w:t>имеющих опыт соответствующей работы не менее года).</w:t>
      </w:r>
    </w:p>
    <w:p w:rsidR="002D3583" w:rsidRPr="00941FAD" w:rsidRDefault="002D3583" w:rsidP="00823196">
      <w:pPr>
        <w:spacing w:after="0" w:line="360" w:lineRule="auto"/>
        <w:ind w:firstLine="709"/>
        <w:jc w:val="both"/>
        <w:rPr>
          <w:rStyle w:val="115pt"/>
          <w:rFonts w:eastAsia="Arial Unicode MS"/>
          <w:color w:val="auto"/>
          <w:sz w:val="24"/>
          <w:szCs w:val="24"/>
        </w:rPr>
      </w:pPr>
      <w:r w:rsidRPr="00941FAD">
        <w:rPr>
          <w:rStyle w:val="115pt"/>
          <w:rFonts w:eastAsia="Arial Unicode MS"/>
          <w:color w:val="auto"/>
          <w:sz w:val="24"/>
          <w:szCs w:val="24"/>
        </w:rPr>
        <w:t xml:space="preserve">Показатель строки 01 графы 3 таблицы 8а </w:t>
      </w:r>
      <w:r w:rsidR="006B6F7F" w:rsidRPr="00941FAD">
        <w:rPr>
          <w:rStyle w:val="115pt"/>
          <w:rFonts w:eastAsia="Arial Unicode MS"/>
          <w:color w:val="auto"/>
          <w:sz w:val="24"/>
          <w:szCs w:val="24"/>
        </w:rPr>
        <w:t>равен</w:t>
      </w:r>
      <w:r w:rsidRPr="00941FAD">
        <w:rPr>
          <w:rStyle w:val="115pt"/>
          <w:rFonts w:eastAsia="Arial Unicode MS"/>
          <w:color w:val="auto"/>
          <w:sz w:val="24"/>
          <w:szCs w:val="24"/>
        </w:rPr>
        <w:t xml:space="preserve"> средн</w:t>
      </w:r>
      <w:r w:rsidR="006B6F7F" w:rsidRPr="00941FAD">
        <w:rPr>
          <w:rStyle w:val="115pt"/>
          <w:rFonts w:eastAsia="Arial Unicode MS"/>
          <w:color w:val="auto"/>
          <w:sz w:val="24"/>
          <w:szCs w:val="24"/>
        </w:rPr>
        <w:t>ей</w:t>
      </w:r>
      <w:r w:rsidRPr="00941FAD">
        <w:rPr>
          <w:rStyle w:val="115pt"/>
          <w:rFonts w:eastAsia="Arial Unicode MS"/>
          <w:color w:val="auto"/>
          <w:sz w:val="24"/>
          <w:szCs w:val="24"/>
        </w:rPr>
        <w:t xml:space="preserve"> численност</w:t>
      </w:r>
      <w:r w:rsidR="006B6F7F" w:rsidRPr="00941FAD">
        <w:rPr>
          <w:rStyle w:val="115pt"/>
          <w:rFonts w:eastAsia="Arial Unicode MS"/>
          <w:color w:val="auto"/>
          <w:sz w:val="24"/>
          <w:szCs w:val="24"/>
        </w:rPr>
        <w:t>и</w:t>
      </w:r>
      <w:r w:rsidRPr="00941FAD">
        <w:rPr>
          <w:rStyle w:val="115pt"/>
          <w:rFonts w:eastAsia="Arial Unicode MS"/>
          <w:color w:val="auto"/>
          <w:sz w:val="24"/>
          <w:szCs w:val="24"/>
        </w:rPr>
        <w:t xml:space="preserve"> </w:t>
      </w:r>
      <w:r w:rsidR="00C208B5" w:rsidRPr="00941FAD">
        <w:rPr>
          <w:rStyle w:val="115pt"/>
          <w:rFonts w:eastAsia="Arial Unicode MS"/>
          <w:color w:val="auto"/>
          <w:sz w:val="24"/>
          <w:szCs w:val="24"/>
        </w:rPr>
        <w:t>[</w:t>
      </w:r>
      <w:r w:rsidRPr="00941FAD">
        <w:rPr>
          <w:rStyle w:val="115pt"/>
          <w:rFonts w:eastAsia="Arial Unicode MS"/>
          <w:color w:val="auto"/>
          <w:sz w:val="24"/>
          <w:szCs w:val="24"/>
        </w:rPr>
        <w:t xml:space="preserve">показатель </w:t>
      </w:r>
      <w:r w:rsidR="00F80121" w:rsidRPr="00941FAD">
        <w:rPr>
          <w:rStyle w:val="115pt"/>
          <w:rFonts w:eastAsia="Arial Unicode MS"/>
          <w:color w:val="auto"/>
          <w:sz w:val="24"/>
          <w:szCs w:val="24"/>
        </w:rPr>
        <w:t>строки 01 графы 2 таблицы 8</w:t>
      </w:r>
      <w:r w:rsidR="00C208B5" w:rsidRPr="00941FAD">
        <w:rPr>
          <w:rStyle w:val="115pt"/>
          <w:rFonts w:eastAsia="Arial Unicode MS"/>
          <w:color w:val="auto"/>
          <w:sz w:val="24"/>
          <w:szCs w:val="24"/>
        </w:rPr>
        <w:t>]</w:t>
      </w:r>
      <w:r w:rsidR="00F80121" w:rsidRPr="00941FAD">
        <w:rPr>
          <w:rStyle w:val="115pt"/>
          <w:rFonts w:eastAsia="Arial Unicode MS"/>
          <w:color w:val="auto"/>
          <w:sz w:val="24"/>
          <w:szCs w:val="24"/>
        </w:rPr>
        <w:t>.</w:t>
      </w:r>
    </w:p>
    <w:p w:rsidR="00C52C84" w:rsidRPr="00941FAD" w:rsidRDefault="000C7BC7" w:rsidP="00823196">
      <w:pPr>
        <w:spacing w:after="0" w:line="360" w:lineRule="auto"/>
        <w:ind w:firstLine="709"/>
        <w:jc w:val="both"/>
        <w:rPr>
          <w:rStyle w:val="115pt"/>
          <w:rFonts w:eastAsia="Arial Unicode MS"/>
          <w:color w:val="auto"/>
          <w:sz w:val="24"/>
          <w:szCs w:val="24"/>
        </w:rPr>
      </w:pPr>
      <w:r w:rsidRPr="00941FAD">
        <w:rPr>
          <w:rStyle w:val="115pt"/>
          <w:rFonts w:eastAsia="Arial Unicode MS"/>
          <w:color w:val="auto"/>
          <w:sz w:val="24"/>
          <w:szCs w:val="24"/>
        </w:rPr>
        <w:t xml:space="preserve">Показатель строки 01 графы 4 </w:t>
      </w:r>
      <w:r w:rsidR="00A8160B">
        <w:rPr>
          <w:rStyle w:val="115pt"/>
          <w:rFonts w:eastAsia="Arial Unicode MS"/>
          <w:color w:val="auto"/>
          <w:sz w:val="24"/>
          <w:szCs w:val="24"/>
        </w:rPr>
        <w:t>т</w:t>
      </w:r>
      <w:r w:rsidRPr="00941FAD">
        <w:rPr>
          <w:rStyle w:val="115pt"/>
          <w:rFonts w:eastAsia="Arial Unicode MS"/>
          <w:color w:val="auto"/>
          <w:sz w:val="24"/>
          <w:szCs w:val="24"/>
        </w:rPr>
        <w:t xml:space="preserve">аблицы 8а соответствует </w:t>
      </w:r>
      <w:r w:rsidR="00C52C84" w:rsidRPr="00941FAD">
        <w:rPr>
          <w:rStyle w:val="115pt"/>
          <w:rFonts w:eastAsia="Arial Unicode MS"/>
          <w:color w:val="auto"/>
          <w:sz w:val="24"/>
          <w:szCs w:val="24"/>
        </w:rPr>
        <w:t xml:space="preserve">показателю </w:t>
      </w:r>
      <w:r w:rsidR="00A8160B">
        <w:rPr>
          <w:rStyle w:val="115pt"/>
          <w:rFonts w:eastAsia="Arial Unicode MS"/>
          <w:color w:val="auto"/>
          <w:sz w:val="24"/>
          <w:szCs w:val="24"/>
        </w:rPr>
        <w:t>т</w:t>
      </w:r>
      <w:r w:rsidR="00C52C84" w:rsidRPr="00941FAD">
        <w:rPr>
          <w:rStyle w:val="115pt"/>
          <w:rFonts w:eastAsia="Arial Unicode MS"/>
          <w:color w:val="auto"/>
          <w:sz w:val="24"/>
          <w:szCs w:val="24"/>
        </w:rPr>
        <w:t>аблицы 2б п.</w:t>
      </w:r>
      <w:r w:rsidR="00A8160B" w:rsidRPr="00424D18">
        <w:rPr>
          <w:rStyle w:val="115pt"/>
          <w:rFonts w:eastAsia="Arial Unicode MS"/>
          <w:color w:val="auto"/>
          <w:sz w:val="24"/>
          <w:szCs w:val="24"/>
        </w:rPr>
        <w:t xml:space="preserve"> </w:t>
      </w:r>
      <w:r w:rsidR="00C52C84" w:rsidRPr="00941FAD">
        <w:rPr>
          <w:rStyle w:val="115pt"/>
          <w:rFonts w:eastAsia="Arial Unicode MS"/>
          <w:color w:val="auto"/>
          <w:sz w:val="24"/>
          <w:szCs w:val="24"/>
        </w:rPr>
        <w:t>5.</w:t>
      </w:r>
    </w:p>
    <w:p w:rsidR="00CC1E10" w:rsidRPr="00941FAD" w:rsidRDefault="00CC1E10" w:rsidP="00CC1E10">
      <w:pPr>
        <w:spacing w:after="0" w:line="360" w:lineRule="auto"/>
        <w:ind w:firstLine="709"/>
        <w:jc w:val="both"/>
        <w:rPr>
          <w:rFonts w:ascii="Times New Roman" w:hAnsi="Times New Roman" w:cs="Times New Roman"/>
          <w:b/>
          <w:sz w:val="24"/>
          <w:szCs w:val="24"/>
        </w:rPr>
      </w:pPr>
      <w:r w:rsidRPr="00941FAD">
        <w:rPr>
          <w:rFonts w:ascii="Times New Roman" w:hAnsi="Times New Roman" w:cs="Times New Roman"/>
          <w:b/>
          <w:sz w:val="24"/>
          <w:szCs w:val="24"/>
        </w:rPr>
        <w:t xml:space="preserve">Таблица 8. </w:t>
      </w:r>
      <w:r w:rsidR="006F2433" w:rsidRPr="00941FAD">
        <w:rPr>
          <w:rFonts w:ascii="Times New Roman" w:hAnsi="Times New Roman" w:cs="Times New Roman"/>
          <w:b/>
          <w:sz w:val="24"/>
          <w:szCs w:val="24"/>
        </w:rPr>
        <w:t>Численность</w:t>
      </w:r>
      <w:r w:rsidRPr="00941FAD">
        <w:rPr>
          <w:rFonts w:ascii="Times New Roman" w:hAnsi="Times New Roman" w:cs="Times New Roman"/>
          <w:b/>
          <w:sz w:val="24"/>
          <w:szCs w:val="24"/>
        </w:rPr>
        <w:t xml:space="preserve"> привлеченных к работе в университете молоды</w:t>
      </w:r>
      <w:r w:rsidR="00226487" w:rsidRPr="00941FAD">
        <w:rPr>
          <w:rFonts w:ascii="Times New Roman" w:hAnsi="Times New Roman" w:cs="Times New Roman"/>
          <w:b/>
          <w:sz w:val="24"/>
          <w:szCs w:val="24"/>
        </w:rPr>
        <w:t>х НПР, имеющих</w:t>
      </w:r>
      <w:r w:rsidRPr="00941FAD">
        <w:rPr>
          <w:rFonts w:ascii="Times New Roman" w:hAnsi="Times New Roman" w:cs="Times New Roman"/>
          <w:b/>
          <w:sz w:val="24"/>
          <w:szCs w:val="24"/>
        </w:rPr>
        <w:t xml:space="preserve"> успешный опыт работы в ведущих зарубежных и российских университетах и научных организациях</w:t>
      </w:r>
    </w:p>
    <w:tbl>
      <w:tblPr>
        <w:tblStyle w:val="a3"/>
        <w:tblW w:w="9980" w:type="dxa"/>
        <w:tblLook w:val="04A0" w:firstRow="1" w:lastRow="0" w:firstColumn="1" w:lastColumn="0" w:noHBand="0" w:noVBand="1"/>
      </w:tblPr>
      <w:tblGrid>
        <w:gridCol w:w="5353"/>
        <w:gridCol w:w="632"/>
        <w:gridCol w:w="1863"/>
        <w:gridCol w:w="2132"/>
      </w:tblGrid>
      <w:tr w:rsidR="00941FAD" w:rsidRPr="00941FAD" w:rsidTr="00AA2710">
        <w:trPr>
          <w:tblHeader/>
        </w:trPr>
        <w:tc>
          <w:tcPr>
            <w:tcW w:w="5985" w:type="dxa"/>
            <w:gridSpan w:val="2"/>
          </w:tcPr>
          <w:p w:rsidR="00AF3917" w:rsidRPr="00941FAD" w:rsidRDefault="00AF3917" w:rsidP="002B6340">
            <w:pPr>
              <w:jc w:val="center"/>
              <w:rPr>
                <w:rFonts w:ascii="Times New Roman" w:hAnsi="Times New Roman" w:cs="Times New Roman"/>
                <w:b/>
                <w:sz w:val="24"/>
                <w:szCs w:val="24"/>
              </w:rPr>
            </w:pPr>
          </w:p>
        </w:tc>
        <w:tc>
          <w:tcPr>
            <w:tcW w:w="1863" w:type="dxa"/>
          </w:tcPr>
          <w:p w:rsidR="00AF3917" w:rsidRPr="00941FAD" w:rsidRDefault="00AF3917" w:rsidP="002B6340">
            <w:pPr>
              <w:jc w:val="center"/>
              <w:rPr>
                <w:rFonts w:ascii="Times New Roman" w:hAnsi="Times New Roman" w:cs="Times New Roman"/>
                <w:b/>
                <w:sz w:val="24"/>
                <w:szCs w:val="24"/>
              </w:rPr>
            </w:pPr>
            <w:r w:rsidRPr="00941FAD">
              <w:rPr>
                <w:rFonts w:ascii="Times New Roman" w:hAnsi="Times New Roman" w:cs="Times New Roman"/>
                <w:b/>
                <w:sz w:val="24"/>
                <w:szCs w:val="24"/>
              </w:rPr>
              <w:t>В отчетном периоде</w:t>
            </w:r>
          </w:p>
        </w:tc>
        <w:tc>
          <w:tcPr>
            <w:tcW w:w="2132" w:type="dxa"/>
          </w:tcPr>
          <w:p w:rsidR="00AF3917" w:rsidRPr="00941FAD" w:rsidRDefault="00AF3917" w:rsidP="002B6340">
            <w:pPr>
              <w:jc w:val="center"/>
              <w:rPr>
                <w:rFonts w:ascii="Times New Roman" w:hAnsi="Times New Roman" w:cs="Times New Roman"/>
                <w:b/>
                <w:sz w:val="24"/>
                <w:szCs w:val="24"/>
              </w:rPr>
            </w:pPr>
            <w:r w:rsidRPr="00941FAD">
              <w:rPr>
                <w:rFonts w:ascii="Times New Roman" w:hAnsi="Times New Roman" w:cs="Times New Roman"/>
                <w:b/>
                <w:sz w:val="24"/>
                <w:szCs w:val="24"/>
              </w:rPr>
              <w:t>Нарастающим итогом (начиная с 2013 года)</w:t>
            </w:r>
          </w:p>
        </w:tc>
      </w:tr>
      <w:tr w:rsidR="00941FAD" w:rsidRPr="00941FAD" w:rsidTr="00AA2710">
        <w:trPr>
          <w:tblHeader/>
        </w:trPr>
        <w:tc>
          <w:tcPr>
            <w:tcW w:w="5985" w:type="dxa"/>
            <w:gridSpan w:val="2"/>
          </w:tcPr>
          <w:p w:rsidR="00AF3917" w:rsidRPr="00941FAD" w:rsidRDefault="00AF3917" w:rsidP="002B6340">
            <w:pPr>
              <w:jc w:val="center"/>
              <w:rPr>
                <w:rFonts w:ascii="Times New Roman" w:hAnsi="Times New Roman" w:cs="Times New Roman"/>
                <w:b/>
                <w:sz w:val="24"/>
                <w:szCs w:val="24"/>
              </w:rPr>
            </w:pPr>
            <w:r w:rsidRPr="00941FAD">
              <w:rPr>
                <w:rFonts w:ascii="Times New Roman" w:hAnsi="Times New Roman" w:cs="Times New Roman"/>
                <w:b/>
                <w:sz w:val="24"/>
                <w:szCs w:val="24"/>
              </w:rPr>
              <w:t>1</w:t>
            </w:r>
          </w:p>
        </w:tc>
        <w:tc>
          <w:tcPr>
            <w:tcW w:w="1863" w:type="dxa"/>
          </w:tcPr>
          <w:p w:rsidR="00AF3917" w:rsidRPr="00941FAD" w:rsidRDefault="00AF3917" w:rsidP="002B6340">
            <w:pPr>
              <w:jc w:val="center"/>
              <w:rPr>
                <w:rFonts w:ascii="Times New Roman" w:hAnsi="Times New Roman" w:cs="Times New Roman"/>
                <w:b/>
                <w:sz w:val="24"/>
                <w:szCs w:val="24"/>
              </w:rPr>
            </w:pPr>
            <w:r w:rsidRPr="00941FAD">
              <w:rPr>
                <w:rFonts w:ascii="Times New Roman" w:hAnsi="Times New Roman" w:cs="Times New Roman"/>
                <w:b/>
                <w:sz w:val="24"/>
                <w:szCs w:val="24"/>
              </w:rPr>
              <w:t>2</w:t>
            </w:r>
          </w:p>
        </w:tc>
        <w:tc>
          <w:tcPr>
            <w:tcW w:w="2132" w:type="dxa"/>
          </w:tcPr>
          <w:p w:rsidR="00AF3917" w:rsidRPr="00941FAD" w:rsidRDefault="00AF3917" w:rsidP="002B6340">
            <w:pPr>
              <w:jc w:val="center"/>
              <w:rPr>
                <w:rFonts w:ascii="Times New Roman" w:hAnsi="Times New Roman" w:cs="Times New Roman"/>
                <w:b/>
                <w:sz w:val="24"/>
                <w:szCs w:val="24"/>
              </w:rPr>
            </w:pPr>
            <w:r w:rsidRPr="00941FAD">
              <w:rPr>
                <w:rFonts w:ascii="Times New Roman" w:hAnsi="Times New Roman" w:cs="Times New Roman"/>
                <w:b/>
                <w:sz w:val="24"/>
                <w:szCs w:val="24"/>
              </w:rPr>
              <w:t>3</w:t>
            </w:r>
          </w:p>
        </w:tc>
      </w:tr>
      <w:tr w:rsidR="00941FAD" w:rsidRPr="00941FAD" w:rsidTr="002D3583">
        <w:tc>
          <w:tcPr>
            <w:tcW w:w="5353" w:type="dxa"/>
          </w:tcPr>
          <w:p w:rsidR="002D3583" w:rsidRPr="00941FAD" w:rsidRDefault="002D3583" w:rsidP="002B6340">
            <w:pPr>
              <w:rPr>
                <w:rFonts w:ascii="Times New Roman" w:hAnsi="Times New Roman" w:cs="Times New Roman"/>
                <w:sz w:val="24"/>
                <w:szCs w:val="24"/>
              </w:rPr>
            </w:pPr>
            <w:r w:rsidRPr="00941FAD">
              <w:rPr>
                <w:rFonts w:ascii="Times New Roman" w:hAnsi="Times New Roman" w:cs="Times New Roman"/>
                <w:sz w:val="24"/>
                <w:szCs w:val="24"/>
              </w:rPr>
              <w:t>Численность привлеченных к работе в университете молодых НПР, имеющих успешный опыт работы в ведущих зарубежных и российских университетах и научных организациях</w:t>
            </w:r>
            <w:r w:rsidRPr="00941FAD">
              <w:rPr>
                <w:rStyle w:val="12pt"/>
                <w:rFonts w:eastAsiaTheme="minorEastAsia"/>
                <w:color w:val="auto"/>
              </w:rPr>
              <w:t>, в том числе:</w:t>
            </w:r>
          </w:p>
        </w:tc>
        <w:tc>
          <w:tcPr>
            <w:tcW w:w="632" w:type="dxa"/>
          </w:tcPr>
          <w:p w:rsidR="002D3583" w:rsidRPr="00941FAD" w:rsidRDefault="00AF3917" w:rsidP="00AF3917">
            <w:pPr>
              <w:jc w:val="center"/>
              <w:rPr>
                <w:rFonts w:ascii="Times New Roman" w:hAnsi="Times New Roman" w:cs="Times New Roman"/>
                <w:b/>
                <w:sz w:val="24"/>
                <w:szCs w:val="24"/>
              </w:rPr>
            </w:pPr>
            <w:r w:rsidRPr="00941FAD">
              <w:rPr>
                <w:rFonts w:ascii="Times New Roman" w:hAnsi="Times New Roman" w:cs="Times New Roman"/>
                <w:b/>
                <w:sz w:val="24"/>
                <w:szCs w:val="24"/>
              </w:rPr>
              <w:t>01</w:t>
            </w:r>
          </w:p>
        </w:tc>
        <w:tc>
          <w:tcPr>
            <w:tcW w:w="1863" w:type="dxa"/>
          </w:tcPr>
          <w:p w:rsidR="002D3583" w:rsidRPr="00941FAD" w:rsidRDefault="002D3583" w:rsidP="002B6340">
            <w:pPr>
              <w:jc w:val="both"/>
              <w:rPr>
                <w:rFonts w:ascii="Times New Roman" w:hAnsi="Times New Roman" w:cs="Times New Roman"/>
                <w:b/>
                <w:sz w:val="24"/>
                <w:szCs w:val="24"/>
              </w:rPr>
            </w:pPr>
          </w:p>
        </w:tc>
        <w:tc>
          <w:tcPr>
            <w:tcW w:w="2132" w:type="dxa"/>
          </w:tcPr>
          <w:p w:rsidR="002D3583" w:rsidRPr="00941FAD" w:rsidRDefault="002D3583" w:rsidP="002B6340">
            <w:pPr>
              <w:jc w:val="both"/>
              <w:rPr>
                <w:rFonts w:ascii="Times New Roman" w:hAnsi="Times New Roman" w:cs="Times New Roman"/>
                <w:b/>
                <w:sz w:val="24"/>
                <w:szCs w:val="24"/>
              </w:rPr>
            </w:pPr>
          </w:p>
        </w:tc>
      </w:tr>
      <w:tr w:rsidR="00941FAD" w:rsidRPr="00941FAD" w:rsidTr="002D3583">
        <w:tc>
          <w:tcPr>
            <w:tcW w:w="5353" w:type="dxa"/>
          </w:tcPr>
          <w:p w:rsidR="002D3583" w:rsidRPr="00941FAD" w:rsidRDefault="002D3583" w:rsidP="002B6340">
            <w:pPr>
              <w:rPr>
                <w:rFonts w:ascii="Times New Roman" w:hAnsi="Times New Roman" w:cs="Times New Roman"/>
                <w:sz w:val="24"/>
                <w:szCs w:val="24"/>
              </w:rPr>
            </w:pPr>
            <w:r w:rsidRPr="00941FAD">
              <w:rPr>
                <w:rFonts w:ascii="Times New Roman" w:hAnsi="Times New Roman" w:cs="Times New Roman"/>
                <w:sz w:val="24"/>
                <w:szCs w:val="24"/>
              </w:rPr>
              <w:t>Численность привлеченных к работе в университете молодых НПР,</w:t>
            </w:r>
            <w:r w:rsidRPr="00941FAD">
              <w:rPr>
                <w:rStyle w:val="115pt"/>
                <w:rFonts w:eastAsia="Arial Unicode MS"/>
                <w:color w:val="auto"/>
                <w:sz w:val="22"/>
                <w:szCs w:val="22"/>
              </w:rPr>
              <w:t xml:space="preserve"> </w:t>
            </w:r>
            <w:r w:rsidRPr="00941FAD">
              <w:rPr>
                <w:rStyle w:val="115pt"/>
                <w:rFonts w:eastAsia="Arial Unicode MS"/>
                <w:color w:val="auto"/>
                <w:sz w:val="24"/>
                <w:szCs w:val="24"/>
              </w:rPr>
              <w:t xml:space="preserve">обладателей степени </w:t>
            </w:r>
            <w:r w:rsidRPr="00941FAD">
              <w:rPr>
                <w:rStyle w:val="115pt"/>
                <w:rFonts w:eastAsia="Arial Unicode MS"/>
                <w:color w:val="auto"/>
                <w:sz w:val="24"/>
                <w:szCs w:val="24"/>
                <w:lang w:val="en-US" w:eastAsia="en-US" w:bidi="en-US"/>
              </w:rPr>
              <w:t>PhD</w:t>
            </w:r>
            <w:r w:rsidRPr="00941FAD">
              <w:rPr>
                <w:rStyle w:val="115pt"/>
                <w:rFonts w:eastAsia="Arial Unicode MS"/>
                <w:color w:val="auto"/>
                <w:sz w:val="24"/>
                <w:szCs w:val="24"/>
                <w:lang w:eastAsia="en-US" w:bidi="en-US"/>
              </w:rPr>
              <w:t xml:space="preserve"> </w:t>
            </w:r>
            <w:r w:rsidRPr="00941FAD">
              <w:rPr>
                <w:rStyle w:val="115pt"/>
                <w:rFonts w:eastAsia="Arial Unicode MS"/>
                <w:color w:val="auto"/>
                <w:sz w:val="24"/>
                <w:szCs w:val="24"/>
              </w:rPr>
              <w:t>зарубежных университетов, в том числе:</w:t>
            </w:r>
          </w:p>
        </w:tc>
        <w:tc>
          <w:tcPr>
            <w:tcW w:w="632" w:type="dxa"/>
          </w:tcPr>
          <w:p w:rsidR="002D3583" w:rsidRPr="00941FAD" w:rsidRDefault="00AF3917" w:rsidP="00AF3917">
            <w:pPr>
              <w:jc w:val="center"/>
              <w:rPr>
                <w:rFonts w:ascii="Times New Roman" w:hAnsi="Times New Roman" w:cs="Times New Roman"/>
                <w:b/>
                <w:sz w:val="24"/>
                <w:szCs w:val="24"/>
              </w:rPr>
            </w:pPr>
            <w:r w:rsidRPr="00941FAD">
              <w:rPr>
                <w:rFonts w:ascii="Times New Roman" w:hAnsi="Times New Roman" w:cs="Times New Roman"/>
                <w:b/>
                <w:sz w:val="24"/>
                <w:szCs w:val="24"/>
              </w:rPr>
              <w:t>02</w:t>
            </w:r>
          </w:p>
        </w:tc>
        <w:tc>
          <w:tcPr>
            <w:tcW w:w="1863" w:type="dxa"/>
          </w:tcPr>
          <w:p w:rsidR="002D3583" w:rsidRPr="00941FAD" w:rsidRDefault="002D3583" w:rsidP="002B6340">
            <w:pPr>
              <w:jc w:val="both"/>
              <w:rPr>
                <w:rFonts w:ascii="Times New Roman" w:hAnsi="Times New Roman" w:cs="Times New Roman"/>
                <w:b/>
                <w:sz w:val="24"/>
                <w:szCs w:val="24"/>
              </w:rPr>
            </w:pPr>
          </w:p>
        </w:tc>
        <w:tc>
          <w:tcPr>
            <w:tcW w:w="2132" w:type="dxa"/>
          </w:tcPr>
          <w:p w:rsidR="002D3583" w:rsidRPr="00941FAD" w:rsidRDefault="002D3583" w:rsidP="002B6340">
            <w:pPr>
              <w:jc w:val="both"/>
              <w:rPr>
                <w:rFonts w:ascii="Times New Roman" w:hAnsi="Times New Roman" w:cs="Times New Roman"/>
                <w:b/>
                <w:sz w:val="24"/>
                <w:szCs w:val="24"/>
              </w:rPr>
            </w:pPr>
          </w:p>
        </w:tc>
      </w:tr>
      <w:tr w:rsidR="00E02E85" w:rsidRPr="00941FAD" w:rsidTr="002D3583">
        <w:tc>
          <w:tcPr>
            <w:tcW w:w="5353" w:type="dxa"/>
          </w:tcPr>
          <w:p w:rsidR="002D3583" w:rsidRPr="00941FAD" w:rsidRDefault="002D3583" w:rsidP="00553A60">
            <w:pPr>
              <w:rPr>
                <w:rFonts w:ascii="Times New Roman" w:hAnsi="Times New Roman" w:cs="Times New Roman"/>
                <w:sz w:val="24"/>
                <w:szCs w:val="24"/>
              </w:rPr>
            </w:pPr>
            <w:r w:rsidRPr="00941FAD">
              <w:rPr>
                <w:rFonts w:ascii="Times New Roman" w:hAnsi="Times New Roman" w:cs="Times New Roman"/>
                <w:sz w:val="24"/>
                <w:szCs w:val="24"/>
              </w:rPr>
              <w:t>Численность привлеченных к работе в университете молодых НПР,</w:t>
            </w:r>
            <w:r w:rsidRPr="00941FAD">
              <w:rPr>
                <w:rStyle w:val="115pt"/>
                <w:rFonts w:eastAsia="Arial Unicode MS"/>
                <w:color w:val="auto"/>
                <w:sz w:val="22"/>
                <w:szCs w:val="22"/>
              </w:rPr>
              <w:t xml:space="preserve"> </w:t>
            </w:r>
            <w:r w:rsidRPr="00941FAD">
              <w:rPr>
                <w:rStyle w:val="115pt"/>
                <w:rFonts w:eastAsia="Arial Unicode MS"/>
                <w:color w:val="auto"/>
                <w:sz w:val="24"/>
                <w:szCs w:val="24"/>
              </w:rPr>
              <w:t xml:space="preserve">обладателей степени </w:t>
            </w:r>
            <w:r w:rsidRPr="00941FAD">
              <w:rPr>
                <w:rStyle w:val="115pt"/>
                <w:rFonts w:eastAsia="Arial Unicode MS"/>
                <w:color w:val="auto"/>
                <w:sz w:val="24"/>
                <w:szCs w:val="24"/>
                <w:lang w:val="en-US" w:eastAsia="en-US" w:bidi="en-US"/>
              </w:rPr>
              <w:t>PhD</w:t>
            </w:r>
            <w:r w:rsidRPr="00941FAD">
              <w:rPr>
                <w:rStyle w:val="115pt"/>
                <w:rFonts w:eastAsia="Arial Unicode MS"/>
                <w:color w:val="auto"/>
                <w:sz w:val="24"/>
                <w:szCs w:val="24"/>
                <w:lang w:eastAsia="en-US" w:bidi="en-US"/>
              </w:rPr>
              <w:t xml:space="preserve"> </w:t>
            </w:r>
            <w:r w:rsidRPr="00941FAD">
              <w:rPr>
                <w:rStyle w:val="115pt"/>
                <w:rFonts w:eastAsia="Arial Unicode MS"/>
                <w:color w:val="auto"/>
                <w:sz w:val="24"/>
                <w:szCs w:val="24"/>
              </w:rPr>
              <w:t>зарубежных университетов, получивших данную степень менее года назад (на момент прихода специалиста в университет)</w:t>
            </w:r>
          </w:p>
        </w:tc>
        <w:tc>
          <w:tcPr>
            <w:tcW w:w="632" w:type="dxa"/>
          </w:tcPr>
          <w:p w:rsidR="002D3583" w:rsidRPr="00941FAD" w:rsidRDefault="00AF3917" w:rsidP="00AF3917">
            <w:pPr>
              <w:jc w:val="center"/>
              <w:rPr>
                <w:rFonts w:ascii="Times New Roman" w:hAnsi="Times New Roman" w:cs="Times New Roman"/>
                <w:b/>
                <w:sz w:val="24"/>
                <w:szCs w:val="24"/>
              </w:rPr>
            </w:pPr>
            <w:r w:rsidRPr="00941FAD">
              <w:rPr>
                <w:rFonts w:ascii="Times New Roman" w:hAnsi="Times New Roman" w:cs="Times New Roman"/>
                <w:b/>
                <w:sz w:val="24"/>
                <w:szCs w:val="24"/>
              </w:rPr>
              <w:t>03</w:t>
            </w:r>
          </w:p>
        </w:tc>
        <w:tc>
          <w:tcPr>
            <w:tcW w:w="1863" w:type="dxa"/>
          </w:tcPr>
          <w:p w:rsidR="002D3583" w:rsidRPr="00941FAD" w:rsidRDefault="002D3583" w:rsidP="002B6340">
            <w:pPr>
              <w:jc w:val="both"/>
              <w:rPr>
                <w:rFonts w:ascii="Times New Roman" w:hAnsi="Times New Roman" w:cs="Times New Roman"/>
                <w:b/>
                <w:sz w:val="24"/>
                <w:szCs w:val="24"/>
              </w:rPr>
            </w:pPr>
          </w:p>
        </w:tc>
        <w:tc>
          <w:tcPr>
            <w:tcW w:w="2132" w:type="dxa"/>
          </w:tcPr>
          <w:p w:rsidR="002D3583" w:rsidRPr="00941FAD" w:rsidRDefault="002D3583" w:rsidP="002B6340">
            <w:pPr>
              <w:jc w:val="both"/>
              <w:rPr>
                <w:rFonts w:ascii="Times New Roman" w:hAnsi="Times New Roman" w:cs="Times New Roman"/>
                <w:b/>
                <w:sz w:val="24"/>
                <w:szCs w:val="24"/>
              </w:rPr>
            </w:pPr>
          </w:p>
        </w:tc>
      </w:tr>
    </w:tbl>
    <w:p w:rsidR="00731261" w:rsidRPr="00941FAD" w:rsidRDefault="00731261" w:rsidP="000252CD">
      <w:pPr>
        <w:spacing w:after="0" w:line="360" w:lineRule="auto"/>
        <w:ind w:firstLine="709"/>
        <w:jc w:val="both"/>
        <w:rPr>
          <w:rFonts w:ascii="Times New Roman" w:hAnsi="Times New Roman" w:cs="Times New Roman"/>
          <w:b/>
          <w:sz w:val="24"/>
          <w:szCs w:val="24"/>
        </w:rPr>
      </w:pPr>
    </w:p>
    <w:p w:rsidR="007470D1" w:rsidRPr="00941FAD" w:rsidRDefault="007470D1" w:rsidP="000252CD">
      <w:pPr>
        <w:spacing w:after="0" w:line="360" w:lineRule="auto"/>
        <w:ind w:firstLine="709"/>
        <w:jc w:val="both"/>
        <w:rPr>
          <w:rFonts w:ascii="Times New Roman" w:hAnsi="Times New Roman" w:cs="Times New Roman"/>
          <w:b/>
          <w:sz w:val="24"/>
          <w:szCs w:val="24"/>
        </w:rPr>
      </w:pPr>
      <w:r w:rsidRPr="00941FAD">
        <w:rPr>
          <w:rFonts w:ascii="Times New Roman" w:hAnsi="Times New Roman" w:cs="Times New Roman"/>
          <w:b/>
          <w:sz w:val="24"/>
          <w:szCs w:val="24"/>
        </w:rPr>
        <w:t>Таблица</w:t>
      </w:r>
      <w:r w:rsidR="00EC37C4" w:rsidRPr="00941FAD">
        <w:rPr>
          <w:rFonts w:ascii="Times New Roman" w:hAnsi="Times New Roman" w:cs="Times New Roman"/>
          <w:b/>
          <w:sz w:val="24"/>
          <w:szCs w:val="24"/>
        </w:rPr>
        <w:t xml:space="preserve"> </w:t>
      </w:r>
      <w:r w:rsidR="00F5567D" w:rsidRPr="00941FAD">
        <w:rPr>
          <w:rFonts w:ascii="Times New Roman" w:hAnsi="Times New Roman" w:cs="Times New Roman"/>
          <w:b/>
          <w:sz w:val="24"/>
          <w:szCs w:val="24"/>
        </w:rPr>
        <w:t>8</w:t>
      </w:r>
      <w:r w:rsidR="00662D04" w:rsidRPr="00941FAD">
        <w:rPr>
          <w:rFonts w:ascii="Times New Roman" w:hAnsi="Times New Roman" w:cs="Times New Roman"/>
          <w:b/>
          <w:sz w:val="24"/>
          <w:szCs w:val="24"/>
        </w:rPr>
        <w:t>а</w:t>
      </w:r>
      <w:r w:rsidR="00C74328" w:rsidRPr="00941FAD">
        <w:rPr>
          <w:rFonts w:ascii="Times New Roman" w:hAnsi="Times New Roman" w:cs="Times New Roman"/>
          <w:b/>
          <w:sz w:val="24"/>
          <w:szCs w:val="24"/>
        </w:rPr>
        <w:t xml:space="preserve">. </w:t>
      </w:r>
      <w:r w:rsidRPr="00941FAD">
        <w:rPr>
          <w:rFonts w:ascii="Times New Roman" w:hAnsi="Times New Roman" w:cs="Times New Roman"/>
          <w:b/>
          <w:sz w:val="24"/>
          <w:szCs w:val="24"/>
        </w:rPr>
        <w:t xml:space="preserve">Привлеченные к работе в </w:t>
      </w:r>
      <w:r w:rsidR="0024392C" w:rsidRPr="00941FAD">
        <w:rPr>
          <w:rFonts w:ascii="Times New Roman" w:eastAsia="Times New Roman" w:hAnsi="Times New Roman" w:cs="Times New Roman"/>
          <w:b/>
          <w:sz w:val="24"/>
          <w:szCs w:val="24"/>
        </w:rPr>
        <w:t>вузе-победителе</w:t>
      </w:r>
      <w:r w:rsidRPr="00941FAD">
        <w:rPr>
          <w:rFonts w:ascii="Times New Roman" w:hAnsi="Times New Roman" w:cs="Times New Roman"/>
          <w:b/>
          <w:sz w:val="24"/>
          <w:szCs w:val="24"/>
        </w:rPr>
        <w:t xml:space="preserve"> молодые НПР, имеющие успешный опыт работы в ведущих зарубежных и российских университетах и научных организациях</w:t>
      </w:r>
      <w:r w:rsidR="003802A8" w:rsidRPr="00941FAD">
        <w:rPr>
          <w:rFonts w:ascii="Times New Roman" w:hAnsi="Times New Roman" w:cs="Times New Roman"/>
          <w:b/>
          <w:sz w:val="24"/>
          <w:szCs w:val="24"/>
        </w:rPr>
        <w:t>, за отчетный период</w:t>
      </w:r>
    </w:p>
    <w:tbl>
      <w:tblPr>
        <w:tblStyle w:val="a3"/>
        <w:tblW w:w="9776" w:type="dxa"/>
        <w:tblLayout w:type="fixed"/>
        <w:tblLook w:val="04A0" w:firstRow="1" w:lastRow="0" w:firstColumn="1" w:lastColumn="0" w:noHBand="0" w:noVBand="1"/>
      </w:tblPr>
      <w:tblGrid>
        <w:gridCol w:w="4815"/>
        <w:gridCol w:w="880"/>
        <w:gridCol w:w="954"/>
        <w:gridCol w:w="3127"/>
      </w:tblGrid>
      <w:tr w:rsidR="00941FAD" w:rsidRPr="00941FAD" w:rsidTr="0066010F">
        <w:trPr>
          <w:tblHeader/>
        </w:trPr>
        <w:tc>
          <w:tcPr>
            <w:tcW w:w="4815" w:type="dxa"/>
            <w:vMerge w:val="restart"/>
          </w:tcPr>
          <w:p w:rsidR="0066010F" w:rsidRPr="00941FAD" w:rsidRDefault="0066010F" w:rsidP="000252CD">
            <w:pPr>
              <w:spacing w:line="360" w:lineRule="auto"/>
              <w:jc w:val="center"/>
              <w:rPr>
                <w:rFonts w:ascii="Times New Roman" w:hAnsi="Times New Roman" w:cs="Times New Roman"/>
                <w:b/>
                <w:sz w:val="24"/>
                <w:szCs w:val="24"/>
              </w:rPr>
            </w:pPr>
          </w:p>
        </w:tc>
        <w:tc>
          <w:tcPr>
            <w:tcW w:w="880" w:type="dxa"/>
            <w:vMerge w:val="restart"/>
          </w:tcPr>
          <w:p w:rsidR="0066010F" w:rsidRPr="00941FAD" w:rsidRDefault="0066010F" w:rsidP="00F5567D">
            <w:pPr>
              <w:spacing w:line="360" w:lineRule="auto"/>
              <w:ind w:left="-79" w:right="-137"/>
              <w:jc w:val="center"/>
              <w:rPr>
                <w:rFonts w:ascii="Times New Roman" w:hAnsi="Times New Roman" w:cs="Times New Roman"/>
                <w:b/>
                <w:sz w:val="24"/>
                <w:szCs w:val="24"/>
              </w:rPr>
            </w:pPr>
            <w:r w:rsidRPr="00941FAD">
              <w:rPr>
                <w:rFonts w:ascii="Times New Roman" w:hAnsi="Times New Roman" w:cs="Times New Roman"/>
                <w:b/>
                <w:sz w:val="24"/>
                <w:szCs w:val="24"/>
              </w:rPr>
              <w:t>№ строки</w:t>
            </w:r>
          </w:p>
        </w:tc>
        <w:tc>
          <w:tcPr>
            <w:tcW w:w="4081" w:type="dxa"/>
            <w:gridSpan w:val="2"/>
          </w:tcPr>
          <w:p w:rsidR="0066010F" w:rsidRPr="00941FAD" w:rsidRDefault="0066010F" w:rsidP="006657F7">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Средняя численность, чел.</w:t>
            </w:r>
          </w:p>
        </w:tc>
      </w:tr>
      <w:tr w:rsidR="00941FAD" w:rsidRPr="00941FAD" w:rsidTr="0066010F">
        <w:trPr>
          <w:tblHeader/>
        </w:trPr>
        <w:tc>
          <w:tcPr>
            <w:tcW w:w="4815" w:type="dxa"/>
            <w:vMerge/>
          </w:tcPr>
          <w:p w:rsidR="0066010F" w:rsidRPr="00941FAD" w:rsidRDefault="0066010F" w:rsidP="000252CD">
            <w:pPr>
              <w:spacing w:line="360" w:lineRule="auto"/>
              <w:jc w:val="both"/>
              <w:rPr>
                <w:rFonts w:ascii="Times New Roman" w:hAnsi="Times New Roman" w:cs="Times New Roman"/>
                <w:b/>
                <w:sz w:val="24"/>
                <w:szCs w:val="24"/>
              </w:rPr>
            </w:pPr>
          </w:p>
        </w:tc>
        <w:tc>
          <w:tcPr>
            <w:tcW w:w="880" w:type="dxa"/>
            <w:vMerge/>
            <w:vAlign w:val="center"/>
          </w:tcPr>
          <w:p w:rsidR="0066010F" w:rsidRPr="00941FAD" w:rsidRDefault="0066010F" w:rsidP="000252CD">
            <w:pPr>
              <w:spacing w:line="360" w:lineRule="auto"/>
              <w:jc w:val="center"/>
              <w:rPr>
                <w:rFonts w:ascii="Times New Roman" w:hAnsi="Times New Roman" w:cs="Times New Roman"/>
                <w:b/>
                <w:sz w:val="24"/>
                <w:szCs w:val="24"/>
              </w:rPr>
            </w:pPr>
          </w:p>
        </w:tc>
        <w:tc>
          <w:tcPr>
            <w:tcW w:w="954" w:type="dxa"/>
          </w:tcPr>
          <w:p w:rsidR="0066010F" w:rsidRPr="00941FAD" w:rsidRDefault="0066010F" w:rsidP="000252CD">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Всего</w:t>
            </w:r>
          </w:p>
        </w:tc>
        <w:tc>
          <w:tcPr>
            <w:tcW w:w="3127" w:type="dxa"/>
          </w:tcPr>
          <w:p w:rsidR="0066010F" w:rsidRPr="00941FAD" w:rsidRDefault="0066010F" w:rsidP="001A35B0">
            <w:pPr>
              <w:ind w:left="-126" w:right="-143"/>
              <w:jc w:val="center"/>
              <w:rPr>
                <w:rFonts w:ascii="Times New Roman" w:hAnsi="Times New Roman" w:cs="Times New Roman"/>
                <w:b/>
                <w:sz w:val="24"/>
                <w:szCs w:val="24"/>
              </w:rPr>
            </w:pPr>
            <w:r w:rsidRPr="00941FAD">
              <w:rPr>
                <w:rFonts w:ascii="Times New Roman" w:hAnsi="Times New Roman" w:cs="Times New Roman"/>
                <w:b/>
                <w:sz w:val="24"/>
                <w:szCs w:val="24"/>
              </w:rPr>
              <w:t>В том числе имеющие опыт работы в ведущих зарубежных и российских университетах и научных организациях не менее одного года</w:t>
            </w:r>
          </w:p>
        </w:tc>
      </w:tr>
      <w:tr w:rsidR="00941FAD" w:rsidRPr="00941FAD" w:rsidTr="0066010F">
        <w:trPr>
          <w:tblHeader/>
        </w:trPr>
        <w:tc>
          <w:tcPr>
            <w:tcW w:w="4815" w:type="dxa"/>
          </w:tcPr>
          <w:p w:rsidR="0066010F" w:rsidRPr="00941FAD" w:rsidRDefault="0066010F" w:rsidP="00B74D3B">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1</w:t>
            </w:r>
          </w:p>
        </w:tc>
        <w:tc>
          <w:tcPr>
            <w:tcW w:w="880" w:type="dxa"/>
            <w:vAlign w:val="center"/>
          </w:tcPr>
          <w:p w:rsidR="0066010F" w:rsidRPr="00941FAD" w:rsidRDefault="0066010F" w:rsidP="00B74D3B">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2</w:t>
            </w:r>
          </w:p>
        </w:tc>
        <w:tc>
          <w:tcPr>
            <w:tcW w:w="954" w:type="dxa"/>
          </w:tcPr>
          <w:p w:rsidR="0066010F" w:rsidRPr="00941FAD" w:rsidRDefault="0066010F" w:rsidP="00B74D3B">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3</w:t>
            </w:r>
          </w:p>
        </w:tc>
        <w:tc>
          <w:tcPr>
            <w:tcW w:w="3127" w:type="dxa"/>
          </w:tcPr>
          <w:p w:rsidR="0066010F" w:rsidRPr="00941FAD" w:rsidRDefault="0066010F" w:rsidP="00B74D3B">
            <w:pPr>
              <w:ind w:left="-126" w:right="-143"/>
              <w:jc w:val="center"/>
              <w:rPr>
                <w:rFonts w:ascii="Times New Roman" w:hAnsi="Times New Roman" w:cs="Times New Roman"/>
                <w:b/>
                <w:sz w:val="24"/>
                <w:szCs w:val="24"/>
              </w:rPr>
            </w:pPr>
            <w:r w:rsidRPr="00941FAD">
              <w:rPr>
                <w:rFonts w:ascii="Times New Roman" w:hAnsi="Times New Roman" w:cs="Times New Roman"/>
                <w:b/>
                <w:sz w:val="24"/>
                <w:szCs w:val="24"/>
              </w:rPr>
              <w:t>4</w:t>
            </w:r>
          </w:p>
        </w:tc>
      </w:tr>
      <w:tr w:rsidR="00941FAD" w:rsidRPr="00941FAD" w:rsidTr="0066010F">
        <w:tc>
          <w:tcPr>
            <w:tcW w:w="4815" w:type="dxa"/>
          </w:tcPr>
          <w:p w:rsidR="0066010F" w:rsidRPr="00941FAD" w:rsidRDefault="0066010F" w:rsidP="00B57F8B">
            <w:pPr>
              <w:spacing w:line="360" w:lineRule="auto"/>
              <w:ind w:firstLine="28"/>
              <w:jc w:val="both"/>
              <w:rPr>
                <w:rFonts w:ascii="Times New Roman" w:hAnsi="Times New Roman" w:cs="Times New Roman"/>
                <w:sz w:val="24"/>
                <w:szCs w:val="24"/>
              </w:rPr>
            </w:pPr>
            <w:r w:rsidRPr="00941FAD">
              <w:rPr>
                <w:rFonts w:ascii="Times New Roman" w:hAnsi="Times New Roman" w:cs="Times New Roman"/>
                <w:sz w:val="24"/>
                <w:szCs w:val="24"/>
              </w:rPr>
              <w:t xml:space="preserve">Привлеченные к работе в вузе-победителе молодые НПР, имеющие успешный опыт </w:t>
            </w:r>
            <w:r w:rsidRPr="00941FAD">
              <w:rPr>
                <w:rFonts w:ascii="Times New Roman" w:hAnsi="Times New Roman" w:cs="Times New Roman"/>
                <w:sz w:val="24"/>
                <w:szCs w:val="24"/>
              </w:rPr>
              <w:lastRenderedPageBreak/>
              <w:t>работы в ведущих зарубежных и российских университетах и научных организациях, за отчетный период, в том числе:</w:t>
            </w:r>
          </w:p>
        </w:tc>
        <w:tc>
          <w:tcPr>
            <w:tcW w:w="880" w:type="dxa"/>
            <w:vAlign w:val="center"/>
          </w:tcPr>
          <w:p w:rsidR="0066010F" w:rsidRPr="00941FAD" w:rsidRDefault="0066010F" w:rsidP="000252CD">
            <w:pPr>
              <w:spacing w:line="360" w:lineRule="auto"/>
              <w:jc w:val="center"/>
              <w:rPr>
                <w:rFonts w:ascii="Times New Roman" w:hAnsi="Times New Roman" w:cs="Times New Roman"/>
                <w:sz w:val="24"/>
                <w:szCs w:val="24"/>
              </w:rPr>
            </w:pPr>
            <w:r w:rsidRPr="00941FAD">
              <w:rPr>
                <w:rFonts w:ascii="Times New Roman" w:hAnsi="Times New Roman" w:cs="Times New Roman"/>
                <w:sz w:val="24"/>
                <w:szCs w:val="24"/>
              </w:rPr>
              <w:lastRenderedPageBreak/>
              <w:t>01</w:t>
            </w:r>
          </w:p>
        </w:tc>
        <w:tc>
          <w:tcPr>
            <w:tcW w:w="954" w:type="dxa"/>
          </w:tcPr>
          <w:p w:rsidR="0066010F" w:rsidRPr="00941FAD" w:rsidRDefault="0066010F" w:rsidP="000252CD">
            <w:pPr>
              <w:spacing w:line="360" w:lineRule="auto"/>
              <w:jc w:val="center"/>
              <w:rPr>
                <w:rFonts w:ascii="Times New Roman" w:hAnsi="Times New Roman" w:cs="Times New Roman"/>
                <w:sz w:val="24"/>
                <w:szCs w:val="24"/>
              </w:rPr>
            </w:pPr>
          </w:p>
        </w:tc>
        <w:tc>
          <w:tcPr>
            <w:tcW w:w="3127" w:type="dxa"/>
          </w:tcPr>
          <w:p w:rsidR="0066010F" w:rsidRPr="00941FAD" w:rsidRDefault="0066010F" w:rsidP="000252CD">
            <w:pPr>
              <w:spacing w:line="360" w:lineRule="auto"/>
              <w:jc w:val="center"/>
              <w:rPr>
                <w:rFonts w:ascii="Times New Roman" w:hAnsi="Times New Roman" w:cs="Times New Roman"/>
                <w:sz w:val="24"/>
                <w:szCs w:val="24"/>
              </w:rPr>
            </w:pPr>
          </w:p>
        </w:tc>
      </w:tr>
      <w:tr w:rsidR="00941FAD" w:rsidRPr="00941FAD" w:rsidTr="0066010F">
        <w:tc>
          <w:tcPr>
            <w:tcW w:w="4815" w:type="dxa"/>
          </w:tcPr>
          <w:p w:rsidR="0066010F" w:rsidRPr="00941FAD" w:rsidRDefault="0066010F" w:rsidP="00F5567D">
            <w:pPr>
              <w:spacing w:line="360" w:lineRule="auto"/>
              <w:ind w:left="77" w:hanging="77"/>
              <w:jc w:val="both"/>
              <w:rPr>
                <w:rFonts w:ascii="Times New Roman" w:hAnsi="Times New Roman" w:cs="Times New Roman"/>
                <w:sz w:val="24"/>
                <w:szCs w:val="24"/>
              </w:rPr>
            </w:pPr>
            <w:r w:rsidRPr="00941FAD">
              <w:rPr>
                <w:rFonts w:ascii="Times New Roman" w:hAnsi="Times New Roman" w:cs="Times New Roman"/>
                <w:sz w:val="24"/>
                <w:szCs w:val="24"/>
              </w:rPr>
              <w:lastRenderedPageBreak/>
              <w:t>в ведущих зарубежных университетах</w:t>
            </w:r>
          </w:p>
        </w:tc>
        <w:tc>
          <w:tcPr>
            <w:tcW w:w="880" w:type="dxa"/>
            <w:vAlign w:val="center"/>
          </w:tcPr>
          <w:p w:rsidR="0066010F" w:rsidRPr="00941FAD" w:rsidRDefault="0066010F" w:rsidP="000252CD">
            <w:pPr>
              <w:spacing w:line="360" w:lineRule="auto"/>
              <w:jc w:val="center"/>
              <w:rPr>
                <w:rFonts w:ascii="Times New Roman" w:hAnsi="Times New Roman" w:cs="Times New Roman"/>
                <w:sz w:val="24"/>
                <w:szCs w:val="24"/>
              </w:rPr>
            </w:pPr>
            <w:r w:rsidRPr="00941FAD">
              <w:rPr>
                <w:rFonts w:ascii="Times New Roman" w:hAnsi="Times New Roman" w:cs="Times New Roman"/>
                <w:sz w:val="24"/>
                <w:szCs w:val="24"/>
              </w:rPr>
              <w:t>02</w:t>
            </w:r>
          </w:p>
        </w:tc>
        <w:tc>
          <w:tcPr>
            <w:tcW w:w="954" w:type="dxa"/>
          </w:tcPr>
          <w:p w:rsidR="0066010F" w:rsidRPr="00941FAD" w:rsidRDefault="0066010F" w:rsidP="000252CD">
            <w:pPr>
              <w:spacing w:line="360" w:lineRule="auto"/>
              <w:jc w:val="center"/>
              <w:rPr>
                <w:rFonts w:ascii="Times New Roman" w:hAnsi="Times New Roman" w:cs="Times New Roman"/>
                <w:sz w:val="24"/>
                <w:szCs w:val="24"/>
              </w:rPr>
            </w:pPr>
          </w:p>
        </w:tc>
        <w:tc>
          <w:tcPr>
            <w:tcW w:w="3127" w:type="dxa"/>
          </w:tcPr>
          <w:p w:rsidR="0066010F" w:rsidRPr="00941FAD" w:rsidRDefault="0066010F" w:rsidP="000252CD">
            <w:pPr>
              <w:spacing w:line="360" w:lineRule="auto"/>
              <w:jc w:val="center"/>
              <w:rPr>
                <w:rFonts w:ascii="Times New Roman" w:hAnsi="Times New Roman" w:cs="Times New Roman"/>
                <w:sz w:val="24"/>
                <w:szCs w:val="24"/>
              </w:rPr>
            </w:pPr>
          </w:p>
        </w:tc>
      </w:tr>
      <w:tr w:rsidR="00941FAD" w:rsidRPr="00941FAD" w:rsidTr="0066010F">
        <w:tc>
          <w:tcPr>
            <w:tcW w:w="4815" w:type="dxa"/>
          </w:tcPr>
          <w:p w:rsidR="0066010F" w:rsidRPr="00941FAD" w:rsidRDefault="0066010F" w:rsidP="00F5567D">
            <w:pPr>
              <w:spacing w:line="360" w:lineRule="auto"/>
              <w:ind w:left="77" w:hanging="77"/>
              <w:jc w:val="both"/>
              <w:rPr>
                <w:rFonts w:ascii="Times New Roman" w:hAnsi="Times New Roman" w:cs="Times New Roman"/>
                <w:sz w:val="24"/>
                <w:szCs w:val="24"/>
              </w:rPr>
            </w:pPr>
            <w:r w:rsidRPr="00941FAD">
              <w:rPr>
                <w:rFonts w:ascii="Times New Roman" w:hAnsi="Times New Roman" w:cs="Times New Roman"/>
                <w:sz w:val="24"/>
                <w:szCs w:val="24"/>
              </w:rPr>
              <w:t>в ведущих российских университетах</w:t>
            </w:r>
          </w:p>
        </w:tc>
        <w:tc>
          <w:tcPr>
            <w:tcW w:w="880" w:type="dxa"/>
            <w:vAlign w:val="center"/>
          </w:tcPr>
          <w:p w:rsidR="0066010F" w:rsidRPr="00941FAD" w:rsidRDefault="0066010F" w:rsidP="000252CD">
            <w:pPr>
              <w:spacing w:line="360" w:lineRule="auto"/>
              <w:jc w:val="center"/>
              <w:rPr>
                <w:rFonts w:ascii="Times New Roman" w:hAnsi="Times New Roman" w:cs="Times New Roman"/>
                <w:sz w:val="24"/>
                <w:szCs w:val="24"/>
              </w:rPr>
            </w:pPr>
            <w:r w:rsidRPr="00941FAD">
              <w:rPr>
                <w:rFonts w:ascii="Times New Roman" w:hAnsi="Times New Roman" w:cs="Times New Roman"/>
                <w:sz w:val="24"/>
                <w:szCs w:val="24"/>
              </w:rPr>
              <w:t>03</w:t>
            </w:r>
          </w:p>
        </w:tc>
        <w:tc>
          <w:tcPr>
            <w:tcW w:w="954" w:type="dxa"/>
          </w:tcPr>
          <w:p w:rsidR="0066010F" w:rsidRPr="00941FAD" w:rsidRDefault="0066010F" w:rsidP="000252CD">
            <w:pPr>
              <w:spacing w:line="360" w:lineRule="auto"/>
              <w:jc w:val="center"/>
              <w:rPr>
                <w:rFonts w:ascii="Times New Roman" w:hAnsi="Times New Roman" w:cs="Times New Roman"/>
                <w:sz w:val="24"/>
                <w:szCs w:val="24"/>
              </w:rPr>
            </w:pPr>
          </w:p>
        </w:tc>
        <w:tc>
          <w:tcPr>
            <w:tcW w:w="3127" w:type="dxa"/>
          </w:tcPr>
          <w:p w:rsidR="0066010F" w:rsidRPr="00941FAD" w:rsidRDefault="0066010F" w:rsidP="000252CD">
            <w:pPr>
              <w:spacing w:line="360" w:lineRule="auto"/>
              <w:jc w:val="center"/>
              <w:rPr>
                <w:rFonts w:ascii="Times New Roman" w:hAnsi="Times New Roman" w:cs="Times New Roman"/>
                <w:sz w:val="24"/>
                <w:szCs w:val="24"/>
              </w:rPr>
            </w:pPr>
          </w:p>
        </w:tc>
      </w:tr>
      <w:tr w:rsidR="00941FAD" w:rsidRPr="00941FAD" w:rsidTr="0066010F">
        <w:tc>
          <w:tcPr>
            <w:tcW w:w="4815" w:type="dxa"/>
          </w:tcPr>
          <w:p w:rsidR="0066010F" w:rsidRPr="00941FAD" w:rsidRDefault="0066010F" w:rsidP="00F5567D">
            <w:pPr>
              <w:spacing w:line="360" w:lineRule="auto"/>
              <w:ind w:left="77" w:hanging="77"/>
              <w:jc w:val="both"/>
              <w:rPr>
                <w:rFonts w:ascii="Times New Roman" w:hAnsi="Times New Roman" w:cs="Times New Roman"/>
                <w:sz w:val="24"/>
                <w:szCs w:val="24"/>
              </w:rPr>
            </w:pPr>
            <w:r w:rsidRPr="00941FAD">
              <w:rPr>
                <w:rFonts w:ascii="Times New Roman" w:hAnsi="Times New Roman" w:cs="Times New Roman"/>
                <w:sz w:val="24"/>
                <w:szCs w:val="24"/>
              </w:rPr>
              <w:t>в ведущих зарубежных научных организациях</w:t>
            </w:r>
          </w:p>
        </w:tc>
        <w:tc>
          <w:tcPr>
            <w:tcW w:w="880" w:type="dxa"/>
            <w:vAlign w:val="center"/>
          </w:tcPr>
          <w:p w:rsidR="0066010F" w:rsidRPr="00941FAD" w:rsidRDefault="0066010F" w:rsidP="000252CD">
            <w:pPr>
              <w:spacing w:line="360" w:lineRule="auto"/>
              <w:jc w:val="center"/>
              <w:rPr>
                <w:rFonts w:ascii="Times New Roman" w:hAnsi="Times New Roman" w:cs="Times New Roman"/>
                <w:sz w:val="24"/>
                <w:szCs w:val="24"/>
              </w:rPr>
            </w:pPr>
            <w:r w:rsidRPr="00941FAD">
              <w:rPr>
                <w:rFonts w:ascii="Times New Roman" w:hAnsi="Times New Roman" w:cs="Times New Roman"/>
                <w:sz w:val="24"/>
                <w:szCs w:val="24"/>
              </w:rPr>
              <w:t>04</w:t>
            </w:r>
          </w:p>
        </w:tc>
        <w:tc>
          <w:tcPr>
            <w:tcW w:w="954" w:type="dxa"/>
          </w:tcPr>
          <w:p w:rsidR="0066010F" w:rsidRPr="00941FAD" w:rsidRDefault="0066010F" w:rsidP="000252CD">
            <w:pPr>
              <w:spacing w:line="360" w:lineRule="auto"/>
              <w:jc w:val="center"/>
              <w:rPr>
                <w:rFonts w:ascii="Times New Roman" w:hAnsi="Times New Roman" w:cs="Times New Roman"/>
                <w:sz w:val="24"/>
                <w:szCs w:val="24"/>
              </w:rPr>
            </w:pPr>
          </w:p>
        </w:tc>
        <w:tc>
          <w:tcPr>
            <w:tcW w:w="3127" w:type="dxa"/>
          </w:tcPr>
          <w:p w:rsidR="0066010F" w:rsidRPr="00941FAD" w:rsidRDefault="0066010F" w:rsidP="000252CD">
            <w:pPr>
              <w:spacing w:line="360" w:lineRule="auto"/>
              <w:jc w:val="center"/>
              <w:rPr>
                <w:rFonts w:ascii="Times New Roman" w:hAnsi="Times New Roman" w:cs="Times New Roman"/>
                <w:sz w:val="24"/>
                <w:szCs w:val="24"/>
              </w:rPr>
            </w:pPr>
          </w:p>
        </w:tc>
      </w:tr>
      <w:tr w:rsidR="0066010F" w:rsidRPr="00941FAD" w:rsidTr="0066010F">
        <w:tc>
          <w:tcPr>
            <w:tcW w:w="4815" w:type="dxa"/>
          </w:tcPr>
          <w:p w:rsidR="0066010F" w:rsidRPr="00941FAD" w:rsidRDefault="0066010F" w:rsidP="00F5567D">
            <w:pPr>
              <w:spacing w:line="360" w:lineRule="auto"/>
              <w:ind w:left="77" w:hanging="77"/>
              <w:jc w:val="both"/>
              <w:rPr>
                <w:rFonts w:ascii="Times New Roman" w:hAnsi="Times New Roman" w:cs="Times New Roman"/>
                <w:sz w:val="24"/>
                <w:szCs w:val="24"/>
              </w:rPr>
            </w:pPr>
            <w:r w:rsidRPr="00941FAD">
              <w:rPr>
                <w:rFonts w:ascii="Times New Roman" w:hAnsi="Times New Roman" w:cs="Times New Roman"/>
                <w:sz w:val="24"/>
                <w:szCs w:val="24"/>
              </w:rPr>
              <w:t>в ведущих российских научных организациях</w:t>
            </w:r>
          </w:p>
        </w:tc>
        <w:tc>
          <w:tcPr>
            <w:tcW w:w="880" w:type="dxa"/>
            <w:vAlign w:val="center"/>
          </w:tcPr>
          <w:p w:rsidR="0066010F" w:rsidRPr="00941FAD" w:rsidRDefault="0066010F" w:rsidP="000252CD">
            <w:pPr>
              <w:spacing w:line="360" w:lineRule="auto"/>
              <w:jc w:val="center"/>
              <w:rPr>
                <w:rFonts w:ascii="Times New Roman" w:hAnsi="Times New Roman" w:cs="Times New Roman"/>
                <w:sz w:val="24"/>
                <w:szCs w:val="24"/>
              </w:rPr>
            </w:pPr>
            <w:r w:rsidRPr="00941FAD">
              <w:rPr>
                <w:rFonts w:ascii="Times New Roman" w:hAnsi="Times New Roman" w:cs="Times New Roman"/>
                <w:sz w:val="24"/>
                <w:szCs w:val="24"/>
              </w:rPr>
              <w:t>05</w:t>
            </w:r>
          </w:p>
        </w:tc>
        <w:tc>
          <w:tcPr>
            <w:tcW w:w="954" w:type="dxa"/>
          </w:tcPr>
          <w:p w:rsidR="0066010F" w:rsidRPr="00941FAD" w:rsidRDefault="0066010F" w:rsidP="000252CD">
            <w:pPr>
              <w:spacing w:line="360" w:lineRule="auto"/>
              <w:jc w:val="center"/>
              <w:rPr>
                <w:rFonts w:ascii="Times New Roman" w:hAnsi="Times New Roman" w:cs="Times New Roman"/>
                <w:sz w:val="24"/>
                <w:szCs w:val="24"/>
              </w:rPr>
            </w:pPr>
          </w:p>
        </w:tc>
        <w:tc>
          <w:tcPr>
            <w:tcW w:w="3127" w:type="dxa"/>
          </w:tcPr>
          <w:p w:rsidR="0066010F" w:rsidRPr="00941FAD" w:rsidRDefault="0066010F" w:rsidP="000252CD">
            <w:pPr>
              <w:spacing w:line="360" w:lineRule="auto"/>
              <w:jc w:val="center"/>
              <w:rPr>
                <w:rFonts w:ascii="Times New Roman" w:hAnsi="Times New Roman" w:cs="Times New Roman"/>
                <w:sz w:val="24"/>
                <w:szCs w:val="24"/>
              </w:rPr>
            </w:pPr>
          </w:p>
        </w:tc>
      </w:tr>
    </w:tbl>
    <w:p w:rsidR="004159E9" w:rsidRPr="00941FAD" w:rsidRDefault="004159E9"/>
    <w:p w:rsidR="007C245F" w:rsidRPr="00941FAD" w:rsidRDefault="007C245F"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xml:space="preserve">В описании влияния деятельности по данному направлению на повышение международной конкурентоспособности </w:t>
      </w:r>
      <w:r w:rsidR="006C117D" w:rsidRPr="00941FAD">
        <w:rPr>
          <w:rFonts w:ascii="Times New Roman" w:eastAsia="Times New Roman" w:hAnsi="Times New Roman" w:cs="Times New Roman"/>
          <w:sz w:val="24"/>
          <w:szCs w:val="24"/>
        </w:rPr>
        <w:t>вуза-победителя</w:t>
      </w:r>
      <w:r w:rsidRPr="00941FAD">
        <w:rPr>
          <w:rFonts w:ascii="Times New Roman" w:hAnsi="Times New Roman" w:cs="Times New Roman"/>
          <w:sz w:val="24"/>
          <w:szCs w:val="24"/>
        </w:rPr>
        <w:t xml:space="preserve"> </w:t>
      </w:r>
      <w:r w:rsidR="00B57F8B" w:rsidRPr="00941FAD">
        <w:rPr>
          <w:rFonts w:ascii="Times New Roman" w:hAnsi="Times New Roman" w:cs="Times New Roman"/>
          <w:sz w:val="24"/>
          <w:szCs w:val="24"/>
        </w:rPr>
        <w:t>необходимо</w:t>
      </w:r>
      <w:r w:rsidRPr="00941FAD">
        <w:rPr>
          <w:rFonts w:ascii="Times New Roman" w:hAnsi="Times New Roman" w:cs="Times New Roman"/>
          <w:sz w:val="24"/>
          <w:szCs w:val="24"/>
        </w:rPr>
        <w:t xml:space="preserve"> указать ключевые позитивные эффекты реализации Плана мероприятий по данному направлению как на непосредственное привлечение в вузы молодых научно-педагогических работников, имеющих успешный опыт работы в научно-исследовательской и образовательной сферах в ведущих зарубежных и российских университетах и научных организациях, так и на повышение международной конкурентоспособности </w:t>
      </w:r>
      <w:r w:rsidR="006C117D" w:rsidRPr="00941FAD">
        <w:rPr>
          <w:rFonts w:ascii="Times New Roman" w:eastAsia="Times New Roman" w:hAnsi="Times New Roman" w:cs="Times New Roman"/>
          <w:sz w:val="24"/>
          <w:szCs w:val="24"/>
        </w:rPr>
        <w:t>вуза-победителя</w:t>
      </w:r>
      <w:r w:rsidRPr="00941FAD">
        <w:rPr>
          <w:rFonts w:ascii="Times New Roman" w:hAnsi="Times New Roman" w:cs="Times New Roman"/>
          <w:sz w:val="24"/>
          <w:szCs w:val="24"/>
        </w:rPr>
        <w:t xml:space="preserve"> в целом и на сокращение основных разрывов, выделенных в Плане мероприятий.</w:t>
      </w:r>
    </w:p>
    <w:p w:rsidR="00EC37C4" w:rsidRPr="00941FAD" w:rsidRDefault="00EC37C4" w:rsidP="000252CD">
      <w:pPr>
        <w:spacing w:after="0" w:line="360" w:lineRule="auto"/>
        <w:ind w:firstLine="708"/>
        <w:jc w:val="both"/>
        <w:rPr>
          <w:rFonts w:ascii="Times New Roman" w:hAnsi="Times New Roman" w:cs="Times New Roman"/>
          <w:b/>
          <w:sz w:val="24"/>
          <w:szCs w:val="24"/>
        </w:rPr>
      </w:pPr>
    </w:p>
    <w:p w:rsidR="00B457F8" w:rsidRPr="00941FAD" w:rsidRDefault="003117C9" w:rsidP="000252CD">
      <w:pPr>
        <w:spacing w:after="0" w:line="360" w:lineRule="auto"/>
        <w:ind w:firstLine="708"/>
        <w:jc w:val="both"/>
        <w:rPr>
          <w:rFonts w:ascii="Times New Roman" w:hAnsi="Times New Roman" w:cs="Times New Roman"/>
          <w:b/>
          <w:sz w:val="24"/>
          <w:szCs w:val="24"/>
        </w:rPr>
      </w:pPr>
      <w:r w:rsidRPr="00941FAD">
        <w:rPr>
          <w:rFonts w:ascii="Times New Roman" w:hAnsi="Times New Roman" w:cs="Times New Roman"/>
          <w:b/>
          <w:sz w:val="24"/>
          <w:szCs w:val="24"/>
        </w:rPr>
        <w:t>2.10</w:t>
      </w:r>
      <w:r w:rsidR="00B457F8" w:rsidRPr="00941FAD">
        <w:rPr>
          <w:rFonts w:ascii="Times New Roman" w:hAnsi="Times New Roman" w:cs="Times New Roman"/>
          <w:b/>
          <w:sz w:val="24"/>
          <w:szCs w:val="24"/>
        </w:rPr>
        <w:t>. Отчет о реализации вузом, в том числе с привлечением ведущих российских вузов и научных центров, программ международной и внутрироссийской академической мобильности научно-педагогических работников в форме повышения квалификации, профессиональной переподготовки и других формах</w:t>
      </w:r>
    </w:p>
    <w:p w:rsidR="00D13E4F" w:rsidRPr="00941FAD" w:rsidRDefault="00D13E4F"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Отчет о</w:t>
      </w:r>
      <w:r w:rsidR="00691F69" w:rsidRPr="00941FAD">
        <w:rPr>
          <w:rFonts w:ascii="Times New Roman" w:hAnsi="Times New Roman" w:cs="Times New Roman"/>
          <w:sz w:val="24"/>
          <w:szCs w:val="24"/>
        </w:rPr>
        <w:t xml:space="preserve"> реализации </w:t>
      </w:r>
      <w:r w:rsidR="005B441F" w:rsidRPr="00941FAD">
        <w:rPr>
          <w:rFonts w:ascii="Times New Roman" w:eastAsia="Times New Roman" w:hAnsi="Times New Roman" w:cs="Times New Roman"/>
          <w:sz w:val="24"/>
          <w:szCs w:val="24"/>
        </w:rPr>
        <w:t>вузом-победителем</w:t>
      </w:r>
      <w:r w:rsidR="00691F69" w:rsidRPr="00941FAD">
        <w:rPr>
          <w:rFonts w:ascii="Times New Roman" w:hAnsi="Times New Roman" w:cs="Times New Roman"/>
          <w:sz w:val="24"/>
          <w:szCs w:val="24"/>
        </w:rPr>
        <w:t xml:space="preserve">, в том числе с привлечением ведущих российских </w:t>
      </w:r>
      <w:r w:rsidR="0063347D" w:rsidRPr="00941FAD">
        <w:rPr>
          <w:rFonts w:ascii="Times New Roman" w:hAnsi="Times New Roman" w:cs="Times New Roman"/>
          <w:sz w:val="24"/>
          <w:szCs w:val="24"/>
        </w:rPr>
        <w:t>университетов</w:t>
      </w:r>
      <w:r w:rsidR="00691F69" w:rsidRPr="00941FAD">
        <w:rPr>
          <w:rFonts w:ascii="Times New Roman" w:hAnsi="Times New Roman" w:cs="Times New Roman"/>
          <w:sz w:val="24"/>
          <w:szCs w:val="24"/>
        </w:rPr>
        <w:t xml:space="preserve"> и научных центров, программ международной и внутрироссийской академической мобильности научно-педагогических работников в форме повышения квалификации, профессиональной переподготовки и других формах</w:t>
      </w:r>
      <w:r w:rsidRPr="00941FAD">
        <w:rPr>
          <w:rFonts w:ascii="Times New Roman" w:hAnsi="Times New Roman" w:cs="Times New Roman"/>
          <w:sz w:val="24"/>
          <w:szCs w:val="24"/>
        </w:rPr>
        <w:t>, должен содержать:</w:t>
      </w:r>
    </w:p>
    <w:p w:rsidR="00BB74D1" w:rsidRPr="00941FAD" w:rsidRDefault="00106657" w:rsidP="003F2030">
      <w:pPr>
        <w:pStyle w:val="a4"/>
        <w:numPr>
          <w:ilvl w:val="0"/>
          <w:numId w:val="11"/>
        </w:numPr>
        <w:spacing w:after="0" w:line="360" w:lineRule="auto"/>
        <w:jc w:val="both"/>
        <w:rPr>
          <w:rFonts w:ascii="Times New Roman" w:hAnsi="Times New Roman" w:cs="Times New Roman"/>
          <w:sz w:val="24"/>
          <w:szCs w:val="24"/>
        </w:rPr>
      </w:pPr>
      <w:r w:rsidRPr="00941FAD">
        <w:rPr>
          <w:rFonts w:ascii="Times New Roman" w:hAnsi="Times New Roman"/>
          <w:sz w:val="24"/>
        </w:rPr>
        <w:lastRenderedPageBreak/>
        <w:t xml:space="preserve">разработанные меры по реализации </w:t>
      </w:r>
      <w:r w:rsidR="005B441F" w:rsidRPr="00941FAD">
        <w:rPr>
          <w:rFonts w:ascii="Times New Roman" w:eastAsia="Times New Roman" w:hAnsi="Times New Roman" w:cs="Times New Roman"/>
          <w:sz w:val="24"/>
          <w:szCs w:val="24"/>
        </w:rPr>
        <w:t>вузом-победителем</w:t>
      </w:r>
      <w:r w:rsidRPr="00941FAD">
        <w:rPr>
          <w:rFonts w:ascii="Times New Roman" w:hAnsi="Times New Roman"/>
          <w:sz w:val="24"/>
        </w:rPr>
        <w:t xml:space="preserve"> программ международной и внутрироссийской академической мобильности научно-педагогических работников</w:t>
      </w:r>
      <w:r w:rsidR="00BB74D1" w:rsidRPr="00941FAD">
        <w:rPr>
          <w:rFonts w:ascii="Times New Roman" w:hAnsi="Times New Roman" w:cs="Times New Roman"/>
          <w:sz w:val="24"/>
          <w:szCs w:val="24"/>
        </w:rPr>
        <w:t>;</w:t>
      </w:r>
    </w:p>
    <w:p w:rsidR="00FE3078" w:rsidRPr="00941FAD" w:rsidRDefault="00BB74D1" w:rsidP="003F2030">
      <w:pPr>
        <w:pStyle w:val="a4"/>
        <w:numPr>
          <w:ilvl w:val="0"/>
          <w:numId w:val="11"/>
        </w:numPr>
        <w:spacing w:after="0" w:line="360" w:lineRule="auto"/>
        <w:jc w:val="both"/>
        <w:rPr>
          <w:rFonts w:ascii="Times New Roman" w:hAnsi="Times New Roman"/>
          <w:sz w:val="24"/>
        </w:rPr>
      </w:pPr>
      <w:r w:rsidRPr="00941FAD">
        <w:rPr>
          <w:rFonts w:ascii="Times New Roman" w:hAnsi="Times New Roman" w:cs="Times New Roman"/>
          <w:sz w:val="24"/>
          <w:szCs w:val="24"/>
        </w:rPr>
        <w:t xml:space="preserve">краткое описание деятельности по реализации </w:t>
      </w:r>
      <w:r w:rsidR="005B441F" w:rsidRPr="00941FAD">
        <w:rPr>
          <w:rFonts w:ascii="Times New Roman" w:eastAsia="Times New Roman" w:hAnsi="Times New Roman" w:cs="Times New Roman"/>
          <w:sz w:val="24"/>
          <w:szCs w:val="24"/>
        </w:rPr>
        <w:t>вузом-победителем</w:t>
      </w:r>
      <w:r w:rsidRPr="00941FAD">
        <w:rPr>
          <w:rFonts w:ascii="Times New Roman" w:hAnsi="Times New Roman" w:cs="Times New Roman"/>
          <w:sz w:val="24"/>
          <w:szCs w:val="24"/>
        </w:rPr>
        <w:t xml:space="preserve"> программ международной и внутрироссийской академической мобильности научно-педагогических работников</w:t>
      </w:r>
      <w:r w:rsidR="00FE3078" w:rsidRPr="00941FAD">
        <w:rPr>
          <w:rFonts w:ascii="Times New Roman" w:hAnsi="Times New Roman" w:cs="Times New Roman"/>
          <w:sz w:val="24"/>
          <w:szCs w:val="24"/>
        </w:rPr>
        <w:t>;</w:t>
      </w:r>
    </w:p>
    <w:p w:rsidR="00FE3078" w:rsidRPr="00941FAD" w:rsidRDefault="00FE3078" w:rsidP="003F2030">
      <w:pPr>
        <w:pStyle w:val="a4"/>
        <w:numPr>
          <w:ilvl w:val="0"/>
          <w:numId w:val="11"/>
        </w:numPr>
        <w:spacing w:after="0" w:line="360" w:lineRule="auto"/>
        <w:jc w:val="both"/>
        <w:rPr>
          <w:rStyle w:val="12pt"/>
          <w:rFonts w:eastAsiaTheme="minorEastAsia" w:cstheme="minorBidi"/>
          <w:color w:val="auto"/>
          <w:szCs w:val="22"/>
          <w:lang w:bidi="ar-SA"/>
        </w:rPr>
      </w:pPr>
      <w:r w:rsidRPr="00941FAD">
        <w:rPr>
          <w:rStyle w:val="12pt"/>
          <w:rFonts w:eastAsiaTheme="minorEastAsia"/>
          <w:color w:val="auto"/>
        </w:rPr>
        <w:t>удельный вес численности НПР вуза, принявших участие в реализуемых вузом программах академической мобильности, в общей численности НПР вуза;</w:t>
      </w:r>
    </w:p>
    <w:p w:rsidR="00614955" w:rsidRPr="00941FAD" w:rsidRDefault="00614955" w:rsidP="003F2030">
      <w:pPr>
        <w:pStyle w:val="a4"/>
        <w:numPr>
          <w:ilvl w:val="0"/>
          <w:numId w:val="11"/>
        </w:numPr>
        <w:spacing w:after="0" w:line="360" w:lineRule="auto"/>
        <w:jc w:val="both"/>
        <w:rPr>
          <w:rStyle w:val="12pt"/>
          <w:rFonts w:eastAsiaTheme="minorEastAsia" w:cstheme="minorBidi"/>
          <w:color w:val="auto"/>
          <w:szCs w:val="22"/>
          <w:lang w:bidi="ar-SA"/>
        </w:rPr>
      </w:pPr>
      <w:r w:rsidRPr="00941FAD">
        <w:rPr>
          <w:rStyle w:val="12pt"/>
          <w:rFonts w:eastAsiaTheme="minorEastAsia"/>
          <w:color w:val="auto"/>
        </w:rPr>
        <w:t>количество реализуемых вузом программ академической мобильности для НПР в</w:t>
      </w:r>
      <w:r w:rsidR="00E51DF7" w:rsidRPr="00941FAD">
        <w:rPr>
          <w:rStyle w:val="12pt"/>
          <w:rFonts w:eastAsiaTheme="minorEastAsia"/>
          <w:color w:val="auto"/>
        </w:rPr>
        <w:t>уза и НПР сторонних организаций.</w:t>
      </w:r>
    </w:p>
    <w:p w:rsidR="001A3A56" w:rsidRPr="00941FAD" w:rsidRDefault="00D13E4F"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xml:space="preserve">Краткое описание деятельности по </w:t>
      </w:r>
      <w:r w:rsidR="00691F69" w:rsidRPr="00941FAD">
        <w:rPr>
          <w:rFonts w:ascii="Times New Roman" w:hAnsi="Times New Roman" w:cs="Times New Roman"/>
          <w:sz w:val="24"/>
          <w:szCs w:val="24"/>
        </w:rPr>
        <w:t xml:space="preserve">реализации </w:t>
      </w:r>
      <w:r w:rsidR="005B441F" w:rsidRPr="00941FAD">
        <w:rPr>
          <w:rFonts w:ascii="Times New Roman" w:eastAsia="Times New Roman" w:hAnsi="Times New Roman" w:cs="Times New Roman"/>
          <w:sz w:val="24"/>
          <w:szCs w:val="24"/>
        </w:rPr>
        <w:t>вузом-победителем</w:t>
      </w:r>
      <w:r w:rsidR="00691F69" w:rsidRPr="00941FAD">
        <w:rPr>
          <w:rFonts w:ascii="Times New Roman" w:hAnsi="Times New Roman" w:cs="Times New Roman"/>
          <w:sz w:val="24"/>
          <w:szCs w:val="24"/>
        </w:rPr>
        <w:t xml:space="preserve"> программ международной и внутрироссийской академической мобильности научно-педагогических работников </w:t>
      </w:r>
      <w:r w:rsidRPr="00941FAD">
        <w:rPr>
          <w:rFonts w:ascii="Times New Roman" w:hAnsi="Times New Roman" w:cs="Times New Roman"/>
          <w:sz w:val="24"/>
          <w:szCs w:val="24"/>
        </w:rPr>
        <w:t xml:space="preserve">должно включать информацию о </w:t>
      </w:r>
      <w:r w:rsidR="001A3A56" w:rsidRPr="00941FAD">
        <w:rPr>
          <w:rFonts w:ascii="Times New Roman" w:hAnsi="Times New Roman" w:cs="Times New Roman"/>
          <w:sz w:val="24"/>
          <w:szCs w:val="24"/>
        </w:rPr>
        <w:t xml:space="preserve">реализации </w:t>
      </w:r>
      <w:r w:rsidR="00AD72B9" w:rsidRPr="00941FAD">
        <w:rPr>
          <w:rFonts w:ascii="Times New Roman" w:hAnsi="Times New Roman" w:cs="Times New Roman"/>
          <w:sz w:val="24"/>
          <w:szCs w:val="24"/>
        </w:rPr>
        <w:t>мероприятий</w:t>
      </w:r>
      <w:r w:rsidR="001A3A56" w:rsidRPr="00941FAD">
        <w:rPr>
          <w:rFonts w:ascii="Times New Roman" w:hAnsi="Times New Roman" w:cs="Times New Roman"/>
          <w:sz w:val="24"/>
          <w:szCs w:val="24"/>
        </w:rPr>
        <w:t>, лучших практиках (не более трех), выявленных рисках и проблемах, влиянии на повышение международной конкурентоспосо</w:t>
      </w:r>
      <w:r w:rsidR="0010229B" w:rsidRPr="00941FAD">
        <w:rPr>
          <w:rFonts w:ascii="Times New Roman" w:hAnsi="Times New Roman" w:cs="Times New Roman"/>
          <w:sz w:val="24"/>
          <w:szCs w:val="24"/>
        </w:rPr>
        <w:t xml:space="preserve">бности по данному направлению. </w:t>
      </w:r>
      <w:r w:rsidR="001A3A56" w:rsidRPr="00941FAD">
        <w:rPr>
          <w:rFonts w:ascii="Times New Roman" w:hAnsi="Times New Roman" w:cs="Times New Roman"/>
          <w:sz w:val="24"/>
          <w:szCs w:val="24"/>
        </w:rPr>
        <w:t xml:space="preserve">Объем предоставляемой информации – не более </w:t>
      </w:r>
      <w:r w:rsidR="0039791B" w:rsidRPr="00941FAD">
        <w:rPr>
          <w:rFonts w:ascii="Times New Roman" w:hAnsi="Times New Roman" w:cs="Times New Roman"/>
          <w:sz w:val="24"/>
          <w:szCs w:val="24"/>
        </w:rPr>
        <w:t xml:space="preserve">15 </w:t>
      </w:r>
      <w:r w:rsidR="001A35B0" w:rsidRPr="00941FAD">
        <w:rPr>
          <w:rFonts w:ascii="Times New Roman" w:hAnsi="Times New Roman" w:cs="Times New Roman"/>
          <w:sz w:val="24"/>
          <w:szCs w:val="24"/>
        </w:rPr>
        <w:t>страниц.</w:t>
      </w:r>
    </w:p>
    <w:p w:rsidR="0039791B" w:rsidRPr="00941FAD" w:rsidRDefault="000824C5"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xml:space="preserve">В </w:t>
      </w:r>
      <w:r w:rsidR="004D32E4" w:rsidRPr="00941FAD">
        <w:rPr>
          <w:rFonts w:ascii="Times New Roman" w:hAnsi="Times New Roman" w:cs="Times New Roman"/>
          <w:sz w:val="24"/>
          <w:szCs w:val="24"/>
        </w:rPr>
        <w:t>раздел</w:t>
      </w:r>
      <w:r w:rsidRPr="00941FAD">
        <w:rPr>
          <w:rFonts w:ascii="Times New Roman" w:hAnsi="Times New Roman" w:cs="Times New Roman"/>
          <w:sz w:val="24"/>
          <w:szCs w:val="24"/>
        </w:rPr>
        <w:t xml:space="preserve"> </w:t>
      </w:r>
      <w:r w:rsidR="0010229B" w:rsidRPr="00941FAD">
        <w:rPr>
          <w:rFonts w:ascii="Times New Roman" w:hAnsi="Times New Roman" w:cs="Times New Roman"/>
          <w:sz w:val="24"/>
          <w:szCs w:val="24"/>
        </w:rPr>
        <w:t>необходимо</w:t>
      </w:r>
      <w:r w:rsidRPr="00941FAD">
        <w:rPr>
          <w:rFonts w:ascii="Times New Roman" w:hAnsi="Times New Roman" w:cs="Times New Roman"/>
          <w:sz w:val="24"/>
          <w:szCs w:val="24"/>
        </w:rPr>
        <w:t xml:space="preserve"> включить информацию о </w:t>
      </w:r>
      <w:r w:rsidR="000E1BBF" w:rsidRPr="00941FAD">
        <w:rPr>
          <w:rFonts w:ascii="Times New Roman" w:hAnsi="Times New Roman" w:cs="Times New Roman"/>
          <w:sz w:val="24"/>
          <w:szCs w:val="24"/>
        </w:rPr>
        <w:t>количестве научно</w:t>
      </w:r>
      <w:r w:rsidRPr="00941FAD">
        <w:rPr>
          <w:rFonts w:ascii="Times New Roman" w:hAnsi="Times New Roman" w:cs="Times New Roman"/>
          <w:sz w:val="24"/>
          <w:szCs w:val="24"/>
        </w:rPr>
        <w:t xml:space="preserve">-педагогических работников, принявших/принимающих участие в академической мобильности. </w:t>
      </w:r>
      <w:r w:rsidR="0039791B" w:rsidRPr="00941FAD">
        <w:rPr>
          <w:rFonts w:ascii="Times New Roman" w:hAnsi="Times New Roman" w:cs="Times New Roman"/>
          <w:sz w:val="24"/>
          <w:szCs w:val="24"/>
        </w:rPr>
        <w:t xml:space="preserve">Под научно-педагогическими работниками, принявшими участие в программах международной и внутрироссийской академической мобильности, понимаются все НПР </w:t>
      </w:r>
      <w:r w:rsidR="005B441F" w:rsidRPr="00941FAD">
        <w:rPr>
          <w:rFonts w:ascii="Times New Roman" w:eastAsia="Times New Roman" w:hAnsi="Times New Roman" w:cs="Times New Roman"/>
          <w:sz w:val="24"/>
          <w:szCs w:val="24"/>
        </w:rPr>
        <w:t>вуза-победителя</w:t>
      </w:r>
      <w:r w:rsidR="0039791B" w:rsidRPr="00941FAD">
        <w:rPr>
          <w:rFonts w:ascii="Times New Roman" w:hAnsi="Times New Roman" w:cs="Times New Roman"/>
          <w:sz w:val="24"/>
          <w:szCs w:val="24"/>
        </w:rPr>
        <w:t xml:space="preserve"> (фактическая численность), участие которых в соответствующих программах началось в течение отчетного года. Факт</w:t>
      </w:r>
      <w:r w:rsidR="004D32E4" w:rsidRPr="00941FAD">
        <w:rPr>
          <w:rFonts w:ascii="Times New Roman" w:hAnsi="Times New Roman" w:cs="Times New Roman"/>
          <w:sz w:val="24"/>
          <w:szCs w:val="24"/>
        </w:rPr>
        <w:t>ы</w:t>
      </w:r>
      <w:r w:rsidR="0039791B" w:rsidRPr="00941FAD">
        <w:rPr>
          <w:rFonts w:ascii="Times New Roman" w:hAnsi="Times New Roman" w:cs="Times New Roman"/>
          <w:sz w:val="24"/>
          <w:szCs w:val="24"/>
        </w:rPr>
        <w:t xml:space="preserve"> участия должн</w:t>
      </w:r>
      <w:r w:rsidR="004D32E4" w:rsidRPr="00941FAD">
        <w:rPr>
          <w:rFonts w:ascii="Times New Roman" w:hAnsi="Times New Roman" w:cs="Times New Roman"/>
          <w:sz w:val="24"/>
          <w:szCs w:val="24"/>
        </w:rPr>
        <w:t>ы</w:t>
      </w:r>
      <w:r w:rsidR="0039791B" w:rsidRPr="00941FAD">
        <w:rPr>
          <w:rFonts w:ascii="Times New Roman" w:hAnsi="Times New Roman" w:cs="Times New Roman"/>
          <w:sz w:val="24"/>
          <w:szCs w:val="24"/>
        </w:rPr>
        <w:t xml:space="preserve"> быть подтвержден</w:t>
      </w:r>
      <w:r w:rsidR="004D32E4" w:rsidRPr="00941FAD">
        <w:rPr>
          <w:rFonts w:ascii="Times New Roman" w:hAnsi="Times New Roman" w:cs="Times New Roman"/>
          <w:sz w:val="24"/>
          <w:szCs w:val="24"/>
        </w:rPr>
        <w:t>ы</w:t>
      </w:r>
      <w:r w:rsidR="0039791B" w:rsidRPr="00941FAD">
        <w:rPr>
          <w:rFonts w:ascii="Times New Roman" w:hAnsi="Times New Roman" w:cs="Times New Roman"/>
          <w:sz w:val="24"/>
          <w:szCs w:val="24"/>
        </w:rPr>
        <w:t xml:space="preserve"> локальными нормативными актами </w:t>
      </w:r>
      <w:r w:rsidR="005B441F" w:rsidRPr="00941FAD">
        <w:rPr>
          <w:rFonts w:ascii="Times New Roman" w:eastAsia="Times New Roman" w:hAnsi="Times New Roman" w:cs="Times New Roman"/>
          <w:sz w:val="24"/>
          <w:szCs w:val="24"/>
        </w:rPr>
        <w:t>вуза-победителя</w:t>
      </w:r>
      <w:r w:rsidR="0039791B" w:rsidRPr="00941FAD">
        <w:rPr>
          <w:rFonts w:ascii="Times New Roman" w:hAnsi="Times New Roman" w:cs="Times New Roman"/>
          <w:sz w:val="24"/>
          <w:szCs w:val="24"/>
        </w:rPr>
        <w:t>, которые могут быть запрошены при необходимости. Участие одного НПР в нескольких программах международной и внутрироссийской академической мобильности в отчетный период для целей расчета показателя учитывается один раз (учитывается программа с наибольшей длительностью).</w:t>
      </w:r>
    </w:p>
    <w:p w:rsidR="000824C5" w:rsidRPr="00941FAD" w:rsidRDefault="000824C5"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Информацию необходимо представ</w:t>
      </w:r>
      <w:r w:rsidR="00C57E21" w:rsidRPr="00941FAD">
        <w:rPr>
          <w:rFonts w:ascii="Times New Roman" w:hAnsi="Times New Roman" w:cs="Times New Roman"/>
          <w:sz w:val="24"/>
          <w:szCs w:val="24"/>
        </w:rPr>
        <w:t>ить</w:t>
      </w:r>
      <w:r w:rsidR="001A35B0" w:rsidRPr="00941FAD">
        <w:rPr>
          <w:rFonts w:ascii="Times New Roman" w:hAnsi="Times New Roman" w:cs="Times New Roman"/>
          <w:sz w:val="24"/>
          <w:szCs w:val="24"/>
        </w:rPr>
        <w:t xml:space="preserve"> в табличной форме (т</w:t>
      </w:r>
      <w:r w:rsidR="00EC37C4" w:rsidRPr="00941FAD">
        <w:rPr>
          <w:rFonts w:ascii="Times New Roman" w:hAnsi="Times New Roman" w:cs="Times New Roman"/>
          <w:sz w:val="24"/>
          <w:szCs w:val="24"/>
        </w:rPr>
        <w:t xml:space="preserve">аблица </w:t>
      </w:r>
      <w:r w:rsidR="00311CED" w:rsidRPr="00941FAD">
        <w:rPr>
          <w:rFonts w:ascii="Times New Roman" w:hAnsi="Times New Roman" w:cs="Times New Roman"/>
          <w:sz w:val="24"/>
          <w:szCs w:val="24"/>
        </w:rPr>
        <w:t>9</w:t>
      </w:r>
      <w:r w:rsidRPr="00941FAD">
        <w:rPr>
          <w:rFonts w:ascii="Times New Roman" w:hAnsi="Times New Roman" w:cs="Times New Roman"/>
          <w:sz w:val="24"/>
          <w:szCs w:val="24"/>
        </w:rPr>
        <w:t>)</w:t>
      </w:r>
      <w:r w:rsidR="00337985" w:rsidRPr="00941FAD">
        <w:rPr>
          <w:rFonts w:ascii="Times New Roman" w:hAnsi="Times New Roman" w:cs="Times New Roman"/>
          <w:sz w:val="24"/>
          <w:szCs w:val="24"/>
        </w:rPr>
        <w:t>.</w:t>
      </w:r>
    </w:p>
    <w:p w:rsidR="001D473C" w:rsidRPr="00941FAD" w:rsidRDefault="001D473C"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Показатель таблицы 2б п.</w:t>
      </w:r>
      <w:r w:rsidR="00A8160B">
        <w:rPr>
          <w:rFonts w:ascii="Times New Roman" w:hAnsi="Times New Roman" w:cs="Times New Roman"/>
          <w:sz w:val="24"/>
          <w:szCs w:val="24"/>
        </w:rPr>
        <w:t xml:space="preserve"> </w:t>
      </w:r>
      <w:r w:rsidRPr="00941FAD">
        <w:rPr>
          <w:rFonts w:ascii="Times New Roman" w:hAnsi="Times New Roman" w:cs="Times New Roman"/>
          <w:sz w:val="24"/>
          <w:szCs w:val="24"/>
        </w:rPr>
        <w:t xml:space="preserve">9 = средняя численность </w:t>
      </w:r>
      <w:r w:rsidR="00C208B5" w:rsidRPr="00941FAD">
        <w:rPr>
          <w:rFonts w:ascii="Times New Roman" w:hAnsi="Times New Roman" w:cs="Times New Roman"/>
          <w:sz w:val="24"/>
          <w:szCs w:val="24"/>
        </w:rPr>
        <w:t>[</w:t>
      </w:r>
      <w:r w:rsidRPr="00941FAD">
        <w:rPr>
          <w:rFonts w:ascii="Times New Roman" w:hAnsi="Times New Roman" w:cs="Times New Roman"/>
          <w:sz w:val="24"/>
          <w:szCs w:val="24"/>
        </w:rPr>
        <w:t>показател</w:t>
      </w:r>
      <w:r w:rsidR="00C208B5" w:rsidRPr="00941FAD">
        <w:rPr>
          <w:rFonts w:ascii="Times New Roman" w:hAnsi="Times New Roman" w:cs="Times New Roman"/>
          <w:sz w:val="24"/>
          <w:szCs w:val="24"/>
        </w:rPr>
        <w:t>ь</w:t>
      </w:r>
      <w:r w:rsidRPr="00941FAD">
        <w:rPr>
          <w:rFonts w:ascii="Times New Roman" w:hAnsi="Times New Roman" w:cs="Times New Roman"/>
          <w:sz w:val="24"/>
          <w:szCs w:val="24"/>
        </w:rPr>
        <w:t xml:space="preserve"> строки 21 графы </w:t>
      </w:r>
      <w:r w:rsidR="00C208B5" w:rsidRPr="00941FAD">
        <w:rPr>
          <w:rFonts w:ascii="Times New Roman" w:hAnsi="Times New Roman" w:cs="Times New Roman"/>
          <w:sz w:val="24"/>
          <w:szCs w:val="24"/>
        </w:rPr>
        <w:t>3 т</w:t>
      </w:r>
      <w:r w:rsidRPr="00941FAD">
        <w:rPr>
          <w:rFonts w:ascii="Times New Roman" w:hAnsi="Times New Roman" w:cs="Times New Roman"/>
          <w:sz w:val="24"/>
          <w:szCs w:val="24"/>
        </w:rPr>
        <w:t>аблицы 9</w:t>
      </w:r>
      <w:r w:rsidR="00C208B5" w:rsidRPr="00941FAD">
        <w:rPr>
          <w:rFonts w:ascii="Times New Roman" w:hAnsi="Times New Roman" w:cs="Times New Roman"/>
          <w:sz w:val="24"/>
          <w:szCs w:val="24"/>
        </w:rPr>
        <w:t>]</w:t>
      </w:r>
      <w:r w:rsidRPr="00941FAD">
        <w:rPr>
          <w:rFonts w:ascii="Times New Roman" w:hAnsi="Times New Roman" w:cs="Times New Roman"/>
          <w:sz w:val="24"/>
          <w:szCs w:val="24"/>
        </w:rPr>
        <w:t>.</w:t>
      </w:r>
    </w:p>
    <w:p w:rsidR="00CC1878" w:rsidRPr="00941FAD" w:rsidRDefault="00CC1878">
      <w:pPr>
        <w:rPr>
          <w:rFonts w:ascii="Times New Roman" w:hAnsi="Times New Roman" w:cs="Times New Roman"/>
          <w:b/>
          <w:sz w:val="24"/>
          <w:szCs w:val="24"/>
        </w:rPr>
      </w:pPr>
      <w:r w:rsidRPr="00941FAD">
        <w:rPr>
          <w:rFonts w:ascii="Times New Roman" w:hAnsi="Times New Roman" w:cs="Times New Roman"/>
          <w:b/>
          <w:sz w:val="24"/>
          <w:szCs w:val="24"/>
        </w:rPr>
        <w:br w:type="page"/>
      </w:r>
    </w:p>
    <w:p w:rsidR="000824C5" w:rsidRPr="00941FAD" w:rsidRDefault="00EC37C4" w:rsidP="000252CD">
      <w:pPr>
        <w:spacing w:after="0" w:line="360" w:lineRule="auto"/>
        <w:ind w:firstLine="709"/>
        <w:jc w:val="both"/>
        <w:rPr>
          <w:rFonts w:ascii="Times New Roman" w:hAnsi="Times New Roman" w:cs="Times New Roman"/>
          <w:b/>
          <w:sz w:val="24"/>
          <w:szCs w:val="24"/>
        </w:rPr>
      </w:pPr>
      <w:r w:rsidRPr="00941FAD">
        <w:rPr>
          <w:rFonts w:ascii="Times New Roman" w:hAnsi="Times New Roman" w:cs="Times New Roman"/>
          <w:b/>
          <w:sz w:val="24"/>
          <w:szCs w:val="24"/>
        </w:rPr>
        <w:lastRenderedPageBreak/>
        <w:t xml:space="preserve">Таблица </w:t>
      </w:r>
      <w:r w:rsidR="00311CED" w:rsidRPr="00941FAD">
        <w:rPr>
          <w:rFonts w:ascii="Times New Roman" w:hAnsi="Times New Roman" w:cs="Times New Roman"/>
          <w:b/>
          <w:sz w:val="24"/>
          <w:szCs w:val="24"/>
        </w:rPr>
        <w:t>9</w:t>
      </w:r>
      <w:r w:rsidR="00C57E21" w:rsidRPr="00941FAD">
        <w:rPr>
          <w:rFonts w:ascii="Times New Roman" w:hAnsi="Times New Roman" w:cs="Times New Roman"/>
          <w:b/>
          <w:sz w:val="24"/>
          <w:szCs w:val="24"/>
        </w:rPr>
        <w:t xml:space="preserve">. </w:t>
      </w:r>
      <w:r w:rsidR="000824C5" w:rsidRPr="00941FAD">
        <w:rPr>
          <w:rFonts w:ascii="Times New Roman" w:hAnsi="Times New Roman" w:cs="Times New Roman"/>
          <w:b/>
          <w:sz w:val="24"/>
          <w:szCs w:val="24"/>
        </w:rPr>
        <w:t xml:space="preserve">Численность НПР </w:t>
      </w:r>
      <w:r w:rsidR="004347F1" w:rsidRPr="00941FAD">
        <w:rPr>
          <w:rFonts w:ascii="Times New Roman" w:eastAsia="Times New Roman" w:hAnsi="Times New Roman" w:cs="Times New Roman"/>
          <w:b/>
          <w:sz w:val="24"/>
          <w:szCs w:val="24"/>
        </w:rPr>
        <w:t>вуза-победителя</w:t>
      </w:r>
      <w:r w:rsidR="000824C5" w:rsidRPr="00941FAD">
        <w:rPr>
          <w:rFonts w:ascii="Times New Roman" w:hAnsi="Times New Roman" w:cs="Times New Roman"/>
          <w:b/>
          <w:sz w:val="24"/>
          <w:szCs w:val="24"/>
        </w:rPr>
        <w:t>, принявших участие в программах академической мобильности</w:t>
      </w:r>
      <w:r w:rsidR="00053C58" w:rsidRPr="00941FAD">
        <w:rPr>
          <w:rFonts w:ascii="Times New Roman" w:hAnsi="Times New Roman" w:cs="Times New Roman"/>
          <w:b/>
          <w:sz w:val="24"/>
          <w:szCs w:val="24"/>
        </w:rPr>
        <w:t xml:space="preserve"> в отчетном периоде</w:t>
      </w:r>
    </w:p>
    <w:tbl>
      <w:tblPr>
        <w:tblStyle w:val="a3"/>
        <w:tblW w:w="9737" w:type="dxa"/>
        <w:jc w:val="center"/>
        <w:tblLayout w:type="fixed"/>
        <w:tblLook w:val="04A0" w:firstRow="1" w:lastRow="0" w:firstColumn="1" w:lastColumn="0" w:noHBand="0" w:noVBand="1"/>
      </w:tblPr>
      <w:tblGrid>
        <w:gridCol w:w="2747"/>
        <w:gridCol w:w="967"/>
        <w:gridCol w:w="904"/>
        <w:gridCol w:w="984"/>
        <w:gridCol w:w="1897"/>
        <w:gridCol w:w="2238"/>
      </w:tblGrid>
      <w:tr w:rsidR="00941FAD" w:rsidRPr="00941FAD" w:rsidTr="00A65EE7">
        <w:trPr>
          <w:trHeight w:val="450"/>
          <w:tblHeader/>
          <w:jc w:val="center"/>
        </w:trPr>
        <w:tc>
          <w:tcPr>
            <w:tcW w:w="2747" w:type="dxa"/>
            <w:vAlign w:val="center"/>
          </w:tcPr>
          <w:p w:rsidR="0010229B" w:rsidRPr="00941FAD" w:rsidRDefault="0010229B" w:rsidP="0063516B">
            <w:pPr>
              <w:jc w:val="center"/>
              <w:rPr>
                <w:rFonts w:ascii="Times New Roman" w:hAnsi="Times New Roman" w:cs="Times New Roman"/>
                <w:b/>
              </w:rPr>
            </w:pPr>
            <w:r w:rsidRPr="00941FAD">
              <w:rPr>
                <w:rFonts w:ascii="Times New Roman" w:hAnsi="Times New Roman" w:cs="Times New Roman"/>
                <w:b/>
              </w:rPr>
              <w:t>Категории мобильности</w:t>
            </w:r>
          </w:p>
        </w:tc>
        <w:tc>
          <w:tcPr>
            <w:tcW w:w="967" w:type="dxa"/>
            <w:vAlign w:val="center"/>
          </w:tcPr>
          <w:p w:rsidR="0010229B" w:rsidRPr="00941FAD" w:rsidRDefault="0010229B" w:rsidP="0063516B">
            <w:pPr>
              <w:ind w:right="-66"/>
              <w:jc w:val="center"/>
              <w:rPr>
                <w:rFonts w:ascii="Times New Roman" w:hAnsi="Times New Roman" w:cs="Times New Roman"/>
                <w:b/>
              </w:rPr>
            </w:pPr>
            <w:r w:rsidRPr="00941FAD">
              <w:rPr>
                <w:rFonts w:ascii="Times New Roman" w:hAnsi="Times New Roman" w:cs="Times New Roman"/>
                <w:b/>
              </w:rPr>
              <w:t>№ строки</w:t>
            </w:r>
          </w:p>
        </w:tc>
        <w:tc>
          <w:tcPr>
            <w:tcW w:w="904" w:type="dxa"/>
            <w:tcBorders>
              <w:bottom w:val="nil"/>
            </w:tcBorders>
            <w:vAlign w:val="center"/>
          </w:tcPr>
          <w:p w:rsidR="0010229B" w:rsidRPr="00941FAD" w:rsidRDefault="0010229B" w:rsidP="0063516B">
            <w:pPr>
              <w:jc w:val="center"/>
              <w:rPr>
                <w:rFonts w:ascii="Times New Roman" w:hAnsi="Times New Roman" w:cs="Times New Roman"/>
                <w:b/>
              </w:rPr>
            </w:pPr>
            <w:r w:rsidRPr="00941FAD">
              <w:rPr>
                <w:rFonts w:ascii="Times New Roman" w:hAnsi="Times New Roman" w:cs="Times New Roman"/>
                <w:b/>
              </w:rPr>
              <w:t>Всего НПР, чел.</w:t>
            </w:r>
          </w:p>
        </w:tc>
        <w:tc>
          <w:tcPr>
            <w:tcW w:w="984" w:type="dxa"/>
          </w:tcPr>
          <w:p w:rsidR="0010229B" w:rsidRPr="00941FAD" w:rsidRDefault="0010229B" w:rsidP="0063516B">
            <w:pPr>
              <w:jc w:val="center"/>
              <w:rPr>
                <w:rFonts w:ascii="Times New Roman" w:hAnsi="Times New Roman"/>
                <w:b/>
              </w:rPr>
            </w:pPr>
            <w:r w:rsidRPr="00941FAD">
              <w:rPr>
                <w:rFonts w:ascii="Times New Roman" w:hAnsi="Times New Roman"/>
                <w:b/>
              </w:rPr>
              <w:t>Доля от чис</w:t>
            </w:r>
            <w:r w:rsidR="00A8160B">
              <w:rPr>
                <w:rFonts w:ascii="Times New Roman" w:hAnsi="Times New Roman"/>
                <w:b/>
              </w:rPr>
              <w:t>-</w:t>
            </w:r>
            <w:r w:rsidRPr="00941FAD">
              <w:rPr>
                <w:rFonts w:ascii="Times New Roman" w:hAnsi="Times New Roman"/>
                <w:b/>
              </w:rPr>
              <w:t>ленно</w:t>
            </w:r>
            <w:r w:rsidR="00A8160B">
              <w:rPr>
                <w:rFonts w:ascii="Times New Roman" w:hAnsi="Times New Roman"/>
                <w:b/>
              </w:rPr>
              <w:t>-</w:t>
            </w:r>
            <w:r w:rsidRPr="00941FAD">
              <w:rPr>
                <w:rFonts w:ascii="Times New Roman" w:hAnsi="Times New Roman"/>
                <w:b/>
              </w:rPr>
              <w:t>сти НПР</w:t>
            </w:r>
          </w:p>
          <w:p w:rsidR="0010229B" w:rsidRPr="00941FAD" w:rsidRDefault="0010229B" w:rsidP="0063516B">
            <w:pPr>
              <w:jc w:val="center"/>
              <w:rPr>
                <w:rFonts w:ascii="Times New Roman" w:hAnsi="Times New Roman" w:cs="Times New Roman"/>
                <w:b/>
              </w:rPr>
            </w:pPr>
            <w:r w:rsidRPr="00941FAD">
              <w:rPr>
                <w:rFonts w:ascii="Times New Roman" w:hAnsi="Times New Roman"/>
                <w:b/>
              </w:rPr>
              <w:t>%</w:t>
            </w:r>
          </w:p>
        </w:tc>
        <w:tc>
          <w:tcPr>
            <w:tcW w:w="1897" w:type="dxa"/>
          </w:tcPr>
          <w:p w:rsidR="0010229B" w:rsidRPr="00941FAD" w:rsidRDefault="0010229B" w:rsidP="0063516B">
            <w:pPr>
              <w:jc w:val="center"/>
              <w:rPr>
                <w:rFonts w:ascii="Times New Roman" w:hAnsi="Times New Roman"/>
                <w:b/>
              </w:rPr>
            </w:pPr>
            <w:r w:rsidRPr="00941FAD">
              <w:rPr>
                <w:rFonts w:ascii="Times New Roman" w:hAnsi="Times New Roman"/>
                <w:b/>
              </w:rPr>
              <w:t>Принимающая зарубежная организация</w:t>
            </w:r>
            <w:r w:rsidRPr="00941FAD">
              <w:rPr>
                <w:rStyle w:val="af2"/>
                <w:rFonts w:ascii="Times New Roman" w:hAnsi="Times New Roman"/>
                <w:b/>
              </w:rPr>
              <w:footnoteReference w:id="19"/>
            </w:r>
          </w:p>
        </w:tc>
        <w:tc>
          <w:tcPr>
            <w:tcW w:w="2238" w:type="dxa"/>
            <w:vAlign w:val="center"/>
          </w:tcPr>
          <w:p w:rsidR="0010229B" w:rsidRPr="00941FAD" w:rsidRDefault="0010229B" w:rsidP="0063516B">
            <w:pPr>
              <w:ind w:right="-60"/>
              <w:jc w:val="center"/>
              <w:rPr>
                <w:rFonts w:ascii="Times New Roman" w:hAnsi="Times New Roman"/>
                <w:b/>
              </w:rPr>
            </w:pPr>
            <w:r w:rsidRPr="00941FAD">
              <w:rPr>
                <w:rFonts w:ascii="Times New Roman" w:hAnsi="Times New Roman"/>
                <w:b/>
              </w:rPr>
              <w:t>Принимающая российская организация, в том числе ведущие российские вузы и</w:t>
            </w:r>
            <w:r w:rsidR="00050297" w:rsidRPr="00941FAD">
              <w:rPr>
                <w:rFonts w:ascii="Times New Roman" w:hAnsi="Times New Roman"/>
                <w:b/>
              </w:rPr>
              <w:t>ли</w:t>
            </w:r>
            <w:r w:rsidRPr="00941FAD">
              <w:rPr>
                <w:rFonts w:ascii="Times New Roman" w:hAnsi="Times New Roman"/>
                <w:b/>
              </w:rPr>
              <w:t xml:space="preserve"> научные центры</w:t>
            </w:r>
            <w:r w:rsidRPr="00941FAD">
              <w:rPr>
                <w:rStyle w:val="af2"/>
                <w:rFonts w:ascii="Times New Roman" w:hAnsi="Times New Roman"/>
                <w:b/>
                <w:vertAlign w:val="baseline"/>
              </w:rPr>
              <w:t xml:space="preserve"> </w:t>
            </w:r>
            <w:r w:rsidRPr="00941FAD">
              <w:rPr>
                <w:rStyle w:val="af2"/>
                <w:rFonts w:ascii="Times New Roman" w:hAnsi="Times New Roman"/>
                <w:b/>
              </w:rPr>
              <w:footnoteReference w:id="20"/>
            </w:r>
          </w:p>
        </w:tc>
      </w:tr>
      <w:tr w:rsidR="00941FAD" w:rsidRPr="00941FAD" w:rsidTr="00A65EE7">
        <w:trPr>
          <w:tblHeader/>
          <w:jc w:val="center"/>
        </w:trPr>
        <w:tc>
          <w:tcPr>
            <w:tcW w:w="2747" w:type="dxa"/>
            <w:vAlign w:val="center"/>
          </w:tcPr>
          <w:p w:rsidR="0010229B" w:rsidRPr="00941FAD" w:rsidRDefault="0010229B" w:rsidP="0063516B">
            <w:pPr>
              <w:jc w:val="center"/>
              <w:rPr>
                <w:rFonts w:ascii="Times New Roman" w:hAnsi="Times New Roman" w:cs="Times New Roman"/>
                <w:b/>
              </w:rPr>
            </w:pPr>
            <w:r w:rsidRPr="00941FAD">
              <w:rPr>
                <w:rFonts w:ascii="Times New Roman" w:hAnsi="Times New Roman" w:cs="Times New Roman"/>
                <w:b/>
              </w:rPr>
              <w:t>1</w:t>
            </w:r>
          </w:p>
        </w:tc>
        <w:tc>
          <w:tcPr>
            <w:tcW w:w="967" w:type="dxa"/>
            <w:vAlign w:val="center"/>
          </w:tcPr>
          <w:p w:rsidR="0010229B" w:rsidRPr="00941FAD" w:rsidRDefault="0010229B" w:rsidP="0063516B">
            <w:pPr>
              <w:jc w:val="center"/>
              <w:rPr>
                <w:rFonts w:ascii="Times New Roman" w:hAnsi="Times New Roman" w:cs="Times New Roman"/>
                <w:b/>
              </w:rPr>
            </w:pPr>
            <w:r w:rsidRPr="00941FAD">
              <w:rPr>
                <w:rFonts w:ascii="Times New Roman" w:hAnsi="Times New Roman" w:cs="Times New Roman"/>
                <w:b/>
              </w:rPr>
              <w:t>2</w:t>
            </w:r>
          </w:p>
        </w:tc>
        <w:tc>
          <w:tcPr>
            <w:tcW w:w="904" w:type="dxa"/>
            <w:vAlign w:val="center"/>
          </w:tcPr>
          <w:p w:rsidR="0010229B" w:rsidRPr="00941FAD" w:rsidRDefault="0010229B" w:rsidP="0063516B">
            <w:pPr>
              <w:jc w:val="center"/>
              <w:rPr>
                <w:rFonts w:ascii="Times New Roman" w:hAnsi="Times New Roman" w:cs="Times New Roman"/>
                <w:b/>
              </w:rPr>
            </w:pPr>
            <w:r w:rsidRPr="00941FAD">
              <w:rPr>
                <w:rFonts w:ascii="Times New Roman" w:hAnsi="Times New Roman" w:cs="Times New Roman"/>
                <w:b/>
              </w:rPr>
              <w:t>3</w:t>
            </w:r>
          </w:p>
        </w:tc>
        <w:tc>
          <w:tcPr>
            <w:tcW w:w="984" w:type="dxa"/>
          </w:tcPr>
          <w:p w:rsidR="0010229B" w:rsidRPr="00941FAD" w:rsidRDefault="0010229B" w:rsidP="0063516B">
            <w:pPr>
              <w:jc w:val="center"/>
              <w:rPr>
                <w:rFonts w:ascii="Times New Roman" w:hAnsi="Times New Roman" w:cs="Times New Roman"/>
                <w:b/>
              </w:rPr>
            </w:pPr>
            <w:r w:rsidRPr="00941FAD">
              <w:rPr>
                <w:rFonts w:ascii="Times New Roman" w:hAnsi="Times New Roman" w:cs="Times New Roman"/>
                <w:b/>
              </w:rPr>
              <w:t>4</w:t>
            </w:r>
          </w:p>
        </w:tc>
        <w:tc>
          <w:tcPr>
            <w:tcW w:w="1897" w:type="dxa"/>
          </w:tcPr>
          <w:p w:rsidR="0010229B" w:rsidRPr="00941FAD" w:rsidRDefault="0010229B" w:rsidP="0063516B">
            <w:pPr>
              <w:jc w:val="center"/>
              <w:rPr>
                <w:rFonts w:ascii="Times New Roman" w:hAnsi="Times New Roman" w:cs="Times New Roman"/>
                <w:b/>
              </w:rPr>
            </w:pPr>
            <w:r w:rsidRPr="00941FAD">
              <w:rPr>
                <w:rFonts w:ascii="Times New Roman" w:hAnsi="Times New Roman" w:cs="Times New Roman"/>
                <w:b/>
              </w:rPr>
              <w:t>5</w:t>
            </w:r>
          </w:p>
        </w:tc>
        <w:tc>
          <w:tcPr>
            <w:tcW w:w="2238" w:type="dxa"/>
            <w:vAlign w:val="center"/>
          </w:tcPr>
          <w:p w:rsidR="0010229B" w:rsidRPr="00941FAD" w:rsidRDefault="0010229B" w:rsidP="0063516B">
            <w:pPr>
              <w:jc w:val="center"/>
              <w:rPr>
                <w:rFonts w:ascii="Times New Roman" w:hAnsi="Times New Roman" w:cs="Times New Roman"/>
                <w:b/>
              </w:rPr>
            </w:pPr>
            <w:r w:rsidRPr="00941FAD">
              <w:rPr>
                <w:rFonts w:ascii="Times New Roman" w:hAnsi="Times New Roman" w:cs="Times New Roman"/>
                <w:b/>
              </w:rPr>
              <w:t>6</w:t>
            </w:r>
          </w:p>
        </w:tc>
      </w:tr>
      <w:tr w:rsidR="00941FAD" w:rsidRPr="00941FAD" w:rsidTr="00F60A49">
        <w:trPr>
          <w:jc w:val="center"/>
        </w:trPr>
        <w:tc>
          <w:tcPr>
            <w:tcW w:w="2747" w:type="dxa"/>
          </w:tcPr>
          <w:p w:rsidR="0010229B" w:rsidRPr="00941FAD" w:rsidRDefault="00337985" w:rsidP="0063516B">
            <w:pPr>
              <w:rPr>
                <w:rFonts w:ascii="Times New Roman" w:hAnsi="Times New Roman" w:cs="Times New Roman"/>
                <w:b/>
              </w:rPr>
            </w:pPr>
            <w:r w:rsidRPr="00941FAD">
              <w:rPr>
                <w:rFonts w:ascii="Times New Roman" w:hAnsi="Times New Roman" w:cs="Times New Roman"/>
                <w:b/>
              </w:rPr>
              <w:t>Программы повышения квалификации (в том числе в форме стажировки), в том числе:</w:t>
            </w:r>
          </w:p>
        </w:tc>
        <w:tc>
          <w:tcPr>
            <w:tcW w:w="967" w:type="dxa"/>
          </w:tcPr>
          <w:p w:rsidR="0010229B" w:rsidRPr="00941FAD" w:rsidRDefault="0010229B" w:rsidP="0063516B">
            <w:pPr>
              <w:jc w:val="center"/>
              <w:rPr>
                <w:rFonts w:ascii="Times New Roman" w:hAnsi="Times New Roman" w:cs="Times New Roman"/>
              </w:rPr>
            </w:pPr>
            <w:r w:rsidRPr="00941FAD">
              <w:rPr>
                <w:rFonts w:ascii="Times New Roman" w:hAnsi="Times New Roman" w:cs="Times New Roman"/>
              </w:rPr>
              <w:t>01</w:t>
            </w:r>
          </w:p>
        </w:tc>
        <w:tc>
          <w:tcPr>
            <w:tcW w:w="904" w:type="dxa"/>
          </w:tcPr>
          <w:p w:rsidR="0010229B" w:rsidRPr="00941FAD" w:rsidRDefault="0010229B" w:rsidP="0063516B">
            <w:pPr>
              <w:rPr>
                <w:rFonts w:ascii="Times New Roman" w:hAnsi="Times New Roman" w:cs="Times New Roman"/>
              </w:rPr>
            </w:pPr>
          </w:p>
        </w:tc>
        <w:tc>
          <w:tcPr>
            <w:tcW w:w="984" w:type="dxa"/>
          </w:tcPr>
          <w:p w:rsidR="0010229B" w:rsidRPr="00941FAD" w:rsidRDefault="0010229B" w:rsidP="0063516B">
            <w:pPr>
              <w:rPr>
                <w:rFonts w:ascii="Times New Roman" w:hAnsi="Times New Roman" w:cs="Times New Roman"/>
              </w:rPr>
            </w:pPr>
          </w:p>
        </w:tc>
        <w:tc>
          <w:tcPr>
            <w:tcW w:w="1897" w:type="dxa"/>
          </w:tcPr>
          <w:p w:rsidR="0010229B" w:rsidRPr="00941FAD" w:rsidRDefault="0010229B" w:rsidP="0063516B">
            <w:pPr>
              <w:rPr>
                <w:rFonts w:ascii="Times New Roman" w:hAnsi="Times New Roman" w:cs="Times New Roman"/>
              </w:rPr>
            </w:pPr>
          </w:p>
        </w:tc>
        <w:tc>
          <w:tcPr>
            <w:tcW w:w="2238" w:type="dxa"/>
          </w:tcPr>
          <w:p w:rsidR="0010229B" w:rsidRPr="00941FAD" w:rsidRDefault="0010229B" w:rsidP="0063516B">
            <w:pPr>
              <w:rPr>
                <w:rFonts w:ascii="Times New Roman" w:hAnsi="Times New Roman" w:cs="Times New Roman"/>
              </w:rPr>
            </w:pPr>
          </w:p>
        </w:tc>
      </w:tr>
      <w:tr w:rsidR="00941FAD" w:rsidRPr="00941FAD" w:rsidTr="00F60A49">
        <w:trPr>
          <w:trHeight w:val="286"/>
          <w:jc w:val="center"/>
        </w:trPr>
        <w:tc>
          <w:tcPr>
            <w:tcW w:w="2747" w:type="dxa"/>
          </w:tcPr>
          <w:p w:rsidR="00337985" w:rsidRPr="00941FAD" w:rsidRDefault="001A35B0" w:rsidP="0063516B">
            <w:pPr>
              <w:rPr>
                <w:rFonts w:ascii="Times New Roman" w:hAnsi="Times New Roman" w:cs="Times New Roman"/>
              </w:rPr>
            </w:pPr>
            <w:r w:rsidRPr="00941FAD">
              <w:rPr>
                <w:rFonts w:ascii="Times New Roman" w:hAnsi="Times New Roman"/>
              </w:rPr>
              <w:t>п</w:t>
            </w:r>
            <w:r w:rsidR="00337985" w:rsidRPr="00941FAD">
              <w:rPr>
                <w:rFonts w:ascii="Times New Roman" w:hAnsi="Times New Roman"/>
              </w:rPr>
              <w:t>рохождение повышения квалификации,</w:t>
            </w:r>
            <w:r w:rsidR="00337985" w:rsidRPr="00941FAD">
              <w:rPr>
                <w:rFonts w:ascii="Times New Roman" w:hAnsi="Times New Roman" w:cs="Times New Roman"/>
              </w:rPr>
              <w:t xml:space="preserve"> в том числе: </w:t>
            </w:r>
          </w:p>
        </w:tc>
        <w:tc>
          <w:tcPr>
            <w:tcW w:w="967" w:type="dxa"/>
            <w:vAlign w:val="bottom"/>
          </w:tcPr>
          <w:p w:rsidR="00337985" w:rsidRPr="00941FAD" w:rsidRDefault="00337985" w:rsidP="0063516B">
            <w:pPr>
              <w:jc w:val="center"/>
              <w:rPr>
                <w:rFonts w:ascii="Times New Roman" w:hAnsi="Times New Roman" w:cs="Times New Roman"/>
              </w:rPr>
            </w:pPr>
            <w:r w:rsidRPr="00941FAD">
              <w:rPr>
                <w:rFonts w:ascii="Times New Roman" w:hAnsi="Times New Roman" w:cs="Times New Roman"/>
              </w:rPr>
              <w:t>02</w:t>
            </w:r>
          </w:p>
        </w:tc>
        <w:tc>
          <w:tcPr>
            <w:tcW w:w="904" w:type="dxa"/>
          </w:tcPr>
          <w:p w:rsidR="00337985" w:rsidRPr="00941FAD" w:rsidRDefault="00337985" w:rsidP="0063516B">
            <w:pPr>
              <w:rPr>
                <w:rFonts w:ascii="Times New Roman" w:hAnsi="Times New Roman" w:cs="Times New Roman"/>
              </w:rPr>
            </w:pPr>
          </w:p>
        </w:tc>
        <w:tc>
          <w:tcPr>
            <w:tcW w:w="984" w:type="dxa"/>
          </w:tcPr>
          <w:p w:rsidR="00337985" w:rsidRPr="00941FAD" w:rsidRDefault="00337985" w:rsidP="0063516B">
            <w:pPr>
              <w:rPr>
                <w:rFonts w:ascii="Times New Roman" w:hAnsi="Times New Roman" w:cs="Times New Roman"/>
              </w:rPr>
            </w:pPr>
          </w:p>
        </w:tc>
        <w:tc>
          <w:tcPr>
            <w:tcW w:w="1897" w:type="dxa"/>
          </w:tcPr>
          <w:p w:rsidR="00337985" w:rsidRPr="00941FAD" w:rsidRDefault="00337985" w:rsidP="0063516B">
            <w:pPr>
              <w:rPr>
                <w:rFonts w:ascii="Times New Roman" w:hAnsi="Times New Roman" w:cs="Times New Roman"/>
              </w:rPr>
            </w:pPr>
          </w:p>
        </w:tc>
        <w:tc>
          <w:tcPr>
            <w:tcW w:w="2238" w:type="dxa"/>
          </w:tcPr>
          <w:p w:rsidR="00337985" w:rsidRPr="00941FAD" w:rsidRDefault="00337985" w:rsidP="0063516B">
            <w:pPr>
              <w:rPr>
                <w:rFonts w:ascii="Times New Roman" w:hAnsi="Times New Roman" w:cs="Times New Roman"/>
              </w:rPr>
            </w:pPr>
          </w:p>
        </w:tc>
      </w:tr>
      <w:tr w:rsidR="00941FAD" w:rsidRPr="00941FAD" w:rsidTr="00F60A49">
        <w:trPr>
          <w:jc w:val="center"/>
        </w:trPr>
        <w:tc>
          <w:tcPr>
            <w:tcW w:w="2747" w:type="dxa"/>
          </w:tcPr>
          <w:p w:rsidR="0010229B" w:rsidRPr="00941FAD" w:rsidRDefault="0010229B" w:rsidP="0063516B">
            <w:pPr>
              <w:ind w:firstLine="317"/>
              <w:jc w:val="both"/>
              <w:rPr>
                <w:rFonts w:ascii="Times New Roman" w:hAnsi="Times New Roman" w:cs="Times New Roman"/>
              </w:rPr>
            </w:pPr>
            <w:r w:rsidRPr="00941FAD">
              <w:rPr>
                <w:rFonts w:ascii="Times New Roman" w:hAnsi="Times New Roman" w:cs="Times New Roman"/>
              </w:rPr>
              <w:t>до 1 месяца</w:t>
            </w:r>
          </w:p>
        </w:tc>
        <w:tc>
          <w:tcPr>
            <w:tcW w:w="967" w:type="dxa"/>
            <w:vAlign w:val="bottom"/>
          </w:tcPr>
          <w:p w:rsidR="0010229B" w:rsidRPr="00941FAD" w:rsidRDefault="0010229B" w:rsidP="0063516B">
            <w:pPr>
              <w:jc w:val="center"/>
              <w:rPr>
                <w:rFonts w:ascii="Times New Roman" w:hAnsi="Times New Roman" w:cs="Times New Roman"/>
              </w:rPr>
            </w:pPr>
            <w:r w:rsidRPr="00941FAD">
              <w:rPr>
                <w:rFonts w:ascii="Times New Roman" w:hAnsi="Times New Roman" w:cs="Times New Roman"/>
              </w:rPr>
              <w:t>0</w:t>
            </w:r>
            <w:r w:rsidR="00B03C76" w:rsidRPr="00941FAD">
              <w:rPr>
                <w:rFonts w:ascii="Times New Roman" w:hAnsi="Times New Roman" w:cs="Times New Roman"/>
              </w:rPr>
              <w:t>3</w:t>
            </w:r>
          </w:p>
        </w:tc>
        <w:tc>
          <w:tcPr>
            <w:tcW w:w="904" w:type="dxa"/>
          </w:tcPr>
          <w:p w:rsidR="0010229B" w:rsidRPr="00941FAD" w:rsidRDefault="0010229B" w:rsidP="0063516B">
            <w:pPr>
              <w:rPr>
                <w:rFonts w:ascii="Times New Roman" w:hAnsi="Times New Roman" w:cs="Times New Roman"/>
              </w:rPr>
            </w:pPr>
          </w:p>
        </w:tc>
        <w:tc>
          <w:tcPr>
            <w:tcW w:w="984" w:type="dxa"/>
          </w:tcPr>
          <w:p w:rsidR="0010229B" w:rsidRPr="00941FAD" w:rsidRDefault="0010229B" w:rsidP="0063516B">
            <w:pPr>
              <w:rPr>
                <w:rFonts w:ascii="Times New Roman" w:hAnsi="Times New Roman" w:cs="Times New Roman"/>
              </w:rPr>
            </w:pPr>
          </w:p>
        </w:tc>
        <w:tc>
          <w:tcPr>
            <w:tcW w:w="1897" w:type="dxa"/>
          </w:tcPr>
          <w:p w:rsidR="0010229B" w:rsidRPr="00941FAD" w:rsidRDefault="0010229B" w:rsidP="0063516B">
            <w:pPr>
              <w:rPr>
                <w:rFonts w:ascii="Times New Roman" w:hAnsi="Times New Roman" w:cs="Times New Roman"/>
              </w:rPr>
            </w:pPr>
          </w:p>
        </w:tc>
        <w:tc>
          <w:tcPr>
            <w:tcW w:w="2238" w:type="dxa"/>
          </w:tcPr>
          <w:p w:rsidR="0010229B" w:rsidRPr="00941FAD" w:rsidRDefault="0010229B" w:rsidP="0063516B">
            <w:pPr>
              <w:rPr>
                <w:rFonts w:ascii="Times New Roman" w:hAnsi="Times New Roman" w:cs="Times New Roman"/>
              </w:rPr>
            </w:pPr>
          </w:p>
        </w:tc>
      </w:tr>
      <w:tr w:rsidR="00941FAD" w:rsidRPr="00941FAD" w:rsidTr="00F60A49">
        <w:trPr>
          <w:jc w:val="center"/>
        </w:trPr>
        <w:tc>
          <w:tcPr>
            <w:tcW w:w="2747" w:type="dxa"/>
          </w:tcPr>
          <w:p w:rsidR="0010229B" w:rsidRPr="00941FAD" w:rsidRDefault="0010229B" w:rsidP="0063516B">
            <w:pPr>
              <w:ind w:firstLine="317"/>
              <w:jc w:val="both"/>
              <w:rPr>
                <w:rFonts w:ascii="Times New Roman" w:hAnsi="Times New Roman" w:cs="Times New Roman"/>
              </w:rPr>
            </w:pPr>
            <w:r w:rsidRPr="00941FAD">
              <w:rPr>
                <w:rFonts w:ascii="Times New Roman" w:hAnsi="Times New Roman" w:cs="Times New Roman"/>
              </w:rPr>
              <w:t>от 1 месяца до 1 года</w:t>
            </w:r>
          </w:p>
        </w:tc>
        <w:tc>
          <w:tcPr>
            <w:tcW w:w="967" w:type="dxa"/>
            <w:vAlign w:val="bottom"/>
          </w:tcPr>
          <w:p w:rsidR="0010229B" w:rsidRPr="00941FAD" w:rsidRDefault="0010229B" w:rsidP="0063516B">
            <w:pPr>
              <w:jc w:val="center"/>
              <w:rPr>
                <w:rFonts w:ascii="Times New Roman" w:hAnsi="Times New Roman" w:cs="Times New Roman"/>
              </w:rPr>
            </w:pPr>
            <w:r w:rsidRPr="00941FAD">
              <w:rPr>
                <w:rFonts w:ascii="Times New Roman" w:hAnsi="Times New Roman" w:cs="Times New Roman"/>
              </w:rPr>
              <w:t>0</w:t>
            </w:r>
            <w:r w:rsidR="00B03C76" w:rsidRPr="00941FAD">
              <w:rPr>
                <w:rFonts w:ascii="Times New Roman" w:hAnsi="Times New Roman" w:cs="Times New Roman"/>
              </w:rPr>
              <w:t>4</w:t>
            </w:r>
          </w:p>
        </w:tc>
        <w:tc>
          <w:tcPr>
            <w:tcW w:w="904" w:type="dxa"/>
          </w:tcPr>
          <w:p w:rsidR="0010229B" w:rsidRPr="00941FAD" w:rsidRDefault="0010229B" w:rsidP="0063516B">
            <w:pPr>
              <w:rPr>
                <w:rFonts w:ascii="Times New Roman" w:hAnsi="Times New Roman" w:cs="Times New Roman"/>
              </w:rPr>
            </w:pPr>
          </w:p>
        </w:tc>
        <w:tc>
          <w:tcPr>
            <w:tcW w:w="984" w:type="dxa"/>
          </w:tcPr>
          <w:p w:rsidR="0010229B" w:rsidRPr="00941FAD" w:rsidRDefault="0010229B" w:rsidP="0063516B">
            <w:pPr>
              <w:rPr>
                <w:rFonts w:ascii="Times New Roman" w:hAnsi="Times New Roman" w:cs="Times New Roman"/>
              </w:rPr>
            </w:pPr>
          </w:p>
        </w:tc>
        <w:tc>
          <w:tcPr>
            <w:tcW w:w="1897" w:type="dxa"/>
          </w:tcPr>
          <w:p w:rsidR="0010229B" w:rsidRPr="00941FAD" w:rsidRDefault="0010229B" w:rsidP="0063516B">
            <w:pPr>
              <w:rPr>
                <w:rFonts w:ascii="Times New Roman" w:hAnsi="Times New Roman" w:cs="Times New Roman"/>
              </w:rPr>
            </w:pPr>
          </w:p>
        </w:tc>
        <w:tc>
          <w:tcPr>
            <w:tcW w:w="2238" w:type="dxa"/>
          </w:tcPr>
          <w:p w:rsidR="0010229B" w:rsidRPr="00941FAD" w:rsidRDefault="0010229B" w:rsidP="0063516B">
            <w:pPr>
              <w:rPr>
                <w:rFonts w:ascii="Times New Roman" w:hAnsi="Times New Roman" w:cs="Times New Roman"/>
              </w:rPr>
            </w:pPr>
          </w:p>
        </w:tc>
      </w:tr>
      <w:tr w:rsidR="00941FAD" w:rsidRPr="00941FAD" w:rsidTr="00F60A49">
        <w:trPr>
          <w:jc w:val="center"/>
        </w:trPr>
        <w:tc>
          <w:tcPr>
            <w:tcW w:w="2747" w:type="dxa"/>
          </w:tcPr>
          <w:p w:rsidR="0010229B" w:rsidRPr="00941FAD" w:rsidRDefault="0010229B" w:rsidP="0063516B">
            <w:pPr>
              <w:ind w:firstLine="317"/>
              <w:jc w:val="both"/>
              <w:rPr>
                <w:rFonts w:ascii="Times New Roman" w:hAnsi="Times New Roman" w:cs="Times New Roman"/>
              </w:rPr>
            </w:pPr>
            <w:r w:rsidRPr="00941FAD">
              <w:rPr>
                <w:rFonts w:ascii="Times New Roman" w:hAnsi="Times New Roman" w:cs="Times New Roman"/>
              </w:rPr>
              <w:t>более 1 года</w:t>
            </w:r>
          </w:p>
        </w:tc>
        <w:tc>
          <w:tcPr>
            <w:tcW w:w="967" w:type="dxa"/>
            <w:vAlign w:val="bottom"/>
          </w:tcPr>
          <w:p w:rsidR="0010229B" w:rsidRPr="00941FAD" w:rsidRDefault="0010229B" w:rsidP="0063516B">
            <w:pPr>
              <w:jc w:val="center"/>
              <w:rPr>
                <w:rFonts w:ascii="Times New Roman" w:hAnsi="Times New Roman" w:cs="Times New Roman"/>
              </w:rPr>
            </w:pPr>
            <w:r w:rsidRPr="00941FAD">
              <w:rPr>
                <w:rFonts w:ascii="Times New Roman" w:hAnsi="Times New Roman" w:cs="Times New Roman"/>
              </w:rPr>
              <w:t>0</w:t>
            </w:r>
            <w:r w:rsidR="00B03C76" w:rsidRPr="00941FAD">
              <w:rPr>
                <w:rFonts w:ascii="Times New Roman" w:hAnsi="Times New Roman" w:cs="Times New Roman"/>
              </w:rPr>
              <w:t>5</w:t>
            </w:r>
          </w:p>
        </w:tc>
        <w:tc>
          <w:tcPr>
            <w:tcW w:w="904" w:type="dxa"/>
          </w:tcPr>
          <w:p w:rsidR="0010229B" w:rsidRPr="00941FAD" w:rsidRDefault="0010229B" w:rsidP="0063516B">
            <w:pPr>
              <w:rPr>
                <w:rFonts w:ascii="Times New Roman" w:hAnsi="Times New Roman" w:cs="Times New Roman"/>
              </w:rPr>
            </w:pPr>
          </w:p>
        </w:tc>
        <w:tc>
          <w:tcPr>
            <w:tcW w:w="984" w:type="dxa"/>
          </w:tcPr>
          <w:p w:rsidR="0010229B" w:rsidRPr="00941FAD" w:rsidRDefault="0010229B" w:rsidP="0063516B">
            <w:pPr>
              <w:rPr>
                <w:rFonts w:ascii="Times New Roman" w:hAnsi="Times New Roman" w:cs="Times New Roman"/>
              </w:rPr>
            </w:pPr>
          </w:p>
        </w:tc>
        <w:tc>
          <w:tcPr>
            <w:tcW w:w="1897" w:type="dxa"/>
          </w:tcPr>
          <w:p w:rsidR="0010229B" w:rsidRPr="00941FAD" w:rsidRDefault="0010229B" w:rsidP="0063516B">
            <w:pPr>
              <w:rPr>
                <w:rFonts w:ascii="Times New Roman" w:hAnsi="Times New Roman" w:cs="Times New Roman"/>
              </w:rPr>
            </w:pPr>
          </w:p>
        </w:tc>
        <w:tc>
          <w:tcPr>
            <w:tcW w:w="2238" w:type="dxa"/>
          </w:tcPr>
          <w:p w:rsidR="0010229B" w:rsidRPr="00941FAD" w:rsidRDefault="0010229B" w:rsidP="0063516B">
            <w:pPr>
              <w:rPr>
                <w:rFonts w:ascii="Times New Roman" w:hAnsi="Times New Roman" w:cs="Times New Roman"/>
              </w:rPr>
            </w:pPr>
          </w:p>
        </w:tc>
      </w:tr>
      <w:tr w:rsidR="00941FAD" w:rsidRPr="00941FAD" w:rsidTr="00F60A49">
        <w:trPr>
          <w:jc w:val="center"/>
        </w:trPr>
        <w:tc>
          <w:tcPr>
            <w:tcW w:w="2747" w:type="dxa"/>
          </w:tcPr>
          <w:p w:rsidR="0010229B" w:rsidRPr="00941FAD" w:rsidRDefault="001A35B0" w:rsidP="0063516B">
            <w:pPr>
              <w:jc w:val="both"/>
              <w:rPr>
                <w:rFonts w:ascii="Times New Roman" w:hAnsi="Times New Roman" w:cs="Times New Roman"/>
              </w:rPr>
            </w:pPr>
            <w:r w:rsidRPr="00941FAD">
              <w:rPr>
                <w:rFonts w:ascii="Times New Roman" w:hAnsi="Times New Roman"/>
              </w:rPr>
              <w:t>п</w:t>
            </w:r>
            <w:r w:rsidR="00337985" w:rsidRPr="00941FAD">
              <w:rPr>
                <w:rFonts w:ascii="Times New Roman" w:hAnsi="Times New Roman"/>
              </w:rPr>
              <w:t>роведение повышения квалификации, в том числе:</w:t>
            </w:r>
          </w:p>
        </w:tc>
        <w:tc>
          <w:tcPr>
            <w:tcW w:w="967" w:type="dxa"/>
            <w:vAlign w:val="bottom"/>
          </w:tcPr>
          <w:p w:rsidR="0010229B" w:rsidRPr="00941FAD" w:rsidRDefault="0010229B" w:rsidP="0063516B">
            <w:pPr>
              <w:jc w:val="center"/>
              <w:rPr>
                <w:rFonts w:ascii="Times New Roman" w:hAnsi="Times New Roman" w:cs="Times New Roman"/>
              </w:rPr>
            </w:pPr>
            <w:r w:rsidRPr="00941FAD">
              <w:rPr>
                <w:rFonts w:ascii="Times New Roman" w:hAnsi="Times New Roman" w:cs="Times New Roman"/>
              </w:rPr>
              <w:t>0</w:t>
            </w:r>
            <w:r w:rsidR="00B03C76" w:rsidRPr="00941FAD">
              <w:rPr>
                <w:rFonts w:ascii="Times New Roman" w:hAnsi="Times New Roman" w:cs="Times New Roman"/>
              </w:rPr>
              <w:t>6</w:t>
            </w:r>
          </w:p>
        </w:tc>
        <w:tc>
          <w:tcPr>
            <w:tcW w:w="904" w:type="dxa"/>
          </w:tcPr>
          <w:p w:rsidR="0010229B" w:rsidRPr="00941FAD" w:rsidRDefault="0010229B" w:rsidP="0063516B">
            <w:pPr>
              <w:rPr>
                <w:rFonts w:ascii="Times New Roman" w:hAnsi="Times New Roman" w:cs="Times New Roman"/>
              </w:rPr>
            </w:pPr>
          </w:p>
        </w:tc>
        <w:tc>
          <w:tcPr>
            <w:tcW w:w="984" w:type="dxa"/>
          </w:tcPr>
          <w:p w:rsidR="0010229B" w:rsidRPr="00941FAD" w:rsidRDefault="0010229B" w:rsidP="0063516B">
            <w:pPr>
              <w:rPr>
                <w:rFonts w:ascii="Times New Roman" w:hAnsi="Times New Roman" w:cs="Times New Roman"/>
              </w:rPr>
            </w:pPr>
          </w:p>
        </w:tc>
        <w:tc>
          <w:tcPr>
            <w:tcW w:w="1897" w:type="dxa"/>
          </w:tcPr>
          <w:p w:rsidR="0010229B" w:rsidRPr="00941FAD" w:rsidRDefault="0010229B" w:rsidP="0063516B">
            <w:pPr>
              <w:rPr>
                <w:rFonts w:ascii="Times New Roman" w:hAnsi="Times New Roman" w:cs="Times New Roman"/>
              </w:rPr>
            </w:pPr>
          </w:p>
        </w:tc>
        <w:tc>
          <w:tcPr>
            <w:tcW w:w="2238" w:type="dxa"/>
          </w:tcPr>
          <w:p w:rsidR="0010229B" w:rsidRPr="00941FAD" w:rsidRDefault="0010229B" w:rsidP="0063516B">
            <w:pPr>
              <w:rPr>
                <w:rFonts w:ascii="Times New Roman" w:hAnsi="Times New Roman" w:cs="Times New Roman"/>
              </w:rPr>
            </w:pPr>
          </w:p>
        </w:tc>
      </w:tr>
      <w:tr w:rsidR="00941FAD" w:rsidRPr="00941FAD" w:rsidTr="00F60A49">
        <w:trPr>
          <w:jc w:val="center"/>
        </w:trPr>
        <w:tc>
          <w:tcPr>
            <w:tcW w:w="2747" w:type="dxa"/>
          </w:tcPr>
          <w:p w:rsidR="0010229B" w:rsidRPr="00941FAD" w:rsidRDefault="0010229B" w:rsidP="0063516B">
            <w:pPr>
              <w:ind w:firstLine="317"/>
              <w:jc w:val="both"/>
              <w:rPr>
                <w:rFonts w:ascii="Times New Roman" w:hAnsi="Times New Roman" w:cs="Times New Roman"/>
              </w:rPr>
            </w:pPr>
            <w:r w:rsidRPr="00941FAD">
              <w:rPr>
                <w:rFonts w:ascii="Times New Roman" w:hAnsi="Times New Roman" w:cs="Times New Roman"/>
              </w:rPr>
              <w:t>до 1 месяца</w:t>
            </w:r>
          </w:p>
        </w:tc>
        <w:tc>
          <w:tcPr>
            <w:tcW w:w="967" w:type="dxa"/>
            <w:vAlign w:val="bottom"/>
          </w:tcPr>
          <w:p w:rsidR="0010229B" w:rsidRPr="00941FAD" w:rsidRDefault="0010229B" w:rsidP="0063516B">
            <w:pPr>
              <w:jc w:val="center"/>
              <w:rPr>
                <w:rFonts w:ascii="Times New Roman" w:hAnsi="Times New Roman" w:cs="Times New Roman"/>
              </w:rPr>
            </w:pPr>
            <w:r w:rsidRPr="00941FAD">
              <w:rPr>
                <w:rFonts w:ascii="Times New Roman" w:hAnsi="Times New Roman" w:cs="Times New Roman"/>
              </w:rPr>
              <w:t>0</w:t>
            </w:r>
            <w:r w:rsidR="00B03C76" w:rsidRPr="00941FAD">
              <w:rPr>
                <w:rFonts w:ascii="Times New Roman" w:hAnsi="Times New Roman" w:cs="Times New Roman"/>
              </w:rPr>
              <w:t>7</w:t>
            </w:r>
          </w:p>
        </w:tc>
        <w:tc>
          <w:tcPr>
            <w:tcW w:w="904" w:type="dxa"/>
          </w:tcPr>
          <w:p w:rsidR="0010229B" w:rsidRPr="00941FAD" w:rsidRDefault="0010229B" w:rsidP="0063516B">
            <w:pPr>
              <w:rPr>
                <w:rFonts w:ascii="Times New Roman" w:hAnsi="Times New Roman" w:cs="Times New Roman"/>
              </w:rPr>
            </w:pPr>
          </w:p>
        </w:tc>
        <w:tc>
          <w:tcPr>
            <w:tcW w:w="984" w:type="dxa"/>
          </w:tcPr>
          <w:p w:rsidR="0010229B" w:rsidRPr="00941FAD" w:rsidRDefault="0010229B" w:rsidP="0063516B">
            <w:pPr>
              <w:rPr>
                <w:rFonts w:ascii="Times New Roman" w:hAnsi="Times New Roman" w:cs="Times New Roman"/>
              </w:rPr>
            </w:pPr>
          </w:p>
        </w:tc>
        <w:tc>
          <w:tcPr>
            <w:tcW w:w="1897" w:type="dxa"/>
          </w:tcPr>
          <w:p w:rsidR="0010229B" w:rsidRPr="00941FAD" w:rsidRDefault="0010229B" w:rsidP="0063516B">
            <w:pPr>
              <w:rPr>
                <w:rFonts w:ascii="Times New Roman" w:hAnsi="Times New Roman" w:cs="Times New Roman"/>
              </w:rPr>
            </w:pPr>
          </w:p>
        </w:tc>
        <w:tc>
          <w:tcPr>
            <w:tcW w:w="2238" w:type="dxa"/>
          </w:tcPr>
          <w:p w:rsidR="0010229B" w:rsidRPr="00941FAD" w:rsidRDefault="0010229B" w:rsidP="0063516B">
            <w:pPr>
              <w:rPr>
                <w:rFonts w:ascii="Times New Roman" w:hAnsi="Times New Roman" w:cs="Times New Roman"/>
              </w:rPr>
            </w:pPr>
          </w:p>
        </w:tc>
      </w:tr>
      <w:tr w:rsidR="00941FAD" w:rsidRPr="00941FAD" w:rsidTr="00F60A49">
        <w:trPr>
          <w:jc w:val="center"/>
        </w:trPr>
        <w:tc>
          <w:tcPr>
            <w:tcW w:w="2747" w:type="dxa"/>
          </w:tcPr>
          <w:p w:rsidR="0010229B" w:rsidRPr="00941FAD" w:rsidRDefault="0010229B" w:rsidP="0063516B">
            <w:pPr>
              <w:ind w:firstLine="317"/>
              <w:jc w:val="both"/>
              <w:rPr>
                <w:rFonts w:ascii="Times New Roman" w:hAnsi="Times New Roman" w:cs="Times New Roman"/>
              </w:rPr>
            </w:pPr>
            <w:r w:rsidRPr="00941FAD">
              <w:rPr>
                <w:rFonts w:ascii="Times New Roman" w:hAnsi="Times New Roman" w:cs="Times New Roman"/>
              </w:rPr>
              <w:t>от 1 месяца до 1 года</w:t>
            </w:r>
          </w:p>
        </w:tc>
        <w:tc>
          <w:tcPr>
            <w:tcW w:w="967" w:type="dxa"/>
            <w:vAlign w:val="bottom"/>
          </w:tcPr>
          <w:p w:rsidR="0010229B" w:rsidRPr="00941FAD" w:rsidRDefault="0010229B" w:rsidP="0063516B">
            <w:pPr>
              <w:jc w:val="center"/>
              <w:rPr>
                <w:rFonts w:ascii="Times New Roman" w:hAnsi="Times New Roman" w:cs="Times New Roman"/>
              </w:rPr>
            </w:pPr>
            <w:r w:rsidRPr="00941FAD">
              <w:rPr>
                <w:rFonts w:ascii="Times New Roman" w:hAnsi="Times New Roman" w:cs="Times New Roman"/>
              </w:rPr>
              <w:t>0</w:t>
            </w:r>
            <w:r w:rsidR="00B03C76" w:rsidRPr="00941FAD">
              <w:rPr>
                <w:rFonts w:ascii="Times New Roman" w:hAnsi="Times New Roman" w:cs="Times New Roman"/>
              </w:rPr>
              <w:t>8</w:t>
            </w:r>
          </w:p>
        </w:tc>
        <w:tc>
          <w:tcPr>
            <w:tcW w:w="904" w:type="dxa"/>
          </w:tcPr>
          <w:p w:rsidR="0010229B" w:rsidRPr="00941FAD" w:rsidRDefault="0010229B" w:rsidP="0063516B">
            <w:pPr>
              <w:rPr>
                <w:rFonts w:ascii="Times New Roman" w:hAnsi="Times New Roman" w:cs="Times New Roman"/>
              </w:rPr>
            </w:pPr>
          </w:p>
        </w:tc>
        <w:tc>
          <w:tcPr>
            <w:tcW w:w="984" w:type="dxa"/>
          </w:tcPr>
          <w:p w:rsidR="0010229B" w:rsidRPr="00941FAD" w:rsidRDefault="0010229B" w:rsidP="0063516B">
            <w:pPr>
              <w:rPr>
                <w:rFonts w:ascii="Times New Roman" w:hAnsi="Times New Roman" w:cs="Times New Roman"/>
              </w:rPr>
            </w:pPr>
          </w:p>
        </w:tc>
        <w:tc>
          <w:tcPr>
            <w:tcW w:w="1897" w:type="dxa"/>
          </w:tcPr>
          <w:p w:rsidR="0010229B" w:rsidRPr="00941FAD" w:rsidRDefault="0010229B" w:rsidP="0063516B">
            <w:pPr>
              <w:rPr>
                <w:rFonts w:ascii="Times New Roman" w:hAnsi="Times New Roman" w:cs="Times New Roman"/>
              </w:rPr>
            </w:pPr>
          </w:p>
        </w:tc>
        <w:tc>
          <w:tcPr>
            <w:tcW w:w="2238" w:type="dxa"/>
          </w:tcPr>
          <w:p w:rsidR="0010229B" w:rsidRPr="00941FAD" w:rsidRDefault="0010229B" w:rsidP="0063516B">
            <w:pPr>
              <w:rPr>
                <w:rFonts w:ascii="Times New Roman" w:hAnsi="Times New Roman" w:cs="Times New Roman"/>
              </w:rPr>
            </w:pPr>
          </w:p>
        </w:tc>
      </w:tr>
      <w:tr w:rsidR="00941FAD" w:rsidRPr="00941FAD" w:rsidTr="00F60A49">
        <w:trPr>
          <w:jc w:val="center"/>
        </w:trPr>
        <w:tc>
          <w:tcPr>
            <w:tcW w:w="2747" w:type="dxa"/>
          </w:tcPr>
          <w:p w:rsidR="0010229B" w:rsidRPr="00941FAD" w:rsidRDefault="0010229B" w:rsidP="0063516B">
            <w:pPr>
              <w:ind w:firstLine="317"/>
              <w:jc w:val="both"/>
              <w:rPr>
                <w:rFonts w:ascii="Times New Roman" w:hAnsi="Times New Roman" w:cs="Times New Roman"/>
              </w:rPr>
            </w:pPr>
            <w:r w:rsidRPr="00941FAD">
              <w:rPr>
                <w:rFonts w:ascii="Times New Roman" w:hAnsi="Times New Roman" w:cs="Times New Roman"/>
              </w:rPr>
              <w:t>более 1 года</w:t>
            </w:r>
          </w:p>
        </w:tc>
        <w:tc>
          <w:tcPr>
            <w:tcW w:w="967" w:type="dxa"/>
            <w:vAlign w:val="bottom"/>
          </w:tcPr>
          <w:p w:rsidR="0010229B" w:rsidRPr="00941FAD" w:rsidRDefault="00B03C76" w:rsidP="0063516B">
            <w:pPr>
              <w:jc w:val="center"/>
              <w:rPr>
                <w:rFonts w:ascii="Times New Roman" w:hAnsi="Times New Roman" w:cs="Times New Roman"/>
              </w:rPr>
            </w:pPr>
            <w:r w:rsidRPr="00941FAD">
              <w:rPr>
                <w:rFonts w:ascii="Times New Roman" w:hAnsi="Times New Roman" w:cs="Times New Roman"/>
              </w:rPr>
              <w:t>09</w:t>
            </w:r>
          </w:p>
        </w:tc>
        <w:tc>
          <w:tcPr>
            <w:tcW w:w="904" w:type="dxa"/>
          </w:tcPr>
          <w:p w:rsidR="0010229B" w:rsidRPr="00941FAD" w:rsidRDefault="0010229B" w:rsidP="0063516B">
            <w:pPr>
              <w:rPr>
                <w:rFonts w:ascii="Times New Roman" w:hAnsi="Times New Roman" w:cs="Times New Roman"/>
              </w:rPr>
            </w:pPr>
          </w:p>
        </w:tc>
        <w:tc>
          <w:tcPr>
            <w:tcW w:w="984" w:type="dxa"/>
          </w:tcPr>
          <w:p w:rsidR="0010229B" w:rsidRPr="00941FAD" w:rsidRDefault="0010229B" w:rsidP="0063516B">
            <w:pPr>
              <w:rPr>
                <w:rFonts w:ascii="Times New Roman" w:hAnsi="Times New Roman" w:cs="Times New Roman"/>
              </w:rPr>
            </w:pPr>
          </w:p>
        </w:tc>
        <w:tc>
          <w:tcPr>
            <w:tcW w:w="1897" w:type="dxa"/>
          </w:tcPr>
          <w:p w:rsidR="0010229B" w:rsidRPr="00941FAD" w:rsidRDefault="0010229B" w:rsidP="0063516B">
            <w:pPr>
              <w:rPr>
                <w:rFonts w:ascii="Times New Roman" w:hAnsi="Times New Roman" w:cs="Times New Roman"/>
              </w:rPr>
            </w:pPr>
          </w:p>
        </w:tc>
        <w:tc>
          <w:tcPr>
            <w:tcW w:w="2238" w:type="dxa"/>
          </w:tcPr>
          <w:p w:rsidR="0010229B" w:rsidRPr="00941FAD" w:rsidRDefault="0010229B" w:rsidP="0063516B">
            <w:pPr>
              <w:rPr>
                <w:rFonts w:ascii="Times New Roman" w:hAnsi="Times New Roman" w:cs="Times New Roman"/>
              </w:rPr>
            </w:pPr>
          </w:p>
        </w:tc>
      </w:tr>
      <w:tr w:rsidR="00941FAD" w:rsidRPr="00941FAD" w:rsidTr="00F60A49">
        <w:trPr>
          <w:jc w:val="center"/>
        </w:trPr>
        <w:tc>
          <w:tcPr>
            <w:tcW w:w="2747" w:type="dxa"/>
          </w:tcPr>
          <w:p w:rsidR="0010229B" w:rsidRPr="00941FAD" w:rsidRDefault="003C10B6" w:rsidP="0063516B">
            <w:pPr>
              <w:jc w:val="both"/>
              <w:rPr>
                <w:rFonts w:ascii="Times New Roman" w:hAnsi="Times New Roman" w:cs="Times New Roman"/>
                <w:b/>
              </w:rPr>
            </w:pPr>
            <w:r w:rsidRPr="00941FAD">
              <w:rPr>
                <w:rFonts w:ascii="Times New Roman" w:hAnsi="Times New Roman" w:cs="Times New Roman"/>
                <w:b/>
              </w:rPr>
              <w:t>Программы профессиональной переподготовки (в том числе в форме стажировки), в том числе:</w:t>
            </w:r>
          </w:p>
        </w:tc>
        <w:tc>
          <w:tcPr>
            <w:tcW w:w="967" w:type="dxa"/>
            <w:vAlign w:val="bottom"/>
          </w:tcPr>
          <w:p w:rsidR="0010229B" w:rsidRPr="00941FAD" w:rsidRDefault="00B03C76" w:rsidP="0063516B">
            <w:pPr>
              <w:jc w:val="center"/>
              <w:rPr>
                <w:rFonts w:ascii="Times New Roman" w:hAnsi="Times New Roman" w:cs="Times New Roman"/>
              </w:rPr>
            </w:pPr>
            <w:r w:rsidRPr="00941FAD">
              <w:rPr>
                <w:rFonts w:ascii="Times New Roman" w:hAnsi="Times New Roman" w:cs="Times New Roman"/>
              </w:rPr>
              <w:t>10</w:t>
            </w:r>
          </w:p>
        </w:tc>
        <w:tc>
          <w:tcPr>
            <w:tcW w:w="904" w:type="dxa"/>
          </w:tcPr>
          <w:p w:rsidR="0010229B" w:rsidRPr="00941FAD" w:rsidRDefault="0010229B" w:rsidP="0063516B">
            <w:pPr>
              <w:rPr>
                <w:rFonts w:ascii="Times New Roman" w:hAnsi="Times New Roman" w:cs="Times New Roman"/>
              </w:rPr>
            </w:pPr>
          </w:p>
        </w:tc>
        <w:tc>
          <w:tcPr>
            <w:tcW w:w="984" w:type="dxa"/>
          </w:tcPr>
          <w:p w:rsidR="0010229B" w:rsidRPr="00941FAD" w:rsidRDefault="0010229B" w:rsidP="0063516B">
            <w:pPr>
              <w:rPr>
                <w:rFonts w:ascii="Times New Roman" w:hAnsi="Times New Roman" w:cs="Times New Roman"/>
              </w:rPr>
            </w:pPr>
          </w:p>
        </w:tc>
        <w:tc>
          <w:tcPr>
            <w:tcW w:w="1897" w:type="dxa"/>
          </w:tcPr>
          <w:p w:rsidR="0010229B" w:rsidRPr="00941FAD" w:rsidRDefault="0010229B" w:rsidP="0063516B">
            <w:pPr>
              <w:rPr>
                <w:rFonts w:ascii="Times New Roman" w:hAnsi="Times New Roman" w:cs="Times New Roman"/>
              </w:rPr>
            </w:pPr>
          </w:p>
        </w:tc>
        <w:tc>
          <w:tcPr>
            <w:tcW w:w="2238" w:type="dxa"/>
          </w:tcPr>
          <w:p w:rsidR="0010229B" w:rsidRPr="00941FAD" w:rsidRDefault="0010229B" w:rsidP="0063516B">
            <w:pPr>
              <w:rPr>
                <w:rFonts w:ascii="Times New Roman" w:hAnsi="Times New Roman" w:cs="Times New Roman"/>
              </w:rPr>
            </w:pPr>
          </w:p>
        </w:tc>
      </w:tr>
      <w:tr w:rsidR="00941FAD" w:rsidRPr="00941FAD" w:rsidTr="00F60A49">
        <w:trPr>
          <w:jc w:val="center"/>
        </w:trPr>
        <w:tc>
          <w:tcPr>
            <w:tcW w:w="2747" w:type="dxa"/>
          </w:tcPr>
          <w:p w:rsidR="003C10B6" w:rsidRPr="00941FAD" w:rsidRDefault="001A35B0" w:rsidP="0063516B">
            <w:pPr>
              <w:jc w:val="both"/>
              <w:rPr>
                <w:rFonts w:ascii="Times New Roman" w:hAnsi="Times New Roman" w:cs="Times New Roman"/>
              </w:rPr>
            </w:pPr>
            <w:r w:rsidRPr="00941FAD">
              <w:rPr>
                <w:rFonts w:ascii="Times New Roman" w:hAnsi="Times New Roman"/>
              </w:rPr>
              <w:t>п</w:t>
            </w:r>
            <w:r w:rsidR="003C10B6" w:rsidRPr="00941FAD">
              <w:rPr>
                <w:rFonts w:ascii="Times New Roman" w:hAnsi="Times New Roman"/>
              </w:rPr>
              <w:t>рохождение профессиональной переподготовки, в том числе:</w:t>
            </w:r>
          </w:p>
        </w:tc>
        <w:tc>
          <w:tcPr>
            <w:tcW w:w="967" w:type="dxa"/>
            <w:vAlign w:val="bottom"/>
          </w:tcPr>
          <w:p w:rsidR="003C10B6" w:rsidRPr="00941FAD" w:rsidRDefault="00B03C76" w:rsidP="0063516B">
            <w:pPr>
              <w:jc w:val="center"/>
              <w:rPr>
                <w:rFonts w:ascii="Times New Roman" w:hAnsi="Times New Roman" w:cs="Times New Roman"/>
              </w:rPr>
            </w:pPr>
            <w:r w:rsidRPr="00941FAD">
              <w:rPr>
                <w:rFonts w:ascii="Times New Roman" w:hAnsi="Times New Roman" w:cs="Times New Roman"/>
              </w:rPr>
              <w:t>11</w:t>
            </w:r>
          </w:p>
        </w:tc>
        <w:tc>
          <w:tcPr>
            <w:tcW w:w="904" w:type="dxa"/>
          </w:tcPr>
          <w:p w:rsidR="003C10B6" w:rsidRPr="00941FAD" w:rsidRDefault="003C10B6" w:rsidP="0063516B">
            <w:pPr>
              <w:rPr>
                <w:rFonts w:ascii="Times New Roman" w:hAnsi="Times New Roman" w:cs="Times New Roman"/>
              </w:rPr>
            </w:pPr>
          </w:p>
        </w:tc>
        <w:tc>
          <w:tcPr>
            <w:tcW w:w="984" w:type="dxa"/>
          </w:tcPr>
          <w:p w:rsidR="003C10B6" w:rsidRPr="00941FAD" w:rsidRDefault="003C10B6" w:rsidP="0063516B">
            <w:pPr>
              <w:rPr>
                <w:rFonts w:ascii="Times New Roman" w:hAnsi="Times New Roman" w:cs="Times New Roman"/>
              </w:rPr>
            </w:pPr>
          </w:p>
        </w:tc>
        <w:tc>
          <w:tcPr>
            <w:tcW w:w="1897" w:type="dxa"/>
          </w:tcPr>
          <w:p w:rsidR="003C10B6" w:rsidRPr="00941FAD" w:rsidRDefault="003C10B6" w:rsidP="0063516B">
            <w:pPr>
              <w:rPr>
                <w:rFonts w:ascii="Times New Roman" w:hAnsi="Times New Roman" w:cs="Times New Roman"/>
              </w:rPr>
            </w:pPr>
          </w:p>
        </w:tc>
        <w:tc>
          <w:tcPr>
            <w:tcW w:w="2238" w:type="dxa"/>
          </w:tcPr>
          <w:p w:rsidR="003C10B6" w:rsidRPr="00941FAD" w:rsidRDefault="003C10B6" w:rsidP="0063516B">
            <w:pPr>
              <w:rPr>
                <w:rFonts w:ascii="Times New Roman" w:hAnsi="Times New Roman" w:cs="Times New Roman"/>
              </w:rPr>
            </w:pPr>
          </w:p>
        </w:tc>
      </w:tr>
      <w:tr w:rsidR="00941FAD" w:rsidRPr="00941FAD" w:rsidTr="00F60A49">
        <w:trPr>
          <w:jc w:val="center"/>
        </w:trPr>
        <w:tc>
          <w:tcPr>
            <w:tcW w:w="2747" w:type="dxa"/>
          </w:tcPr>
          <w:p w:rsidR="0010229B" w:rsidRPr="00941FAD" w:rsidRDefault="0010229B" w:rsidP="0063516B">
            <w:pPr>
              <w:ind w:firstLine="317"/>
              <w:jc w:val="both"/>
              <w:rPr>
                <w:rFonts w:ascii="Times New Roman" w:hAnsi="Times New Roman" w:cs="Times New Roman"/>
              </w:rPr>
            </w:pPr>
            <w:r w:rsidRPr="00941FAD">
              <w:rPr>
                <w:rFonts w:ascii="Times New Roman" w:hAnsi="Times New Roman" w:cs="Times New Roman"/>
              </w:rPr>
              <w:t>до 1 месяца</w:t>
            </w:r>
          </w:p>
        </w:tc>
        <w:tc>
          <w:tcPr>
            <w:tcW w:w="967" w:type="dxa"/>
            <w:vAlign w:val="bottom"/>
          </w:tcPr>
          <w:p w:rsidR="0010229B" w:rsidRPr="00941FAD" w:rsidRDefault="0010229B" w:rsidP="0063516B">
            <w:pPr>
              <w:jc w:val="center"/>
              <w:rPr>
                <w:rFonts w:ascii="Times New Roman" w:hAnsi="Times New Roman" w:cs="Times New Roman"/>
              </w:rPr>
            </w:pPr>
            <w:r w:rsidRPr="00941FAD">
              <w:rPr>
                <w:rFonts w:ascii="Times New Roman" w:hAnsi="Times New Roman" w:cs="Times New Roman"/>
              </w:rPr>
              <w:t>1</w:t>
            </w:r>
            <w:r w:rsidR="00B03C76" w:rsidRPr="00941FAD">
              <w:rPr>
                <w:rFonts w:ascii="Times New Roman" w:hAnsi="Times New Roman" w:cs="Times New Roman"/>
              </w:rPr>
              <w:t>2</w:t>
            </w:r>
          </w:p>
        </w:tc>
        <w:tc>
          <w:tcPr>
            <w:tcW w:w="904" w:type="dxa"/>
          </w:tcPr>
          <w:p w:rsidR="0010229B" w:rsidRPr="00941FAD" w:rsidRDefault="0010229B" w:rsidP="0063516B">
            <w:pPr>
              <w:rPr>
                <w:rFonts w:ascii="Times New Roman" w:hAnsi="Times New Roman" w:cs="Times New Roman"/>
              </w:rPr>
            </w:pPr>
          </w:p>
        </w:tc>
        <w:tc>
          <w:tcPr>
            <w:tcW w:w="984" w:type="dxa"/>
          </w:tcPr>
          <w:p w:rsidR="0010229B" w:rsidRPr="00941FAD" w:rsidRDefault="0010229B" w:rsidP="0063516B">
            <w:pPr>
              <w:rPr>
                <w:rFonts w:ascii="Times New Roman" w:hAnsi="Times New Roman" w:cs="Times New Roman"/>
              </w:rPr>
            </w:pPr>
          </w:p>
        </w:tc>
        <w:tc>
          <w:tcPr>
            <w:tcW w:w="1897" w:type="dxa"/>
          </w:tcPr>
          <w:p w:rsidR="0010229B" w:rsidRPr="00941FAD" w:rsidRDefault="0010229B" w:rsidP="0063516B">
            <w:pPr>
              <w:rPr>
                <w:rFonts w:ascii="Times New Roman" w:hAnsi="Times New Roman" w:cs="Times New Roman"/>
              </w:rPr>
            </w:pPr>
          </w:p>
        </w:tc>
        <w:tc>
          <w:tcPr>
            <w:tcW w:w="2238" w:type="dxa"/>
          </w:tcPr>
          <w:p w:rsidR="0010229B" w:rsidRPr="00941FAD" w:rsidRDefault="0010229B" w:rsidP="0063516B">
            <w:pPr>
              <w:rPr>
                <w:rFonts w:ascii="Times New Roman" w:hAnsi="Times New Roman" w:cs="Times New Roman"/>
              </w:rPr>
            </w:pPr>
          </w:p>
        </w:tc>
      </w:tr>
      <w:tr w:rsidR="00941FAD" w:rsidRPr="00941FAD" w:rsidTr="00F60A49">
        <w:trPr>
          <w:jc w:val="center"/>
        </w:trPr>
        <w:tc>
          <w:tcPr>
            <w:tcW w:w="2747" w:type="dxa"/>
          </w:tcPr>
          <w:p w:rsidR="0010229B" w:rsidRPr="00941FAD" w:rsidRDefault="0010229B" w:rsidP="0063516B">
            <w:pPr>
              <w:ind w:firstLine="317"/>
              <w:jc w:val="both"/>
              <w:rPr>
                <w:rFonts w:ascii="Times New Roman" w:hAnsi="Times New Roman" w:cs="Times New Roman"/>
              </w:rPr>
            </w:pPr>
            <w:r w:rsidRPr="00941FAD">
              <w:rPr>
                <w:rFonts w:ascii="Times New Roman" w:hAnsi="Times New Roman" w:cs="Times New Roman"/>
              </w:rPr>
              <w:t>от 1 месяца до 1 года</w:t>
            </w:r>
          </w:p>
        </w:tc>
        <w:tc>
          <w:tcPr>
            <w:tcW w:w="967" w:type="dxa"/>
            <w:vAlign w:val="bottom"/>
          </w:tcPr>
          <w:p w:rsidR="0010229B" w:rsidRPr="00941FAD" w:rsidRDefault="0010229B" w:rsidP="0063516B">
            <w:pPr>
              <w:jc w:val="center"/>
              <w:rPr>
                <w:rFonts w:ascii="Times New Roman" w:hAnsi="Times New Roman" w:cs="Times New Roman"/>
              </w:rPr>
            </w:pPr>
            <w:r w:rsidRPr="00941FAD">
              <w:rPr>
                <w:rFonts w:ascii="Times New Roman" w:hAnsi="Times New Roman" w:cs="Times New Roman"/>
              </w:rPr>
              <w:t>1</w:t>
            </w:r>
            <w:r w:rsidR="00B03C76" w:rsidRPr="00941FAD">
              <w:rPr>
                <w:rFonts w:ascii="Times New Roman" w:hAnsi="Times New Roman" w:cs="Times New Roman"/>
              </w:rPr>
              <w:t>3</w:t>
            </w:r>
          </w:p>
        </w:tc>
        <w:tc>
          <w:tcPr>
            <w:tcW w:w="904" w:type="dxa"/>
          </w:tcPr>
          <w:p w:rsidR="0010229B" w:rsidRPr="00941FAD" w:rsidRDefault="0010229B" w:rsidP="0063516B">
            <w:pPr>
              <w:rPr>
                <w:rFonts w:ascii="Times New Roman" w:hAnsi="Times New Roman" w:cs="Times New Roman"/>
              </w:rPr>
            </w:pPr>
          </w:p>
        </w:tc>
        <w:tc>
          <w:tcPr>
            <w:tcW w:w="984" w:type="dxa"/>
          </w:tcPr>
          <w:p w:rsidR="0010229B" w:rsidRPr="00941FAD" w:rsidRDefault="0010229B" w:rsidP="0063516B">
            <w:pPr>
              <w:rPr>
                <w:rFonts w:ascii="Times New Roman" w:hAnsi="Times New Roman" w:cs="Times New Roman"/>
              </w:rPr>
            </w:pPr>
          </w:p>
        </w:tc>
        <w:tc>
          <w:tcPr>
            <w:tcW w:w="1897" w:type="dxa"/>
          </w:tcPr>
          <w:p w:rsidR="0010229B" w:rsidRPr="00941FAD" w:rsidRDefault="0010229B" w:rsidP="0063516B">
            <w:pPr>
              <w:rPr>
                <w:rFonts w:ascii="Times New Roman" w:hAnsi="Times New Roman" w:cs="Times New Roman"/>
              </w:rPr>
            </w:pPr>
          </w:p>
        </w:tc>
        <w:tc>
          <w:tcPr>
            <w:tcW w:w="2238" w:type="dxa"/>
          </w:tcPr>
          <w:p w:rsidR="0010229B" w:rsidRPr="00941FAD" w:rsidRDefault="0010229B" w:rsidP="0063516B">
            <w:pPr>
              <w:rPr>
                <w:rFonts w:ascii="Times New Roman" w:hAnsi="Times New Roman" w:cs="Times New Roman"/>
              </w:rPr>
            </w:pPr>
          </w:p>
        </w:tc>
      </w:tr>
      <w:tr w:rsidR="00941FAD" w:rsidRPr="00941FAD" w:rsidTr="00F60A49">
        <w:trPr>
          <w:jc w:val="center"/>
        </w:trPr>
        <w:tc>
          <w:tcPr>
            <w:tcW w:w="2747" w:type="dxa"/>
          </w:tcPr>
          <w:p w:rsidR="0010229B" w:rsidRPr="00941FAD" w:rsidRDefault="0010229B" w:rsidP="0063516B">
            <w:pPr>
              <w:ind w:firstLine="317"/>
              <w:jc w:val="both"/>
              <w:rPr>
                <w:rFonts w:ascii="Times New Roman" w:hAnsi="Times New Roman" w:cs="Times New Roman"/>
              </w:rPr>
            </w:pPr>
            <w:r w:rsidRPr="00941FAD">
              <w:rPr>
                <w:rFonts w:ascii="Times New Roman" w:hAnsi="Times New Roman" w:cs="Times New Roman"/>
              </w:rPr>
              <w:t>более 1 года</w:t>
            </w:r>
          </w:p>
        </w:tc>
        <w:tc>
          <w:tcPr>
            <w:tcW w:w="967" w:type="dxa"/>
            <w:vAlign w:val="bottom"/>
          </w:tcPr>
          <w:p w:rsidR="0010229B" w:rsidRPr="00941FAD" w:rsidRDefault="0010229B" w:rsidP="0063516B">
            <w:pPr>
              <w:jc w:val="center"/>
              <w:rPr>
                <w:rFonts w:ascii="Times New Roman" w:hAnsi="Times New Roman" w:cs="Times New Roman"/>
              </w:rPr>
            </w:pPr>
            <w:r w:rsidRPr="00941FAD">
              <w:rPr>
                <w:rFonts w:ascii="Times New Roman" w:hAnsi="Times New Roman" w:cs="Times New Roman"/>
              </w:rPr>
              <w:t>1</w:t>
            </w:r>
            <w:r w:rsidR="00B03C76" w:rsidRPr="00941FAD">
              <w:rPr>
                <w:rFonts w:ascii="Times New Roman" w:hAnsi="Times New Roman" w:cs="Times New Roman"/>
              </w:rPr>
              <w:t>4</w:t>
            </w:r>
          </w:p>
        </w:tc>
        <w:tc>
          <w:tcPr>
            <w:tcW w:w="904" w:type="dxa"/>
          </w:tcPr>
          <w:p w:rsidR="0010229B" w:rsidRPr="00941FAD" w:rsidRDefault="0010229B" w:rsidP="0063516B">
            <w:pPr>
              <w:rPr>
                <w:rFonts w:ascii="Times New Roman" w:hAnsi="Times New Roman" w:cs="Times New Roman"/>
              </w:rPr>
            </w:pPr>
          </w:p>
        </w:tc>
        <w:tc>
          <w:tcPr>
            <w:tcW w:w="984" w:type="dxa"/>
          </w:tcPr>
          <w:p w:rsidR="0010229B" w:rsidRPr="00941FAD" w:rsidRDefault="0010229B" w:rsidP="0063516B">
            <w:pPr>
              <w:rPr>
                <w:rFonts w:ascii="Times New Roman" w:hAnsi="Times New Roman" w:cs="Times New Roman"/>
              </w:rPr>
            </w:pPr>
          </w:p>
        </w:tc>
        <w:tc>
          <w:tcPr>
            <w:tcW w:w="1897" w:type="dxa"/>
          </w:tcPr>
          <w:p w:rsidR="0010229B" w:rsidRPr="00941FAD" w:rsidRDefault="0010229B" w:rsidP="0063516B">
            <w:pPr>
              <w:rPr>
                <w:rFonts w:ascii="Times New Roman" w:hAnsi="Times New Roman" w:cs="Times New Roman"/>
              </w:rPr>
            </w:pPr>
          </w:p>
        </w:tc>
        <w:tc>
          <w:tcPr>
            <w:tcW w:w="2238" w:type="dxa"/>
          </w:tcPr>
          <w:p w:rsidR="0010229B" w:rsidRPr="00941FAD" w:rsidRDefault="0010229B" w:rsidP="0063516B">
            <w:pPr>
              <w:rPr>
                <w:rFonts w:ascii="Times New Roman" w:hAnsi="Times New Roman" w:cs="Times New Roman"/>
              </w:rPr>
            </w:pPr>
          </w:p>
        </w:tc>
      </w:tr>
      <w:tr w:rsidR="00941FAD" w:rsidRPr="00941FAD" w:rsidTr="00F60A49">
        <w:trPr>
          <w:jc w:val="center"/>
        </w:trPr>
        <w:tc>
          <w:tcPr>
            <w:tcW w:w="2747" w:type="dxa"/>
          </w:tcPr>
          <w:p w:rsidR="0010229B" w:rsidRPr="00941FAD" w:rsidRDefault="00620F1A" w:rsidP="0063516B">
            <w:pPr>
              <w:jc w:val="both"/>
              <w:rPr>
                <w:rFonts w:ascii="Times New Roman" w:hAnsi="Times New Roman" w:cs="Times New Roman"/>
              </w:rPr>
            </w:pPr>
            <w:r w:rsidRPr="00941FAD">
              <w:rPr>
                <w:rFonts w:ascii="Times New Roman" w:hAnsi="Times New Roman"/>
              </w:rPr>
              <w:t>п</w:t>
            </w:r>
            <w:r w:rsidR="003C10B6" w:rsidRPr="00941FAD">
              <w:rPr>
                <w:rFonts w:ascii="Times New Roman" w:hAnsi="Times New Roman"/>
              </w:rPr>
              <w:t>роведение профессиональной переподготовки, в том числе</w:t>
            </w:r>
            <w:r w:rsidRPr="00941FAD">
              <w:rPr>
                <w:rFonts w:ascii="Times New Roman" w:hAnsi="Times New Roman"/>
              </w:rPr>
              <w:t>:</w:t>
            </w:r>
          </w:p>
        </w:tc>
        <w:tc>
          <w:tcPr>
            <w:tcW w:w="967" w:type="dxa"/>
            <w:vAlign w:val="bottom"/>
          </w:tcPr>
          <w:p w:rsidR="0010229B" w:rsidRPr="00941FAD" w:rsidRDefault="0010229B" w:rsidP="0063516B">
            <w:pPr>
              <w:jc w:val="center"/>
              <w:rPr>
                <w:rFonts w:ascii="Times New Roman" w:hAnsi="Times New Roman" w:cs="Times New Roman"/>
              </w:rPr>
            </w:pPr>
            <w:r w:rsidRPr="00941FAD">
              <w:rPr>
                <w:rFonts w:ascii="Times New Roman" w:hAnsi="Times New Roman" w:cs="Times New Roman"/>
              </w:rPr>
              <w:t>1</w:t>
            </w:r>
            <w:r w:rsidR="00B03C76" w:rsidRPr="00941FAD">
              <w:rPr>
                <w:rFonts w:ascii="Times New Roman" w:hAnsi="Times New Roman" w:cs="Times New Roman"/>
              </w:rPr>
              <w:t>5</w:t>
            </w:r>
          </w:p>
        </w:tc>
        <w:tc>
          <w:tcPr>
            <w:tcW w:w="904" w:type="dxa"/>
          </w:tcPr>
          <w:p w:rsidR="0010229B" w:rsidRPr="00941FAD" w:rsidRDefault="0010229B" w:rsidP="0063516B">
            <w:pPr>
              <w:rPr>
                <w:rFonts w:ascii="Times New Roman" w:hAnsi="Times New Roman" w:cs="Times New Roman"/>
              </w:rPr>
            </w:pPr>
          </w:p>
        </w:tc>
        <w:tc>
          <w:tcPr>
            <w:tcW w:w="984" w:type="dxa"/>
          </w:tcPr>
          <w:p w:rsidR="0010229B" w:rsidRPr="00941FAD" w:rsidRDefault="0010229B" w:rsidP="0063516B">
            <w:pPr>
              <w:rPr>
                <w:rFonts w:ascii="Times New Roman" w:hAnsi="Times New Roman" w:cs="Times New Roman"/>
              </w:rPr>
            </w:pPr>
          </w:p>
        </w:tc>
        <w:tc>
          <w:tcPr>
            <w:tcW w:w="1897" w:type="dxa"/>
          </w:tcPr>
          <w:p w:rsidR="0010229B" w:rsidRPr="00941FAD" w:rsidRDefault="0010229B" w:rsidP="0063516B">
            <w:pPr>
              <w:rPr>
                <w:rFonts w:ascii="Times New Roman" w:hAnsi="Times New Roman" w:cs="Times New Roman"/>
              </w:rPr>
            </w:pPr>
          </w:p>
        </w:tc>
        <w:tc>
          <w:tcPr>
            <w:tcW w:w="2238" w:type="dxa"/>
          </w:tcPr>
          <w:p w:rsidR="0010229B" w:rsidRPr="00941FAD" w:rsidRDefault="0010229B" w:rsidP="0063516B">
            <w:pPr>
              <w:rPr>
                <w:rFonts w:ascii="Times New Roman" w:hAnsi="Times New Roman" w:cs="Times New Roman"/>
              </w:rPr>
            </w:pPr>
          </w:p>
        </w:tc>
      </w:tr>
      <w:tr w:rsidR="00941FAD" w:rsidRPr="00941FAD" w:rsidTr="00F60A49">
        <w:trPr>
          <w:jc w:val="center"/>
        </w:trPr>
        <w:tc>
          <w:tcPr>
            <w:tcW w:w="2747" w:type="dxa"/>
          </w:tcPr>
          <w:p w:rsidR="0010229B" w:rsidRPr="00941FAD" w:rsidRDefault="0010229B" w:rsidP="0063516B">
            <w:pPr>
              <w:ind w:firstLine="317"/>
              <w:jc w:val="both"/>
              <w:rPr>
                <w:rFonts w:ascii="Times New Roman" w:hAnsi="Times New Roman" w:cs="Times New Roman"/>
              </w:rPr>
            </w:pPr>
            <w:r w:rsidRPr="00941FAD">
              <w:rPr>
                <w:rFonts w:ascii="Times New Roman" w:hAnsi="Times New Roman" w:cs="Times New Roman"/>
              </w:rPr>
              <w:t>до 1 месяца</w:t>
            </w:r>
          </w:p>
        </w:tc>
        <w:tc>
          <w:tcPr>
            <w:tcW w:w="967" w:type="dxa"/>
            <w:vAlign w:val="bottom"/>
          </w:tcPr>
          <w:p w:rsidR="0010229B" w:rsidRPr="00941FAD" w:rsidRDefault="0010229B" w:rsidP="0063516B">
            <w:pPr>
              <w:jc w:val="center"/>
              <w:rPr>
                <w:rFonts w:ascii="Times New Roman" w:hAnsi="Times New Roman" w:cs="Times New Roman"/>
              </w:rPr>
            </w:pPr>
            <w:r w:rsidRPr="00941FAD">
              <w:rPr>
                <w:rFonts w:ascii="Times New Roman" w:hAnsi="Times New Roman" w:cs="Times New Roman"/>
              </w:rPr>
              <w:t>1</w:t>
            </w:r>
            <w:r w:rsidR="00B03C76" w:rsidRPr="00941FAD">
              <w:rPr>
                <w:rFonts w:ascii="Times New Roman" w:hAnsi="Times New Roman" w:cs="Times New Roman"/>
              </w:rPr>
              <w:t>6</w:t>
            </w:r>
          </w:p>
        </w:tc>
        <w:tc>
          <w:tcPr>
            <w:tcW w:w="904" w:type="dxa"/>
          </w:tcPr>
          <w:p w:rsidR="0010229B" w:rsidRPr="00941FAD" w:rsidRDefault="0010229B" w:rsidP="0063516B">
            <w:pPr>
              <w:rPr>
                <w:rFonts w:ascii="Times New Roman" w:hAnsi="Times New Roman" w:cs="Times New Roman"/>
              </w:rPr>
            </w:pPr>
          </w:p>
        </w:tc>
        <w:tc>
          <w:tcPr>
            <w:tcW w:w="984" w:type="dxa"/>
          </w:tcPr>
          <w:p w:rsidR="0010229B" w:rsidRPr="00941FAD" w:rsidRDefault="0010229B" w:rsidP="0063516B">
            <w:pPr>
              <w:rPr>
                <w:rFonts w:ascii="Times New Roman" w:hAnsi="Times New Roman" w:cs="Times New Roman"/>
              </w:rPr>
            </w:pPr>
          </w:p>
        </w:tc>
        <w:tc>
          <w:tcPr>
            <w:tcW w:w="1897" w:type="dxa"/>
          </w:tcPr>
          <w:p w:rsidR="0010229B" w:rsidRPr="00941FAD" w:rsidRDefault="0010229B" w:rsidP="0063516B">
            <w:pPr>
              <w:rPr>
                <w:rFonts w:ascii="Times New Roman" w:hAnsi="Times New Roman" w:cs="Times New Roman"/>
              </w:rPr>
            </w:pPr>
          </w:p>
        </w:tc>
        <w:tc>
          <w:tcPr>
            <w:tcW w:w="2238" w:type="dxa"/>
          </w:tcPr>
          <w:p w:rsidR="0010229B" w:rsidRPr="00941FAD" w:rsidRDefault="0010229B" w:rsidP="0063516B">
            <w:pPr>
              <w:rPr>
                <w:rFonts w:ascii="Times New Roman" w:hAnsi="Times New Roman" w:cs="Times New Roman"/>
              </w:rPr>
            </w:pPr>
          </w:p>
        </w:tc>
      </w:tr>
      <w:tr w:rsidR="00941FAD" w:rsidRPr="00941FAD" w:rsidTr="00F60A49">
        <w:trPr>
          <w:jc w:val="center"/>
        </w:trPr>
        <w:tc>
          <w:tcPr>
            <w:tcW w:w="2747" w:type="dxa"/>
          </w:tcPr>
          <w:p w:rsidR="0010229B" w:rsidRPr="00941FAD" w:rsidRDefault="0010229B" w:rsidP="0063516B">
            <w:pPr>
              <w:ind w:firstLine="317"/>
              <w:jc w:val="both"/>
              <w:rPr>
                <w:rFonts w:ascii="Times New Roman" w:hAnsi="Times New Roman" w:cs="Times New Roman"/>
              </w:rPr>
            </w:pPr>
            <w:r w:rsidRPr="00941FAD">
              <w:rPr>
                <w:rFonts w:ascii="Times New Roman" w:hAnsi="Times New Roman" w:cs="Times New Roman"/>
              </w:rPr>
              <w:t>от 1 месяца до 1 года</w:t>
            </w:r>
          </w:p>
        </w:tc>
        <w:tc>
          <w:tcPr>
            <w:tcW w:w="967" w:type="dxa"/>
            <w:vAlign w:val="bottom"/>
          </w:tcPr>
          <w:p w:rsidR="0010229B" w:rsidRPr="00941FAD" w:rsidRDefault="0010229B" w:rsidP="0063516B">
            <w:pPr>
              <w:jc w:val="center"/>
              <w:rPr>
                <w:rFonts w:ascii="Times New Roman" w:hAnsi="Times New Roman" w:cs="Times New Roman"/>
              </w:rPr>
            </w:pPr>
            <w:r w:rsidRPr="00941FAD">
              <w:rPr>
                <w:rFonts w:ascii="Times New Roman" w:hAnsi="Times New Roman" w:cs="Times New Roman"/>
              </w:rPr>
              <w:t>1</w:t>
            </w:r>
            <w:r w:rsidR="00B03C76" w:rsidRPr="00941FAD">
              <w:rPr>
                <w:rFonts w:ascii="Times New Roman" w:hAnsi="Times New Roman" w:cs="Times New Roman"/>
              </w:rPr>
              <w:t>7</w:t>
            </w:r>
          </w:p>
        </w:tc>
        <w:tc>
          <w:tcPr>
            <w:tcW w:w="904" w:type="dxa"/>
          </w:tcPr>
          <w:p w:rsidR="0010229B" w:rsidRPr="00941FAD" w:rsidRDefault="0010229B" w:rsidP="0063516B">
            <w:pPr>
              <w:rPr>
                <w:rFonts w:ascii="Times New Roman" w:hAnsi="Times New Roman" w:cs="Times New Roman"/>
              </w:rPr>
            </w:pPr>
          </w:p>
        </w:tc>
        <w:tc>
          <w:tcPr>
            <w:tcW w:w="984" w:type="dxa"/>
          </w:tcPr>
          <w:p w:rsidR="0010229B" w:rsidRPr="00941FAD" w:rsidRDefault="0010229B" w:rsidP="0063516B">
            <w:pPr>
              <w:rPr>
                <w:rFonts w:ascii="Times New Roman" w:hAnsi="Times New Roman" w:cs="Times New Roman"/>
              </w:rPr>
            </w:pPr>
          </w:p>
        </w:tc>
        <w:tc>
          <w:tcPr>
            <w:tcW w:w="1897" w:type="dxa"/>
          </w:tcPr>
          <w:p w:rsidR="0010229B" w:rsidRPr="00941FAD" w:rsidRDefault="0010229B" w:rsidP="0063516B">
            <w:pPr>
              <w:rPr>
                <w:rFonts w:ascii="Times New Roman" w:hAnsi="Times New Roman" w:cs="Times New Roman"/>
              </w:rPr>
            </w:pPr>
          </w:p>
        </w:tc>
        <w:tc>
          <w:tcPr>
            <w:tcW w:w="2238" w:type="dxa"/>
          </w:tcPr>
          <w:p w:rsidR="0010229B" w:rsidRPr="00941FAD" w:rsidRDefault="0010229B" w:rsidP="0063516B">
            <w:pPr>
              <w:rPr>
                <w:rFonts w:ascii="Times New Roman" w:hAnsi="Times New Roman" w:cs="Times New Roman"/>
              </w:rPr>
            </w:pPr>
          </w:p>
        </w:tc>
      </w:tr>
      <w:tr w:rsidR="00941FAD" w:rsidRPr="00941FAD" w:rsidTr="00F60A49">
        <w:trPr>
          <w:jc w:val="center"/>
        </w:trPr>
        <w:tc>
          <w:tcPr>
            <w:tcW w:w="2747" w:type="dxa"/>
          </w:tcPr>
          <w:p w:rsidR="0010229B" w:rsidRPr="00941FAD" w:rsidRDefault="0010229B" w:rsidP="0063516B">
            <w:pPr>
              <w:ind w:firstLine="317"/>
              <w:jc w:val="both"/>
              <w:rPr>
                <w:rFonts w:ascii="Times New Roman" w:hAnsi="Times New Roman" w:cs="Times New Roman"/>
              </w:rPr>
            </w:pPr>
            <w:r w:rsidRPr="00941FAD">
              <w:rPr>
                <w:rFonts w:ascii="Times New Roman" w:hAnsi="Times New Roman" w:cs="Times New Roman"/>
              </w:rPr>
              <w:lastRenderedPageBreak/>
              <w:t>более 1 года</w:t>
            </w:r>
          </w:p>
        </w:tc>
        <w:tc>
          <w:tcPr>
            <w:tcW w:w="967" w:type="dxa"/>
            <w:vAlign w:val="bottom"/>
          </w:tcPr>
          <w:p w:rsidR="0010229B" w:rsidRPr="00941FAD" w:rsidRDefault="0010229B" w:rsidP="0063516B">
            <w:pPr>
              <w:jc w:val="center"/>
              <w:rPr>
                <w:rFonts w:ascii="Times New Roman" w:hAnsi="Times New Roman" w:cs="Times New Roman"/>
              </w:rPr>
            </w:pPr>
            <w:r w:rsidRPr="00941FAD">
              <w:rPr>
                <w:rFonts w:ascii="Times New Roman" w:hAnsi="Times New Roman" w:cs="Times New Roman"/>
              </w:rPr>
              <w:t>1</w:t>
            </w:r>
            <w:r w:rsidR="00B03C76" w:rsidRPr="00941FAD">
              <w:rPr>
                <w:rFonts w:ascii="Times New Roman" w:hAnsi="Times New Roman" w:cs="Times New Roman"/>
              </w:rPr>
              <w:t>8</w:t>
            </w:r>
          </w:p>
        </w:tc>
        <w:tc>
          <w:tcPr>
            <w:tcW w:w="904" w:type="dxa"/>
          </w:tcPr>
          <w:p w:rsidR="0010229B" w:rsidRPr="00941FAD" w:rsidRDefault="0010229B" w:rsidP="0063516B">
            <w:pPr>
              <w:rPr>
                <w:rFonts w:ascii="Times New Roman" w:hAnsi="Times New Roman" w:cs="Times New Roman"/>
              </w:rPr>
            </w:pPr>
          </w:p>
        </w:tc>
        <w:tc>
          <w:tcPr>
            <w:tcW w:w="984" w:type="dxa"/>
          </w:tcPr>
          <w:p w:rsidR="0010229B" w:rsidRPr="00941FAD" w:rsidRDefault="0010229B" w:rsidP="0063516B">
            <w:pPr>
              <w:rPr>
                <w:rFonts w:ascii="Times New Roman" w:hAnsi="Times New Roman" w:cs="Times New Roman"/>
              </w:rPr>
            </w:pPr>
          </w:p>
        </w:tc>
        <w:tc>
          <w:tcPr>
            <w:tcW w:w="1897" w:type="dxa"/>
          </w:tcPr>
          <w:p w:rsidR="0010229B" w:rsidRPr="00941FAD" w:rsidRDefault="0010229B" w:rsidP="0063516B">
            <w:pPr>
              <w:rPr>
                <w:rFonts w:ascii="Times New Roman" w:hAnsi="Times New Roman" w:cs="Times New Roman"/>
              </w:rPr>
            </w:pPr>
          </w:p>
        </w:tc>
        <w:tc>
          <w:tcPr>
            <w:tcW w:w="2238" w:type="dxa"/>
          </w:tcPr>
          <w:p w:rsidR="0010229B" w:rsidRPr="00941FAD" w:rsidRDefault="0010229B" w:rsidP="0063516B">
            <w:pPr>
              <w:rPr>
                <w:rFonts w:ascii="Times New Roman" w:hAnsi="Times New Roman" w:cs="Times New Roman"/>
              </w:rPr>
            </w:pPr>
          </w:p>
        </w:tc>
      </w:tr>
      <w:tr w:rsidR="00941FAD" w:rsidRPr="00941FAD" w:rsidTr="00F60A49">
        <w:trPr>
          <w:jc w:val="center"/>
        </w:trPr>
        <w:tc>
          <w:tcPr>
            <w:tcW w:w="2747" w:type="dxa"/>
          </w:tcPr>
          <w:p w:rsidR="0010229B" w:rsidRPr="00941FAD" w:rsidRDefault="003C10B6" w:rsidP="0063516B">
            <w:pPr>
              <w:jc w:val="both"/>
              <w:rPr>
                <w:rFonts w:ascii="Times New Roman" w:hAnsi="Times New Roman" w:cs="Times New Roman"/>
                <w:b/>
              </w:rPr>
            </w:pPr>
            <w:r w:rsidRPr="00941FAD">
              <w:rPr>
                <w:rFonts w:ascii="Times New Roman" w:hAnsi="Times New Roman" w:cs="Times New Roman"/>
                <w:b/>
              </w:rPr>
              <w:t>Программы участия (в том числе выступления с докладом) в научных мероприятиях</w:t>
            </w:r>
          </w:p>
        </w:tc>
        <w:tc>
          <w:tcPr>
            <w:tcW w:w="967" w:type="dxa"/>
            <w:vAlign w:val="bottom"/>
          </w:tcPr>
          <w:p w:rsidR="0010229B" w:rsidRPr="00941FAD" w:rsidRDefault="0010229B" w:rsidP="0063516B">
            <w:pPr>
              <w:jc w:val="center"/>
              <w:rPr>
                <w:rFonts w:ascii="Times New Roman" w:hAnsi="Times New Roman" w:cs="Times New Roman"/>
              </w:rPr>
            </w:pPr>
            <w:r w:rsidRPr="00941FAD">
              <w:rPr>
                <w:rFonts w:ascii="Times New Roman" w:hAnsi="Times New Roman" w:cs="Times New Roman"/>
              </w:rPr>
              <w:t>1</w:t>
            </w:r>
            <w:r w:rsidR="00B03C76" w:rsidRPr="00941FAD">
              <w:rPr>
                <w:rFonts w:ascii="Times New Roman" w:hAnsi="Times New Roman" w:cs="Times New Roman"/>
              </w:rPr>
              <w:t>9</w:t>
            </w:r>
          </w:p>
        </w:tc>
        <w:tc>
          <w:tcPr>
            <w:tcW w:w="904" w:type="dxa"/>
          </w:tcPr>
          <w:p w:rsidR="0010229B" w:rsidRPr="00941FAD" w:rsidRDefault="0010229B" w:rsidP="0063516B">
            <w:pPr>
              <w:rPr>
                <w:rFonts w:ascii="Times New Roman" w:hAnsi="Times New Roman" w:cs="Times New Roman"/>
              </w:rPr>
            </w:pPr>
          </w:p>
        </w:tc>
        <w:tc>
          <w:tcPr>
            <w:tcW w:w="984" w:type="dxa"/>
          </w:tcPr>
          <w:p w:rsidR="0010229B" w:rsidRPr="00941FAD" w:rsidRDefault="0010229B" w:rsidP="0063516B">
            <w:pPr>
              <w:rPr>
                <w:rFonts w:ascii="Times New Roman" w:hAnsi="Times New Roman" w:cs="Times New Roman"/>
              </w:rPr>
            </w:pPr>
          </w:p>
        </w:tc>
        <w:tc>
          <w:tcPr>
            <w:tcW w:w="1897" w:type="dxa"/>
          </w:tcPr>
          <w:p w:rsidR="0010229B" w:rsidRPr="00941FAD" w:rsidRDefault="0010229B" w:rsidP="0063516B">
            <w:pPr>
              <w:rPr>
                <w:rFonts w:ascii="Times New Roman" w:hAnsi="Times New Roman" w:cs="Times New Roman"/>
              </w:rPr>
            </w:pPr>
          </w:p>
        </w:tc>
        <w:tc>
          <w:tcPr>
            <w:tcW w:w="2238" w:type="dxa"/>
          </w:tcPr>
          <w:p w:rsidR="0010229B" w:rsidRPr="00941FAD" w:rsidRDefault="0010229B" w:rsidP="0063516B">
            <w:pPr>
              <w:rPr>
                <w:rFonts w:ascii="Times New Roman" w:hAnsi="Times New Roman" w:cs="Times New Roman"/>
              </w:rPr>
            </w:pPr>
          </w:p>
        </w:tc>
      </w:tr>
      <w:tr w:rsidR="00941FAD" w:rsidRPr="00941FAD" w:rsidTr="00F60A49">
        <w:trPr>
          <w:jc w:val="center"/>
        </w:trPr>
        <w:tc>
          <w:tcPr>
            <w:tcW w:w="2747" w:type="dxa"/>
          </w:tcPr>
          <w:p w:rsidR="0010229B" w:rsidRPr="00941FAD" w:rsidRDefault="0010229B" w:rsidP="0063516B">
            <w:pPr>
              <w:jc w:val="both"/>
              <w:rPr>
                <w:rFonts w:ascii="Times New Roman" w:hAnsi="Times New Roman" w:cs="Times New Roman"/>
              </w:rPr>
            </w:pPr>
            <w:r w:rsidRPr="00941FAD">
              <w:rPr>
                <w:rFonts w:ascii="Times New Roman" w:hAnsi="Times New Roman" w:cs="Times New Roman"/>
                <w:b/>
              </w:rPr>
              <w:t>Иная категория академической мобильности</w:t>
            </w:r>
            <w:r w:rsidRPr="00941FAD">
              <w:rPr>
                <w:rStyle w:val="af2"/>
                <w:rFonts w:ascii="Times New Roman" w:hAnsi="Times New Roman" w:cs="Times New Roman"/>
              </w:rPr>
              <w:footnoteReference w:id="21"/>
            </w:r>
          </w:p>
        </w:tc>
        <w:tc>
          <w:tcPr>
            <w:tcW w:w="967" w:type="dxa"/>
            <w:vAlign w:val="bottom"/>
          </w:tcPr>
          <w:p w:rsidR="0010229B" w:rsidRPr="00941FAD" w:rsidRDefault="00B03C76" w:rsidP="0063516B">
            <w:pPr>
              <w:jc w:val="center"/>
              <w:rPr>
                <w:rFonts w:ascii="Times New Roman" w:hAnsi="Times New Roman" w:cs="Times New Roman"/>
              </w:rPr>
            </w:pPr>
            <w:r w:rsidRPr="00941FAD">
              <w:rPr>
                <w:rFonts w:ascii="Times New Roman" w:hAnsi="Times New Roman" w:cs="Times New Roman"/>
              </w:rPr>
              <w:t>20</w:t>
            </w:r>
          </w:p>
        </w:tc>
        <w:tc>
          <w:tcPr>
            <w:tcW w:w="904" w:type="dxa"/>
          </w:tcPr>
          <w:p w:rsidR="0010229B" w:rsidRPr="00941FAD" w:rsidRDefault="0010229B" w:rsidP="0063516B">
            <w:pPr>
              <w:rPr>
                <w:rFonts w:ascii="Times New Roman" w:hAnsi="Times New Roman" w:cs="Times New Roman"/>
              </w:rPr>
            </w:pPr>
          </w:p>
        </w:tc>
        <w:tc>
          <w:tcPr>
            <w:tcW w:w="984" w:type="dxa"/>
          </w:tcPr>
          <w:p w:rsidR="0010229B" w:rsidRPr="00941FAD" w:rsidRDefault="0010229B" w:rsidP="0063516B">
            <w:pPr>
              <w:rPr>
                <w:rFonts w:ascii="Times New Roman" w:hAnsi="Times New Roman" w:cs="Times New Roman"/>
              </w:rPr>
            </w:pPr>
          </w:p>
        </w:tc>
        <w:tc>
          <w:tcPr>
            <w:tcW w:w="1897" w:type="dxa"/>
          </w:tcPr>
          <w:p w:rsidR="0010229B" w:rsidRPr="00941FAD" w:rsidRDefault="0010229B" w:rsidP="0063516B">
            <w:pPr>
              <w:rPr>
                <w:rFonts w:ascii="Times New Roman" w:hAnsi="Times New Roman" w:cs="Times New Roman"/>
              </w:rPr>
            </w:pPr>
          </w:p>
        </w:tc>
        <w:tc>
          <w:tcPr>
            <w:tcW w:w="2238" w:type="dxa"/>
          </w:tcPr>
          <w:p w:rsidR="0010229B" w:rsidRPr="00941FAD" w:rsidRDefault="0010229B" w:rsidP="0063516B">
            <w:pPr>
              <w:rPr>
                <w:rFonts w:ascii="Times New Roman" w:hAnsi="Times New Roman" w:cs="Times New Roman"/>
              </w:rPr>
            </w:pPr>
          </w:p>
        </w:tc>
      </w:tr>
      <w:tr w:rsidR="0010229B" w:rsidRPr="00941FAD" w:rsidTr="00F60A49">
        <w:trPr>
          <w:jc w:val="center"/>
        </w:trPr>
        <w:tc>
          <w:tcPr>
            <w:tcW w:w="2747" w:type="dxa"/>
          </w:tcPr>
          <w:p w:rsidR="0010229B" w:rsidRPr="00941FAD" w:rsidRDefault="0010229B" w:rsidP="0063516B">
            <w:pPr>
              <w:jc w:val="both"/>
              <w:rPr>
                <w:rFonts w:ascii="Times New Roman" w:hAnsi="Times New Roman" w:cs="Times New Roman"/>
              </w:rPr>
            </w:pPr>
            <w:r w:rsidRPr="00941FAD">
              <w:rPr>
                <w:rFonts w:ascii="Times New Roman" w:hAnsi="Times New Roman" w:cs="Times New Roman"/>
              </w:rPr>
              <w:t>Всего по категориям мобильности</w:t>
            </w:r>
          </w:p>
        </w:tc>
        <w:tc>
          <w:tcPr>
            <w:tcW w:w="967" w:type="dxa"/>
            <w:vAlign w:val="bottom"/>
          </w:tcPr>
          <w:p w:rsidR="0010229B" w:rsidRPr="00941FAD" w:rsidRDefault="00B03C76" w:rsidP="0063516B">
            <w:pPr>
              <w:jc w:val="center"/>
              <w:rPr>
                <w:rFonts w:ascii="Times New Roman" w:hAnsi="Times New Roman" w:cs="Times New Roman"/>
              </w:rPr>
            </w:pPr>
            <w:r w:rsidRPr="00941FAD">
              <w:rPr>
                <w:rFonts w:ascii="Times New Roman" w:hAnsi="Times New Roman" w:cs="Times New Roman"/>
              </w:rPr>
              <w:t>21</w:t>
            </w:r>
          </w:p>
        </w:tc>
        <w:tc>
          <w:tcPr>
            <w:tcW w:w="904" w:type="dxa"/>
          </w:tcPr>
          <w:p w:rsidR="0010229B" w:rsidRPr="00941FAD" w:rsidRDefault="0010229B" w:rsidP="0063516B">
            <w:pPr>
              <w:rPr>
                <w:rFonts w:ascii="Times New Roman" w:hAnsi="Times New Roman" w:cs="Times New Roman"/>
              </w:rPr>
            </w:pPr>
          </w:p>
        </w:tc>
        <w:tc>
          <w:tcPr>
            <w:tcW w:w="984" w:type="dxa"/>
          </w:tcPr>
          <w:p w:rsidR="0010229B" w:rsidRPr="00941FAD" w:rsidRDefault="0010229B" w:rsidP="0063516B">
            <w:pPr>
              <w:rPr>
                <w:rFonts w:ascii="Times New Roman" w:hAnsi="Times New Roman" w:cs="Times New Roman"/>
              </w:rPr>
            </w:pPr>
          </w:p>
        </w:tc>
        <w:tc>
          <w:tcPr>
            <w:tcW w:w="1897" w:type="dxa"/>
          </w:tcPr>
          <w:p w:rsidR="0010229B" w:rsidRPr="00941FAD" w:rsidRDefault="0010229B" w:rsidP="0063516B">
            <w:pPr>
              <w:rPr>
                <w:rFonts w:ascii="Times New Roman" w:hAnsi="Times New Roman" w:cs="Times New Roman"/>
              </w:rPr>
            </w:pPr>
          </w:p>
        </w:tc>
        <w:tc>
          <w:tcPr>
            <w:tcW w:w="2238" w:type="dxa"/>
          </w:tcPr>
          <w:p w:rsidR="0010229B" w:rsidRPr="00941FAD" w:rsidRDefault="0010229B" w:rsidP="0063516B">
            <w:pPr>
              <w:rPr>
                <w:rFonts w:ascii="Times New Roman" w:hAnsi="Times New Roman" w:cs="Times New Roman"/>
              </w:rPr>
            </w:pPr>
          </w:p>
        </w:tc>
      </w:tr>
    </w:tbl>
    <w:p w:rsidR="001C05BF" w:rsidRPr="00941FAD" w:rsidRDefault="001C05BF" w:rsidP="00E4385A">
      <w:pPr>
        <w:spacing w:after="0" w:line="360" w:lineRule="auto"/>
        <w:ind w:firstLine="708"/>
        <w:jc w:val="both"/>
        <w:rPr>
          <w:rFonts w:ascii="Times New Roman" w:hAnsi="Times New Roman" w:cs="Times New Roman"/>
          <w:sz w:val="24"/>
          <w:szCs w:val="24"/>
        </w:rPr>
      </w:pPr>
    </w:p>
    <w:p w:rsidR="00E4385A" w:rsidRPr="00941FAD" w:rsidRDefault="00E4385A" w:rsidP="00E4385A">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xml:space="preserve">При заполнении таблицы </w:t>
      </w:r>
      <w:r w:rsidR="00E95CF3" w:rsidRPr="00941FAD">
        <w:rPr>
          <w:rFonts w:ascii="Times New Roman" w:hAnsi="Times New Roman" w:cs="Times New Roman"/>
          <w:sz w:val="24"/>
          <w:szCs w:val="24"/>
        </w:rPr>
        <w:t>9</w:t>
      </w:r>
      <w:r w:rsidRPr="00941FAD">
        <w:rPr>
          <w:rFonts w:ascii="Times New Roman" w:hAnsi="Times New Roman" w:cs="Times New Roman"/>
          <w:sz w:val="24"/>
          <w:szCs w:val="24"/>
        </w:rPr>
        <w:t xml:space="preserve"> необходимо учитывать логический контроль: по графе 3 строка 01 равн</w:t>
      </w:r>
      <w:r w:rsidR="00683558" w:rsidRPr="00941FAD">
        <w:rPr>
          <w:rFonts w:ascii="Times New Roman" w:hAnsi="Times New Roman" w:cs="Times New Roman"/>
          <w:sz w:val="24"/>
          <w:szCs w:val="24"/>
        </w:rPr>
        <w:t>а</w:t>
      </w:r>
      <w:r w:rsidRPr="00941FAD">
        <w:rPr>
          <w:rFonts w:ascii="Times New Roman" w:hAnsi="Times New Roman" w:cs="Times New Roman"/>
          <w:sz w:val="24"/>
          <w:szCs w:val="24"/>
        </w:rPr>
        <w:t xml:space="preserve"> сумме строк 02</w:t>
      </w:r>
      <w:r w:rsidR="0000604E" w:rsidRPr="00941FAD">
        <w:rPr>
          <w:rFonts w:ascii="Times New Roman" w:hAnsi="Times New Roman" w:cs="Times New Roman"/>
          <w:sz w:val="24"/>
          <w:szCs w:val="24"/>
        </w:rPr>
        <w:t xml:space="preserve"> и </w:t>
      </w:r>
      <w:r w:rsidRPr="00941FAD">
        <w:rPr>
          <w:rFonts w:ascii="Times New Roman" w:hAnsi="Times New Roman" w:cs="Times New Roman"/>
          <w:sz w:val="24"/>
          <w:szCs w:val="24"/>
        </w:rPr>
        <w:t>0</w:t>
      </w:r>
      <w:r w:rsidR="0000604E" w:rsidRPr="00941FAD">
        <w:rPr>
          <w:rFonts w:ascii="Times New Roman" w:hAnsi="Times New Roman" w:cs="Times New Roman"/>
          <w:sz w:val="24"/>
          <w:szCs w:val="24"/>
        </w:rPr>
        <w:t>6</w:t>
      </w:r>
      <w:r w:rsidR="00F65BCB" w:rsidRPr="00941FAD">
        <w:rPr>
          <w:rFonts w:ascii="Times New Roman" w:hAnsi="Times New Roman" w:cs="Times New Roman"/>
          <w:sz w:val="24"/>
          <w:szCs w:val="24"/>
        </w:rPr>
        <w:t>, строка 10 равна сумме строк 11 и 15</w:t>
      </w:r>
      <w:r w:rsidRPr="00941FAD">
        <w:rPr>
          <w:rFonts w:ascii="Times New Roman" w:hAnsi="Times New Roman" w:cs="Times New Roman"/>
          <w:sz w:val="24"/>
          <w:szCs w:val="24"/>
        </w:rPr>
        <w:t xml:space="preserve">, </w:t>
      </w:r>
      <w:r w:rsidR="00E54C48" w:rsidRPr="00941FAD">
        <w:rPr>
          <w:rFonts w:ascii="Times New Roman" w:hAnsi="Times New Roman" w:cs="Times New Roman"/>
          <w:sz w:val="24"/>
          <w:szCs w:val="24"/>
        </w:rPr>
        <w:t>строка 21</w:t>
      </w:r>
      <w:r w:rsidRPr="00941FAD">
        <w:rPr>
          <w:rFonts w:ascii="Times New Roman" w:hAnsi="Times New Roman" w:cs="Times New Roman"/>
          <w:sz w:val="24"/>
          <w:szCs w:val="24"/>
        </w:rPr>
        <w:t xml:space="preserve"> равн</w:t>
      </w:r>
      <w:r w:rsidR="00E54C48" w:rsidRPr="00941FAD">
        <w:rPr>
          <w:rFonts w:ascii="Times New Roman" w:hAnsi="Times New Roman" w:cs="Times New Roman"/>
          <w:sz w:val="24"/>
          <w:szCs w:val="24"/>
        </w:rPr>
        <w:t>а</w:t>
      </w:r>
      <w:r w:rsidRPr="00941FAD">
        <w:rPr>
          <w:rFonts w:ascii="Times New Roman" w:hAnsi="Times New Roman" w:cs="Times New Roman"/>
          <w:sz w:val="24"/>
          <w:szCs w:val="24"/>
        </w:rPr>
        <w:t xml:space="preserve"> сумме строк 01, </w:t>
      </w:r>
      <w:r w:rsidR="00373883" w:rsidRPr="00941FAD">
        <w:rPr>
          <w:rFonts w:ascii="Times New Roman" w:hAnsi="Times New Roman" w:cs="Times New Roman"/>
          <w:sz w:val="24"/>
          <w:szCs w:val="24"/>
        </w:rPr>
        <w:t>10, 1</w:t>
      </w:r>
      <w:r w:rsidRPr="00941FAD">
        <w:rPr>
          <w:rFonts w:ascii="Times New Roman" w:hAnsi="Times New Roman" w:cs="Times New Roman"/>
          <w:sz w:val="24"/>
          <w:szCs w:val="24"/>
        </w:rPr>
        <w:t xml:space="preserve">9, </w:t>
      </w:r>
      <w:r w:rsidR="00373883" w:rsidRPr="00941FAD">
        <w:rPr>
          <w:rFonts w:ascii="Times New Roman" w:hAnsi="Times New Roman" w:cs="Times New Roman"/>
          <w:sz w:val="24"/>
          <w:szCs w:val="24"/>
        </w:rPr>
        <w:t>20</w:t>
      </w:r>
      <w:r w:rsidRPr="00941FAD">
        <w:rPr>
          <w:rFonts w:ascii="Times New Roman" w:hAnsi="Times New Roman" w:cs="Times New Roman"/>
          <w:sz w:val="24"/>
          <w:szCs w:val="24"/>
        </w:rPr>
        <w:t>.</w:t>
      </w:r>
    </w:p>
    <w:p w:rsidR="005D5E47" w:rsidRPr="00941FAD" w:rsidRDefault="00302FA9"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В таблиц</w:t>
      </w:r>
      <w:r w:rsidR="00E95CF3" w:rsidRPr="00941FAD">
        <w:rPr>
          <w:rFonts w:ascii="Times New Roman" w:hAnsi="Times New Roman" w:cs="Times New Roman"/>
          <w:sz w:val="24"/>
          <w:szCs w:val="24"/>
        </w:rPr>
        <w:t>у</w:t>
      </w:r>
      <w:r w:rsidR="00EC37C4" w:rsidRPr="00941FAD">
        <w:rPr>
          <w:rFonts w:ascii="Times New Roman" w:hAnsi="Times New Roman" w:cs="Times New Roman"/>
          <w:sz w:val="24"/>
          <w:szCs w:val="24"/>
        </w:rPr>
        <w:t xml:space="preserve"> </w:t>
      </w:r>
      <w:r w:rsidR="00884EDD" w:rsidRPr="00941FAD">
        <w:rPr>
          <w:rFonts w:ascii="Times New Roman" w:hAnsi="Times New Roman" w:cs="Times New Roman"/>
          <w:sz w:val="24"/>
          <w:szCs w:val="24"/>
        </w:rPr>
        <w:t>1</w:t>
      </w:r>
      <w:r w:rsidR="00E95CF3" w:rsidRPr="00941FAD">
        <w:rPr>
          <w:rFonts w:ascii="Times New Roman" w:hAnsi="Times New Roman" w:cs="Times New Roman"/>
          <w:sz w:val="24"/>
          <w:szCs w:val="24"/>
        </w:rPr>
        <w:t>0</w:t>
      </w:r>
      <w:r w:rsidR="005D5E47" w:rsidRPr="00941FAD">
        <w:rPr>
          <w:rFonts w:ascii="Times New Roman" w:hAnsi="Times New Roman" w:cs="Times New Roman"/>
          <w:sz w:val="24"/>
          <w:szCs w:val="24"/>
        </w:rPr>
        <w:t xml:space="preserve"> </w:t>
      </w:r>
      <w:r w:rsidR="00050297" w:rsidRPr="00941FAD">
        <w:rPr>
          <w:rFonts w:ascii="Times New Roman" w:hAnsi="Times New Roman" w:cs="Times New Roman"/>
          <w:sz w:val="24"/>
          <w:szCs w:val="24"/>
        </w:rPr>
        <w:t>необходимо внести сведения о</w:t>
      </w:r>
      <w:r w:rsidRPr="00941FAD">
        <w:rPr>
          <w:rFonts w:ascii="Times New Roman" w:hAnsi="Times New Roman" w:cs="Times New Roman"/>
          <w:sz w:val="24"/>
          <w:szCs w:val="24"/>
        </w:rPr>
        <w:t>б общем</w:t>
      </w:r>
      <w:r w:rsidR="00050297" w:rsidRPr="00941FAD">
        <w:rPr>
          <w:rFonts w:ascii="Times New Roman" w:hAnsi="Times New Roman" w:cs="Times New Roman"/>
          <w:sz w:val="24"/>
          <w:szCs w:val="24"/>
        </w:rPr>
        <w:t xml:space="preserve"> </w:t>
      </w:r>
      <w:r w:rsidRPr="00941FAD">
        <w:rPr>
          <w:rFonts w:ascii="Times New Roman" w:hAnsi="Times New Roman" w:cs="Times New Roman"/>
          <w:sz w:val="24"/>
          <w:szCs w:val="24"/>
        </w:rPr>
        <w:t xml:space="preserve">количестве программ академической мобильности, </w:t>
      </w:r>
      <w:r w:rsidR="00050297" w:rsidRPr="00941FAD">
        <w:rPr>
          <w:rFonts w:ascii="Times New Roman" w:hAnsi="Times New Roman" w:cs="Times New Roman"/>
          <w:sz w:val="24"/>
          <w:szCs w:val="24"/>
        </w:rPr>
        <w:t xml:space="preserve">реализуемых в отчетном году </w:t>
      </w:r>
      <w:r w:rsidR="00D41A9D" w:rsidRPr="00941FAD">
        <w:rPr>
          <w:rFonts w:ascii="Times New Roman" w:eastAsia="Times New Roman" w:hAnsi="Times New Roman" w:cs="Times New Roman"/>
          <w:sz w:val="24"/>
          <w:szCs w:val="24"/>
        </w:rPr>
        <w:t>вузом-победителем</w:t>
      </w:r>
      <w:r w:rsidR="005D5E47" w:rsidRPr="00941FAD">
        <w:rPr>
          <w:rFonts w:ascii="Times New Roman" w:hAnsi="Times New Roman" w:cs="Times New Roman"/>
          <w:sz w:val="24"/>
          <w:szCs w:val="24"/>
        </w:rPr>
        <w:t>.</w:t>
      </w:r>
    </w:p>
    <w:p w:rsidR="00597E94" w:rsidRPr="00941FAD" w:rsidRDefault="00597E94"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xml:space="preserve">Показатель </w:t>
      </w:r>
      <w:r w:rsidR="00A25E62" w:rsidRPr="00941FAD">
        <w:rPr>
          <w:rFonts w:ascii="Times New Roman" w:hAnsi="Times New Roman" w:cs="Times New Roman"/>
          <w:sz w:val="24"/>
          <w:szCs w:val="24"/>
        </w:rPr>
        <w:t xml:space="preserve">графы 3 таблицы 10 соответствует показателю </w:t>
      </w:r>
      <w:r w:rsidR="00A8160B">
        <w:rPr>
          <w:rFonts w:ascii="Times New Roman" w:hAnsi="Times New Roman" w:cs="Times New Roman"/>
          <w:sz w:val="24"/>
          <w:szCs w:val="24"/>
        </w:rPr>
        <w:t>т</w:t>
      </w:r>
      <w:r w:rsidR="00A25E62" w:rsidRPr="00941FAD">
        <w:rPr>
          <w:rFonts w:ascii="Times New Roman" w:hAnsi="Times New Roman" w:cs="Times New Roman"/>
          <w:sz w:val="24"/>
          <w:szCs w:val="24"/>
        </w:rPr>
        <w:t>аблицы 2в п.</w:t>
      </w:r>
      <w:r w:rsidR="00A8160B">
        <w:rPr>
          <w:rFonts w:ascii="Times New Roman" w:hAnsi="Times New Roman" w:cs="Times New Roman"/>
          <w:sz w:val="24"/>
          <w:szCs w:val="24"/>
        </w:rPr>
        <w:t xml:space="preserve"> </w:t>
      </w:r>
      <w:r w:rsidR="00A25E62" w:rsidRPr="00941FAD">
        <w:rPr>
          <w:rFonts w:ascii="Times New Roman" w:hAnsi="Times New Roman" w:cs="Times New Roman"/>
          <w:sz w:val="24"/>
          <w:szCs w:val="24"/>
        </w:rPr>
        <w:t>6.</w:t>
      </w:r>
    </w:p>
    <w:p w:rsidR="00302FA9" w:rsidRPr="00941FAD" w:rsidRDefault="00302FA9" w:rsidP="000252CD">
      <w:pPr>
        <w:spacing w:after="0" w:line="360" w:lineRule="auto"/>
        <w:ind w:firstLine="708"/>
        <w:jc w:val="both"/>
        <w:rPr>
          <w:rFonts w:ascii="Times New Roman" w:hAnsi="Times New Roman" w:cs="Times New Roman"/>
          <w:b/>
          <w:sz w:val="24"/>
          <w:szCs w:val="24"/>
        </w:rPr>
      </w:pPr>
      <w:r w:rsidRPr="00941FAD">
        <w:rPr>
          <w:rFonts w:ascii="Times New Roman" w:hAnsi="Times New Roman" w:cs="Times New Roman"/>
          <w:b/>
          <w:sz w:val="24"/>
          <w:szCs w:val="24"/>
        </w:rPr>
        <w:t>Таблица 1</w:t>
      </w:r>
      <w:r w:rsidR="00E95CF3" w:rsidRPr="00941FAD">
        <w:rPr>
          <w:rFonts w:ascii="Times New Roman" w:hAnsi="Times New Roman" w:cs="Times New Roman"/>
          <w:b/>
          <w:sz w:val="24"/>
          <w:szCs w:val="24"/>
        </w:rPr>
        <w:t>0</w:t>
      </w:r>
      <w:r w:rsidRPr="00941FAD">
        <w:rPr>
          <w:rFonts w:ascii="Times New Roman" w:hAnsi="Times New Roman" w:cs="Times New Roman"/>
          <w:b/>
          <w:sz w:val="24"/>
          <w:szCs w:val="24"/>
        </w:rPr>
        <w:t>. Общее количество программ академической мобильности</w:t>
      </w:r>
    </w:p>
    <w:tbl>
      <w:tblPr>
        <w:tblStyle w:val="a3"/>
        <w:tblW w:w="10042" w:type="dxa"/>
        <w:tblLayout w:type="fixed"/>
        <w:tblLook w:val="04A0" w:firstRow="1" w:lastRow="0" w:firstColumn="1" w:lastColumn="0" w:noHBand="0" w:noVBand="1"/>
      </w:tblPr>
      <w:tblGrid>
        <w:gridCol w:w="3085"/>
        <w:gridCol w:w="992"/>
        <w:gridCol w:w="674"/>
        <w:gridCol w:w="668"/>
        <w:gridCol w:w="1134"/>
        <w:gridCol w:w="708"/>
        <w:gridCol w:w="1134"/>
        <w:gridCol w:w="1647"/>
      </w:tblGrid>
      <w:tr w:rsidR="00941FAD" w:rsidRPr="00941FAD" w:rsidTr="007F1119">
        <w:trPr>
          <w:tblHeader/>
        </w:trPr>
        <w:tc>
          <w:tcPr>
            <w:tcW w:w="3085" w:type="dxa"/>
            <w:vMerge w:val="restart"/>
          </w:tcPr>
          <w:p w:rsidR="00302FA9" w:rsidRPr="00941FAD" w:rsidRDefault="00302FA9" w:rsidP="000252CD">
            <w:pPr>
              <w:spacing w:line="360" w:lineRule="auto"/>
              <w:jc w:val="both"/>
              <w:rPr>
                <w:rFonts w:ascii="Times New Roman" w:hAnsi="Times New Roman" w:cs="Times New Roman"/>
                <w:b/>
                <w:sz w:val="24"/>
                <w:szCs w:val="24"/>
              </w:rPr>
            </w:pPr>
          </w:p>
        </w:tc>
        <w:tc>
          <w:tcPr>
            <w:tcW w:w="992" w:type="dxa"/>
            <w:vMerge w:val="restart"/>
          </w:tcPr>
          <w:p w:rsidR="00302FA9" w:rsidRPr="00941FAD" w:rsidRDefault="00302FA9" w:rsidP="00302FA9">
            <w:pPr>
              <w:jc w:val="center"/>
              <w:rPr>
                <w:rFonts w:ascii="Times New Roman" w:hAnsi="Times New Roman" w:cs="Times New Roman"/>
                <w:b/>
              </w:rPr>
            </w:pPr>
            <w:r w:rsidRPr="00941FAD">
              <w:rPr>
                <w:rFonts w:ascii="Times New Roman" w:hAnsi="Times New Roman" w:cs="Times New Roman"/>
                <w:b/>
              </w:rPr>
              <w:t>Ед.</w:t>
            </w:r>
          </w:p>
          <w:p w:rsidR="00302FA9" w:rsidRPr="00941FAD" w:rsidRDefault="00620F1A" w:rsidP="00302FA9">
            <w:pPr>
              <w:jc w:val="center"/>
              <w:rPr>
                <w:rFonts w:ascii="Times New Roman" w:hAnsi="Times New Roman" w:cs="Times New Roman"/>
                <w:b/>
              </w:rPr>
            </w:pPr>
            <w:r w:rsidRPr="00941FAD">
              <w:rPr>
                <w:rFonts w:ascii="Times New Roman" w:hAnsi="Times New Roman" w:cs="Times New Roman"/>
                <w:b/>
              </w:rPr>
              <w:t>и</w:t>
            </w:r>
            <w:r w:rsidR="00302FA9" w:rsidRPr="00941FAD">
              <w:rPr>
                <w:rFonts w:ascii="Times New Roman" w:hAnsi="Times New Roman" w:cs="Times New Roman"/>
                <w:b/>
              </w:rPr>
              <w:t>змене</w:t>
            </w:r>
            <w:r w:rsidRPr="00941FAD">
              <w:rPr>
                <w:rFonts w:ascii="Times New Roman" w:hAnsi="Times New Roman" w:cs="Times New Roman"/>
                <w:b/>
              </w:rPr>
              <w:t>-</w:t>
            </w:r>
            <w:r w:rsidR="00302FA9" w:rsidRPr="00941FAD">
              <w:rPr>
                <w:rFonts w:ascii="Times New Roman" w:hAnsi="Times New Roman" w:cs="Times New Roman"/>
                <w:b/>
              </w:rPr>
              <w:t>ния</w:t>
            </w:r>
          </w:p>
        </w:tc>
        <w:tc>
          <w:tcPr>
            <w:tcW w:w="674" w:type="dxa"/>
            <w:vMerge w:val="restart"/>
          </w:tcPr>
          <w:p w:rsidR="00302FA9" w:rsidRPr="00941FAD" w:rsidRDefault="00302FA9" w:rsidP="004A4B10">
            <w:pPr>
              <w:ind w:right="-108"/>
              <w:jc w:val="center"/>
              <w:rPr>
                <w:rFonts w:ascii="Times New Roman" w:hAnsi="Times New Roman" w:cs="Times New Roman"/>
                <w:b/>
              </w:rPr>
            </w:pPr>
            <w:r w:rsidRPr="00941FAD">
              <w:rPr>
                <w:rFonts w:ascii="Times New Roman" w:hAnsi="Times New Roman" w:cs="Times New Roman"/>
                <w:b/>
              </w:rPr>
              <w:t>Всего</w:t>
            </w:r>
          </w:p>
        </w:tc>
        <w:tc>
          <w:tcPr>
            <w:tcW w:w="1802" w:type="dxa"/>
            <w:gridSpan w:val="2"/>
          </w:tcPr>
          <w:p w:rsidR="00302FA9" w:rsidRPr="00941FAD" w:rsidRDefault="00302FA9" w:rsidP="00302FA9">
            <w:pPr>
              <w:jc w:val="center"/>
              <w:rPr>
                <w:rFonts w:ascii="Times New Roman" w:hAnsi="Times New Roman" w:cs="Times New Roman"/>
                <w:b/>
              </w:rPr>
            </w:pPr>
            <w:r w:rsidRPr="00941FAD">
              <w:rPr>
                <w:rFonts w:ascii="Times New Roman" w:hAnsi="Times New Roman" w:cs="Times New Roman"/>
                <w:b/>
              </w:rPr>
              <w:t>Программы повышения квалификации</w:t>
            </w:r>
          </w:p>
        </w:tc>
        <w:tc>
          <w:tcPr>
            <w:tcW w:w="1842" w:type="dxa"/>
            <w:gridSpan w:val="2"/>
          </w:tcPr>
          <w:p w:rsidR="00302FA9" w:rsidRPr="00941FAD" w:rsidRDefault="00302FA9" w:rsidP="004A4B10">
            <w:pPr>
              <w:ind w:left="-108" w:right="-108"/>
              <w:jc w:val="center"/>
              <w:rPr>
                <w:rFonts w:ascii="Times New Roman" w:hAnsi="Times New Roman" w:cs="Times New Roman"/>
                <w:b/>
              </w:rPr>
            </w:pPr>
            <w:r w:rsidRPr="00941FAD">
              <w:rPr>
                <w:rFonts w:ascii="Times New Roman" w:hAnsi="Times New Roman" w:cs="Times New Roman"/>
                <w:b/>
              </w:rPr>
              <w:t>Программы профессиональ</w:t>
            </w:r>
            <w:r w:rsidR="00620F1A" w:rsidRPr="00941FAD">
              <w:rPr>
                <w:rFonts w:ascii="Times New Roman" w:hAnsi="Times New Roman" w:cs="Times New Roman"/>
                <w:b/>
              </w:rPr>
              <w:t>-</w:t>
            </w:r>
            <w:r w:rsidRPr="00941FAD">
              <w:rPr>
                <w:rFonts w:ascii="Times New Roman" w:hAnsi="Times New Roman" w:cs="Times New Roman"/>
                <w:b/>
              </w:rPr>
              <w:t xml:space="preserve">ной </w:t>
            </w:r>
            <w:r w:rsidR="00323A87" w:rsidRPr="00941FAD">
              <w:rPr>
                <w:rFonts w:ascii="Times New Roman" w:hAnsi="Times New Roman" w:cs="Times New Roman"/>
                <w:b/>
              </w:rPr>
              <w:t>переподготовки</w:t>
            </w:r>
          </w:p>
        </w:tc>
        <w:tc>
          <w:tcPr>
            <w:tcW w:w="1647" w:type="dxa"/>
            <w:vMerge w:val="restart"/>
          </w:tcPr>
          <w:p w:rsidR="00302FA9" w:rsidRPr="00941FAD" w:rsidRDefault="00620F1A" w:rsidP="00302FA9">
            <w:pPr>
              <w:jc w:val="center"/>
              <w:rPr>
                <w:rFonts w:ascii="Times New Roman" w:hAnsi="Times New Roman" w:cs="Times New Roman"/>
                <w:b/>
              </w:rPr>
            </w:pPr>
            <w:r w:rsidRPr="00941FAD">
              <w:rPr>
                <w:rFonts w:ascii="Times New Roman" w:hAnsi="Times New Roman" w:cs="Times New Roman"/>
                <w:b/>
              </w:rPr>
              <w:t>Программы участия (в том числе</w:t>
            </w:r>
            <w:r w:rsidR="00302FA9" w:rsidRPr="00941FAD">
              <w:rPr>
                <w:rFonts w:ascii="Times New Roman" w:hAnsi="Times New Roman" w:cs="Times New Roman"/>
                <w:b/>
              </w:rPr>
              <w:t xml:space="preserve"> выступления с докладом) в научных мероприя</w:t>
            </w:r>
            <w:r w:rsidRPr="00941FAD">
              <w:rPr>
                <w:rFonts w:ascii="Times New Roman" w:hAnsi="Times New Roman" w:cs="Times New Roman"/>
                <w:b/>
              </w:rPr>
              <w:t>-</w:t>
            </w:r>
            <w:r w:rsidR="00302FA9" w:rsidRPr="00941FAD">
              <w:rPr>
                <w:rFonts w:ascii="Times New Roman" w:hAnsi="Times New Roman" w:cs="Times New Roman"/>
                <w:b/>
              </w:rPr>
              <w:t>тиях</w:t>
            </w:r>
          </w:p>
        </w:tc>
      </w:tr>
      <w:tr w:rsidR="00941FAD" w:rsidRPr="00941FAD" w:rsidTr="007F1119">
        <w:trPr>
          <w:tblHeader/>
        </w:trPr>
        <w:tc>
          <w:tcPr>
            <w:tcW w:w="3085" w:type="dxa"/>
            <w:vMerge/>
          </w:tcPr>
          <w:p w:rsidR="004A4B10" w:rsidRPr="00941FAD" w:rsidRDefault="004A4B10" w:rsidP="00302FA9">
            <w:pPr>
              <w:jc w:val="both"/>
              <w:rPr>
                <w:rFonts w:ascii="Times New Roman" w:hAnsi="Times New Roman" w:cs="Times New Roman"/>
                <w:sz w:val="24"/>
                <w:szCs w:val="24"/>
              </w:rPr>
            </w:pPr>
          </w:p>
        </w:tc>
        <w:tc>
          <w:tcPr>
            <w:tcW w:w="992" w:type="dxa"/>
            <w:vMerge/>
          </w:tcPr>
          <w:p w:rsidR="004A4B10" w:rsidRPr="00941FAD" w:rsidRDefault="004A4B10" w:rsidP="00302FA9">
            <w:pPr>
              <w:jc w:val="center"/>
              <w:rPr>
                <w:rFonts w:ascii="Times New Roman" w:hAnsi="Times New Roman" w:cs="Times New Roman"/>
                <w:sz w:val="24"/>
                <w:szCs w:val="24"/>
              </w:rPr>
            </w:pPr>
          </w:p>
        </w:tc>
        <w:tc>
          <w:tcPr>
            <w:tcW w:w="674" w:type="dxa"/>
            <w:vMerge/>
          </w:tcPr>
          <w:p w:rsidR="004A4B10" w:rsidRPr="00941FAD" w:rsidRDefault="004A4B10" w:rsidP="00302FA9">
            <w:pPr>
              <w:jc w:val="center"/>
              <w:rPr>
                <w:rFonts w:ascii="Times New Roman" w:hAnsi="Times New Roman" w:cs="Times New Roman"/>
                <w:sz w:val="24"/>
                <w:szCs w:val="24"/>
              </w:rPr>
            </w:pPr>
          </w:p>
        </w:tc>
        <w:tc>
          <w:tcPr>
            <w:tcW w:w="668" w:type="dxa"/>
          </w:tcPr>
          <w:p w:rsidR="004A4B10" w:rsidRPr="00941FAD" w:rsidRDefault="004A4B10" w:rsidP="004A4B10">
            <w:pPr>
              <w:ind w:right="-108"/>
              <w:jc w:val="center"/>
              <w:rPr>
                <w:rFonts w:ascii="Times New Roman" w:hAnsi="Times New Roman" w:cs="Times New Roman"/>
                <w:b/>
              </w:rPr>
            </w:pPr>
            <w:r w:rsidRPr="00941FAD">
              <w:rPr>
                <w:rFonts w:ascii="Times New Roman" w:hAnsi="Times New Roman" w:cs="Times New Roman"/>
                <w:b/>
              </w:rPr>
              <w:t>всего</w:t>
            </w:r>
          </w:p>
        </w:tc>
        <w:tc>
          <w:tcPr>
            <w:tcW w:w="1134" w:type="dxa"/>
          </w:tcPr>
          <w:p w:rsidR="004A4B10" w:rsidRPr="00941FAD" w:rsidRDefault="004A4B10" w:rsidP="004A4B10">
            <w:pPr>
              <w:ind w:left="-108" w:right="-108"/>
              <w:jc w:val="center"/>
              <w:rPr>
                <w:rFonts w:ascii="Times New Roman" w:hAnsi="Times New Roman" w:cs="Times New Roman"/>
                <w:b/>
              </w:rPr>
            </w:pPr>
            <w:r w:rsidRPr="00941FAD">
              <w:rPr>
                <w:rFonts w:ascii="Times New Roman" w:hAnsi="Times New Roman" w:cs="Times New Roman"/>
                <w:b/>
              </w:rPr>
              <w:t>в т.ч. в форме стажи</w:t>
            </w:r>
            <w:r w:rsidR="00620F1A" w:rsidRPr="00941FAD">
              <w:rPr>
                <w:rFonts w:ascii="Times New Roman" w:hAnsi="Times New Roman" w:cs="Times New Roman"/>
                <w:b/>
              </w:rPr>
              <w:t>-</w:t>
            </w:r>
            <w:r w:rsidRPr="00941FAD">
              <w:rPr>
                <w:rFonts w:ascii="Times New Roman" w:hAnsi="Times New Roman" w:cs="Times New Roman"/>
                <w:b/>
              </w:rPr>
              <w:t>ровки</w:t>
            </w:r>
          </w:p>
        </w:tc>
        <w:tc>
          <w:tcPr>
            <w:tcW w:w="708" w:type="dxa"/>
          </w:tcPr>
          <w:p w:rsidR="004A4B10" w:rsidRPr="00941FAD" w:rsidRDefault="004A4B10" w:rsidP="004A4B10">
            <w:pPr>
              <w:ind w:right="-108"/>
              <w:jc w:val="center"/>
              <w:rPr>
                <w:b/>
              </w:rPr>
            </w:pPr>
            <w:r w:rsidRPr="00941FAD">
              <w:rPr>
                <w:rFonts w:ascii="Times New Roman" w:hAnsi="Times New Roman" w:cs="Times New Roman"/>
                <w:b/>
              </w:rPr>
              <w:t>всего</w:t>
            </w:r>
          </w:p>
        </w:tc>
        <w:tc>
          <w:tcPr>
            <w:tcW w:w="1134" w:type="dxa"/>
          </w:tcPr>
          <w:p w:rsidR="004A4B10" w:rsidRPr="00941FAD" w:rsidRDefault="004A4B10" w:rsidP="004A4B10">
            <w:pPr>
              <w:ind w:left="-108" w:right="-108"/>
              <w:jc w:val="center"/>
              <w:rPr>
                <w:b/>
              </w:rPr>
            </w:pPr>
            <w:r w:rsidRPr="00941FAD">
              <w:rPr>
                <w:rFonts w:ascii="Times New Roman" w:hAnsi="Times New Roman" w:cs="Times New Roman"/>
                <w:b/>
              </w:rPr>
              <w:t>в т.ч. в форме стажи</w:t>
            </w:r>
            <w:r w:rsidR="00620F1A" w:rsidRPr="00941FAD">
              <w:rPr>
                <w:rFonts w:ascii="Times New Roman" w:hAnsi="Times New Roman" w:cs="Times New Roman"/>
                <w:b/>
              </w:rPr>
              <w:t>-</w:t>
            </w:r>
            <w:r w:rsidRPr="00941FAD">
              <w:rPr>
                <w:rFonts w:ascii="Times New Roman" w:hAnsi="Times New Roman" w:cs="Times New Roman"/>
                <w:b/>
              </w:rPr>
              <w:t>ровки</w:t>
            </w:r>
          </w:p>
        </w:tc>
        <w:tc>
          <w:tcPr>
            <w:tcW w:w="1647" w:type="dxa"/>
            <w:vMerge/>
          </w:tcPr>
          <w:p w:rsidR="004A4B10" w:rsidRPr="00941FAD" w:rsidRDefault="004A4B10" w:rsidP="000252CD">
            <w:pPr>
              <w:spacing w:line="360" w:lineRule="auto"/>
              <w:jc w:val="both"/>
              <w:rPr>
                <w:rFonts w:ascii="Times New Roman" w:hAnsi="Times New Roman" w:cs="Times New Roman"/>
                <w:sz w:val="24"/>
                <w:szCs w:val="24"/>
              </w:rPr>
            </w:pPr>
          </w:p>
        </w:tc>
      </w:tr>
      <w:tr w:rsidR="00941FAD" w:rsidRPr="00941FAD" w:rsidTr="007F1119">
        <w:tc>
          <w:tcPr>
            <w:tcW w:w="3085" w:type="dxa"/>
          </w:tcPr>
          <w:p w:rsidR="00597E94" w:rsidRPr="00941FAD" w:rsidRDefault="00597E94" w:rsidP="00597E94">
            <w:pPr>
              <w:ind w:right="-108"/>
              <w:jc w:val="center"/>
              <w:rPr>
                <w:rFonts w:ascii="Times New Roman" w:hAnsi="Times New Roman" w:cs="Times New Roman"/>
              </w:rPr>
            </w:pPr>
            <w:r w:rsidRPr="00941FAD">
              <w:rPr>
                <w:rFonts w:ascii="Times New Roman" w:hAnsi="Times New Roman" w:cs="Times New Roman"/>
              </w:rPr>
              <w:t>1</w:t>
            </w:r>
          </w:p>
        </w:tc>
        <w:tc>
          <w:tcPr>
            <w:tcW w:w="992" w:type="dxa"/>
          </w:tcPr>
          <w:p w:rsidR="00597E94" w:rsidRPr="00941FAD" w:rsidRDefault="00597E94" w:rsidP="00597E94">
            <w:pPr>
              <w:spacing w:line="360" w:lineRule="auto"/>
              <w:jc w:val="center"/>
              <w:rPr>
                <w:rFonts w:ascii="Times New Roman" w:hAnsi="Times New Roman" w:cs="Times New Roman"/>
                <w:sz w:val="24"/>
                <w:szCs w:val="24"/>
              </w:rPr>
            </w:pPr>
            <w:r w:rsidRPr="00941FAD">
              <w:rPr>
                <w:rFonts w:ascii="Times New Roman" w:hAnsi="Times New Roman" w:cs="Times New Roman"/>
                <w:sz w:val="24"/>
                <w:szCs w:val="24"/>
              </w:rPr>
              <w:t>2</w:t>
            </w:r>
          </w:p>
        </w:tc>
        <w:tc>
          <w:tcPr>
            <w:tcW w:w="674" w:type="dxa"/>
          </w:tcPr>
          <w:p w:rsidR="00597E94" w:rsidRPr="00941FAD" w:rsidRDefault="00597E94" w:rsidP="00597E94">
            <w:pPr>
              <w:spacing w:line="360" w:lineRule="auto"/>
              <w:jc w:val="center"/>
              <w:rPr>
                <w:rFonts w:ascii="Times New Roman" w:hAnsi="Times New Roman" w:cs="Times New Roman"/>
                <w:sz w:val="24"/>
                <w:szCs w:val="24"/>
              </w:rPr>
            </w:pPr>
            <w:r w:rsidRPr="00941FAD">
              <w:rPr>
                <w:rFonts w:ascii="Times New Roman" w:hAnsi="Times New Roman" w:cs="Times New Roman"/>
                <w:sz w:val="24"/>
                <w:szCs w:val="24"/>
              </w:rPr>
              <w:t>3</w:t>
            </w:r>
          </w:p>
        </w:tc>
        <w:tc>
          <w:tcPr>
            <w:tcW w:w="668" w:type="dxa"/>
          </w:tcPr>
          <w:p w:rsidR="00597E94" w:rsidRPr="00941FAD" w:rsidRDefault="00597E94" w:rsidP="00597E94">
            <w:pPr>
              <w:spacing w:line="360" w:lineRule="auto"/>
              <w:jc w:val="center"/>
              <w:rPr>
                <w:rFonts w:ascii="Times New Roman" w:hAnsi="Times New Roman" w:cs="Times New Roman"/>
                <w:sz w:val="24"/>
                <w:szCs w:val="24"/>
              </w:rPr>
            </w:pPr>
            <w:r w:rsidRPr="00941FAD">
              <w:rPr>
                <w:rFonts w:ascii="Times New Roman" w:hAnsi="Times New Roman" w:cs="Times New Roman"/>
                <w:sz w:val="24"/>
                <w:szCs w:val="24"/>
              </w:rPr>
              <w:t>4</w:t>
            </w:r>
          </w:p>
        </w:tc>
        <w:tc>
          <w:tcPr>
            <w:tcW w:w="1134" w:type="dxa"/>
          </w:tcPr>
          <w:p w:rsidR="00597E94" w:rsidRPr="00941FAD" w:rsidRDefault="00597E94" w:rsidP="00597E94">
            <w:pPr>
              <w:spacing w:line="360" w:lineRule="auto"/>
              <w:jc w:val="center"/>
              <w:rPr>
                <w:rFonts w:ascii="Times New Roman" w:hAnsi="Times New Roman" w:cs="Times New Roman"/>
                <w:sz w:val="24"/>
                <w:szCs w:val="24"/>
              </w:rPr>
            </w:pPr>
            <w:r w:rsidRPr="00941FAD">
              <w:rPr>
                <w:rFonts w:ascii="Times New Roman" w:hAnsi="Times New Roman" w:cs="Times New Roman"/>
                <w:sz w:val="24"/>
                <w:szCs w:val="24"/>
              </w:rPr>
              <w:t>5</w:t>
            </w:r>
          </w:p>
        </w:tc>
        <w:tc>
          <w:tcPr>
            <w:tcW w:w="708" w:type="dxa"/>
          </w:tcPr>
          <w:p w:rsidR="00597E94" w:rsidRPr="00941FAD" w:rsidRDefault="00597E94" w:rsidP="00597E94">
            <w:pPr>
              <w:spacing w:line="360" w:lineRule="auto"/>
              <w:jc w:val="center"/>
              <w:rPr>
                <w:rFonts w:ascii="Times New Roman" w:hAnsi="Times New Roman" w:cs="Times New Roman"/>
                <w:sz w:val="24"/>
                <w:szCs w:val="24"/>
              </w:rPr>
            </w:pPr>
            <w:r w:rsidRPr="00941FAD">
              <w:rPr>
                <w:rFonts w:ascii="Times New Roman" w:hAnsi="Times New Roman" w:cs="Times New Roman"/>
                <w:sz w:val="24"/>
                <w:szCs w:val="24"/>
              </w:rPr>
              <w:t>6</w:t>
            </w:r>
          </w:p>
        </w:tc>
        <w:tc>
          <w:tcPr>
            <w:tcW w:w="1134" w:type="dxa"/>
          </w:tcPr>
          <w:p w:rsidR="00597E94" w:rsidRPr="00941FAD" w:rsidRDefault="00597E94" w:rsidP="00597E94">
            <w:pPr>
              <w:spacing w:line="360" w:lineRule="auto"/>
              <w:jc w:val="center"/>
              <w:rPr>
                <w:rFonts w:ascii="Times New Roman" w:hAnsi="Times New Roman" w:cs="Times New Roman"/>
                <w:sz w:val="24"/>
                <w:szCs w:val="24"/>
              </w:rPr>
            </w:pPr>
            <w:r w:rsidRPr="00941FAD">
              <w:rPr>
                <w:rFonts w:ascii="Times New Roman" w:hAnsi="Times New Roman" w:cs="Times New Roman"/>
                <w:sz w:val="24"/>
                <w:szCs w:val="24"/>
              </w:rPr>
              <w:t>7</w:t>
            </w:r>
          </w:p>
        </w:tc>
        <w:tc>
          <w:tcPr>
            <w:tcW w:w="1647" w:type="dxa"/>
          </w:tcPr>
          <w:p w:rsidR="00597E94" w:rsidRPr="00941FAD" w:rsidRDefault="00597E94" w:rsidP="00597E94">
            <w:pPr>
              <w:spacing w:line="360" w:lineRule="auto"/>
              <w:jc w:val="center"/>
              <w:rPr>
                <w:rFonts w:ascii="Times New Roman" w:hAnsi="Times New Roman" w:cs="Times New Roman"/>
                <w:sz w:val="24"/>
                <w:szCs w:val="24"/>
              </w:rPr>
            </w:pPr>
            <w:r w:rsidRPr="00941FAD">
              <w:rPr>
                <w:rFonts w:ascii="Times New Roman" w:hAnsi="Times New Roman" w:cs="Times New Roman"/>
                <w:sz w:val="24"/>
                <w:szCs w:val="24"/>
              </w:rPr>
              <w:t>8</w:t>
            </w:r>
          </w:p>
        </w:tc>
      </w:tr>
      <w:tr w:rsidR="00941FAD" w:rsidRPr="00941FAD" w:rsidTr="007F1119">
        <w:tc>
          <w:tcPr>
            <w:tcW w:w="3085" w:type="dxa"/>
          </w:tcPr>
          <w:p w:rsidR="00302FA9" w:rsidRPr="00941FAD" w:rsidRDefault="00302FA9" w:rsidP="004A4B10">
            <w:pPr>
              <w:ind w:right="-108"/>
              <w:jc w:val="both"/>
              <w:rPr>
                <w:rFonts w:ascii="Times New Roman" w:hAnsi="Times New Roman" w:cs="Times New Roman"/>
                <w:sz w:val="24"/>
                <w:szCs w:val="24"/>
              </w:rPr>
            </w:pPr>
            <w:r w:rsidRPr="00941FAD">
              <w:rPr>
                <w:rFonts w:ascii="Times New Roman" w:hAnsi="Times New Roman" w:cs="Times New Roman"/>
              </w:rPr>
              <w:t>Количество реализуемых вузом программ академической мобильности</w:t>
            </w:r>
            <w:r w:rsidR="004A4B10" w:rsidRPr="00941FAD">
              <w:rPr>
                <w:rFonts w:ascii="Times New Roman" w:hAnsi="Times New Roman" w:cs="Times New Roman"/>
              </w:rPr>
              <w:t>, начавшихся за последний полный год для НПР вуза на базе ведущих российских и иностранных вузов и/или ведущих российских и иностранных научных организаций и НПР сторонних организаций на базе вуза</w:t>
            </w:r>
          </w:p>
        </w:tc>
        <w:tc>
          <w:tcPr>
            <w:tcW w:w="992" w:type="dxa"/>
          </w:tcPr>
          <w:p w:rsidR="00302FA9" w:rsidRPr="00941FAD" w:rsidRDefault="00302FA9" w:rsidP="000252CD">
            <w:pPr>
              <w:spacing w:line="360" w:lineRule="auto"/>
              <w:jc w:val="both"/>
              <w:rPr>
                <w:rFonts w:ascii="Times New Roman" w:hAnsi="Times New Roman" w:cs="Times New Roman"/>
                <w:sz w:val="24"/>
                <w:szCs w:val="24"/>
              </w:rPr>
            </w:pPr>
          </w:p>
        </w:tc>
        <w:tc>
          <w:tcPr>
            <w:tcW w:w="674" w:type="dxa"/>
          </w:tcPr>
          <w:p w:rsidR="00302FA9" w:rsidRPr="00941FAD" w:rsidRDefault="00302FA9" w:rsidP="000252CD">
            <w:pPr>
              <w:spacing w:line="360" w:lineRule="auto"/>
              <w:jc w:val="both"/>
              <w:rPr>
                <w:rFonts w:ascii="Times New Roman" w:hAnsi="Times New Roman" w:cs="Times New Roman"/>
                <w:sz w:val="24"/>
                <w:szCs w:val="24"/>
              </w:rPr>
            </w:pPr>
          </w:p>
        </w:tc>
        <w:tc>
          <w:tcPr>
            <w:tcW w:w="668" w:type="dxa"/>
          </w:tcPr>
          <w:p w:rsidR="00302FA9" w:rsidRPr="00941FAD" w:rsidRDefault="00302FA9" w:rsidP="000252CD">
            <w:pPr>
              <w:spacing w:line="360" w:lineRule="auto"/>
              <w:jc w:val="both"/>
              <w:rPr>
                <w:rFonts w:ascii="Times New Roman" w:hAnsi="Times New Roman" w:cs="Times New Roman"/>
                <w:sz w:val="24"/>
                <w:szCs w:val="24"/>
              </w:rPr>
            </w:pPr>
          </w:p>
        </w:tc>
        <w:tc>
          <w:tcPr>
            <w:tcW w:w="1134" w:type="dxa"/>
          </w:tcPr>
          <w:p w:rsidR="00302FA9" w:rsidRPr="00941FAD" w:rsidRDefault="00302FA9" w:rsidP="000252CD">
            <w:pPr>
              <w:spacing w:line="360" w:lineRule="auto"/>
              <w:jc w:val="both"/>
              <w:rPr>
                <w:rFonts w:ascii="Times New Roman" w:hAnsi="Times New Roman" w:cs="Times New Roman"/>
                <w:sz w:val="24"/>
                <w:szCs w:val="24"/>
              </w:rPr>
            </w:pPr>
          </w:p>
        </w:tc>
        <w:tc>
          <w:tcPr>
            <w:tcW w:w="708" w:type="dxa"/>
          </w:tcPr>
          <w:p w:rsidR="00302FA9" w:rsidRPr="00941FAD" w:rsidRDefault="00302FA9" w:rsidP="000252CD">
            <w:pPr>
              <w:spacing w:line="360" w:lineRule="auto"/>
              <w:jc w:val="both"/>
              <w:rPr>
                <w:rFonts w:ascii="Times New Roman" w:hAnsi="Times New Roman" w:cs="Times New Roman"/>
                <w:sz w:val="24"/>
                <w:szCs w:val="24"/>
              </w:rPr>
            </w:pPr>
          </w:p>
        </w:tc>
        <w:tc>
          <w:tcPr>
            <w:tcW w:w="1134" w:type="dxa"/>
          </w:tcPr>
          <w:p w:rsidR="00302FA9" w:rsidRPr="00941FAD" w:rsidRDefault="00302FA9" w:rsidP="000252CD">
            <w:pPr>
              <w:spacing w:line="360" w:lineRule="auto"/>
              <w:jc w:val="both"/>
              <w:rPr>
                <w:rFonts w:ascii="Times New Roman" w:hAnsi="Times New Roman" w:cs="Times New Roman"/>
                <w:sz w:val="24"/>
                <w:szCs w:val="24"/>
              </w:rPr>
            </w:pPr>
          </w:p>
        </w:tc>
        <w:tc>
          <w:tcPr>
            <w:tcW w:w="1647" w:type="dxa"/>
          </w:tcPr>
          <w:p w:rsidR="00302FA9" w:rsidRPr="00941FAD" w:rsidRDefault="00302FA9" w:rsidP="000252CD">
            <w:pPr>
              <w:spacing w:line="360" w:lineRule="auto"/>
              <w:jc w:val="both"/>
              <w:rPr>
                <w:rFonts w:ascii="Times New Roman" w:hAnsi="Times New Roman" w:cs="Times New Roman"/>
                <w:sz w:val="24"/>
                <w:szCs w:val="24"/>
              </w:rPr>
            </w:pPr>
          </w:p>
        </w:tc>
      </w:tr>
    </w:tbl>
    <w:p w:rsidR="00302FA9" w:rsidRPr="00941FAD" w:rsidRDefault="00302FA9" w:rsidP="000252CD">
      <w:pPr>
        <w:spacing w:after="0" w:line="360" w:lineRule="auto"/>
        <w:ind w:firstLine="708"/>
        <w:jc w:val="both"/>
        <w:rPr>
          <w:rFonts w:ascii="Times New Roman" w:hAnsi="Times New Roman" w:cs="Times New Roman"/>
          <w:sz w:val="24"/>
          <w:szCs w:val="24"/>
        </w:rPr>
      </w:pPr>
    </w:p>
    <w:p w:rsidR="004D32E4" w:rsidRPr="00941FAD" w:rsidRDefault="004D32E4"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lastRenderedPageBreak/>
        <w:t xml:space="preserve">Кроме того, в раздел </w:t>
      </w:r>
      <w:r w:rsidR="00050297" w:rsidRPr="00941FAD">
        <w:rPr>
          <w:rFonts w:ascii="Times New Roman" w:hAnsi="Times New Roman" w:cs="Times New Roman"/>
          <w:sz w:val="24"/>
          <w:szCs w:val="24"/>
        </w:rPr>
        <w:t>необходимо</w:t>
      </w:r>
      <w:r w:rsidRPr="00941FAD">
        <w:rPr>
          <w:rFonts w:ascii="Times New Roman" w:hAnsi="Times New Roman" w:cs="Times New Roman"/>
          <w:sz w:val="24"/>
          <w:szCs w:val="24"/>
        </w:rPr>
        <w:t xml:space="preserve"> включить информацию о численности приглашенных в </w:t>
      </w:r>
      <w:r w:rsidR="00EB02BC" w:rsidRPr="00941FAD">
        <w:rPr>
          <w:rFonts w:ascii="Times New Roman" w:eastAsia="Times New Roman" w:hAnsi="Times New Roman" w:cs="Times New Roman"/>
          <w:sz w:val="24"/>
          <w:szCs w:val="24"/>
        </w:rPr>
        <w:t>вуз-победитель</w:t>
      </w:r>
      <w:r w:rsidRPr="00941FAD">
        <w:rPr>
          <w:rFonts w:ascii="Times New Roman" w:hAnsi="Times New Roman" w:cs="Times New Roman"/>
          <w:sz w:val="24"/>
          <w:szCs w:val="24"/>
        </w:rPr>
        <w:t xml:space="preserve"> научно-педагогических работников. Под приглашенными в </w:t>
      </w:r>
      <w:r w:rsidR="00EB02BC" w:rsidRPr="00941FAD">
        <w:rPr>
          <w:rFonts w:ascii="Times New Roman" w:eastAsia="Times New Roman" w:hAnsi="Times New Roman" w:cs="Times New Roman"/>
          <w:sz w:val="24"/>
          <w:szCs w:val="24"/>
        </w:rPr>
        <w:t>вуз-победитель</w:t>
      </w:r>
      <w:r w:rsidRPr="00941FAD">
        <w:rPr>
          <w:rFonts w:ascii="Times New Roman" w:hAnsi="Times New Roman" w:cs="Times New Roman"/>
          <w:sz w:val="24"/>
          <w:szCs w:val="24"/>
        </w:rPr>
        <w:t xml:space="preserve"> научно-педагогическими работниками понимаются все НПР, </w:t>
      </w:r>
      <w:r w:rsidR="007D6CEF" w:rsidRPr="00941FAD">
        <w:rPr>
          <w:rFonts w:ascii="Times New Roman" w:hAnsi="Times New Roman" w:cs="Times New Roman"/>
          <w:sz w:val="24"/>
          <w:szCs w:val="24"/>
        </w:rPr>
        <w:t>визит которых начался</w:t>
      </w:r>
      <w:r w:rsidRPr="00941FAD">
        <w:rPr>
          <w:rFonts w:ascii="Times New Roman" w:hAnsi="Times New Roman" w:cs="Times New Roman"/>
          <w:sz w:val="24"/>
          <w:szCs w:val="24"/>
        </w:rPr>
        <w:t xml:space="preserve"> в течение отчетного года. Факты приглашения должны быть подтверждены локальными нормативными актами </w:t>
      </w:r>
      <w:r w:rsidR="00EB02BC" w:rsidRPr="00941FAD">
        <w:rPr>
          <w:rFonts w:ascii="Times New Roman" w:eastAsia="Times New Roman" w:hAnsi="Times New Roman" w:cs="Times New Roman"/>
          <w:sz w:val="24"/>
          <w:szCs w:val="24"/>
        </w:rPr>
        <w:t>вуза-победителя</w:t>
      </w:r>
      <w:r w:rsidRPr="00941FAD">
        <w:rPr>
          <w:rFonts w:ascii="Times New Roman" w:hAnsi="Times New Roman" w:cs="Times New Roman"/>
          <w:sz w:val="24"/>
          <w:szCs w:val="24"/>
        </w:rPr>
        <w:t>, которые могут быть запрошены при необходимости. Приглашение одного НПР несколько раз в отчетный период для целей расчета показателя учитывается один раз (учитывается программа с наибольшей длительностью).</w:t>
      </w:r>
      <w:r w:rsidR="0067685F" w:rsidRPr="00941FAD">
        <w:rPr>
          <w:rFonts w:ascii="Times New Roman" w:hAnsi="Times New Roman" w:cs="Times New Roman"/>
          <w:sz w:val="24"/>
          <w:szCs w:val="24"/>
        </w:rPr>
        <w:t xml:space="preserve"> </w:t>
      </w:r>
      <w:r w:rsidR="001638A2" w:rsidRPr="00941FAD">
        <w:rPr>
          <w:rFonts w:ascii="Times New Roman" w:hAnsi="Times New Roman" w:cs="Times New Roman"/>
          <w:sz w:val="24"/>
          <w:szCs w:val="24"/>
        </w:rPr>
        <w:t>Информацию необходимо представить в табличной форме (</w:t>
      </w:r>
      <w:r w:rsidR="00620F1A" w:rsidRPr="00941FAD">
        <w:rPr>
          <w:rFonts w:ascii="Times New Roman" w:hAnsi="Times New Roman" w:cs="Times New Roman"/>
          <w:sz w:val="24"/>
          <w:szCs w:val="24"/>
        </w:rPr>
        <w:t>т</w:t>
      </w:r>
      <w:r w:rsidR="001638A2" w:rsidRPr="00941FAD">
        <w:rPr>
          <w:rFonts w:ascii="Times New Roman" w:hAnsi="Times New Roman" w:cs="Times New Roman"/>
          <w:sz w:val="24"/>
          <w:szCs w:val="24"/>
        </w:rPr>
        <w:t>аблица</w:t>
      </w:r>
      <w:r w:rsidR="00EC37C4" w:rsidRPr="00941FAD">
        <w:rPr>
          <w:rFonts w:ascii="Times New Roman" w:hAnsi="Times New Roman" w:cs="Times New Roman"/>
          <w:sz w:val="24"/>
          <w:szCs w:val="24"/>
        </w:rPr>
        <w:t xml:space="preserve"> </w:t>
      </w:r>
      <w:r w:rsidR="008D0189" w:rsidRPr="00941FAD">
        <w:rPr>
          <w:rFonts w:ascii="Times New Roman" w:hAnsi="Times New Roman" w:cs="Times New Roman"/>
          <w:sz w:val="24"/>
          <w:szCs w:val="24"/>
        </w:rPr>
        <w:t>1</w:t>
      </w:r>
      <w:r w:rsidR="00E95CF3" w:rsidRPr="00941FAD">
        <w:rPr>
          <w:rFonts w:ascii="Times New Roman" w:hAnsi="Times New Roman" w:cs="Times New Roman"/>
          <w:sz w:val="24"/>
          <w:szCs w:val="24"/>
        </w:rPr>
        <w:t>1</w:t>
      </w:r>
      <w:r w:rsidR="001638A2" w:rsidRPr="00941FAD">
        <w:rPr>
          <w:rFonts w:ascii="Times New Roman" w:hAnsi="Times New Roman" w:cs="Times New Roman"/>
          <w:sz w:val="24"/>
          <w:szCs w:val="24"/>
        </w:rPr>
        <w:t>)</w:t>
      </w:r>
      <w:r w:rsidR="007712E8" w:rsidRPr="00941FAD">
        <w:rPr>
          <w:rFonts w:ascii="Times New Roman" w:hAnsi="Times New Roman" w:cs="Times New Roman"/>
          <w:sz w:val="24"/>
          <w:szCs w:val="24"/>
        </w:rPr>
        <w:t>.</w:t>
      </w:r>
    </w:p>
    <w:p w:rsidR="00F66165" w:rsidRPr="00941FAD" w:rsidRDefault="005D5E47" w:rsidP="00F66165">
      <w:pPr>
        <w:spacing w:after="0" w:line="360" w:lineRule="auto"/>
        <w:ind w:firstLine="709"/>
        <w:jc w:val="both"/>
        <w:rPr>
          <w:rFonts w:ascii="Times New Roman" w:hAnsi="Times New Roman" w:cs="Times New Roman"/>
          <w:b/>
          <w:sz w:val="24"/>
          <w:szCs w:val="24"/>
        </w:rPr>
      </w:pPr>
      <w:r w:rsidRPr="00941FAD">
        <w:rPr>
          <w:rFonts w:ascii="Times New Roman" w:hAnsi="Times New Roman" w:cs="Times New Roman"/>
          <w:b/>
          <w:sz w:val="24"/>
          <w:szCs w:val="24"/>
        </w:rPr>
        <w:t>Т</w:t>
      </w:r>
      <w:r w:rsidR="00EC37C4" w:rsidRPr="00941FAD">
        <w:rPr>
          <w:rFonts w:ascii="Times New Roman" w:hAnsi="Times New Roman" w:cs="Times New Roman"/>
          <w:b/>
          <w:sz w:val="24"/>
          <w:szCs w:val="24"/>
        </w:rPr>
        <w:t xml:space="preserve">аблица </w:t>
      </w:r>
      <w:r w:rsidR="007712E8" w:rsidRPr="00941FAD">
        <w:rPr>
          <w:rFonts w:ascii="Times New Roman" w:hAnsi="Times New Roman" w:cs="Times New Roman"/>
          <w:b/>
          <w:sz w:val="24"/>
          <w:szCs w:val="24"/>
        </w:rPr>
        <w:t>1</w:t>
      </w:r>
      <w:r w:rsidR="00E95CF3" w:rsidRPr="00941FAD">
        <w:rPr>
          <w:rFonts w:ascii="Times New Roman" w:hAnsi="Times New Roman" w:cs="Times New Roman"/>
          <w:b/>
          <w:sz w:val="24"/>
          <w:szCs w:val="24"/>
        </w:rPr>
        <w:t>1</w:t>
      </w:r>
      <w:r w:rsidR="00C57E21" w:rsidRPr="00941FAD">
        <w:rPr>
          <w:rFonts w:ascii="Times New Roman" w:hAnsi="Times New Roman" w:cs="Times New Roman"/>
          <w:b/>
          <w:sz w:val="24"/>
          <w:szCs w:val="24"/>
        </w:rPr>
        <w:t xml:space="preserve">. </w:t>
      </w:r>
      <w:r w:rsidR="000824C5" w:rsidRPr="00941FAD">
        <w:rPr>
          <w:rFonts w:ascii="Times New Roman" w:hAnsi="Times New Roman" w:cs="Times New Roman"/>
          <w:b/>
          <w:sz w:val="24"/>
          <w:szCs w:val="24"/>
        </w:rPr>
        <w:t xml:space="preserve">Численность </w:t>
      </w:r>
      <w:r w:rsidR="00FF7D93" w:rsidRPr="00941FAD">
        <w:rPr>
          <w:rFonts w:ascii="Times New Roman" w:hAnsi="Times New Roman" w:cs="Times New Roman"/>
          <w:b/>
          <w:sz w:val="24"/>
          <w:szCs w:val="24"/>
        </w:rPr>
        <w:t xml:space="preserve">НПР, </w:t>
      </w:r>
      <w:r w:rsidR="00050297" w:rsidRPr="00941FAD">
        <w:rPr>
          <w:rFonts w:ascii="Times New Roman" w:hAnsi="Times New Roman" w:cs="Times New Roman"/>
          <w:b/>
          <w:sz w:val="24"/>
          <w:szCs w:val="24"/>
        </w:rPr>
        <w:t>приглашенных</w:t>
      </w:r>
      <w:r w:rsidR="0039791B" w:rsidRPr="00941FAD">
        <w:rPr>
          <w:rFonts w:ascii="Times New Roman" w:hAnsi="Times New Roman" w:cs="Times New Roman"/>
          <w:b/>
          <w:sz w:val="24"/>
          <w:szCs w:val="24"/>
        </w:rPr>
        <w:t xml:space="preserve"> </w:t>
      </w:r>
      <w:r w:rsidR="00053C58" w:rsidRPr="00941FAD">
        <w:rPr>
          <w:rFonts w:ascii="Times New Roman" w:hAnsi="Times New Roman" w:cs="Times New Roman"/>
          <w:b/>
          <w:sz w:val="24"/>
          <w:szCs w:val="24"/>
        </w:rPr>
        <w:t>в отчетном периоде</w:t>
      </w:r>
      <w:r w:rsidR="00050297" w:rsidRPr="00941FAD">
        <w:rPr>
          <w:rFonts w:ascii="Times New Roman" w:hAnsi="Times New Roman" w:cs="Times New Roman"/>
          <w:b/>
          <w:sz w:val="24"/>
          <w:szCs w:val="24"/>
        </w:rPr>
        <w:t xml:space="preserve"> для участия в мероприятиях академической мобильности, проводимых </w:t>
      </w:r>
      <w:r w:rsidR="00661785" w:rsidRPr="00941FAD">
        <w:rPr>
          <w:rFonts w:ascii="Times New Roman" w:eastAsia="Times New Roman" w:hAnsi="Times New Roman" w:cs="Times New Roman"/>
          <w:b/>
          <w:sz w:val="24"/>
          <w:szCs w:val="24"/>
        </w:rPr>
        <w:t>вузом-победителем</w:t>
      </w:r>
    </w:p>
    <w:tbl>
      <w:tblPr>
        <w:tblStyle w:val="a3"/>
        <w:tblW w:w="9917" w:type="dxa"/>
        <w:jc w:val="center"/>
        <w:tblLayout w:type="fixed"/>
        <w:tblLook w:val="04A0" w:firstRow="1" w:lastRow="0" w:firstColumn="1" w:lastColumn="0" w:noHBand="0" w:noVBand="1"/>
      </w:tblPr>
      <w:tblGrid>
        <w:gridCol w:w="3016"/>
        <w:gridCol w:w="986"/>
        <w:gridCol w:w="851"/>
        <w:gridCol w:w="848"/>
        <w:gridCol w:w="1806"/>
        <w:gridCol w:w="2410"/>
      </w:tblGrid>
      <w:tr w:rsidR="00941FAD" w:rsidRPr="00941FAD" w:rsidTr="006B79D1">
        <w:trPr>
          <w:trHeight w:val="450"/>
          <w:tblHeader/>
          <w:jc w:val="center"/>
        </w:trPr>
        <w:tc>
          <w:tcPr>
            <w:tcW w:w="3016" w:type="dxa"/>
            <w:vAlign w:val="center"/>
          </w:tcPr>
          <w:p w:rsidR="003A7AB3" w:rsidRPr="00941FAD" w:rsidRDefault="003A7AB3" w:rsidP="00BE2A67">
            <w:pPr>
              <w:jc w:val="center"/>
              <w:rPr>
                <w:rFonts w:ascii="Times New Roman" w:hAnsi="Times New Roman" w:cs="Times New Roman"/>
                <w:b/>
              </w:rPr>
            </w:pPr>
            <w:r w:rsidRPr="00941FAD">
              <w:rPr>
                <w:rFonts w:ascii="Times New Roman" w:hAnsi="Times New Roman" w:cs="Times New Roman"/>
                <w:b/>
              </w:rPr>
              <w:t>Категории мобильности</w:t>
            </w:r>
          </w:p>
        </w:tc>
        <w:tc>
          <w:tcPr>
            <w:tcW w:w="986" w:type="dxa"/>
            <w:vAlign w:val="center"/>
          </w:tcPr>
          <w:p w:rsidR="003A7AB3" w:rsidRPr="00941FAD" w:rsidRDefault="003A7AB3" w:rsidP="00BE2A67">
            <w:pPr>
              <w:jc w:val="center"/>
              <w:rPr>
                <w:rFonts w:ascii="Times New Roman" w:hAnsi="Times New Roman" w:cs="Times New Roman"/>
                <w:b/>
              </w:rPr>
            </w:pPr>
            <w:r w:rsidRPr="00941FAD">
              <w:rPr>
                <w:rFonts w:ascii="Times New Roman" w:hAnsi="Times New Roman" w:cs="Times New Roman"/>
                <w:b/>
              </w:rPr>
              <w:t>№ строки</w:t>
            </w:r>
          </w:p>
        </w:tc>
        <w:tc>
          <w:tcPr>
            <w:tcW w:w="851" w:type="dxa"/>
            <w:tcBorders>
              <w:bottom w:val="nil"/>
            </w:tcBorders>
            <w:vAlign w:val="center"/>
          </w:tcPr>
          <w:p w:rsidR="003A7AB3" w:rsidRPr="00941FAD" w:rsidRDefault="003A7AB3" w:rsidP="00BE2A67">
            <w:pPr>
              <w:jc w:val="center"/>
              <w:rPr>
                <w:rFonts w:ascii="Times New Roman" w:hAnsi="Times New Roman" w:cs="Times New Roman"/>
                <w:b/>
              </w:rPr>
            </w:pPr>
            <w:r w:rsidRPr="00941FAD">
              <w:rPr>
                <w:rFonts w:ascii="Times New Roman" w:hAnsi="Times New Roman" w:cs="Times New Roman"/>
                <w:b/>
              </w:rPr>
              <w:t>Всего НПР, чел.</w:t>
            </w:r>
          </w:p>
        </w:tc>
        <w:tc>
          <w:tcPr>
            <w:tcW w:w="848" w:type="dxa"/>
          </w:tcPr>
          <w:p w:rsidR="00E1671A" w:rsidRPr="00941FAD" w:rsidRDefault="00E1671A" w:rsidP="00BE2A67">
            <w:pPr>
              <w:jc w:val="center"/>
              <w:rPr>
                <w:rFonts w:ascii="Times New Roman" w:hAnsi="Times New Roman"/>
                <w:b/>
              </w:rPr>
            </w:pPr>
          </w:p>
          <w:p w:rsidR="003A7AB3" w:rsidRPr="00941FAD" w:rsidRDefault="00E1671A" w:rsidP="00E1671A">
            <w:pPr>
              <w:ind w:left="-106" w:right="-99"/>
              <w:jc w:val="center"/>
              <w:rPr>
                <w:rFonts w:ascii="Times New Roman" w:hAnsi="Times New Roman"/>
                <w:b/>
              </w:rPr>
            </w:pPr>
            <w:r w:rsidRPr="00941FAD">
              <w:rPr>
                <w:rFonts w:ascii="Times New Roman" w:hAnsi="Times New Roman"/>
                <w:b/>
              </w:rPr>
              <w:t>В т.ч. профес-соров</w:t>
            </w:r>
          </w:p>
        </w:tc>
        <w:tc>
          <w:tcPr>
            <w:tcW w:w="1806" w:type="dxa"/>
          </w:tcPr>
          <w:p w:rsidR="003A7AB3" w:rsidRPr="00941FAD" w:rsidRDefault="003A7AB3" w:rsidP="00620F1A">
            <w:pPr>
              <w:jc w:val="center"/>
              <w:rPr>
                <w:rFonts w:ascii="Times New Roman" w:hAnsi="Times New Roman"/>
                <w:b/>
              </w:rPr>
            </w:pPr>
            <w:r w:rsidRPr="00941FAD">
              <w:rPr>
                <w:rFonts w:ascii="Times New Roman" w:hAnsi="Times New Roman"/>
                <w:b/>
              </w:rPr>
              <w:t>Направляющая зарубежная организация (в том числе с указанием страны)</w:t>
            </w:r>
            <w:r w:rsidRPr="00941FAD">
              <w:rPr>
                <w:rStyle w:val="af2"/>
                <w:rFonts w:ascii="Times New Roman" w:hAnsi="Times New Roman"/>
                <w:b/>
              </w:rPr>
              <w:footnoteReference w:id="22"/>
            </w:r>
          </w:p>
        </w:tc>
        <w:tc>
          <w:tcPr>
            <w:tcW w:w="2410" w:type="dxa"/>
            <w:vAlign w:val="center"/>
          </w:tcPr>
          <w:p w:rsidR="003A7AB3" w:rsidRPr="00941FAD" w:rsidRDefault="003A7AB3" w:rsidP="00620F1A">
            <w:pPr>
              <w:ind w:left="-45" w:right="-58"/>
              <w:jc w:val="center"/>
              <w:rPr>
                <w:rFonts w:ascii="Times New Roman" w:hAnsi="Times New Roman"/>
                <w:b/>
              </w:rPr>
            </w:pPr>
            <w:r w:rsidRPr="00941FAD">
              <w:rPr>
                <w:rFonts w:ascii="Times New Roman" w:hAnsi="Times New Roman"/>
                <w:b/>
              </w:rPr>
              <w:t>Направляющая российская организация, в том числе ведущие российские вузы или научные центры</w:t>
            </w:r>
            <w:r w:rsidRPr="00941FAD">
              <w:rPr>
                <w:rStyle w:val="af2"/>
                <w:rFonts w:ascii="Times New Roman" w:hAnsi="Times New Roman"/>
                <w:b/>
              </w:rPr>
              <w:footnoteReference w:id="23"/>
            </w:r>
          </w:p>
        </w:tc>
      </w:tr>
      <w:tr w:rsidR="00941FAD" w:rsidRPr="00941FAD" w:rsidTr="006B79D1">
        <w:trPr>
          <w:tblHeader/>
          <w:jc w:val="center"/>
        </w:trPr>
        <w:tc>
          <w:tcPr>
            <w:tcW w:w="3016" w:type="dxa"/>
            <w:vAlign w:val="center"/>
          </w:tcPr>
          <w:p w:rsidR="003A7AB3" w:rsidRPr="00941FAD" w:rsidRDefault="003A7AB3" w:rsidP="00012B73">
            <w:pPr>
              <w:spacing w:line="360" w:lineRule="auto"/>
              <w:jc w:val="center"/>
              <w:rPr>
                <w:rFonts w:ascii="Times New Roman" w:hAnsi="Times New Roman" w:cs="Times New Roman"/>
                <w:b/>
              </w:rPr>
            </w:pPr>
            <w:r w:rsidRPr="00941FAD">
              <w:rPr>
                <w:rFonts w:ascii="Times New Roman" w:hAnsi="Times New Roman" w:cs="Times New Roman"/>
                <w:b/>
              </w:rPr>
              <w:t>1</w:t>
            </w:r>
          </w:p>
        </w:tc>
        <w:tc>
          <w:tcPr>
            <w:tcW w:w="986" w:type="dxa"/>
            <w:vAlign w:val="center"/>
          </w:tcPr>
          <w:p w:rsidR="003A7AB3" w:rsidRPr="00941FAD" w:rsidRDefault="003A7AB3" w:rsidP="00012B73">
            <w:pPr>
              <w:spacing w:line="360" w:lineRule="auto"/>
              <w:jc w:val="center"/>
              <w:rPr>
                <w:rFonts w:ascii="Times New Roman" w:hAnsi="Times New Roman" w:cs="Times New Roman"/>
                <w:b/>
              </w:rPr>
            </w:pPr>
            <w:r w:rsidRPr="00941FAD">
              <w:rPr>
                <w:rFonts w:ascii="Times New Roman" w:hAnsi="Times New Roman" w:cs="Times New Roman"/>
                <w:b/>
              </w:rPr>
              <w:t>2</w:t>
            </w:r>
          </w:p>
        </w:tc>
        <w:tc>
          <w:tcPr>
            <w:tcW w:w="851" w:type="dxa"/>
            <w:vAlign w:val="center"/>
          </w:tcPr>
          <w:p w:rsidR="003A7AB3" w:rsidRPr="00941FAD" w:rsidRDefault="003A7AB3" w:rsidP="00012B73">
            <w:pPr>
              <w:spacing w:line="360" w:lineRule="auto"/>
              <w:jc w:val="center"/>
              <w:rPr>
                <w:rFonts w:ascii="Times New Roman" w:hAnsi="Times New Roman" w:cs="Times New Roman"/>
                <w:b/>
              </w:rPr>
            </w:pPr>
            <w:r w:rsidRPr="00941FAD">
              <w:rPr>
                <w:rFonts w:ascii="Times New Roman" w:hAnsi="Times New Roman" w:cs="Times New Roman"/>
                <w:b/>
              </w:rPr>
              <w:t>3</w:t>
            </w:r>
          </w:p>
        </w:tc>
        <w:tc>
          <w:tcPr>
            <w:tcW w:w="848" w:type="dxa"/>
          </w:tcPr>
          <w:p w:rsidR="003A7AB3" w:rsidRPr="00941FAD" w:rsidRDefault="003A7AB3" w:rsidP="00012B73">
            <w:pPr>
              <w:spacing w:line="360" w:lineRule="auto"/>
              <w:jc w:val="center"/>
              <w:rPr>
                <w:rFonts w:ascii="Times New Roman" w:hAnsi="Times New Roman" w:cs="Times New Roman"/>
                <w:b/>
              </w:rPr>
            </w:pPr>
          </w:p>
        </w:tc>
        <w:tc>
          <w:tcPr>
            <w:tcW w:w="1806" w:type="dxa"/>
          </w:tcPr>
          <w:p w:rsidR="003A7AB3" w:rsidRPr="00941FAD" w:rsidRDefault="003A7AB3" w:rsidP="00012B73">
            <w:pPr>
              <w:spacing w:line="360" w:lineRule="auto"/>
              <w:jc w:val="center"/>
              <w:rPr>
                <w:rFonts w:ascii="Times New Roman" w:hAnsi="Times New Roman" w:cs="Times New Roman"/>
                <w:b/>
              </w:rPr>
            </w:pPr>
            <w:r w:rsidRPr="00941FAD">
              <w:rPr>
                <w:rFonts w:ascii="Times New Roman" w:hAnsi="Times New Roman" w:cs="Times New Roman"/>
                <w:b/>
              </w:rPr>
              <w:t>5</w:t>
            </w:r>
          </w:p>
        </w:tc>
        <w:tc>
          <w:tcPr>
            <w:tcW w:w="2410" w:type="dxa"/>
            <w:vAlign w:val="center"/>
          </w:tcPr>
          <w:p w:rsidR="003A7AB3" w:rsidRPr="00941FAD" w:rsidRDefault="003A7AB3" w:rsidP="00012B73">
            <w:pPr>
              <w:spacing w:line="360" w:lineRule="auto"/>
              <w:jc w:val="center"/>
              <w:rPr>
                <w:rFonts w:ascii="Times New Roman" w:hAnsi="Times New Roman" w:cs="Times New Roman"/>
                <w:b/>
              </w:rPr>
            </w:pPr>
            <w:r w:rsidRPr="00941FAD">
              <w:rPr>
                <w:rFonts w:ascii="Times New Roman" w:hAnsi="Times New Roman" w:cs="Times New Roman"/>
                <w:b/>
              </w:rPr>
              <w:t>6</w:t>
            </w:r>
          </w:p>
        </w:tc>
      </w:tr>
      <w:tr w:rsidR="00941FAD" w:rsidRPr="00941FAD" w:rsidTr="009C5BAE">
        <w:trPr>
          <w:jc w:val="center"/>
        </w:trPr>
        <w:tc>
          <w:tcPr>
            <w:tcW w:w="3016" w:type="dxa"/>
          </w:tcPr>
          <w:p w:rsidR="00816DE3" w:rsidRPr="00941FAD" w:rsidRDefault="00816DE3" w:rsidP="00C02767">
            <w:pPr>
              <w:rPr>
                <w:rFonts w:ascii="Times New Roman" w:hAnsi="Times New Roman" w:cs="Times New Roman"/>
                <w:b/>
              </w:rPr>
            </w:pPr>
            <w:r w:rsidRPr="00941FAD">
              <w:rPr>
                <w:rFonts w:ascii="Times New Roman" w:hAnsi="Times New Roman" w:cs="Times New Roman"/>
                <w:b/>
              </w:rPr>
              <w:t>Программы повышения квалификации (в том числе в форме стажировки), в том числе:</w:t>
            </w:r>
          </w:p>
        </w:tc>
        <w:tc>
          <w:tcPr>
            <w:tcW w:w="986" w:type="dxa"/>
          </w:tcPr>
          <w:p w:rsidR="00816DE3" w:rsidRPr="00941FAD" w:rsidRDefault="00816DE3" w:rsidP="00C02767">
            <w:pPr>
              <w:spacing w:line="360" w:lineRule="auto"/>
              <w:jc w:val="center"/>
              <w:rPr>
                <w:rFonts w:ascii="Times New Roman" w:hAnsi="Times New Roman" w:cs="Times New Roman"/>
              </w:rPr>
            </w:pPr>
            <w:r w:rsidRPr="00941FAD">
              <w:rPr>
                <w:rFonts w:ascii="Times New Roman" w:hAnsi="Times New Roman" w:cs="Times New Roman"/>
              </w:rPr>
              <w:t>01</w:t>
            </w:r>
          </w:p>
        </w:tc>
        <w:tc>
          <w:tcPr>
            <w:tcW w:w="851" w:type="dxa"/>
          </w:tcPr>
          <w:p w:rsidR="00816DE3" w:rsidRPr="00941FAD" w:rsidRDefault="00816DE3" w:rsidP="00012B73">
            <w:pPr>
              <w:spacing w:line="360" w:lineRule="auto"/>
              <w:rPr>
                <w:rFonts w:ascii="Times New Roman" w:hAnsi="Times New Roman" w:cs="Times New Roman"/>
              </w:rPr>
            </w:pPr>
          </w:p>
        </w:tc>
        <w:tc>
          <w:tcPr>
            <w:tcW w:w="848" w:type="dxa"/>
          </w:tcPr>
          <w:p w:rsidR="00816DE3" w:rsidRPr="00941FAD" w:rsidRDefault="00816DE3" w:rsidP="00012B73">
            <w:pPr>
              <w:spacing w:line="360" w:lineRule="auto"/>
              <w:rPr>
                <w:rFonts w:ascii="Times New Roman" w:hAnsi="Times New Roman" w:cs="Times New Roman"/>
              </w:rPr>
            </w:pPr>
          </w:p>
        </w:tc>
        <w:tc>
          <w:tcPr>
            <w:tcW w:w="1806" w:type="dxa"/>
          </w:tcPr>
          <w:p w:rsidR="00816DE3" w:rsidRPr="00941FAD" w:rsidRDefault="00816DE3" w:rsidP="00012B73">
            <w:pPr>
              <w:spacing w:line="360" w:lineRule="auto"/>
              <w:rPr>
                <w:rFonts w:ascii="Times New Roman" w:hAnsi="Times New Roman" w:cs="Times New Roman"/>
              </w:rPr>
            </w:pPr>
          </w:p>
        </w:tc>
        <w:tc>
          <w:tcPr>
            <w:tcW w:w="2410" w:type="dxa"/>
          </w:tcPr>
          <w:p w:rsidR="00816DE3" w:rsidRPr="00941FAD" w:rsidRDefault="00816DE3" w:rsidP="00012B73">
            <w:pPr>
              <w:spacing w:line="360" w:lineRule="auto"/>
              <w:rPr>
                <w:rFonts w:ascii="Times New Roman" w:hAnsi="Times New Roman" w:cs="Times New Roman"/>
              </w:rPr>
            </w:pPr>
          </w:p>
        </w:tc>
      </w:tr>
      <w:tr w:rsidR="00941FAD" w:rsidRPr="00941FAD" w:rsidTr="009C5BAE">
        <w:trPr>
          <w:jc w:val="center"/>
        </w:trPr>
        <w:tc>
          <w:tcPr>
            <w:tcW w:w="3016" w:type="dxa"/>
          </w:tcPr>
          <w:p w:rsidR="00816DE3" w:rsidRPr="00941FAD" w:rsidRDefault="00620F1A" w:rsidP="00C02767">
            <w:pPr>
              <w:rPr>
                <w:rFonts w:ascii="Times New Roman" w:hAnsi="Times New Roman" w:cs="Times New Roman"/>
              </w:rPr>
            </w:pPr>
            <w:r w:rsidRPr="00941FAD">
              <w:rPr>
                <w:rFonts w:ascii="Times New Roman" w:hAnsi="Times New Roman"/>
              </w:rPr>
              <w:t>п</w:t>
            </w:r>
            <w:r w:rsidR="00816DE3" w:rsidRPr="00941FAD">
              <w:rPr>
                <w:rFonts w:ascii="Times New Roman" w:hAnsi="Times New Roman"/>
              </w:rPr>
              <w:t>рохождение повышения квалификации,</w:t>
            </w:r>
            <w:r w:rsidR="00816DE3" w:rsidRPr="00941FAD">
              <w:rPr>
                <w:rFonts w:ascii="Times New Roman" w:hAnsi="Times New Roman" w:cs="Times New Roman"/>
              </w:rPr>
              <w:t xml:space="preserve"> в том числе: </w:t>
            </w:r>
          </w:p>
        </w:tc>
        <w:tc>
          <w:tcPr>
            <w:tcW w:w="986" w:type="dxa"/>
            <w:vAlign w:val="bottom"/>
          </w:tcPr>
          <w:p w:rsidR="00816DE3" w:rsidRPr="00941FAD" w:rsidRDefault="00816DE3" w:rsidP="00C02767">
            <w:pPr>
              <w:spacing w:line="360" w:lineRule="auto"/>
              <w:jc w:val="center"/>
              <w:rPr>
                <w:rFonts w:ascii="Times New Roman" w:hAnsi="Times New Roman" w:cs="Times New Roman"/>
              </w:rPr>
            </w:pPr>
            <w:r w:rsidRPr="00941FAD">
              <w:rPr>
                <w:rFonts w:ascii="Times New Roman" w:hAnsi="Times New Roman" w:cs="Times New Roman"/>
              </w:rPr>
              <w:t>02</w:t>
            </w:r>
          </w:p>
        </w:tc>
        <w:tc>
          <w:tcPr>
            <w:tcW w:w="851" w:type="dxa"/>
          </w:tcPr>
          <w:p w:rsidR="00816DE3" w:rsidRPr="00941FAD" w:rsidRDefault="00816DE3" w:rsidP="00012B73">
            <w:pPr>
              <w:spacing w:line="360" w:lineRule="auto"/>
              <w:rPr>
                <w:rFonts w:ascii="Times New Roman" w:hAnsi="Times New Roman" w:cs="Times New Roman"/>
              </w:rPr>
            </w:pPr>
          </w:p>
        </w:tc>
        <w:tc>
          <w:tcPr>
            <w:tcW w:w="848" w:type="dxa"/>
          </w:tcPr>
          <w:p w:rsidR="00816DE3" w:rsidRPr="00941FAD" w:rsidRDefault="00816DE3" w:rsidP="00012B73">
            <w:pPr>
              <w:spacing w:line="360" w:lineRule="auto"/>
              <w:rPr>
                <w:rFonts w:ascii="Times New Roman" w:hAnsi="Times New Roman" w:cs="Times New Roman"/>
              </w:rPr>
            </w:pPr>
          </w:p>
        </w:tc>
        <w:tc>
          <w:tcPr>
            <w:tcW w:w="1806" w:type="dxa"/>
          </w:tcPr>
          <w:p w:rsidR="00816DE3" w:rsidRPr="00941FAD" w:rsidRDefault="00816DE3" w:rsidP="00012B73">
            <w:pPr>
              <w:spacing w:line="360" w:lineRule="auto"/>
              <w:rPr>
                <w:rFonts w:ascii="Times New Roman" w:hAnsi="Times New Roman" w:cs="Times New Roman"/>
              </w:rPr>
            </w:pPr>
          </w:p>
        </w:tc>
        <w:tc>
          <w:tcPr>
            <w:tcW w:w="2410" w:type="dxa"/>
          </w:tcPr>
          <w:p w:rsidR="00816DE3" w:rsidRPr="00941FAD" w:rsidRDefault="00816DE3" w:rsidP="00012B73">
            <w:pPr>
              <w:spacing w:line="360" w:lineRule="auto"/>
              <w:rPr>
                <w:rFonts w:ascii="Times New Roman" w:hAnsi="Times New Roman" w:cs="Times New Roman"/>
              </w:rPr>
            </w:pPr>
          </w:p>
        </w:tc>
      </w:tr>
      <w:tr w:rsidR="00941FAD" w:rsidRPr="00941FAD" w:rsidTr="009C5BAE">
        <w:trPr>
          <w:jc w:val="center"/>
        </w:trPr>
        <w:tc>
          <w:tcPr>
            <w:tcW w:w="3016" w:type="dxa"/>
          </w:tcPr>
          <w:p w:rsidR="00816DE3" w:rsidRPr="00941FAD" w:rsidRDefault="00816DE3" w:rsidP="00C02767">
            <w:pPr>
              <w:spacing w:line="360" w:lineRule="auto"/>
              <w:ind w:firstLine="317"/>
              <w:jc w:val="both"/>
              <w:rPr>
                <w:rFonts w:ascii="Times New Roman" w:hAnsi="Times New Roman" w:cs="Times New Roman"/>
              </w:rPr>
            </w:pPr>
            <w:r w:rsidRPr="00941FAD">
              <w:rPr>
                <w:rFonts w:ascii="Times New Roman" w:hAnsi="Times New Roman" w:cs="Times New Roman"/>
              </w:rPr>
              <w:t>до 1 месяца</w:t>
            </w:r>
          </w:p>
        </w:tc>
        <w:tc>
          <w:tcPr>
            <w:tcW w:w="986" w:type="dxa"/>
            <w:vAlign w:val="bottom"/>
          </w:tcPr>
          <w:p w:rsidR="00816DE3" w:rsidRPr="00941FAD" w:rsidRDefault="00816DE3" w:rsidP="00C02767">
            <w:pPr>
              <w:spacing w:line="360" w:lineRule="auto"/>
              <w:jc w:val="center"/>
              <w:rPr>
                <w:rFonts w:ascii="Times New Roman" w:hAnsi="Times New Roman" w:cs="Times New Roman"/>
              </w:rPr>
            </w:pPr>
            <w:r w:rsidRPr="00941FAD">
              <w:rPr>
                <w:rFonts w:ascii="Times New Roman" w:hAnsi="Times New Roman" w:cs="Times New Roman"/>
              </w:rPr>
              <w:t>03</w:t>
            </w:r>
          </w:p>
        </w:tc>
        <w:tc>
          <w:tcPr>
            <w:tcW w:w="851" w:type="dxa"/>
          </w:tcPr>
          <w:p w:rsidR="00816DE3" w:rsidRPr="00941FAD" w:rsidRDefault="00816DE3" w:rsidP="00012B73">
            <w:pPr>
              <w:spacing w:line="360" w:lineRule="auto"/>
              <w:rPr>
                <w:rFonts w:ascii="Times New Roman" w:hAnsi="Times New Roman" w:cs="Times New Roman"/>
              </w:rPr>
            </w:pPr>
          </w:p>
        </w:tc>
        <w:tc>
          <w:tcPr>
            <w:tcW w:w="848" w:type="dxa"/>
          </w:tcPr>
          <w:p w:rsidR="00816DE3" w:rsidRPr="00941FAD" w:rsidRDefault="00816DE3" w:rsidP="00012B73">
            <w:pPr>
              <w:spacing w:line="360" w:lineRule="auto"/>
              <w:rPr>
                <w:rFonts w:ascii="Times New Roman" w:hAnsi="Times New Roman" w:cs="Times New Roman"/>
              </w:rPr>
            </w:pPr>
          </w:p>
        </w:tc>
        <w:tc>
          <w:tcPr>
            <w:tcW w:w="1806" w:type="dxa"/>
          </w:tcPr>
          <w:p w:rsidR="00816DE3" w:rsidRPr="00941FAD" w:rsidRDefault="00816DE3" w:rsidP="00012B73">
            <w:pPr>
              <w:spacing w:line="360" w:lineRule="auto"/>
              <w:rPr>
                <w:rFonts w:ascii="Times New Roman" w:hAnsi="Times New Roman" w:cs="Times New Roman"/>
              </w:rPr>
            </w:pPr>
          </w:p>
        </w:tc>
        <w:tc>
          <w:tcPr>
            <w:tcW w:w="2410" w:type="dxa"/>
          </w:tcPr>
          <w:p w:rsidR="00816DE3" w:rsidRPr="00941FAD" w:rsidRDefault="00816DE3" w:rsidP="00012B73">
            <w:pPr>
              <w:spacing w:line="360" w:lineRule="auto"/>
              <w:rPr>
                <w:rFonts w:ascii="Times New Roman" w:hAnsi="Times New Roman" w:cs="Times New Roman"/>
              </w:rPr>
            </w:pPr>
          </w:p>
        </w:tc>
      </w:tr>
      <w:tr w:rsidR="00941FAD" w:rsidRPr="00941FAD" w:rsidTr="009C5BAE">
        <w:trPr>
          <w:jc w:val="center"/>
        </w:trPr>
        <w:tc>
          <w:tcPr>
            <w:tcW w:w="3016" w:type="dxa"/>
          </w:tcPr>
          <w:p w:rsidR="00816DE3" w:rsidRPr="00941FAD" w:rsidRDefault="00816DE3" w:rsidP="00816DE3">
            <w:pPr>
              <w:spacing w:line="360" w:lineRule="auto"/>
              <w:ind w:firstLine="317"/>
              <w:jc w:val="both"/>
              <w:rPr>
                <w:rFonts w:ascii="Times New Roman" w:hAnsi="Times New Roman" w:cs="Times New Roman"/>
              </w:rPr>
            </w:pPr>
            <w:r w:rsidRPr="00941FAD">
              <w:rPr>
                <w:rFonts w:ascii="Times New Roman" w:hAnsi="Times New Roman" w:cs="Times New Roman"/>
              </w:rPr>
              <w:t>от 3 месяцев до 1 года</w:t>
            </w:r>
          </w:p>
        </w:tc>
        <w:tc>
          <w:tcPr>
            <w:tcW w:w="986" w:type="dxa"/>
            <w:vAlign w:val="bottom"/>
          </w:tcPr>
          <w:p w:rsidR="00816DE3" w:rsidRPr="00941FAD" w:rsidRDefault="00816DE3" w:rsidP="00C02767">
            <w:pPr>
              <w:spacing w:line="360" w:lineRule="auto"/>
              <w:jc w:val="center"/>
              <w:rPr>
                <w:rFonts w:ascii="Times New Roman" w:hAnsi="Times New Roman" w:cs="Times New Roman"/>
              </w:rPr>
            </w:pPr>
            <w:r w:rsidRPr="00941FAD">
              <w:rPr>
                <w:rFonts w:ascii="Times New Roman" w:hAnsi="Times New Roman" w:cs="Times New Roman"/>
              </w:rPr>
              <w:t>04</w:t>
            </w:r>
          </w:p>
        </w:tc>
        <w:tc>
          <w:tcPr>
            <w:tcW w:w="851" w:type="dxa"/>
          </w:tcPr>
          <w:p w:rsidR="00816DE3" w:rsidRPr="00941FAD" w:rsidRDefault="00816DE3" w:rsidP="00012B73">
            <w:pPr>
              <w:spacing w:line="360" w:lineRule="auto"/>
              <w:rPr>
                <w:rFonts w:ascii="Times New Roman" w:hAnsi="Times New Roman" w:cs="Times New Roman"/>
              </w:rPr>
            </w:pPr>
          </w:p>
        </w:tc>
        <w:tc>
          <w:tcPr>
            <w:tcW w:w="848" w:type="dxa"/>
          </w:tcPr>
          <w:p w:rsidR="00816DE3" w:rsidRPr="00941FAD" w:rsidRDefault="00816DE3" w:rsidP="00012B73">
            <w:pPr>
              <w:spacing w:line="360" w:lineRule="auto"/>
              <w:rPr>
                <w:rFonts w:ascii="Times New Roman" w:hAnsi="Times New Roman" w:cs="Times New Roman"/>
              </w:rPr>
            </w:pPr>
          </w:p>
        </w:tc>
        <w:tc>
          <w:tcPr>
            <w:tcW w:w="1806" w:type="dxa"/>
          </w:tcPr>
          <w:p w:rsidR="00816DE3" w:rsidRPr="00941FAD" w:rsidRDefault="00816DE3" w:rsidP="00012B73">
            <w:pPr>
              <w:spacing w:line="360" w:lineRule="auto"/>
              <w:rPr>
                <w:rFonts w:ascii="Times New Roman" w:hAnsi="Times New Roman" w:cs="Times New Roman"/>
              </w:rPr>
            </w:pPr>
          </w:p>
        </w:tc>
        <w:tc>
          <w:tcPr>
            <w:tcW w:w="2410" w:type="dxa"/>
          </w:tcPr>
          <w:p w:rsidR="00816DE3" w:rsidRPr="00941FAD" w:rsidRDefault="00816DE3" w:rsidP="00012B73">
            <w:pPr>
              <w:spacing w:line="360" w:lineRule="auto"/>
              <w:rPr>
                <w:rFonts w:ascii="Times New Roman" w:hAnsi="Times New Roman" w:cs="Times New Roman"/>
              </w:rPr>
            </w:pPr>
          </w:p>
        </w:tc>
      </w:tr>
      <w:tr w:rsidR="00941FAD" w:rsidRPr="00941FAD" w:rsidTr="009C5BAE">
        <w:trPr>
          <w:jc w:val="center"/>
        </w:trPr>
        <w:tc>
          <w:tcPr>
            <w:tcW w:w="3016" w:type="dxa"/>
          </w:tcPr>
          <w:p w:rsidR="00816DE3" w:rsidRPr="00941FAD" w:rsidRDefault="00816DE3" w:rsidP="00C02767">
            <w:pPr>
              <w:spacing w:line="360" w:lineRule="auto"/>
              <w:ind w:firstLine="317"/>
              <w:jc w:val="both"/>
              <w:rPr>
                <w:rFonts w:ascii="Times New Roman" w:hAnsi="Times New Roman" w:cs="Times New Roman"/>
              </w:rPr>
            </w:pPr>
            <w:r w:rsidRPr="00941FAD">
              <w:rPr>
                <w:rFonts w:ascii="Times New Roman" w:hAnsi="Times New Roman" w:cs="Times New Roman"/>
              </w:rPr>
              <w:t>более 1 года</w:t>
            </w:r>
          </w:p>
        </w:tc>
        <w:tc>
          <w:tcPr>
            <w:tcW w:w="986" w:type="dxa"/>
            <w:vAlign w:val="bottom"/>
          </w:tcPr>
          <w:p w:rsidR="00816DE3" w:rsidRPr="00941FAD" w:rsidRDefault="00816DE3" w:rsidP="00C02767">
            <w:pPr>
              <w:spacing w:line="360" w:lineRule="auto"/>
              <w:jc w:val="center"/>
              <w:rPr>
                <w:rFonts w:ascii="Times New Roman" w:hAnsi="Times New Roman" w:cs="Times New Roman"/>
              </w:rPr>
            </w:pPr>
            <w:r w:rsidRPr="00941FAD">
              <w:rPr>
                <w:rFonts w:ascii="Times New Roman" w:hAnsi="Times New Roman" w:cs="Times New Roman"/>
              </w:rPr>
              <w:t>05</w:t>
            </w:r>
          </w:p>
        </w:tc>
        <w:tc>
          <w:tcPr>
            <w:tcW w:w="851" w:type="dxa"/>
          </w:tcPr>
          <w:p w:rsidR="00816DE3" w:rsidRPr="00941FAD" w:rsidRDefault="00816DE3" w:rsidP="00012B73">
            <w:pPr>
              <w:spacing w:line="360" w:lineRule="auto"/>
              <w:rPr>
                <w:rFonts w:ascii="Times New Roman" w:hAnsi="Times New Roman" w:cs="Times New Roman"/>
              </w:rPr>
            </w:pPr>
          </w:p>
        </w:tc>
        <w:tc>
          <w:tcPr>
            <w:tcW w:w="848" w:type="dxa"/>
          </w:tcPr>
          <w:p w:rsidR="00816DE3" w:rsidRPr="00941FAD" w:rsidRDefault="00816DE3" w:rsidP="00012B73">
            <w:pPr>
              <w:spacing w:line="360" w:lineRule="auto"/>
              <w:rPr>
                <w:rFonts w:ascii="Times New Roman" w:hAnsi="Times New Roman" w:cs="Times New Roman"/>
              </w:rPr>
            </w:pPr>
          </w:p>
        </w:tc>
        <w:tc>
          <w:tcPr>
            <w:tcW w:w="1806" w:type="dxa"/>
          </w:tcPr>
          <w:p w:rsidR="00816DE3" w:rsidRPr="00941FAD" w:rsidRDefault="00816DE3" w:rsidP="00012B73">
            <w:pPr>
              <w:spacing w:line="360" w:lineRule="auto"/>
              <w:rPr>
                <w:rFonts w:ascii="Times New Roman" w:hAnsi="Times New Roman" w:cs="Times New Roman"/>
              </w:rPr>
            </w:pPr>
          </w:p>
        </w:tc>
        <w:tc>
          <w:tcPr>
            <w:tcW w:w="2410" w:type="dxa"/>
          </w:tcPr>
          <w:p w:rsidR="00816DE3" w:rsidRPr="00941FAD" w:rsidRDefault="00816DE3" w:rsidP="00012B73">
            <w:pPr>
              <w:spacing w:line="360" w:lineRule="auto"/>
              <w:rPr>
                <w:rFonts w:ascii="Times New Roman" w:hAnsi="Times New Roman" w:cs="Times New Roman"/>
              </w:rPr>
            </w:pPr>
          </w:p>
        </w:tc>
      </w:tr>
      <w:tr w:rsidR="00941FAD" w:rsidRPr="00941FAD" w:rsidTr="009C5BAE">
        <w:trPr>
          <w:jc w:val="center"/>
        </w:trPr>
        <w:tc>
          <w:tcPr>
            <w:tcW w:w="3016" w:type="dxa"/>
          </w:tcPr>
          <w:p w:rsidR="00816DE3" w:rsidRPr="00941FAD" w:rsidRDefault="00620F1A" w:rsidP="00C02767">
            <w:pPr>
              <w:jc w:val="both"/>
              <w:rPr>
                <w:rFonts w:ascii="Times New Roman" w:hAnsi="Times New Roman" w:cs="Times New Roman"/>
              </w:rPr>
            </w:pPr>
            <w:r w:rsidRPr="00941FAD">
              <w:rPr>
                <w:rFonts w:ascii="Times New Roman" w:hAnsi="Times New Roman"/>
              </w:rPr>
              <w:t>п</w:t>
            </w:r>
            <w:r w:rsidR="00816DE3" w:rsidRPr="00941FAD">
              <w:rPr>
                <w:rFonts w:ascii="Times New Roman" w:hAnsi="Times New Roman"/>
              </w:rPr>
              <w:t>роведение повышения квалификации, в том числе:</w:t>
            </w:r>
          </w:p>
        </w:tc>
        <w:tc>
          <w:tcPr>
            <w:tcW w:w="986" w:type="dxa"/>
            <w:vAlign w:val="bottom"/>
          </w:tcPr>
          <w:p w:rsidR="00816DE3" w:rsidRPr="00941FAD" w:rsidRDefault="00816DE3" w:rsidP="00C02767">
            <w:pPr>
              <w:spacing w:line="360" w:lineRule="auto"/>
              <w:jc w:val="center"/>
              <w:rPr>
                <w:rFonts w:ascii="Times New Roman" w:hAnsi="Times New Roman" w:cs="Times New Roman"/>
              </w:rPr>
            </w:pPr>
            <w:r w:rsidRPr="00941FAD">
              <w:rPr>
                <w:rFonts w:ascii="Times New Roman" w:hAnsi="Times New Roman" w:cs="Times New Roman"/>
              </w:rPr>
              <w:t>06</w:t>
            </w:r>
          </w:p>
        </w:tc>
        <w:tc>
          <w:tcPr>
            <w:tcW w:w="851" w:type="dxa"/>
          </w:tcPr>
          <w:p w:rsidR="00816DE3" w:rsidRPr="00941FAD" w:rsidRDefault="00816DE3" w:rsidP="00012B73">
            <w:pPr>
              <w:spacing w:line="360" w:lineRule="auto"/>
              <w:rPr>
                <w:rFonts w:ascii="Times New Roman" w:hAnsi="Times New Roman" w:cs="Times New Roman"/>
              </w:rPr>
            </w:pPr>
          </w:p>
        </w:tc>
        <w:tc>
          <w:tcPr>
            <w:tcW w:w="848" w:type="dxa"/>
          </w:tcPr>
          <w:p w:rsidR="00816DE3" w:rsidRPr="00941FAD" w:rsidRDefault="00816DE3" w:rsidP="00012B73">
            <w:pPr>
              <w:spacing w:line="360" w:lineRule="auto"/>
              <w:rPr>
                <w:rFonts w:ascii="Times New Roman" w:hAnsi="Times New Roman" w:cs="Times New Roman"/>
              </w:rPr>
            </w:pPr>
          </w:p>
        </w:tc>
        <w:tc>
          <w:tcPr>
            <w:tcW w:w="1806" w:type="dxa"/>
          </w:tcPr>
          <w:p w:rsidR="00816DE3" w:rsidRPr="00941FAD" w:rsidRDefault="00816DE3" w:rsidP="00012B73">
            <w:pPr>
              <w:spacing w:line="360" w:lineRule="auto"/>
              <w:rPr>
                <w:rFonts w:ascii="Times New Roman" w:hAnsi="Times New Roman" w:cs="Times New Roman"/>
              </w:rPr>
            </w:pPr>
          </w:p>
        </w:tc>
        <w:tc>
          <w:tcPr>
            <w:tcW w:w="2410" w:type="dxa"/>
          </w:tcPr>
          <w:p w:rsidR="00816DE3" w:rsidRPr="00941FAD" w:rsidRDefault="00816DE3" w:rsidP="00012B73">
            <w:pPr>
              <w:spacing w:line="360" w:lineRule="auto"/>
              <w:rPr>
                <w:rFonts w:ascii="Times New Roman" w:hAnsi="Times New Roman" w:cs="Times New Roman"/>
              </w:rPr>
            </w:pPr>
          </w:p>
        </w:tc>
      </w:tr>
      <w:tr w:rsidR="00941FAD" w:rsidRPr="00941FAD" w:rsidTr="009C5BAE">
        <w:trPr>
          <w:jc w:val="center"/>
        </w:trPr>
        <w:tc>
          <w:tcPr>
            <w:tcW w:w="3016" w:type="dxa"/>
          </w:tcPr>
          <w:p w:rsidR="00816DE3" w:rsidRPr="00941FAD" w:rsidRDefault="00816DE3" w:rsidP="00C02767">
            <w:pPr>
              <w:spacing w:line="360" w:lineRule="auto"/>
              <w:ind w:firstLine="317"/>
              <w:jc w:val="both"/>
              <w:rPr>
                <w:rFonts w:ascii="Times New Roman" w:hAnsi="Times New Roman" w:cs="Times New Roman"/>
              </w:rPr>
            </w:pPr>
            <w:r w:rsidRPr="00941FAD">
              <w:rPr>
                <w:rFonts w:ascii="Times New Roman" w:hAnsi="Times New Roman" w:cs="Times New Roman"/>
              </w:rPr>
              <w:t>до 1 месяца</w:t>
            </w:r>
          </w:p>
        </w:tc>
        <w:tc>
          <w:tcPr>
            <w:tcW w:w="986" w:type="dxa"/>
            <w:vAlign w:val="bottom"/>
          </w:tcPr>
          <w:p w:rsidR="00816DE3" w:rsidRPr="00941FAD" w:rsidRDefault="00816DE3" w:rsidP="00C02767">
            <w:pPr>
              <w:spacing w:line="360" w:lineRule="auto"/>
              <w:jc w:val="center"/>
              <w:rPr>
                <w:rFonts w:ascii="Times New Roman" w:hAnsi="Times New Roman" w:cs="Times New Roman"/>
              </w:rPr>
            </w:pPr>
            <w:r w:rsidRPr="00941FAD">
              <w:rPr>
                <w:rFonts w:ascii="Times New Roman" w:hAnsi="Times New Roman" w:cs="Times New Roman"/>
              </w:rPr>
              <w:t>07</w:t>
            </w:r>
          </w:p>
        </w:tc>
        <w:tc>
          <w:tcPr>
            <w:tcW w:w="851" w:type="dxa"/>
          </w:tcPr>
          <w:p w:rsidR="00816DE3" w:rsidRPr="00941FAD" w:rsidRDefault="00816DE3" w:rsidP="00012B73">
            <w:pPr>
              <w:spacing w:line="360" w:lineRule="auto"/>
              <w:rPr>
                <w:rFonts w:ascii="Times New Roman" w:hAnsi="Times New Roman" w:cs="Times New Roman"/>
              </w:rPr>
            </w:pPr>
          </w:p>
        </w:tc>
        <w:tc>
          <w:tcPr>
            <w:tcW w:w="848" w:type="dxa"/>
          </w:tcPr>
          <w:p w:rsidR="00816DE3" w:rsidRPr="00941FAD" w:rsidRDefault="00816DE3" w:rsidP="00012B73">
            <w:pPr>
              <w:spacing w:line="360" w:lineRule="auto"/>
              <w:rPr>
                <w:rFonts w:ascii="Times New Roman" w:hAnsi="Times New Roman" w:cs="Times New Roman"/>
              </w:rPr>
            </w:pPr>
          </w:p>
        </w:tc>
        <w:tc>
          <w:tcPr>
            <w:tcW w:w="1806" w:type="dxa"/>
          </w:tcPr>
          <w:p w:rsidR="00816DE3" w:rsidRPr="00941FAD" w:rsidRDefault="00816DE3" w:rsidP="00012B73">
            <w:pPr>
              <w:spacing w:line="360" w:lineRule="auto"/>
              <w:rPr>
                <w:rFonts w:ascii="Times New Roman" w:hAnsi="Times New Roman" w:cs="Times New Roman"/>
              </w:rPr>
            </w:pPr>
          </w:p>
        </w:tc>
        <w:tc>
          <w:tcPr>
            <w:tcW w:w="2410" w:type="dxa"/>
          </w:tcPr>
          <w:p w:rsidR="00816DE3" w:rsidRPr="00941FAD" w:rsidRDefault="00816DE3" w:rsidP="00012B73">
            <w:pPr>
              <w:spacing w:line="360" w:lineRule="auto"/>
              <w:rPr>
                <w:rFonts w:ascii="Times New Roman" w:hAnsi="Times New Roman" w:cs="Times New Roman"/>
              </w:rPr>
            </w:pPr>
          </w:p>
        </w:tc>
      </w:tr>
      <w:tr w:rsidR="00941FAD" w:rsidRPr="00941FAD" w:rsidTr="009C5BAE">
        <w:trPr>
          <w:jc w:val="center"/>
        </w:trPr>
        <w:tc>
          <w:tcPr>
            <w:tcW w:w="3016" w:type="dxa"/>
          </w:tcPr>
          <w:p w:rsidR="00816DE3" w:rsidRPr="00941FAD" w:rsidRDefault="00930662" w:rsidP="00C02767">
            <w:pPr>
              <w:spacing w:line="360" w:lineRule="auto"/>
              <w:ind w:firstLine="317"/>
              <w:jc w:val="both"/>
              <w:rPr>
                <w:rFonts w:ascii="Times New Roman" w:hAnsi="Times New Roman" w:cs="Times New Roman"/>
              </w:rPr>
            </w:pPr>
            <w:r w:rsidRPr="00941FAD">
              <w:rPr>
                <w:rFonts w:ascii="Times New Roman" w:hAnsi="Times New Roman" w:cs="Times New Roman"/>
              </w:rPr>
              <w:t>от 3 месяцев до 1 года</w:t>
            </w:r>
          </w:p>
        </w:tc>
        <w:tc>
          <w:tcPr>
            <w:tcW w:w="986" w:type="dxa"/>
            <w:vAlign w:val="bottom"/>
          </w:tcPr>
          <w:p w:rsidR="00816DE3" w:rsidRPr="00941FAD" w:rsidRDefault="00816DE3" w:rsidP="00C02767">
            <w:pPr>
              <w:spacing w:line="360" w:lineRule="auto"/>
              <w:jc w:val="center"/>
              <w:rPr>
                <w:rFonts w:ascii="Times New Roman" w:hAnsi="Times New Roman" w:cs="Times New Roman"/>
              </w:rPr>
            </w:pPr>
            <w:r w:rsidRPr="00941FAD">
              <w:rPr>
                <w:rFonts w:ascii="Times New Roman" w:hAnsi="Times New Roman" w:cs="Times New Roman"/>
              </w:rPr>
              <w:t>08</w:t>
            </w:r>
          </w:p>
        </w:tc>
        <w:tc>
          <w:tcPr>
            <w:tcW w:w="851" w:type="dxa"/>
          </w:tcPr>
          <w:p w:rsidR="00816DE3" w:rsidRPr="00941FAD" w:rsidRDefault="00816DE3" w:rsidP="00012B73">
            <w:pPr>
              <w:spacing w:line="360" w:lineRule="auto"/>
              <w:rPr>
                <w:rFonts w:ascii="Times New Roman" w:hAnsi="Times New Roman" w:cs="Times New Roman"/>
              </w:rPr>
            </w:pPr>
          </w:p>
        </w:tc>
        <w:tc>
          <w:tcPr>
            <w:tcW w:w="848" w:type="dxa"/>
          </w:tcPr>
          <w:p w:rsidR="00816DE3" w:rsidRPr="00941FAD" w:rsidRDefault="00816DE3" w:rsidP="00012B73">
            <w:pPr>
              <w:spacing w:line="360" w:lineRule="auto"/>
              <w:rPr>
                <w:rFonts w:ascii="Times New Roman" w:hAnsi="Times New Roman" w:cs="Times New Roman"/>
              </w:rPr>
            </w:pPr>
          </w:p>
        </w:tc>
        <w:tc>
          <w:tcPr>
            <w:tcW w:w="1806" w:type="dxa"/>
          </w:tcPr>
          <w:p w:rsidR="00816DE3" w:rsidRPr="00941FAD" w:rsidRDefault="00816DE3" w:rsidP="00012B73">
            <w:pPr>
              <w:spacing w:line="360" w:lineRule="auto"/>
              <w:rPr>
                <w:rFonts w:ascii="Times New Roman" w:hAnsi="Times New Roman" w:cs="Times New Roman"/>
              </w:rPr>
            </w:pPr>
          </w:p>
        </w:tc>
        <w:tc>
          <w:tcPr>
            <w:tcW w:w="2410" w:type="dxa"/>
          </w:tcPr>
          <w:p w:rsidR="00816DE3" w:rsidRPr="00941FAD" w:rsidRDefault="00816DE3" w:rsidP="00012B73">
            <w:pPr>
              <w:spacing w:line="360" w:lineRule="auto"/>
              <w:rPr>
                <w:rFonts w:ascii="Times New Roman" w:hAnsi="Times New Roman" w:cs="Times New Roman"/>
              </w:rPr>
            </w:pPr>
          </w:p>
        </w:tc>
      </w:tr>
      <w:tr w:rsidR="00941FAD" w:rsidRPr="00941FAD" w:rsidTr="009C5BAE">
        <w:trPr>
          <w:jc w:val="center"/>
        </w:trPr>
        <w:tc>
          <w:tcPr>
            <w:tcW w:w="3016" w:type="dxa"/>
          </w:tcPr>
          <w:p w:rsidR="00816DE3" w:rsidRPr="00941FAD" w:rsidRDefault="00816DE3" w:rsidP="00C02767">
            <w:pPr>
              <w:spacing w:line="360" w:lineRule="auto"/>
              <w:ind w:firstLine="317"/>
              <w:jc w:val="both"/>
              <w:rPr>
                <w:rFonts w:ascii="Times New Roman" w:hAnsi="Times New Roman" w:cs="Times New Roman"/>
              </w:rPr>
            </w:pPr>
            <w:r w:rsidRPr="00941FAD">
              <w:rPr>
                <w:rFonts w:ascii="Times New Roman" w:hAnsi="Times New Roman" w:cs="Times New Roman"/>
              </w:rPr>
              <w:t>более 1 года</w:t>
            </w:r>
          </w:p>
        </w:tc>
        <w:tc>
          <w:tcPr>
            <w:tcW w:w="986" w:type="dxa"/>
            <w:vAlign w:val="bottom"/>
          </w:tcPr>
          <w:p w:rsidR="00816DE3" w:rsidRPr="00941FAD" w:rsidRDefault="00816DE3" w:rsidP="00C02767">
            <w:pPr>
              <w:spacing w:line="360" w:lineRule="auto"/>
              <w:jc w:val="center"/>
              <w:rPr>
                <w:rFonts w:ascii="Times New Roman" w:hAnsi="Times New Roman" w:cs="Times New Roman"/>
              </w:rPr>
            </w:pPr>
            <w:r w:rsidRPr="00941FAD">
              <w:rPr>
                <w:rFonts w:ascii="Times New Roman" w:hAnsi="Times New Roman" w:cs="Times New Roman"/>
              </w:rPr>
              <w:t>09</w:t>
            </w:r>
          </w:p>
        </w:tc>
        <w:tc>
          <w:tcPr>
            <w:tcW w:w="851" w:type="dxa"/>
          </w:tcPr>
          <w:p w:rsidR="00816DE3" w:rsidRPr="00941FAD" w:rsidRDefault="00816DE3" w:rsidP="00012B73">
            <w:pPr>
              <w:spacing w:line="360" w:lineRule="auto"/>
              <w:rPr>
                <w:rFonts w:ascii="Times New Roman" w:hAnsi="Times New Roman" w:cs="Times New Roman"/>
              </w:rPr>
            </w:pPr>
          </w:p>
        </w:tc>
        <w:tc>
          <w:tcPr>
            <w:tcW w:w="848" w:type="dxa"/>
          </w:tcPr>
          <w:p w:rsidR="00816DE3" w:rsidRPr="00941FAD" w:rsidRDefault="00816DE3" w:rsidP="00012B73">
            <w:pPr>
              <w:spacing w:line="360" w:lineRule="auto"/>
              <w:rPr>
                <w:rFonts w:ascii="Times New Roman" w:hAnsi="Times New Roman" w:cs="Times New Roman"/>
              </w:rPr>
            </w:pPr>
          </w:p>
        </w:tc>
        <w:tc>
          <w:tcPr>
            <w:tcW w:w="1806" w:type="dxa"/>
          </w:tcPr>
          <w:p w:rsidR="00816DE3" w:rsidRPr="00941FAD" w:rsidRDefault="00816DE3" w:rsidP="00012B73">
            <w:pPr>
              <w:spacing w:line="360" w:lineRule="auto"/>
              <w:rPr>
                <w:rFonts w:ascii="Times New Roman" w:hAnsi="Times New Roman" w:cs="Times New Roman"/>
              </w:rPr>
            </w:pPr>
          </w:p>
        </w:tc>
        <w:tc>
          <w:tcPr>
            <w:tcW w:w="2410" w:type="dxa"/>
          </w:tcPr>
          <w:p w:rsidR="00816DE3" w:rsidRPr="00941FAD" w:rsidRDefault="00816DE3" w:rsidP="00012B73">
            <w:pPr>
              <w:spacing w:line="360" w:lineRule="auto"/>
              <w:rPr>
                <w:rFonts w:ascii="Times New Roman" w:hAnsi="Times New Roman" w:cs="Times New Roman"/>
              </w:rPr>
            </w:pPr>
          </w:p>
        </w:tc>
      </w:tr>
      <w:tr w:rsidR="00941FAD" w:rsidRPr="00941FAD" w:rsidTr="009C5BAE">
        <w:trPr>
          <w:jc w:val="center"/>
        </w:trPr>
        <w:tc>
          <w:tcPr>
            <w:tcW w:w="3016" w:type="dxa"/>
          </w:tcPr>
          <w:p w:rsidR="00816DE3" w:rsidRPr="00941FAD" w:rsidRDefault="00816DE3" w:rsidP="00C02767">
            <w:pPr>
              <w:jc w:val="both"/>
              <w:rPr>
                <w:rFonts w:ascii="Times New Roman" w:hAnsi="Times New Roman" w:cs="Times New Roman"/>
                <w:b/>
              </w:rPr>
            </w:pPr>
            <w:r w:rsidRPr="00941FAD">
              <w:rPr>
                <w:rFonts w:ascii="Times New Roman" w:hAnsi="Times New Roman" w:cs="Times New Roman"/>
                <w:b/>
              </w:rPr>
              <w:t>Программы профессиональной переподготовки (в том числе в форме стажировки), в том числе:</w:t>
            </w:r>
          </w:p>
        </w:tc>
        <w:tc>
          <w:tcPr>
            <w:tcW w:w="986" w:type="dxa"/>
            <w:vAlign w:val="bottom"/>
          </w:tcPr>
          <w:p w:rsidR="00816DE3" w:rsidRPr="00941FAD" w:rsidRDefault="00816DE3" w:rsidP="00C02767">
            <w:pPr>
              <w:spacing w:line="360" w:lineRule="auto"/>
              <w:jc w:val="center"/>
              <w:rPr>
                <w:rFonts w:ascii="Times New Roman" w:hAnsi="Times New Roman" w:cs="Times New Roman"/>
              </w:rPr>
            </w:pPr>
            <w:r w:rsidRPr="00941FAD">
              <w:rPr>
                <w:rFonts w:ascii="Times New Roman" w:hAnsi="Times New Roman" w:cs="Times New Roman"/>
              </w:rPr>
              <w:t>10</w:t>
            </w:r>
          </w:p>
        </w:tc>
        <w:tc>
          <w:tcPr>
            <w:tcW w:w="851" w:type="dxa"/>
          </w:tcPr>
          <w:p w:rsidR="00816DE3" w:rsidRPr="00941FAD" w:rsidRDefault="00816DE3" w:rsidP="00012B73">
            <w:pPr>
              <w:spacing w:line="360" w:lineRule="auto"/>
              <w:rPr>
                <w:rFonts w:ascii="Times New Roman" w:hAnsi="Times New Roman" w:cs="Times New Roman"/>
              </w:rPr>
            </w:pPr>
          </w:p>
        </w:tc>
        <w:tc>
          <w:tcPr>
            <w:tcW w:w="848" w:type="dxa"/>
          </w:tcPr>
          <w:p w:rsidR="00816DE3" w:rsidRPr="00941FAD" w:rsidRDefault="00816DE3" w:rsidP="00012B73">
            <w:pPr>
              <w:spacing w:line="360" w:lineRule="auto"/>
              <w:rPr>
                <w:rFonts w:ascii="Times New Roman" w:hAnsi="Times New Roman" w:cs="Times New Roman"/>
              </w:rPr>
            </w:pPr>
          </w:p>
        </w:tc>
        <w:tc>
          <w:tcPr>
            <w:tcW w:w="1806" w:type="dxa"/>
          </w:tcPr>
          <w:p w:rsidR="00816DE3" w:rsidRPr="00941FAD" w:rsidRDefault="00816DE3" w:rsidP="00012B73">
            <w:pPr>
              <w:spacing w:line="360" w:lineRule="auto"/>
              <w:rPr>
                <w:rFonts w:ascii="Times New Roman" w:hAnsi="Times New Roman" w:cs="Times New Roman"/>
              </w:rPr>
            </w:pPr>
          </w:p>
        </w:tc>
        <w:tc>
          <w:tcPr>
            <w:tcW w:w="2410" w:type="dxa"/>
          </w:tcPr>
          <w:p w:rsidR="00816DE3" w:rsidRPr="00941FAD" w:rsidRDefault="00816DE3" w:rsidP="00012B73">
            <w:pPr>
              <w:spacing w:line="360" w:lineRule="auto"/>
              <w:rPr>
                <w:rFonts w:ascii="Times New Roman" w:hAnsi="Times New Roman" w:cs="Times New Roman"/>
              </w:rPr>
            </w:pPr>
          </w:p>
        </w:tc>
      </w:tr>
      <w:tr w:rsidR="00941FAD" w:rsidRPr="00941FAD" w:rsidTr="009C5BAE">
        <w:trPr>
          <w:jc w:val="center"/>
        </w:trPr>
        <w:tc>
          <w:tcPr>
            <w:tcW w:w="3016" w:type="dxa"/>
          </w:tcPr>
          <w:p w:rsidR="00816DE3" w:rsidRPr="00941FAD" w:rsidRDefault="00620F1A" w:rsidP="00C02767">
            <w:pPr>
              <w:jc w:val="both"/>
              <w:rPr>
                <w:rFonts w:ascii="Times New Roman" w:hAnsi="Times New Roman" w:cs="Times New Roman"/>
              </w:rPr>
            </w:pPr>
            <w:r w:rsidRPr="00941FAD">
              <w:rPr>
                <w:rFonts w:ascii="Times New Roman" w:hAnsi="Times New Roman"/>
              </w:rPr>
              <w:t>п</w:t>
            </w:r>
            <w:r w:rsidR="00816DE3" w:rsidRPr="00941FAD">
              <w:rPr>
                <w:rFonts w:ascii="Times New Roman" w:hAnsi="Times New Roman"/>
              </w:rPr>
              <w:t xml:space="preserve">рохождение </w:t>
            </w:r>
            <w:r w:rsidR="00816DE3" w:rsidRPr="00941FAD">
              <w:rPr>
                <w:rFonts w:ascii="Times New Roman" w:hAnsi="Times New Roman"/>
              </w:rPr>
              <w:lastRenderedPageBreak/>
              <w:t>профессиональной переподготовки, в том числе:</w:t>
            </w:r>
          </w:p>
        </w:tc>
        <w:tc>
          <w:tcPr>
            <w:tcW w:w="986" w:type="dxa"/>
            <w:vAlign w:val="bottom"/>
          </w:tcPr>
          <w:p w:rsidR="00816DE3" w:rsidRPr="00941FAD" w:rsidRDefault="00816DE3" w:rsidP="00C02767">
            <w:pPr>
              <w:spacing w:line="360" w:lineRule="auto"/>
              <w:jc w:val="center"/>
              <w:rPr>
                <w:rFonts w:ascii="Times New Roman" w:hAnsi="Times New Roman" w:cs="Times New Roman"/>
              </w:rPr>
            </w:pPr>
            <w:r w:rsidRPr="00941FAD">
              <w:rPr>
                <w:rFonts w:ascii="Times New Roman" w:hAnsi="Times New Roman" w:cs="Times New Roman"/>
              </w:rPr>
              <w:lastRenderedPageBreak/>
              <w:t>11</w:t>
            </w:r>
          </w:p>
        </w:tc>
        <w:tc>
          <w:tcPr>
            <w:tcW w:w="851" w:type="dxa"/>
          </w:tcPr>
          <w:p w:rsidR="00816DE3" w:rsidRPr="00941FAD" w:rsidRDefault="00816DE3" w:rsidP="00012B73">
            <w:pPr>
              <w:spacing w:line="360" w:lineRule="auto"/>
              <w:rPr>
                <w:rFonts w:ascii="Times New Roman" w:hAnsi="Times New Roman" w:cs="Times New Roman"/>
              </w:rPr>
            </w:pPr>
          </w:p>
        </w:tc>
        <w:tc>
          <w:tcPr>
            <w:tcW w:w="848" w:type="dxa"/>
          </w:tcPr>
          <w:p w:rsidR="00816DE3" w:rsidRPr="00941FAD" w:rsidRDefault="00816DE3" w:rsidP="00012B73">
            <w:pPr>
              <w:spacing w:line="360" w:lineRule="auto"/>
              <w:rPr>
                <w:rFonts w:ascii="Times New Roman" w:hAnsi="Times New Roman" w:cs="Times New Roman"/>
              </w:rPr>
            </w:pPr>
          </w:p>
        </w:tc>
        <w:tc>
          <w:tcPr>
            <w:tcW w:w="1806" w:type="dxa"/>
          </w:tcPr>
          <w:p w:rsidR="00816DE3" w:rsidRPr="00941FAD" w:rsidRDefault="00816DE3" w:rsidP="00012B73">
            <w:pPr>
              <w:spacing w:line="360" w:lineRule="auto"/>
              <w:rPr>
                <w:rFonts w:ascii="Times New Roman" w:hAnsi="Times New Roman" w:cs="Times New Roman"/>
              </w:rPr>
            </w:pPr>
          </w:p>
        </w:tc>
        <w:tc>
          <w:tcPr>
            <w:tcW w:w="2410" w:type="dxa"/>
          </w:tcPr>
          <w:p w:rsidR="00816DE3" w:rsidRPr="00941FAD" w:rsidRDefault="00816DE3" w:rsidP="00012B73">
            <w:pPr>
              <w:spacing w:line="360" w:lineRule="auto"/>
              <w:rPr>
                <w:rFonts w:ascii="Times New Roman" w:hAnsi="Times New Roman" w:cs="Times New Roman"/>
              </w:rPr>
            </w:pPr>
          </w:p>
        </w:tc>
      </w:tr>
      <w:tr w:rsidR="00941FAD" w:rsidRPr="00941FAD" w:rsidTr="009C5BAE">
        <w:trPr>
          <w:jc w:val="center"/>
        </w:trPr>
        <w:tc>
          <w:tcPr>
            <w:tcW w:w="3016" w:type="dxa"/>
          </w:tcPr>
          <w:p w:rsidR="00816DE3" w:rsidRPr="00941FAD" w:rsidRDefault="00816DE3" w:rsidP="00C02767">
            <w:pPr>
              <w:spacing w:line="360" w:lineRule="auto"/>
              <w:ind w:firstLine="317"/>
              <w:jc w:val="both"/>
              <w:rPr>
                <w:rFonts w:ascii="Times New Roman" w:hAnsi="Times New Roman" w:cs="Times New Roman"/>
              </w:rPr>
            </w:pPr>
            <w:r w:rsidRPr="00941FAD">
              <w:rPr>
                <w:rFonts w:ascii="Times New Roman" w:hAnsi="Times New Roman" w:cs="Times New Roman"/>
              </w:rPr>
              <w:lastRenderedPageBreak/>
              <w:t>до 1 месяца</w:t>
            </w:r>
          </w:p>
        </w:tc>
        <w:tc>
          <w:tcPr>
            <w:tcW w:w="986" w:type="dxa"/>
            <w:vAlign w:val="bottom"/>
          </w:tcPr>
          <w:p w:rsidR="00816DE3" w:rsidRPr="00941FAD" w:rsidRDefault="00816DE3" w:rsidP="00C02767">
            <w:pPr>
              <w:spacing w:line="360" w:lineRule="auto"/>
              <w:jc w:val="center"/>
              <w:rPr>
                <w:rFonts w:ascii="Times New Roman" w:hAnsi="Times New Roman" w:cs="Times New Roman"/>
              </w:rPr>
            </w:pPr>
            <w:r w:rsidRPr="00941FAD">
              <w:rPr>
                <w:rFonts w:ascii="Times New Roman" w:hAnsi="Times New Roman" w:cs="Times New Roman"/>
              </w:rPr>
              <w:t>12</w:t>
            </w:r>
          </w:p>
        </w:tc>
        <w:tc>
          <w:tcPr>
            <w:tcW w:w="851" w:type="dxa"/>
          </w:tcPr>
          <w:p w:rsidR="00816DE3" w:rsidRPr="00941FAD" w:rsidRDefault="00816DE3" w:rsidP="00012B73">
            <w:pPr>
              <w:spacing w:line="360" w:lineRule="auto"/>
              <w:rPr>
                <w:rFonts w:ascii="Times New Roman" w:hAnsi="Times New Roman" w:cs="Times New Roman"/>
              </w:rPr>
            </w:pPr>
          </w:p>
        </w:tc>
        <w:tc>
          <w:tcPr>
            <w:tcW w:w="848" w:type="dxa"/>
          </w:tcPr>
          <w:p w:rsidR="00816DE3" w:rsidRPr="00941FAD" w:rsidRDefault="00816DE3" w:rsidP="00012B73">
            <w:pPr>
              <w:spacing w:line="360" w:lineRule="auto"/>
              <w:rPr>
                <w:rFonts w:ascii="Times New Roman" w:hAnsi="Times New Roman" w:cs="Times New Roman"/>
              </w:rPr>
            </w:pPr>
          </w:p>
        </w:tc>
        <w:tc>
          <w:tcPr>
            <w:tcW w:w="1806" w:type="dxa"/>
          </w:tcPr>
          <w:p w:rsidR="00816DE3" w:rsidRPr="00941FAD" w:rsidRDefault="00816DE3" w:rsidP="00012B73">
            <w:pPr>
              <w:spacing w:line="360" w:lineRule="auto"/>
              <w:rPr>
                <w:rFonts w:ascii="Times New Roman" w:hAnsi="Times New Roman" w:cs="Times New Roman"/>
              </w:rPr>
            </w:pPr>
          </w:p>
        </w:tc>
        <w:tc>
          <w:tcPr>
            <w:tcW w:w="2410" w:type="dxa"/>
          </w:tcPr>
          <w:p w:rsidR="00816DE3" w:rsidRPr="00941FAD" w:rsidRDefault="00816DE3" w:rsidP="00012B73">
            <w:pPr>
              <w:spacing w:line="360" w:lineRule="auto"/>
              <w:rPr>
                <w:rFonts w:ascii="Times New Roman" w:hAnsi="Times New Roman" w:cs="Times New Roman"/>
              </w:rPr>
            </w:pPr>
          </w:p>
        </w:tc>
      </w:tr>
      <w:tr w:rsidR="00941FAD" w:rsidRPr="00941FAD" w:rsidTr="009C5BAE">
        <w:trPr>
          <w:jc w:val="center"/>
        </w:trPr>
        <w:tc>
          <w:tcPr>
            <w:tcW w:w="3016" w:type="dxa"/>
          </w:tcPr>
          <w:p w:rsidR="00816DE3" w:rsidRPr="00941FAD" w:rsidRDefault="00930662" w:rsidP="00C02767">
            <w:pPr>
              <w:spacing w:line="360" w:lineRule="auto"/>
              <w:ind w:firstLine="317"/>
              <w:jc w:val="both"/>
              <w:rPr>
                <w:rFonts w:ascii="Times New Roman" w:hAnsi="Times New Roman" w:cs="Times New Roman"/>
              </w:rPr>
            </w:pPr>
            <w:r w:rsidRPr="00941FAD">
              <w:rPr>
                <w:rFonts w:ascii="Times New Roman" w:hAnsi="Times New Roman" w:cs="Times New Roman"/>
              </w:rPr>
              <w:t>от 3 месяцев до 1 года</w:t>
            </w:r>
          </w:p>
        </w:tc>
        <w:tc>
          <w:tcPr>
            <w:tcW w:w="986" w:type="dxa"/>
            <w:vAlign w:val="bottom"/>
          </w:tcPr>
          <w:p w:rsidR="00816DE3" w:rsidRPr="00941FAD" w:rsidRDefault="00816DE3" w:rsidP="00C02767">
            <w:pPr>
              <w:spacing w:line="360" w:lineRule="auto"/>
              <w:jc w:val="center"/>
              <w:rPr>
                <w:rFonts w:ascii="Times New Roman" w:hAnsi="Times New Roman" w:cs="Times New Roman"/>
              </w:rPr>
            </w:pPr>
            <w:r w:rsidRPr="00941FAD">
              <w:rPr>
                <w:rFonts w:ascii="Times New Roman" w:hAnsi="Times New Roman" w:cs="Times New Roman"/>
              </w:rPr>
              <w:t>13</w:t>
            </w:r>
          </w:p>
        </w:tc>
        <w:tc>
          <w:tcPr>
            <w:tcW w:w="851" w:type="dxa"/>
          </w:tcPr>
          <w:p w:rsidR="00816DE3" w:rsidRPr="00941FAD" w:rsidRDefault="00816DE3" w:rsidP="00012B73">
            <w:pPr>
              <w:spacing w:line="360" w:lineRule="auto"/>
              <w:rPr>
                <w:rFonts w:ascii="Times New Roman" w:hAnsi="Times New Roman" w:cs="Times New Roman"/>
              </w:rPr>
            </w:pPr>
          </w:p>
        </w:tc>
        <w:tc>
          <w:tcPr>
            <w:tcW w:w="848" w:type="dxa"/>
          </w:tcPr>
          <w:p w:rsidR="00816DE3" w:rsidRPr="00941FAD" w:rsidRDefault="00816DE3" w:rsidP="00012B73">
            <w:pPr>
              <w:spacing w:line="360" w:lineRule="auto"/>
              <w:rPr>
                <w:rFonts w:ascii="Times New Roman" w:hAnsi="Times New Roman" w:cs="Times New Roman"/>
              </w:rPr>
            </w:pPr>
          </w:p>
        </w:tc>
        <w:tc>
          <w:tcPr>
            <w:tcW w:w="1806" w:type="dxa"/>
          </w:tcPr>
          <w:p w:rsidR="00816DE3" w:rsidRPr="00941FAD" w:rsidRDefault="00816DE3" w:rsidP="00012B73">
            <w:pPr>
              <w:spacing w:line="360" w:lineRule="auto"/>
              <w:rPr>
                <w:rFonts w:ascii="Times New Roman" w:hAnsi="Times New Roman" w:cs="Times New Roman"/>
              </w:rPr>
            </w:pPr>
          </w:p>
        </w:tc>
        <w:tc>
          <w:tcPr>
            <w:tcW w:w="2410" w:type="dxa"/>
          </w:tcPr>
          <w:p w:rsidR="00816DE3" w:rsidRPr="00941FAD" w:rsidRDefault="00816DE3" w:rsidP="00012B73">
            <w:pPr>
              <w:spacing w:line="360" w:lineRule="auto"/>
              <w:rPr>
                <w:rFonts w:ascii="Times New Roman" w:hAnsi="Times New Roman" w:cs="Times New Roman"/>
              </w:rPr>
            </w:pPr>
          </w:p>
        </w:tc>
      </w:tr>
      <w:tr w:rsidR="00941FAD" w:rsidRPr="00941FAD" w:rsidTr="009C5BAE">
        <w:trPr>
          <w:jc w:val="center"/>
        </w:trPr>
        <w:tc>
          <w:tcPr>
            <w:tcW w:w="3016" w:type="dxa"/>
          </w:tcPr>
          <w:p w:rsidR="00816DE3" w:rsidRPr="00941FAD" w:rsidRDefault="00816DE3" w:rsidP="00C02767">
            <w:pPr>
              <w:spacing w:line="360" w:lineRule="auto"/>
              <w:ind w:firstLine="317"/>
              <w:jc w:val="both"/>
              <w:rPr>
                <w:rFonts w:ascii="Times New Roman" w:hAnsi="Times New Roman" w:cs="Times New Roman"/>
              </w:rPr>
            </w:pPr>
            <w:r w:rsidRPr="00941FAD">
              <w:rPr>
                <w:rFonts w:ascii="Times New Roman" w:hAnsi="Times New Roman" w:cs="Times New Roman"/>
              </w:rPr>
              <w:t>более 1 года</w:t>
            </w:r>
          </w:p>
        </w:tc>
        <w:tc>
          <w:tcPr>
            <w:tcW w:w="986" w:type="dxa"/>
            <w:vAlign w:val="bottom"/>
          </w:tcPr>
          <w:p w:rsidR="00816DE3" w:rsidRPr="00941FAD" w:rsidRDefault="00816DE3" w:rsidP="00C02767">
            <w:pPr>
              <w:spacing w:line="360" w:lineRule="auto"/>
              <w:jc w:val="center"/>
              <w:rPr>
                <w:rFonts w:ascii="Times New Roman" w:hAnsi="Times New Roman" w:cs="Times New Roman"/>
              </w:rPr>
            </w:pPr>
            <w:r w:rsidRPr="00941FAD">
              <w:rPr>
                <w:rFonts w:ascii="Times New Roman" w:hAnsi="Times New Roman" w:cs="Times New Roman"/>
              </w:rPr>
              <w:t>14</w:t>
            </w:r>
          </w:p>
        </w:tc>
        <w:tc>
          <w:tcPr>
            <w:tcW w:w="851" w:type="dxa"/>
          </w:tcPr>
          <w:p w:rsidR="00816DE3" w:rsidRPr="00941FAD" w:rsidRDefault="00816DE3" w:rsidP="00012B73">
            <w:pPr>
              <w:spacing w:line="360" w:lineRule="auto"/>
              <w:rPr>
                <w:rFonts w:ascii="Times New Roman" w:hAnsi="Times New Roman" w:cs="Times New Roman"/>
              </w:rPr>
            </w:pPr>
          </w:p>
        </w:tc>
        <w:tc>
          <w:tcPr>
            <w:tcW w:w="848" w:type="dxa"/>
          </w:tcPr>
          <w:p w:rsidR="00816DE3" w:rsidRPr="00941FAD" w:rsidRDefault="00816DE3" w:rsidP="00012B73">
            <w:pPr>
              <w:spacing w:line="360" w:lineRule="auto"/>
              <w:rPr>
                <w:rFonts w:ascii="Times New Roman" w:hAnsi="Times New Roman" w:cs="Times New Roman"/>
              </w:rPr>
            </w:pPr>
          </w:p>
        </w:tc>
        <w:tc>
          <w:tcPr>
            <w:tcW w:w="1806" w:type="dxa"/>
          </w:tcPr>
          <w:p w:rsidR="00816DE3" w:rsidRPr="00941FAD" w:rsidRDefault="00816DE3" w:rsidP="00012B73">
            <w:pPr>
              <w:spacing w:line="360" w:lineRule="auto"/>
              <w:rPr>
                <w:rFonts w:ascii="Times New Roman" w:hAnsi="Times New Roman" w:cs="Times New Roman"/>
              </w:rPr>
            </w:pPr>
          </w:p>
        </w:tc>
        <w:tc>
          <w:tcPr>
            <w:tcW w:w="2410" w:type="dxa"/>
          </w:tcPr>
          <w:p w:rsidR="00816DE3" w:rsidRPr="00941FAD" w:rsidRDefault="00816DE3" w:rsidP="00012B73">
            <w:pPr>
              <w:spacing w:line="360" w:lineRule="auto"/>
              <w:rPr>
                <w:rFonts w:ascii="Times New Roman" w:hAnsi="Times New Roman" w:cs="Times New Roman"/>
              </w:rPr>
            </w:pPr>
          </w:p>
        </w:tc>
      </w:tr>
      <w:tr w:rsidR="00941FAD" w:rsidRPr="00941FAD" w:rsidTr="009C5BAE">
        <w:trPr>
          <w:jc w:val="center"/>
        </w:trPr>
        <w:tc>
          <w:tcPr>
            <w:tcW w:w="3016" w:type="dxa"/>
          </w:tcPr>
          <w:p w:rsidR="00816DE3" w:rsidRPr="00941FAD" w:rsidRDefault="00620F1A" w:rsidP="00C02767">
            <w:pPr>
              <w:jc w:val="both"/>
              <w:rPr>
                <w:rFonts w:ascii="Times New Roman" w:hAnsi="Times New Roman" w:cs="Times New Roman"/>
              </w:rPr>
            </w:pPr>
            <w:r w:rsidRPr="00941FAD">
              <w:rPr>
                <w:rFonts w:ascii="Times New Roman" w:hAnsi="Times New Roman"/>
              </w:rPr>
              <w:t>п</w:t>
            </w:r>
            <w:r w:rsidR="00816DE3" w:rsidRPr="00941FAD">
              <w:rPr>
                <w:rFonts w:ascii="Times New Roman" w:hAnsi="Times New Roman"/>
              </w:rPr>
              <w:t>роведение профессиональной переподготовки, в том числе</w:t>
            </w:r>
          </w:p>
        </w:tc>
        <w:tc>
          <w:tcPr>
            <w:tcW w:w="986" w:type="dxa"/>
            <w:vAlign w:val="bottom"/>
          </w:tcPr>
          <w:p w:rsidR="00816DE3" w:rsidRPr="00941FAD" w:rsidRDefault="00816DE3" w:rsidP="00C02767">
            <w:pPr>
              <w:spacing w:line="360" w:lineRule="auto"/>
              <w:jc w:val="center"/>
              <w:rPr>
                <w:rFonts w:ascii="Times New Roman" w:hAnsi="Times New Roman" w:cs="Times New Roman"/>
              </w:rPr>
            </w:pPr>
            <w:r w:rsidRPr="00941FAD">
              <w:rPr>
                <w:rFonts w:ascii="Times New Roman" w:hAnsi="Times New Roman" w:cs="Times New Roman"/>
              </w:rPr>
              <w:t>15</w:t>
            </w:r>
          </w:p>
        </w:tc>
        <w:tc>
          <w:tcPr>
            <w:tcW w:w="851" w:type="dxa"/>
          </w:tcPr>
          <w:p w:rsidR="00816DE3" w:rsidRPr="00941FAD" w:rsidRDefault="00816DE3" w:rsidP="00012B73">
            <w:pPr>
              <w:spacing w:line="360" w:lineRule="auto"/>
              <w:rPr>
                <w:rFonts w:ascii="Times New Roman" w:hAnsi="Times New Roman" w:cs="Times New Roman"/>
              </w:rPr>
            </w:pPr>
          </w:p>
        </w:tc>
        <w:tc>
          <w:tcPr>
            <w:tcW w:w="848" w:type="dxa"/>
          </w:tcPr>
          <w:p w:rsidR="00816DE3" w:rsidRPr="00941FAD" w:rsidRDefault="00816DE3" w:rsidP="00012B73">
            <w:pPr>
              <w:spacing w:line="360" w:lineRule="auto"/>
              <w:rPr>
                <w:rFonts w:ascii="Times New Roman" w:hAnsi="Times New Roman" w:cs="Times New Roman"/>
              </w:rPr>
            </w:pPr>
          </w:p>
        </w:tc>
        <w:tc>
          <w:tcPr>
            <w:tcW w:w="1806" w:type="dxa"/>
          </w:tcPr>
          <w:p w:rsidR="00816DE3" w:rsidRPr="00941FAD" w:rsidRDefault="00816DE3" w:rsidP="00012B73">
            <w:pPr>
              <w:spacing w:line="360" w:lineRule="auto"/>
              <w:rPr>
                <w:rFonts w:ascii="Times New Roman" w:hAnsi="Times New Roman" w:cs="Times New Roman"/>
              </w:rPr>
            </w:pPr>
          </w:p>
        </w:tc>
        <w:tc>
          <w:tcPr>
            <w:tcW w:w="2410" w:type="dxa"/>
          </w:tcPr>
          <w:p w:rsidR="00816DE3" w:rsidRPr="00941FAD" w:rsidRDefault="00816DE3" w:rsidP="00012B73">
            <w:pPr>
              <w:spacing w:line="360" w:lineRule="auto"/>
              <w:rPr>
                <w:rFonts w:ascii="Times New Roman" w:hAnsi="Times New Roman" w:cs="Times New Roman"/>
              </w:rPr>
            </w:pPr>
          </w:p>
        </w:tc>
      </w:tr>
      <w:tr w:rsidR="00941FAD" w:rsidRPr="00941FAD" w:rsidTr="009C5BAE">
        <w:trPr>
          <w:jc w:val="center"/>
        </w:trPr>
        <w:tc>
          <w:tcPr>
            <w:tcW w:w="3016" w:type="dxa"/>
          </w:tcPr>
          <w:p w:rsidR="00816DE3" w:rsidRPr="00941FAD" w:rsidRDefault="00816DE3" w:rsidP="00C02767">
            <w:pPr>
              <w:spacing w:line="360" w:lineRule="auto"/>
              <w:ind w:firstLine="317"/>
              <w:jc w:val="both"/>
              <w:rPr>
                <w:rFonts w:ascii="Times New Roman" w:hAnsi="Times New Roman" w:cs="Times New Roman"/>
              </w:rPr>
            </w:pPr>
            <w:r w:rsidRPr="00941FAD">
              <w:rPr>
                <w:rFonts w:ascii="Times New Roman" w:hAnsi="Times New Roman" w:cs="Times New Roman"/>
              </w:rPr>
              <w:t>до 1 месяца</w:t>
            </w:r>
          </w:p>
        </w:tc>
        <w:tc>
          <w:tcPr>
            <w:tcW w:w="986" w:type="dxa"/>
            <w:vAlign w:val="bottom"/>
          </w:tcPr>
          <w:p w:rsidR="00816DE3" w:rsidRPr="00941FAD" w:rsidRDefault="00816DE3" w:rsidP="00C02767">
            <w:pPr>
              <w:spacing w:line="360" w:lineRule="auto"/>
              <w:jc w:val="center"/>
              <w:rPr>
                <w:rFonts w:ascii="Times New Roman" w:hAnsi="Times New Roman" w:cs="Times New Roman"/>
              </w:rPr>
            </w:pPr>
            <w:r w:rsidRPr="00941FAD">
              <w:rPr>
                <w:rFonts w:ascii="Times New Roman" w:hAnsi="Times New Roman" w:cs="Times New Roman"/>
              </w:rPr>
              <w:t>16</w:t>
            </w:r>
          </w:p>
        </w:tc>
        <w:tc>
          <w:tcPr>
            <w:tcW w:w="851" w:type="dxa"/>
          </w:tcPr>
          <w:p w:rsidR="00816DE3" w:rsidRPr="00941FAD" w:rsidRDefault="00816DE3" w:rsidP="00012B73">
            <w:pPr>
              <w:spacing w:line="360" w:lineRule="auto"/>
              <w:rPr>
                <w:rFonts w:ascii="Times New Roman" w:hAnsi="Times New Roman" w:cs="Times New Roman"/>
              </w:rPr>
            </w:pPr>
          </w:p>
        </w:tc>
        <w:tc>
          <w:tcPr>
            <w:tcW w:w="848" w:type="dxa"/>
          </w:tcPr>
          <w:p w:rsidR="00816DE3" w:rsidRPr="00941FAD" w:rsidRDefault="00816DE3" w:rsidP="00012B73">
            <w:pPr>
              <w:spacing w:line="360" w:lineRule="auto"/>
              <w:rPr>
                <w:rFonts w:ascii="Times New Roman" w:hAnsi="Times New Roman" w:cs="Times New Roman"/>
              </w:rPr>
            </w:pPr>
          </w:p>
        </w:tc>
        <w:tc>
          <w:tcPr>
            <w:tcW w:w="1806" w:type="dxa"/>
          </w:tcPr>
          <w:p w:rsidR="00816DE3" w:rsidRPr="00941FAD" w:rsidRDefault="00816DE3" w:rsidP="00012B73">
            <w:pPr>
              <w:spacing w:line="360" w:lineRule="auto"/>
              <w:rPr>
                <w:rFonts w:ascii="Times New Roman" w:hAnsi="Times New Roman" w:cs="Times New Roman"/>
              </w:rPr>
            </w:pPr>
          </w:p>
        </w:tc>
        <w:tc>
          <w:tcPr>
            <w:tcW w:w="2410" w:type="dxa"/>
          </w:tcPr>
          <w:p w:rsidR="00816DE3" w:rsidRPr="00941FAD" w:rsidRDefault="00816DE3" w:rsidP="00012B73">
            <w:pPr>
              <w:spacing w:line="360" w:lineRule="auto"/>
              <w:rPr>
                <w:rFonts w:ascii="Times New Roman" w:hAnsi="Times New Roman" w:cs="Times New Roman"/>
              </w:rPr>
            </w:pPr>
          </w:p>
        </w:tc>
      </w:tr>
      <w:tr w:rsidR="00941FAD" w:rsidRPr="00941FAD" w:rsidTr="009C5BAE">
        <w:trPr>
          <w:jc w:val="center"/>
        </w:trPr>
        <w:tc>
          <w:tcPr>
            <w:tcW w:w="3016" w:type="dxa"/>
          </w:tcPr>
          <w:p w:rsidR="00816DE3" w:rsidRPr="00941FAD" w:rsidRDefault="00930662" w:rsidP="00C02767">
            <w:pPr>
              <w:spacing w:line="360" w:lineRule="auto"/>
              <w:ind w:firstLine="317"/>
              <w:jc w:val="both"/>
              <w:rPr>
                <w:rFonts w:ascii="Times New Roman" w:hAnsi="Times New Roman" w:cs="Times New Roman"/>
              </w:rPr>
            </w:pPr>
            <w:r w:rsidRPr="00941FAD">
              <w:rPr>
                <w:rFonts w:ascii="Times New Roman" w:hAnsi="Times New Roman" w:cs="Times New Roman"/>
              </w:rPr>
              <w:t>от 3 месяцев до 1 года</w:t>
            </w:r>
          </w:p>
        </w:tc>
        <w:tc>
          <w:tcPr>
            <w:tcW w:w="986" w:type="dxa"/>
            <w:vAlign w:val="bottom"/>
          </w:tcPr>
          <w:p w:rsidR="00816DE3" w:rsidRPr="00941FAD" w:rsidRDefault="00816DE3" w:rsidP="00C02767">
            <w:pPr>
              <w:spacing w:line="360" w:lineRule="auto"/>
              <w:jc w:val="center"/>
              <w:rPr>
                <w:rFonts w:ascii="Times New Roman" w:hAnsi="Times New Roman" w:cs="Times New Roman"/>
              </w:rPr>
            </w:pPr>
            <w:r w:rsidRPr="00941FAD">
              <w:rPr>
                <w:rFonts w:ascii="Times New Roman" w:hAnsi="Times New Roman" w:cs="Times New Roman"/>
              </w:rPr>
              <w:t>17</w:t>
            </w:r>
          </w:p>
        </w:tc>
        <w:tc>
          <w:tcPr>
            <w:tcW w:w="851" w:type="dxa"/>
          </w:tcPr>
          <w:p w:rsidR="00816DE3" w:rsidRPr="00941FAD" w:rsidRDefault="00816DE3" w:rsidP="00012B73">
            <w:pPr>
              <w:spacing w:line="360" w:lineRule="auto"/>
              <w:rPr>
                <w:rFonts w:ascii="Times New Roman" w:hAnsi="Times New Roman" w:cs="Times New Roman"/>
              </w:rPr>
            </w:pPr>
          </w:p>
        </w:tc>
        <w:tc>
          <w:tcPr>
            <w:tcW w:w="848" w:type="dxa"/>
          </w:tcPr>
          <w:p w:rsidR="00816DE3" w:rsidRPr="00941FAD" w:rsidRDefault="00816DE3" w:rsidP="00012B73">
            <w:pPr>
              <w:spacing w:line="360" w:lineRule="auto"/>
              <w:rPr>
                <w:rFonts w:ascii="Times New Roman" w:hAnsi="Times New Roman" w:cs="Times New Roman"/>
              </w:rPr>
            </w:pPr>
          </w:p>
        </w:tc>
        <w:tc>
          <w:tcPr>
            <w:tcW w:w="1806" w:type="dxa"/>
          </w:tcPr>
          <w:p w:rsidR="00816DE3" w:rsidRPr="00941FAD" w:rsidRDefault="00816DE3" w:rsidP="00012B73">
            <w:pPr>
              <w:spacing w:line="360" w:lineRule="auto"/>
              <w:rPr>
                <w:rFonts w:ascii="Times New Roman" w:hAnsi="Times New Roman" w:cs="Times New Roman"/>
              </w:rPr>
            </w:pPr>
          </w:p>
        </w:tc>
        <w:tc>
          <w:tcPr>
            <w:tcW w:w="2410" w:type="dxa"/>
          </w:tcPr>
          <w:p w:rsidR="00816DE3" w:rsidRPr="00941FAD" w:rsidRDefault="00816DE3" w:rsidP="00012B73">
            <w:pPr>
              <w:spacing w:line="360" w:lineRule="auto"/>
              <w:rPr>
                <w:rFonts w:ascii="Times New Roman" w:hAnsi="Times New Roman" w:cs="Times New Roman"/>
              </w:rPr>
            </w:pPr>
          </w:p>
        </w:tc>
      </w:tr>
      <w:tr w:rsidR="00941FAD" w:rsidRPr="00941FAD" w:rsidTr="009C5BAE">
        <w:trPr>
          <w:jc w:val="center"/>
        </w:trPr>
        <w:tc>
          <w:tcPr>
            <w:tcW w:w="3016" w:type="dxa"/>
          </w:tcPr>
          <w:p w:rsidR="00816DE3" w:rsidRPr="00941FAD" w:rsidRDefault="00816DE3" w:rsidP="00C02767">
            <w:pPr>
              <w:spacing w:line="360" w:lineRule="auto"/>
              <w:ind w:firstLine="317"/>
              <w:jc w:val="both"/>
              <w:rPr>
                <w:rFonts w:ascii="Times New Roman" w:hAnsi="Times New Roman" w:cs="Times New Roman"/>
              </w:rPr>
            </w:pPr>
            <w:r w:rsidRPr="00941FAD">
              <w:rPr>
                <w:rFonts w:ascii="Times New Roman" w:hAnsi="Times New Roman" w:cs="Times New Roman"/>
              </w:rPr>
              <w:t>более 1 года</w:t>
            </w:r>
          </w:p>
        </w:tc>
        <w:tc>
          <w:tcPr>
            <w:tcW w:w="986" w:type="dxa"/>
            <w:vAlign w:val="bottom"/>
          </w:tcPr>
          <w:p w:rsidR="00816DE3" w:rsidRPr="00941FAD" w:rsidRDefault="00816DE3" w:rsidP="00C02767">
            <w:pPr>
              <w:spacing w:line="360" w:lineRule="auto"/>
              <w:jc w:val="center"/>
              <w:rPr>
                <w:rFonts w:ascii="Times New Roman" w:hAnsi="Times New Roman" w:cs="Times New Roman"/>
              </w:rPr>
            </w:pPr>
            <w:r w:rsidRPr="00941FAD">
              <w:rPr>
                <w:rFonts w:ascii="Times New Roman" w:hAnsi="Times New Roman" w:cs="Times New Roman"/>
              </w:rPr>
              <w:t>18</w:t>
            </w:r>
          </w:p>
        </w:tc>
        <w:tc>
          <w:tcPr>
            <w:tcW w:w="851" w:type="dxa"/>
          </w:tcPr>
          <w:p w:rsidR="00816DE3" w:rsidRPr="00941FAD" w:rsidRDefault="00816DE3" w:rsidP="00012B73">
            <w:pPr>
              <w:spacing w:line="360" w:lineRule="auto"/>
              <w:rPr>
                <w:rFonts w:ascii="Times New Roman" w:hAnsi="Times New Roman" w:cs="Times New Roman"/>
              </w:rPr>
            </w:pPr>
          </w:p>
        </w:tc>
        <w:tc>
          <w:tcPr>
            <w:tcW w:w="848" w:type="dxa"/>
          </w:tcPr>
          <w:p w:rsidR="00816DE3" w:rsidRPr="00941FAD" w:rsidRDefault="00816DE3" w:rsidP="00012B73">
            <w:pPr>
              <w:spacing w:line="360" w:lineRule="auto"/>
              <w:rPr>
                <w:rFonts w:ascii="Times New Roman" w:hAnsi="Times New Roman" w:cs="Times New Roman"/>
              </w:rPr>
            </w:pPr>
          </w:p>
        </w:tc>
        <w:tc>
          <w:tcPr>
            <w:tcW w:w="1806" w:type="dxa"/>
          </w:tcPr>
          <w:p w:rsidR="00816DE3" w:rsidRPr="00941FAD" w:rsidRDefault="00816DE3" w:rsidP="00012B73">
            <w:pPr>
              <w:spacing w:line="360" w:lineRule="auto"/>
              <w:rPr>
                <w:rFonts w:ascii="Times New Roman" w:hAnsi="Times New Roman" w:cs="Times New Roman"/>
              </w:rPr>
            </w:pPr>
          </w:p>
        </w:tc>
        <w:tc>
          <w:tcPr>
            <w:tcW w:w="2410" w:type="dxa"/>
          </w:tcPr>
          <w:p w:rsidR="00816DE3" w:rsidRPr="00941FAD" w:rsidRDefault="00816DE3" w:rsidP="00012B73">
            <w:pPr>
              <w:spacing w:line="360" w:lineRule="auto"/>
              <w:rPr>
                <w:rFonts w:ascii="Times New Roman" w:hAnsi="Times New Roman" w:cs="Times New Roman"/>
              </w:rPr>
            </w:pPr>
          </w:p>
        </w:tc>
      </w:tr>
      <w:tr w:rsidR="00941FAD" w:rsidRPr="00941FAD" w:rsidTr="009C5BAE">
        <w:trPr>
          <w:jc w:val="center"/>
        </w:trPr>
        <w:tc>
          <w:tcPr>
            <w:tcW w:w="3016" w:type="dxa"/>
          </w:tcPr>
          <w:p w:rsidR="00816DE3" w:rsidRPr="00941FAD" w:rsidRDefault="00620F1A" w:rsidP="00C02767">
            <w:pPr>
              <w:jc w:val="both"/>
              <w:rPr>
                <w:rFonts w:ascii="Times New Roman" w:hAnsi="Times New Roman" w:cs="Times New Roman"/>
                <w:b/>
              </w:rPr>
            </w:pPr>
            <w:r w:rsidRPr="00941FAD">
              <w:rPr>
                <w:rFonts w:ascii="Times New Roman" w:hAnsi="Times New Roman" w:cs="Times New Roman"/>
                <w:b/>
              </w:rPr>
              <w:t>Программы участия (в том числе</w:t>
            </w:r>
            <w:r w:rsidR="00816DE3" w:rsidRPr="00941FAD">
              <w:rPr>
                <w:rFonts w:ascii="Times New Roman" w:hAnsi="Times New Roman" w:cs="Times New Roman"/>
                <w:b/>
              </w:rPr>
              <w:t xml:space="preserve"> выступления с докладом) в научных мероприятиях</w:t>
            </w:r>
          </w:p>
        </w:tc>
        <w:tc>
          <w:tcPr>
            <w:tcW w:w="986" w:type="dxa"/>
            <w:vAlign w:val="bottom"/>
          </w:tcPr>
          <w:p w:rsidR="00816DE3" w:rsidRPr="00941FAD" w:rsidRDefault="00816DE3" w:rsidP="00C02767">
            <w:pPr>
              <w:spacing w:line="360" w:lineRule="auto"/>
              <w:jc w:val="center"/>
              <w:rPr>
                <w:rFonts w:ascii="Times New Roman" w:hAnsi="Times New Roman" w:cs="Times New Roman"/>
              </w:rPr>
            </w:pPr>
            <w:r w:rsidRPr="00941FAD">
              <w:rPr>
                <w:rFonts w:ascii="Times New Roman" w:hAnsi="Times New Roman" w:cs="Times New Roman"/>
              </w:rPr>
              <w:t>19</w:t>
            </w:r>
          </w:p>
        </w:tc>
        <w:tc>
          <w:tcPr>
            <w:tcW w:w="851" w:type="dxa"/>
          </w:tcPr>
          <w:p w:rsidR="00816DE3" w:rsidRPr="00941FAD" w:rsidRDefault="00816DE3" w:rsidP="00012B73">
            <w:pPr>
              <w:spacing w:line="360" w:lineRule="auto"/>
              <w:rPr>
                <w:rFonts w:ascii="Times New Roman" w:hAnsi="Times New Roman" w:cs="Times New Roman"/>
              </w:rPr>
            </w:pPr>
          </w:p>
        </w:tc>
        <w:tc>
          <w:tcPr>
            <w:tcW w:w="848" w:type="dxa"/>
          </w:tcPr>
          <w:p w:rsidR="00816DE3" w:rsidRPr="00941FAD" w:rsidRDefault="00816DE3" w:rsidP="00012B73">
            <w:pPr>
              <w:spacing w:line="360" w:lineRule="auto"/>
              <w:rPr>
                <w:rFonts w:ascii="Times New Roman" w:hAnsi="Times New Roman" w:cs="Times New Roman"/>
              </w:rPr>
            </w:pPr>
          </w:p>
        </w:tc>
        <w:tc>
          <w:tcPr>
            <w:tcW w:w="1806" w:type="dxa"/>
          </w:tcPr>
          <w:p w:rsidR="00816DE3" w:rsidRPr="00941FAD" w:rsidRDefault="00816DE3" w:rsidP="00012B73">
            <w:pPr>
              <w:spacing w:line="360" w:lineRule="auto"/>
              <w:rPr>
                <w:rFonts w:ascii="Times New Roman" w:hAnsi="Times New Roman" w:cs="Times New Roman"/>
              </w:rPr>
            </w:pPr>
          </w:p>
        </w:tc>
        <w:tc>
          <w:tcPr>
            <w:tcW w:w="2410" w:type="dxa"/>
          </w:tcPr>
          <w:p w:rsidR="00816DE3" w:rsidRPr="00941FAD" w:rsidRDefault="00816DE3" w:rsidP="00012B73">
            <w:pPr>
              <w:spacing w:line="360" w:lineRule="auto"/>
              <w:rPr>
                <w:rFonts w:ascii="Times New Roman" w:hAnsi="Times New Roman" w:cs="Times New Roman"/>
              </w:rPr>
            </w:pPr>
          </w:p>
        </w:tc>
      </w:tr>
      <w:tr w:rsidR="00941FAD" w:rsidRPr="00941FAD" w:rsidTr="009C5BAE">
        <w:trPr>
          <w:jc w:val="center"/>
        </w:trPr>
        <w:tc>
          <w:tcPr>
            <w:tcW w:w="3016" w:type="dxa"/>
          </w:tcPr>
          <w:p w:rsidR="00816DE3" w:rsidRPr="00941FAD" w:rsidRDefault="00816DE3" w:rsidP="00C02767">
            <w:pPr>
              <w:jc w:val="both"/>
              <w:rPr>
                <w:rFonts w:ascii="Times New Roman" w:hAnsi="Times New Roman" w:cs="Times New Roman"/>
              </w:rPr>
            </w:pPr>
            <w:r w:rsidRPr="00941FAD">
              <w:rPr>
                <w:rFonts w:ascii="Times New Roman" w:hAnsi="Times New Roman" w:cs="Times New Roman"/>
                <w:b/>
              </w:rPr>
              <w:t>Иная категория академической мобильности</w:t>
            </w:r>
            <w:r w:rsidRPr="00941FAD">
              <w:rPr>
                <w:rStyle w:val="af2"/>
                <w:rFonts w:ascii="Times New Roman" w:hAnsi="Times New Roman" w:cs="Times New Roman"/>
              </w:rPr>
              <w:footnoteReference w:id="24"/>
            </w:r>
          </w:p>
        </w:tc>
        <w:tc>
          <w:tcPr>
            <w:tcW w:w="986" w:type="dxa"/>
            <w:vAlign w:val="bottom"/>
          </w:tcPr>
          <w:p w:rsidR="00816DE3" w:rsidRPr="00941FAD" w:rsidRDefault="00816DE3" w:rsidP="00C02767">
            <w:pPr>
              <w:spacing w:line="360" w:lineRule="auto"/>
              <w:jc w:val="center"/>
              <w:rPr>
                <w:rFonts w:ascii="Times New Roman" w:hAnsi="Times New Roman" w:cs="Times New Roman"/>
              </w:rPr>
            </w:pPr>
            <w:r w:rsidRPr="00941FAD">
              <w:rPr>
                <w:rFonts w:ascii="Times New Roman" w:hAnsi="Times New Roman" w:cs="Times New Roman"/>
              </w:rPr>
              <w:t>20</w:t>
            </w:r>
          </w:p>
        </w:tc>
        <w:tc>
          <w:tcPr>
            <w:tcW w:w="851" w:type="dxa"/>
          </w:tcPr>
          <w:p w:rsidR="00816DE3" w:rsidRPr="00941FAD" w:rsidRDefault="00816DE3" w:rsidP="00012B73">
            <w:pPr>
              <w:spacing w:line="360" w:lineRule="auto"/>
              <w:rPr>
                <w:rFonts w:ascii="Times New Roman" w:hAnsi="Times New Roman" w:cs="Times New Roman"/>
              </w:rPr>
            </w:pPr>
          </w:p>
        </w:tc>
        <w:tc>
          <w:tcPr>
            <w:tcW w:w="848" w:type="dxa"/>
          </w:tcPr>
          <w:p w:rsidR="00816DE3" w:rsidRPr="00941FAD" w:rsidRDefault="00816DE3" w:rsidP="00012B73">
            <w:pPr>
              <w:spacing w:line="360" w:lineRule="auto"/>
              <w:rPr>
                <w:rFonts w:ascii="Times New Roman" w:hAnsi="Times New Roman" w:cs="Times New Roman"/>
              </w:rPr>
            </w:pPr>
          </w:p>
        </w:tc>
        <w:tc>
          <w:tcPr>
            <w:tcW w:w="1806" w:type="dxa"/>
          </w:tcPr>
          <w:p w:rsidR="00816DE3" w:rsidRPr="00941FAD" w:rsidRDefault="00816DE3" w:rsidP="00012B73">
            <w:pPr>
              <w:spacing w:line="360" w:lineRule="auto"/>
              <w:rPr>
                <w:rFonts w:ascii="Times New Roman" w:hAnsi="Times New Roman" w:cs="Times New Roman"/>
              </w:rPr>
            </w:pPr>
          </w:p>
        </w:tc>
        <w:tc>
          <w:tcPr>
            <w:tcW w:w="2410" w:type="dxa"/>
          </w:tcPr>
          <w:p w:rsidR="00816DE3" w:rsidRPr="00941FAD" w:rsidRDefault="00816DE3" w:rsidP="00012B73">
            <w:pPr>
              <w:spacing w:line="360" w:lineRule="auto"/>
              <w:rPr>
                <w:rFonts w:ascii="Times New Roman" w:hAnsi="Times New Roman" w:cs="Times New Roman"/>
              </w:rPr>
            </w:pPr>
          </w:p>
        </w:tc>
      </w:tr>
      <w:tr w:rsidR="00816DE3" w:rsidRPr="00941FAD" w:rsidTr="009C5BAE">
        <w:trPr>
          <w:jc w:val="center"/>
        </w:trPr>
        <w:tc>
          <w:tcPr>
            <w:tcW w:w="3016" w:type="dxa"/>
          </w:tcPr>
          <w:p w:rsidR="00816DE3" w:rsidRPr="00941FAD" w:rsidRDefault="00816DE3" w:rsidP="00C02767">
            <w:pPr>
              <w:jc w:val="both"/>
              <w:rPr>
                <w:rFonts w:ascii="Times New Roman" w:hAnsi="Times New Roman" w:cs="Times New Roman"/>
              </w:rPr>
            </w:pPr>
            <w:r w:rsidRPr="00941FAD">
              <w:rPr>
                <w:rFonts w:ascii="Times New Roman" w:hAnsi="Times New Roman" w:cs="Times New Roman"/>
              </w:rPr>
              <w:t>Всего по категориям мобильности</w:t>
            </w:r>
          </w:p>
        </w:tc>
        <w:tc>
          <w:tcPr>
            <w:tcW w:w="986" w:type="dxa"/>
            <w:vAlign w:val="bottom"/>
          </w:tcPr>
          <w:p w:rsidR="00816DE3" w:rsidRPr="00941FAD" w:rsidRDefault="00816DE3" w:rsidP="00C02767">
            <w:pPr>
              <w:spacing w:line="360" w:lineRule="auto"/>
              <w:jc w:val="center"/>
              <w:rPr>
                <w:rFonts w:ascii="Times New Roman" w:hAnsi="Times New Roman" w:cs="Times New Roman"/>
              </w:rPr>
            </w:pPr>
            <w:r w:rsidRPr="00941FAD">
              <w:rPr>
                <w:rFonts w:ascii="Times New Roman" w:hAnsi="Times New Roman" w:cs="Times New Roman"/>
              </w:rPr>
              <w:t>21</w:t>
            </w:r>
          </w:p>
        </w:tc>
        <w:tc>
          <w:tcPr>
            <w:tcW w:w="851" w:type="dxa"/>
          </w:tcPr>
          <w:p w:rsidR="00816DE3" w:rsidRPr="00941FAD" w:rsidRDefault="00816DE3" w:rsidP="00012B73">
            <w:pPr>
              <w:spacing w:line="360" w:lineRule="auto"/>
              <w:rPr>
                <w:rFonts w:ascii="Times New Roman" w:hAnsi="Times New Roman" w:cs="Times New Roman"/>
              </w:rPr>
            </w:pPr>
          </w:p>
        </w:tc>
        <w:tc>
          <w:tcPr>
            <w:tcW w:w="848" w:type="dxa"/>
          </w:tcPr>
          <w:p w:rsidR="00816DE3" w:rsidRPr="00941FAD" w:rsidRDefault="00816DE3" w:rsidP="00012B73">
            <w:pPr>
              <w:spacing w:line="360" w:lineRule="auto"/>
              <w:rPr>
                <w:rFonts w:ascii="Times New Roman" w:hAnsi="Times New Roman" w:cs="Times New Roman"/>
              </w:rPr>
            </w:pPr>
          </w:p>
        </w:tc>
        <w:tc>
          <w:tcPr>
            <w:tcW w:w="1806" w:type="dxa"/>
          </w:tcPr>
          <w:p w:rsidR="00816DE3" w:rsidRPr="00941FAD" w:rsidRDefault="00816DE3" w:rsidP="00012B73">
            <w:pPr>
              <w:spacing w:line="360" w:lineRule="auto"/>
              <w:rPr>
                <w:rFonts w:ascii="Times New Roman" w:hAnsi="Times New Roman" w:cs="Times New Roman"/>
              </w:rPr>
            </w:pPr>
          </w:p>
        </w:tc>
        <w:tc>
          <w:tcPr>
            <w:tcW w:w="2410" w:type="dxa"/>
          </w:tcPr>
          <w:p w:rsidR="00816DE3" w:rsidRPr="00941FAD" w:rsidRDefault="00816DE3" w:rsidP="00012B73">
            <w:pPr>
              <w:spacing w:line="360" w:lineRule="auto"/>
              <w:rPr>
                <w:rFonts w:ascii="Times New Roman" w:hAnsi="Times New Roman" w:cs="Times New Roman"/>
              </w:rPr>
            </w:pPr>
          </w:p>
        </w:tc>
      </w:tr>
    </w:tbl>
    <w:p w:rsidR="00600DBF" w:rsidRPr="00941FAD" w:rsidRDefault="00600DBF"/>
    <w:p w:rsidR="00872F64" w:rsidRPr="00941FAD" w:rsidRDefault="00E95CF3" w:rsidP="00872F64">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При заполнении таблицы 11</w:t>
      </w:r>
      <w:r w:rsidR="00872F64" w:rsidRPr="00941FAD">
        <w:rPr>
          <w:rFonts w:ascii="Times New Roman" w:hAnsi="Times New Roman" w:cs="Times New Roman"/>
          <w:sz w:val="24"/>
          <w:szCs w:val="24"/>
        </w:rPr>
        <w:t xml:space="preserve"> необходимо учитывать логический контроль: по графе 3 строка 01 равна сумме строк 02 и 06, строка 10 равна сумме строк 11 и 15, строка 21 равна сумме строк 01, 10, 19, 20.</w:t>
      </w:r>
    </w:p>
    <w:p w:rsidR="001A3A56" w:rsidRPr="00941FAD" w:rsidRDefault="001A3A56"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xml:space="preserve">В описании влияния деятельности по данному направлению на повышение международной конкурентоспособности </w:t>
      </w:r>
      <w:r w:rsidR="0003585F" w:rsidRPr="00941FAD">
        <w:rPr>
          <w:rFonts w:ascii="Times New Roman" w:eastAsia="Times New Roman" w:hAnsi="Times New Roman" w:cs="Times New Roman"/>
          <w:sz w:val="24"/>
          <w:szCs w:val="24"/>
        </w:rPr>
        <w:t>вуза-победителя</w:t>
      </w:r>
      <w:r w:rsidRPr="00941FAD">
        <w:rPr>
          <w:rFonts w:ascii="Times New Roman" w:hAnsi="Times New Roman" w:cs="Times New Roman"/>
          <w:sz w:val="24"/>
          <w:szCs w:val="24"/>
        </w:rPr>
        <w:t xml:space="preserve"> </w:t>
      </w:r>
      <w:r w:rsidR="00BC2370" w:rsidRPr="00941FAD">
        <w:rPr>
          <w:rFonts w:ascii="Times New Roman" w:hAnsi="Times New Roman" w:cs="Times New Roman"/>
          <w:sz w:val="24"/>
          <w:szCs w:val="24"/>
        </w:rPr>
        <w:t>необходимо</w:t>
      </w:r>
      <w:r w:rsidRPr="00941FAD">
        <w:rPr>
          <w:rFonts w:ascii="Times New Roman" w:hAnsi="Times New Roman" w:cs="Times New Roman"/>
          <w:sz w:val="24"/>
          <w:szCs w:val="24"/>
        </w:rPr>
        <w:t xml:space="preserve"> указать ключевые позитивные эффекты реализации Плана мероприятий по данному направлению как на н</w:t>
      </w:r>
      <w:r w:rsidR="00053C58" w:rsidRPr="00941FAD">
        <w:rPr>
          <w:rFonts w:ascii="Times New Roman" w:hAnsi="Times New Roman" w:cs="Times New Roman"/>
          <w:sz w:val="24"/>
          <w:szCs w:val="24"/>
        </w:rPr>
        <w:t xml:space="preserve">епосредственную реализацию </w:t>
      </w:r>
      <w:r w:rsidR="0003585F" w:rsidRPr="00941FAD">
        <w:rPr>
          <w:rFonts w:ascii="Times New Roman" w:eastAsia="Times New Roman" w:hAnsi="Times New Roman" w:cs="Times New Roman"/>
          <w:sz w:val="24"/>
          <w:szCs w:val="24"/>
        </w:rPr>
        <w:t>вузом-победителем</w:t>
      </w:r>
      <w:r w:rsidRPr="00941FAD">
        <w:rPr>
          <w:rFonts w:ascii="Times New Roman" w:hAnsi="Times New Roman" w:cs="Times New Roman"/>
          <w:sz w:val="24"/>
          <w:szCs w:val="24"/>
        </w:rPr>
        <w:t xml:space="preserve"> программ международной и внутрироссийской академической мобильности научно-педагогических работников, так и на повышение международной конкурентоспособности </w:t>
      </w:r>
      <w:r w:rsidR="0003585F" w:rsidRPr="00941FAD">
        <w:rPr>
          <w:rFonts w:ascii="Times New Roman" w:eastAsia="Times New Roman" w:hAnsi="Times New Roman" w:cs="Times New Roman"/>
          <w:sz w:val="24"/>
          <w:szCs w:val="24"/>
        </w:rPr>
        <w:t>вуза-победителя</w:t>
      </w:r>
      <w:r w:rsidRPr="00941FAD">
        <w:rPr>
          <w:rFonts w:ascii="Times New Roman" w:hAnsi="Times New Roman" w:cs="Times New Roman"/>
          <w:sz w:val="24"/>
          <w:szCs w:val="24"/>
        </w:rPr>
        <w:t xml:space="preserve"> в целом и на сокращение основных разрывов, выделенных в Плане мероприятий.</w:t>
      </w:r>
    </w:p>
    <w:p w:rsidR="00B457F8" w:rsidRPr="00941FAD" w:rsidRDefault="00B457F8" w:rsidP="000252CD">
      <w:pPr>
        <w:spacing w:after="0" w:line="360" w:lineRule="auto"/>
        <w:ind w:firstLine="708"/>
        <w:jc w:val="both"/>
        <w:rPr>
          <w:rFonts w:ascii="Times New Roman" w:hAnsi="Times New Roman" w:cs="Times New Roman"/>
          <w:sz w:val="24"/>
          <w:szCs w:val="24"/>
        </w:rPr>
      </w:pPr>
    </w:p>
    <w:p w:rsidR="00B457F8" w:rsidRPr="00941FAD" w:rsidRDefault="00B457F8" w:rsidP="000252CD">
      <w:pPr>
        <w:spacing w:after="0" w:line="360" w:lineRule="auto"/>
        <w:ind w:firstLine="708"/>
        <w:jc w:val="both"/>
        <w:rPr>
          <w:rFonts w:ascii="Times New Roman" w:hAnsi="Times New Roman" w:cs="Times New Roman"/>
          <w:b/>
          <w:sz w:val="24"/>
          <w:szCs w:val="24"/>
        </w:rPr>
      </w:pPr>
      <w:r w:rsidRPr="00941FAD">
        <w:rPr>
          <w:rFonts w:ascii="Times New Roman" w:hAnsi="Times New Roman" w:cs="Times New Roman"/>
          <w:b/>
          <w:sz w:val="24"/>
          <w:szCs w:val="24"/>
        </w:rPr>
        <w:lastRenderedPageBreak/>
        <w:t>2.1</w:t>
      </w:r>
      <w:r w:rsidR="003117C9" w:rsidRPr="00941FAD">
        <w:rPr>
          <w:rFonts w:ascii="Times New Roman" w:hAnsi="Times New Roman" w:cs="Times New Roman"/>
          <w:b/>
          <w:sz w:val="24"/>
          <w:szCs w:val="24"/>
        </w:rPr>
        <w:t>1</w:t>
      </w:r>
      <w:r w:rsidRPr="00941FAD">
        <w:rPr>
          <w:rFonts w:ascii="Times New Roman" w:hAnsi="Times New Roman" w:cs="Times New Roman"/>
          <w:b/>
          <w:sz w:val="24"/>
          <w:szCs w:val="24"/>
        </w:rPr>
        <w:t>. Отчет о разработке и реализации мер по совершенствованию деятельности аспирантуры и докторантуры, в том числе по формированию эффективного механизма привлечения и закрепления молодых научных кадров в вузе</w:t>
      </w:r>
    </w:p>
    <w:p w:rsidR="00D13E4F" w:rsidRPr="00941FAD" w:rsidRDefault="00D13E4F"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xml:space="preserve">Отчет о </w:t>
      </w:r>
      <w:r w:rsidR="00A47203" w:rsidRPr="00941FAD">
        <w:rPr>
          <w:rFonts w:ascii="Times New Roman" w:hAnsi="Times New Roman" w:cs="Times New Roman"/>
          <w:sz w:val="24"/>
          <w:szCs w:val="24"/>
        </w:rPr>
        <w:t xml:space="preserve">разработке и реализации мер по совершенствованию деятельности аспирантуры и докторантуры, в том числе по формированию эффективного механизма привлечения и закрепления молодых научных кадров в </w:t>
      </w:r>
      <w:r w:rsidR="00D8664B" w:rsidRPr="00941FAD">
        <w:rPr>
          <w:rFonts w:ascii="Times New Roman" w:eastAsia="Times New Roman" w:hAnsi="Times New Roman" w:cs="Times New Roman"/>
          <w:sz w:val="24"/>
          <w:szCs w:val="24"/>
        </w:rPr>
        <w:t>вузе-победителе</w:t>
      </w:r>
      <w:r w:rsidRPr="00941FAD">
        <w:rPr>
          <w:rFonts w:ascii="Times New Roman" w:hAnsi="Times New Roman" w:cs="Times New Roman"/>
          <w:sz w:val="24"/>
          <w:szCs w:val="24"/>
        </w:rPr>
        <w:t>, должен содержать:</w:t>
      </w:r>
    </w:p>
    <w:p w:rsidR="00D13E4F" w:rsidRPr="00941FAD" w:rsidRDefault="00EF05BE" w:rsidP="003F2030">
      <w:pPr>
        <w:pStyle w:val="a4"/>
        <w:numPr>
          <w:ilvl w:val="0"/>
          <w:numId w:val="12"/>
        </w:numPr>
        <w:spacing w:after="0" w:line="360" w:lineRule="auto"/>
        <w:jc w:val="both"/>
        <w:rPr>
          <w:rFonts w:ascii="Times New Roman" w:hAnsi="Times New Roman"/>
          <w:sz w:val="24"/>
        </w:rPr>
      </w:pPr>
      <w:r w:rsidRPr="00941FAD">
        <w:rPr>
          <w:rFonts w:ascii="Times New Roman" w:hAnsi="Times New Roman"/>
          <w:sz w:val="24"/>
        </w:rPr>
        <w:t xml:space="preserve">разработанные меры по совершенствованию деятельности аспирантуры и докторантуры, в том числе по формированию эффективного механизма привлечения и закрепления молодых научных кадров в </w:t>
      </w:r>
      <w:r w:rsidR="00D8664B" w:rsidRPr="00941FAD">
        <w:rPr>
          <w:rFonts w:ascii="Times New Roman" w:eastAsia="Times New Roman" w:hAnsi="Times New Roman" w:cs="Times New Roman"/>
          <w:sz w:val="24"/>
          <w:szCs w:val="24"/>
        </w:rPr>
        <w:t>вузе-победителе</w:t>
      </w:r>
      <w:r w:rsidR="00AD7776" w:rsidRPr="00941FAD">
        <w:rPr>
          <w:rFonts w:ascii="Times New Roman" w:hAnsi="Times New Roman"/>
          <w:sz w:val="24"/>
        </w:rPr>
        <w:t>;</w:t>
      </w:r>
    </w:p>
    <w:p w:rsidR="00614955" w:rsidRPr="00941FAD" w:rsidRDefault="00AD7776" w:rsidP="003F2030">
      <w:pPr>
        <w:pStyle w:val="a4"/>
        <w:numPr>
          <w:ilvl w:val="0"/>
          <w:numId w:val="12"/>
        </w:numPr>
        <w:spacing w:after="0" w:line="360" w:lineRule="auto"/>
        <w:jc w:val="both"/>
        <w:rPr>
          <w:rFonts w:ascii="Times New Roman" w:hAnsi="Times New Roman"/>
          <w:sz w:val="24"/>
        </w:rPr>
      </w:pPr>
      <w:r w:rsidRPr="00941FAD">
        <w:rPr>
          <w:rFonts w:ascii="Times New Roman" w:hAnsi="Times New Roman" w:cs="Times New Roman"/>
          <w:sz w:val="24"/>
          <w:szCs w:val="24"/>
        </w:rPr>
        <w:t xml:space="preserve">краткое описание деятельности по совершенствованию аспирантуры и докторантуры, в том числе по формированию эффективного механизма привлечения и закрепления молодых научных кадров в </w:t>
      </w:r>
      <w:r w:rsidR="00D8664B" w:rsidRPr="00941FAD">
        <w:rPr>
          <w:rFonts w:ascii="Times New Roman" w:eastAsia="Times New Roman" w:hAnsi="Times New Roman" w:cs="Times New Roman"/>
          <w:sz w:val="24"/>
          <w:szCs w:val="24"/>
        </w:rPr>
        <w:t>вузе-победителе</w:t>
      </w:r>
      <w:r w:rsidR="00614955" w:rsidRPr="00941FAD">
        <w:rPr>
          <w:rFonts w:ascii="Times New Roman" w:hAnsi="Times New Roman" w:cs="Times New Roman"/>
          <w:sz w:val="24"/>
          <w:szCs w:val="24"/>
        </w:rPr>
        <w:t>;</w:t>
      </w:r>
    </w:p>
    <w:p w:rsidR="002751D4" w:rsidRPr="00941FAD" w:rsidRDefault="00C44DC9" w:rsidP="003F2030">
      <w:pPr>
        <w:pStyle w:val="a4"/>
        <w:numPr>
          <w:ilvl w:val="0"/>
          <w:numId w:val="12"/>
        </w:numPr>
        <w:spacing w:after="0" w:line="360" w:lineRule="auto"/>
        <w:jc w:val="both"/>
        <w:rPr>
          <w:rStyle w:val="12pt"/>
          <w:rFonts w:eastAsiaTheme="minorEastAsia" w:cstheme="minorBidi"/>
          <w:color w:val="auto"/>
          <w:szCs w:val="22"/>
          <w:lang w:bidi="ar-SA"/>
        </w:rPr>
      </w:pPr>
      <w:r w:rsidRPr="00941FAD">
        <w:rPr>
          <w:rStyle w:val="12pt"/>
          <w:rFonts w:eastAsiaTheme="minorEastAsia"/>
          <w:color w:val="auto"/>
        </w:rPr>
        <w:t>удельный вес численности молодых НПР вуза в общей численности НПР вуза</w:t>
      </w:r>
      <w:r w:rsidR="007357F5" w:rsidRPr="00941FAD">
        <w:rPr>
          <w:rStyle w:val="12pt"/>
          <w:rFonts w:eastAsiaTheme="minorEastAsia"/>
          <w:color w:val="auto"/>
        </w:rPr>
        <w:t>.</w:t>
      </w:r>
    </w:p>
    <w:p w:rsidR="00944770" w:rsidRPr="00941FAD" w:rsidRDefault="00D13E4F"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xml:space="preserve">Краткое описание деятельности по </w:t>
      </w:r>
      <w:r w:rsidR="00A47203" w:rsidRPr="00941FAD">
        <w:rPr>
          <w:rFonts w:ascii="Times New Roman" w:hAnsi="Times New Roman" w:cs="Times New Roman"/>
          <w:sz w:val="24"/>
          <w:szCs w:val="24"/>
        </w:rPr>
        <w:t>совершенствованию деятельности аспирантуры и докторантуры</w:t>
      </w:r>
      <w:r w:rsidRPr="00941FAD">
        <w:rPr>
          <w:rFonts w:ascii="Times New Roman" w:hAnsi="Times New Roman" w:cs="Times New Roman"/>
          <w:sz w:val="24"/>
          <w:szCs w:val="24"/>
        </w:rPr>
        <w:t xml:space="preserve"> должно включать информа</w:t>
      </w:r>
      <w:r w:rsidR="00944770" w:rsidRPr="00941FAD">
        <w:rPr>
          <w:rFonts w:ascii="Times New Roman" w:hAnsi="Times New Roman" w:cs="Times New Roman"/>
          <w:sz w:val="24"/>
          <w:szCs w:val="24"/>
        </w:rPr>
        <w:t xml:space="preserve">цию о реализации </w:t>
      </w:r>
      <w:r w:rsidR="00EF05BE" w:rsidRPr="00941FAD">
        <w:rPr>
          <w:rFonts w:ascii="Times New Roman" w:hAnsi="Times New Roman" w:cs="Times New Roman"/>
          <w:sz w:val="24"/>
          <w:szCs w:val="24"/>
        </w:rPr>
        <w:t>мероприятий</w:t>
      </w:r>
      <w:r w:rsidR="00944770" w:rsidRPr="00941FAD">
        <w:rPr>
          <w:rFonts w:ascii="Times New Roman" w:hAnsi="Times New Roman" w:cs="Times New Roman"/>
          <w:sz w:val="24"/>
          <w:szCs w:val="24"/>
        </w:rPr>
        <w:t xml:space="preserve">, лучших практиках (не более трех), выявленных рисках и проблемах, влиянии на повышение международной конкурентоспособности по данному направлению. Объем предоставляемой информации – не более </w:t>
      </w:r>
      <w:r w:rsidR="005532FE" w:rsidRPr="00941FAD">
        <w:rPr>
          <w:rFonts w:ascii="Times New Roman" w:hAnsi="Times New Roman" w:cs="Times New Roman"/>
          <w:sz w:val="24"/>
          <w:szCs w:val="24"/>
        </w:rPr>
        <w:t xml:space="preserve">15 </w:t>
      </w:r>
      <w:r w:rsidR="00620F1A" w:rsidRPr="00941FAD">
        <w:rPr>
          <w:rFonts w:ascii="Times New Roman" w:hAnsi="Times New Roman" w:cs="Times New Roman"/>
          <w:sz w:val="24"/>
          <w:szCs w:val="24"/>
        </w:rPr>
        <w:t>страниц.</w:t>
      </w:r>
    </w:p>
    <w:p w:rsidR="00857EC3" w:rsidRPr="00941FAD" w:rsidRDefault="00857EC3" w:rsidP="000252CD">
      <w:pPr>
        <w:spacing w:after="0" w:line="360" w:lineRule="auto"/>
        <w:ind w:firstLine="709"/>
        <w:jc w:val="both"/>
        <w:rPr>
          <w:rFonts w:ascii="Times New Roman" w:hAnsi="Times New Roman" w:cs="Times New Roman"/>
          <w:sz w:val="24"/>
          <w:szCs w:val="24"/>
        </w:rPr>
      </w:pPr>
      <w:r w:rsidRPr="00941FAD">
        <w:rPr>
          <w:rFonts w:ascii="Times New Roman" w:hAnsi="Times New Roman" w:cs="Times New Roman"/>
          <w:sz w:val="24"/>
          <w:szCs w:val="24"/>
        </w:rPr>
        <w:t xml:space="preserve">В </w:t>
      </w:r>
      <w:r w:rsidR="005532FE" w:rsidRPr="00941FAD">
        <w:rPr>
          <w:rFonts w:ascii="Times New Roman" w:hAnsi="Times New Roman" w:cs="Times New Roman"/>
          <w:sz w:val="24"/>
          <w:szCs w:val="24"/>
        </w:rPr>
        <w:t>раздел</w:t>
      </w:r>
      <w:r w:rsidRPr="00941FAD">
        <w:rPr>
          <w:rFonts w:ascii="Times New Roman" w:hAnsi="Times New Roman" w:cs="Times New Roman"/>
          <w:sz w:val="24"/>
          <w:szCs w:val="24"/>
        </w:rPr>
        <w:t xml:space="preserve"> </w:t>
      </w:r>
      <w:r w:rsidR="002C5ABC" w:rsidRPr="00941FAD">
        <w:rPr>
          <w:rFonts w:ascii="Times New Roman" w:hAnsi="Times New Roman" w:cs="Times New Roman"/>
          <w:sz w:val="24"/>
          <w:szCs w:val="24"/>
        </w:rPr>
        <w:t>необходимо</w:t>
      </w:r>
      <w:r w:rsidRPr="00941FAD">
        <w:rPr>
          <w:rFonts w:ascii="Times New Roman" w:hAnsi="Times New Roman" w:cs="Times New Roman"/>
          <w:sz w:val="24"/>
          <w:szCs w:val="24"/>
        </w:rPr>
        <w:t xml:space="preserve"> включить информацию о специальных программа</w:t>
      </w:r>
      <w:r w:rsidR="00170072" w:rsidRPr="00941FAD">
        <w:rPr>
          <w:rFonts w:ascii="Times New Roman" w:hAnsi="Times New Roman" w:cs="Times New Roman"/>
          <w:sz w:val="24"/>
          <w:szCs w:val="24"/>
        </w:rPr>
        <w:t>х</w:t>
      </w:r>
      <w:r w:rsidRPr="00941FAD">
        <w:rPr>
          <w:rFonts w:ascii="Times New Roman" w:hAnsi="Times New Roman" w:cs="Times New Roman"/>
          <w:sz w:val="24"/>
          <w:szCs w:val="24"/>
        </w:rPr>
        <w:t xml:space="preserve">, </w:t>
      </w:r>
      <w:r w:rsidR="005532FE" w:rsidRPr="00941FAD">
        <w:rPr>
          <w:rFonts w:ascii="Times New Roman" w:hAnsi="Times New Roman" w:cs="Times New Roman"/>
          <w:sz w:val="24"/>
          <w:szCs w:val="24"/>
        </w:rPr>
        <w:t xml:space="preserve">направленных </w:t>
      </w:r>
      <w:r w:rsidR="000E1BBF" w:rsidRPr="00941FAD">
        <w:rPr>
          <w:rFonts w:ascii="Times New Roman" w:hAnsi="Times New Roman" w:cs="Times New Roman"/>
          <w:sz w:val="24"/>
          <w:szCs w:val="24"/>
        </w:rPr>
        <w:t>на развитие</w:t>
      </w:r>
      <w:r w:rsidRPr="00941FAD">
        <w:rPr>
          <w:rFonts w:ascii="Times New Roman" w:hAnsi="Times New Roman" w:cs="Times New Roman"/>
          <w:sz w:val="24"/>
          <w:szCs w:val="24"/>
        </w:rPr>
        <w:t xml:space="preserve"> аспирантуры/докторантуры.</w:t>
      </w:r>
    </w:p>
    <w:p w:rsidR="00944770" w:rsidRPr="00941FAD" w:rsidRDefault="00944770"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xml:space="preserve">В описании влияния деятельности по данному направлению на повышение международной конкурентоспособности </w:t>
      </w:r>
      <w:r w:rsidR="009F3468" w:rsidRPr="00941FAD">
        <w:rPr>
          <w:rFonts w:ascii="Times New Roman" w:eastAsia="Times New Roman" w:hAnsi="Times New Roman" w:cs="Times New Roman"/>
          <w:sz w:val="24"/>
          <w:szCs w:val="24"/>
        </w:rPr>
        <w:t>вуза-победителя</w:t>
      </w:r>
      <w:r w:rsidRPr="00941FAD">
        <w:rPr>
          <w:rFonts w:ascii="Times New Roman" w:hAnsi="Times New Roman" w:cs="Times New Roman"/>
          <w:sz w:val="24"/>
          <w:szCs w:val="24"/>
        </w:rPr>
        <w:t xml:space="preserve"> </w:t>
      </w:r>
      <w:r w:rsidR="001549C7" w:rsidRPr="00941FAD">
        <w:rPr>
          <w:rFonts w:ascii="Times New Roman" w:hAnsi="Times New Roman" w:cs="Times New Roman"/>
          <w:sz w:val="24"/>
          <w:szCs w:val="24"/>
        </w:rPr>
        <w:t>необходимо</w:t>
      </w:r>
      <w:r w:rsidRPr="00941FAD">
        <w:rPr>
          <w:rFonts w:ascii="Times New Roman" w:hAnsi="Times New Roman" w:cs="Times New Roman"/>
          <w:sz w:val="24"/>
          <w:szCs w:val="24"/>
        </w:rPr>
        <w:t xml:space="preserve"> указать ключевые позитивные эффекты реализации Плана мероприятий по данному направлению как на непосредственное совершенствование деятельности аспирантуры и докторантуры, так и на повышение международной конкурентоспособности </w:t>
      </w:r>
      <w:r w:rsidR="009F3468" w:rsidRPr="00941FAD">
        <w:rPr>
          <w:rFonts w:ascii="Times New Roman" w:eastAsia="Times New Roman" w:hAnsi="Times New Roman" w:cs="Times New Roman"/>
          <w:sz w:val="24"/>
          <w:szCs w:val="24"/>
        </w:rPr>
        <w:t>вуза-победителя</w:t>
      </w:r>
      <w:r w:rsidRPr="00941FAD">
        <w:rPr>
          <w:rFonts w:ascii="Times New Roman" w:hAnsi="Times New Roman" w:cs="Times New Roman"/>
          <w:sz w:val="24"/>
          <w:szCs w:val="24"/>
        </w:rPr>
        <w:t xml:space="preserve"> в целом и на сокращение основных разрывов, выделенных в Плане мероприятий.</w:t>
      </w:r>
    </w:p>
    <w:p w:rsidR="00D13E4F" w:rsidRPr="00941FAD" w:rsidRDefault="00D13E4F" w:rsidP="000252CD">
      <w:pPr>
        <w:spacing w:after="0" w:line="360" w:lineRule="auto"/>
        <w:ind w:firstLine="708"/>
        <w:jc w:val="both"/>
        <w:rPr>
          <w:rFonts w:ascii="Times New Roman" w:hAnsi="Times New Roman" w:cs="Times New Roman"/>
          <w:b/>
          <w:sz w:val="24"/>
          <w:szCs w:val="24"/>
        </w:rPr>
      </w:pPr>
    </w:p>
    <w:p w:rsidR="00B457F8" w:rsidRPr="00941FAD" w:rsidRDefault="00B457F8" w:rsidP="000252CD">
      <w:pPr>
        <w:spacing w:after="0" w:line="360" w:lineRule="auto"/>
        <w:ind w:firstLine="708"/>
        <w:jc w:val="both"/>
        <w:rPr>
          <w:rFonts w:ascii="Times New Roman" w:hAnsi="Times New Roman" w:cs="Times New Roman"/>
          <w:b/>
          <w:sz w:val="24"/>
          <w:szCs w:val="24"/>
        </w:rPr>
      </w:pPr>
      <w:r w:rsidRPr="00941FAD">
        <w:rPr>
          <w:rFonts w:ascii="Times New Roman" w:hAnsi="Times New Roman" w:cs="Times New Roman"/>
          <w:b/>
          <w:sz w:val="24"/>
          <w:szCs w:val="24"/>
        </w:rPr>
        <w:t>2.1</w:t>
      </w:r>
      <w:r w:rsidR="003117C9" w:rsidRPr="00941FAD">
        <w:rPr>
          <w:rFonts w:ascii="Times New Roman" w:hAnsi="Times New Roman" w:cs="Times New Roman"/>
          <w:b/>
          <w:sz w:val="24"/>
          <w:szCs w:val="24"/>
        </w:rPr>
        <w:t>2</w:t>
      </w:r>
      <w:r w:rsidRPr="00941FAD">
        <w:rPr>
          <w:rFonts w:ascii="Times New Roman" w:hAnsi="Times New Roman" w:cs="Times New Roman"/>
          <w:b/>
          <w:sz w:val="24"/>
          <w:szCs w:val="24"/>
        </w:rPr>
        <w:t>. Отчет о разработке и реализации мер в вузе по поддержке студентов, аспирантов, стажеров, молодых н</w:t>
      </w:r>
      <w:r w:rsidR="00A47072" w:rsidRPr="00941FAD">
        <w:rPr>
          <w:rFonts w:ascii="Times New Roman" w:hAnsi="Times New Roman" w:cs="Times New Roman"/>
          <w:b/>
          <w:sz w:val="24"/>
          <w:szCs w:val="24"/>
        </w:rPr>
        <w:t>аучно-педагогических работников</w:t>
      </w:r>
    </w:p>
    <w:p w:rsidR="00D13E4F" w:rsidRPr="00941FAD" w:rsidRDefault="00D13E4F"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Отчет о</w:t>
      </w:r>
      <w:r w:rsidR="00334590" w:rsidRPr="00941FAD">
        <w:rPr>
          <w:rFonts w:ascii="Times New Roman" w:hAnsi="Times New Roman" w:cs="Times New Roman"/>
          <w:sz w:val="24"/>
          <w:szCs w:val="24"/>
        </w:rPr>
        <w:t xml:space="preserve"> разработке и реализации мер в </w:t>
      </w:r>
      <w:r w:rsidR="009F3468" w:rsidRPr="00941FAD">
        <w:rPr>
          <w:rFonts w:ascii="Times New Roman" w:eastAsia="Times New Roman" w:hAnsi="Times New Roman" w:cs="Times New Roman"/>
          <w:sz w:val="24"/>
          <w:szCs w:val="24"/>
        </w:rPr>
        <w:t>вузе-победителе</w:t>
      </w:r>
      <w:r w:rsidR="00334590" w:rsidRPr="00941FAD">
        <w:rPr>
          <w:rFonts w:ascii="Times New Roman" w:hAnsi="Times New Roman" w:cs="Times New Roman"/>
          <w:sz w:val="24"/>
          <w:szCs w:val="24"/>
        </w:rPr>
        <w:t xml:space="preserve"> по поддержке студентов, аспирантов, стажеров, молодых научно-педагогических работников</w:t>
      </w:r>
      <w:r w:rsidRPr="00941FAD">
        <w:rPr>
          <w:rFonts w:ascii="Times New Roman" w:hAnsi="Times New Roman" w:cs="Times New Roman"/>
          <w:sz w:val="24"/>
          <w:szCs w:val="24"/>
        </w:rPr>
        <w:t xml:space="preserve"> должен содержать:</w:t>
      </w:r>
    </w:p>
    <w:p w:rsidR="00242E7C" w:rsidRPr="00941FAD" w:rsidRDefault="00242E7C" w:rsidP="003F2030">
      <w:pPr>
        <w:pStyle w:val="a4"/>
        <w:numPr>
          <w:ilvl w:val="0"/>
          <w:numId w:val="13"/>
        </w:numPr>
        <w:spacing w:after="0" w:line="360" w:lineRule="auto"/>
        <w:ind w:left="709"/>
        <w:jc w:val="both"/>
        <w:rPr>
          <w:rFonts w:ascii="Times New Roman" w:hAnsi="Times New Roman"/>
          <w:sz w:val="24"/>
        </w:rPr>
      </w:pPr>
      <w:r w:rsidRPr="00941FAD">
        <w:rPr>
          <w:rFonts w:ascii="Times New Roman" w:hAnsi="Times New Roman"/>
          <w:sz w:val="24"/>
        </w:rPr>
        <w:t xml:space="preserve">разработанные меры по поддержке студентов, аспирантов, стажеров, молодых </w:t>
      </w:r>
      <w:r w:rsidR="007E6A53" w:rsidRPr="00941FAD">
        <w:rPr>
          <w:rFonts w:ascii="Times New Roman" w:hAnsi="Times New Roman"/>
          <w:sz w:val="24"/>
        </w:rPr>
        <w:t>НПР</w:t>
      </w:r>
      <w:r w:rsidR="001A1B59" w:rsidRPr="00941FAD">
        <w:rPr>
          <w:rFonts w:ascii="Times New Roman" w:hAnsi="Times New Roman"/>
          <w:sz w:val="24"/>
        </w:rPr>
        <w:t>;</w:t>
      </w:r>
    </w:p>
    <w:p w:rsidR="008F6585" w:rsidRPr="00941FAD" w:rsidRDefault="008F6585" w:rsidP="003F2030">
      <w:pPr>
        <w:pStyle w:val="a4"/>
        <w:numPr>
          <w:ilvl w:val="0"/>
          <w:numId w:val="13"/>
        </w:numPr>
        <w:spacing w:after="0" w:line="360" w:lineRule="auto"/>
        <w:ind w:left="709"/>
        <w:jc w:val="both"/>
        <w:rPr>
          <w:rFonts w:ascii="Times New Roman" w:hAnsi="Times New Roman"/>
          <w:sz w:val="24"/>
        </w:rPr>
      </w:pPr>
      <w:r w:rsidRPr="00941FAD">
        <w:rPr>
          <w:rFonts w:ascii="Times New Roman" w:hAnsi="Times New Roman" w:cs="Times New Roman"/>
          <w:sz w:val="24"/>
          <w:szCs w:val="24"/>
        </w:rPr>
        <w:t>краткое описание деятельности по поддержке студентов, аспирантов, стажеров, молодых НПР</w:t>
      </w:r>
      <w:r w:rsidR="00ED0907" w:rsidRPr="00941FAD">
        <w:rPr>
          <w:rFonts w:ascii="Times New Roman" w:hAnsi="Times New Roman" w:cs="Times New Roman"/>
          <w:sz w:val="24"/>
          <w:szCs w:val="24"/>
        </w:rPr>
        <w:t>;</w:t>
      </w:r>
    </w:p>
    <w:p w:rsidR="00ED0907" w:rsidRPr="00941FAD" w:rsidRDefault="00ED0907" w:rsidP="003F2030">
      <w:pPr>
        <w:pStyle w:val="a4"/>
        <w:numPr>
          <w:ilvl w:val="0"/>
          <w:numId w:val="13"/>
        </w:numPr>
        <w:spacing w:after="0" w:line="360" w:lineRule="auto"/>
        <w:ind w:left="709"/>
        <w:jc w:val="both"/>
        <w:rPr>
          <w:rStyle w:val="12pt"/>
          <w:rFonts w:eastAsiaTheme="minorEastAsia" w:cstheme="minorBidi"/>
          <w:color w:val="auto"/>
          <w:szCs w:val="22"/>
          <w:lang w:bidi="ar-SA"/>
        </w:rPr>
      </w:pPr>
      <w:r w:rsidRPr="00941FAD">
        <w:rPr>
          <w:rStyle w:val="12pt"/>
          <w:rFonts w:eastAsiaTheme="minorEastAsia"/>
          <w:color w:val="auto"/>
        </w:rPr>
        <w:lastRenderedPageBreak/>
        <w:t>удельный вес численности обучающихся вуза по образовательным программам высшего образования по очной форме обучения, получивших поддержку, в общей численности обучающихся вуза по образовательным программам высшего образования по очной форме обучения;</w:t>
      </w:r>
    </w:p>
    <w:p w:rsidR="00ED0907" w:rsidRPr="00941FAD" w:rsidRDefault="00ED0907" w:rsidP="003F2030">
      <w:pPr>
        <w:pStyle w:val="a4"/>
        <w:numPr>
          <w:ilvl w:val="0"/>
          <w:numId w:val="13"/>
        </w:numPr>
        <w:spacing w:after="0" w:line="360" w:lineRule="auto"/>
        <w:ind w:left="709"/>
        <w:jc w:val="both"/>
        <w:rPr>
          <w:rStyle w:val="12pt"/>
          <w:rFonts w:eastAsiaTheme="minorEastAsia" w:cstheme="minorBidi"/>
          <w:color w:val="auto"/>
          <w:szCs w:val="22"/>
          <w:lang w:bidi="ar-SA"/>
        </w:rPr>
      </w:pPr>
      <w:r w:rsidRPr="00941FAD">
        <w:rPr>
          <w:rStyle w:val="12pt"/>
          <w:rFonts w:eastAsiaTheme="minorEastAsia"/>
          <w:color w:val="auto"/>
        </w:rPr>
        <w:t>удельный вес численности стажеров-исследователей и молодых НПР вуза, получивших поддержку, в общей численности стажеров-ис</w:t>
      </w:r>
      <w:r w:rsidR="0059404C" w:rsidRPr="00941FAD">
        <w:rPr>
          <w:rStyle w:val="12pt"/>
          <w:rFonts w:eastAsiaTheme="minorEastAsia"/>
          <w:color w:val="auto"/>
        </w:rPr>
        <w:t>следователей и молодых НПР вуза.</w:t>
      </w:r>
    </w:p>
    <w:p w:rsidR="00507196" w:rsidRPr="00941FAD" w:rsidRDefault="00D13E4F"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xml:space="preserve">Краткое описание деятельности по </w:t>
      </w:r>
      <w:r w:rsidR="00334590" w:rsidRPr="00941FAD">
        <w:rPr>
          <w:rFonts w:ascii="Times New Roman" w:hAnsi="Times New Roman" w:cs="Times New Roman"/>
          <w:sz w:val="24"/>
          <w:szCs w:val="24"/>
        </w:rPr>
        <w:t xml:space="preserve">поддержке студентов, аспирантов, стажеров, молодых </w:t>
      </w:r>
      <w:r w:rsidR="0048503F" w:rsidRPr="00941FAD">
        <w:rPr>
          <w:rFonts w:ascii="Times New Roman" w:hAnsi="Times New Roman" w:cs="Times New Roman"/>
          <w:sz w:val="24"/>
          <w:szCs w:val="24"/>
        </w:rPr>
        <w:t>НПР</w:t>
      </w:r>
      <w:r w:rsidR="00334590" w:rsidRPr="00941FAD">
        <w:rPr>
          <w:rFonts w:ascii="Times New Roman" w:hAnsi="Times New Roman" w:cs="Times New Roman"/>
          <w:sz w:val="24"/>
          <w:szCs w:val="24"/>
        </w:rPr>
        <w:t xml:space="preserve"> </w:t>
      </w:r>
      <w:r w:rsidRPr="00941FAD">
        <w:rPr>
          <w:rFonts w:ascii="Times New Roman" w:hAnsi="Times New Roman" w:cs="Times New Roman"/>
          <w:sz w:val="24"/>
          <w:szCs w:val="24"/>
        </w:rPr>
        <w:t xml:space="preserve">должно включать информацию </w:t>
      </w:r>
      <w:r w:rsidR="00C64EC0" w:rsidRPr="00941FAD">
        <w:rPr>
          <w:rFonts w:ascii="Times New Roman" w:hAnsi="Times New Roman" w:cs="Times New Roman"/>
          <w:sz w:val="24"/>
          <w:szCs w:val="24"/>
        </w:rPr>
        <w:t xml:space="preserve">о </w:t>
      </w:r>
      <w:r w:rsidR="00507196" w:rsidRPr="00941FAD">
        <w:rPr>
          <w:rFonts w:ascii="Times New Roman" w:hAnsi="Times New Roman" w:cs="Times New Roman"/>
          <w:sz w:val="24"/>
          <w:szCs w:val="24"/>
        </w:rPr>
        <w:t xml:space="preserve">реализации </w:t>
      </w:r>
      <w:r w:rsidR="00987D59" w:rsidRPr="00941FAD">
        <w:rPr>
          <w:rFonts w:ascii="Times New Roman" w:hAnsi="Times New Roman" w:cs="Times New Roman"/>
          <w:sz w:val="24"/>
          <w:szCs w:val="24"/>
        </w:rPr>
        <w:t>мероприятий</w:t>
      </w:r>
      <w:r w:rsidR="00507196" w:rsidRPr="00941FAD">
        <w:rPr>
          <w:rFonts w:ascii="Times New Roman" w:hAnsi="Times New Roman" w:cs="Times New Roman"/>
          <w:sz w:val="24"/>
          <w:szCs w:val="24"/>
        </w:rPr>
        <w:t>, лучших практиках (не более трех), выявленных рисках и проблемах, влиянии на повышение международной конкурентоспосо</w:t>
      </w:r>
      <w:r w:rsidR="001549C7" w:rsidRPr="00941FAD">
        <w:rPr>
          <w:rFonts w:ascii="Times New Roman" w:hAnsi="Times New Roman" w:cs="Times New Roman"/>
          <w:sz w:val="24"/>
          <w:szCs w:val="24"/>
        </w:rPr>
        <w:t xml:space="preserve">бности по данному направлению. </w:t>
      </w:r>
      <w:r w:rsidR="00507196" w:rsidRPr="00941FAD">
        <w:rPr>
          <w:rFonts w:ascii="Times New Roman" w:hAnsi="Times New Roman" w:cs="Times New Roman"/>
          <w:sz w:val="24"/>
          <w:szCs w:val="24"/>
        </w:rPr>
        <w:t xml:space="preserve">Объем предоставляемой информации – не более </w:t>
      </w:r>
      <w:r w:rsidR="001638A2" w:rsidRPr="00941FAD">
        <w:rPr>
          <w:rFonts w:ascii="Times New Roman" w:hAnsi="Times New Roman" w:cs="Times New Roman"/>
          <w:sz w:val="24"/>
          <w:szCs w:val="24"/>
        </w:rPr>
        <w:t xml:space="preserve">15 </w:t>
      </w:r>
      <w:r w:rsidR="00067967" w:rsidRPr="00941FAD">
        <w:rPr>
          <w:rFonts w:ascii="Times New Roman" w:hAnsi="Times New Roman" w:cs="Times New Roman"/>
          <w:sz w:val="24"/>
          <w:szCs w:val="24"/>
        </w:rPr>
        <w:t>страниц.</w:t>
      </w:r>
    </w:p>
    <w:p w:rsidR="001638A2" w:rsidRPr="00941FAD" w:rsidRDefault="00277DFF" w:rsidP="000252CD">
      <w:pPr>
        <w:spacing w:after="0" w:line="360" w:lineRule="auto"/>
        <w:ind w:firstLine="709"/>
        <w:jc w:val="both"/>
        <w:rPr>
          <w:rFonts w:ascii="Times New Roman" w:hAnsi="Times New Roman" w:cs="Times New Roman"/>
          <w:sz w:val="24"/>
          <w:szCs w:val="24"/>
        </w:rPr>
      </w:pPr>
      <w:r w:rsidRPr="00941FAD">
        <w:rPr>
          <w:rFonts w:ascii="Times New Roman" w:hAnsi="Times New Roman" w:cs="Times New Roman"/>
          <w:sz w:val="24"/>
          <w:szCs w:val="24"/>
        </w:rPr>
        <w:t xml:space="preserve">Факты поддержки должны быть оформлены локальными нормативными актами </w:t>
      </w:r>
      <w:r w:rsidR="0064150C" w:rsidRPr="00941FAD">
        <w:rPr>
          <w:rFonts w:ascii="Times New Roman" w:eastAsia="Times New Roman" w:hAnsi="Times New Roman" w:cs="Times New Roman"/>
          <w:sz w:val="24"/>
          <w:szCs w:val="24"/>
        </w:rPr>
        <w:t>вуза-победителя</w:t>
      </w:r>
      <w:r w:rsidRPr="00941FAD">
        <w:rPr>
          <w:rFonts w:ascii="Times New Roman" w:hAnsi="Times New Roman" w:cs="Times New Roman"/>
          <w:sz w:val="24"/>
          <w:szCs w:val="24"/>
        </w:rPr>
        <w:t>, которые могут быть запрошены при необходимости.</w:t>
      </w:r>
      <w:r w:rsidR="00E2719E" w:rsidRPr="00941FAD">
        <w:rPr>
          <w:rStyle w:val="12pt"/>
          <w:rFonts w:eastAsiaTheme="minorEastAsia"/>
          <w:color w:val="auto"/>
        </w:rPr>
        <w:t xml:space="preserve"> </w:t>
      </w:r>
      <w:r w:rsidR="001638A2" w:rsidRPr="00941FAD">
        <w:rPr>
          <w:rFonts w:ascii="Times New Roman" w:hAnsi="Times New Roman" w:cs="Times New Roman"/>
          <w:sz w:val="24"/>
          <w:szCs w:val="24"/>
        </w:rPr>
        <w:t>Информацию необходимо представить в табличной форме (</w:t>
      </w:r>
      <w:r w:rsidR="00620F1A" w:rsidRPr="00941FAD">
        <w:rPr>
          <w:rFonts w:ascii="Times New Roman" w:hAnsi="Times New Roman" w:cs="Times New Roman"/>
          <w:sz w:val="24"/>
          <w:szCs w:val="24"/>
        </w:rPr>
        <w:t>т</w:t>
      </w:r>
      <w:r w:rsidR="001638A2" w:rsidRPr="00941FAD">
        <w:rPr>
          <w:rFonts w:ascii="Times New Roman" w:hAnsi="Times New Roman" w:cs="Times New Roman"/>
          <w:sz w:val="24"/>
          <w:szCs w:val="24"/>
        </w:rPr>
        <w:t>аблиц</w:t>
      </w:r>
      <w:r w:rsidR="00124765" w:rsidRPr="00941FAD">
        <w:rPr>
          <w:rFonts w:ascii="Times New Roman" w:hAnsi="Times New Roman" w:cs="Times New Roman"/>
          <w:sz w:val="24"/>
          <w:szCs w:val="24"/>
        </w:rPr>
        <w:t>ы</w:t>
      </w:r>
      <w:r w:rsidR="0031511A" w:rsidRPr="00941FAD">
        <w:rPr>
          <w:rFonts w:ascii="Times New Roman" w:hAnsi="Times New Roman" w:cs="Times New Roman"/>
          <w:sz w:val="24"/>
          <w:szCs w:val="24"/>
        </w:rPr>
        <w:t xml:space="preserve"> </w:t>
      </w:r>
      <w:r w:rsidR="00CB6479" w:rsidRPr="00941FAD">
        <w:rPr>
          <w:rFonts w:ascii="Times New Roman" w:hAnsi="Times New Roman" w:cs="Times New Roman"/>
          <w:sz w:val="24"/>
          <w:szCs w:val="24"/>
        </w:rPr>
        <w:t>1</w:t>
      </w:r>
      <w:r w:rsidR="00587AA7" w:rsidRPr="00941FAD">
        <w:rPr>
          <w:rFonts w:ascii="Times New Roman" w:hAnsi="Times New Roman" w:cs="Times New Roman"/>
          <w:sz w:val="24"/>
          <w:szCs w:val="24"/>
        </w:rPr>
        <w:t>2</w:t>
      </w:r>
      <w:r w:rsidR="0027203C" w:rsidRPr="00941FAD">
        <w:rPr>
          <w:rFonts w:ascii="Times New Roman" w:hAnsi="Times New Roman" w:cs="Times New Roman"/>
          <w:sz w:val="24"/>
          <w:szCs w:val="24"/>
        </w:rPr>
        <w:t xml:space="preserve"> и </w:t>
      </w:r>
      <w:r w:rsidR="00CB6479" w:rsidRPr="00941FAD">
        <w:rPr>
          <w:rFonts w:ascii="Times New Roman" w:hAnsi="Times New Roman" w:cs="Times New Roman"/>
          <w:sz w:val="24"/>
          <w:szCs w:val="24"/>
        </w:rPr>
        <w:t>1</w:t>
      </w:r>
      <w:r w:rsidR="00587AA7" w:rsidRPr="00941FAD">
        <w:rPr>
          <w:rFonts w:ascii="Times New Roman" w:hAnsi="Times New Roman" w:cs="Times New Roman"/>
          <w:sz w:val="24"/>
          <w:szCs w:val="24"/>
        </w:rPr>
        <w:t>3</w:t>
      </w:r>
      <w:r w:rsidR="001638A2" w:rsidRPr="00941FAD">
        <w:rPr>
          <w:rFonts w:ascii="Times New Roman" w:hAnsi="Times New Roman" w:cs="Times New Roman"/>
          <w:sz w:val="24"/>
          <w:szCs w:val="24"/>
        </w:rPr>
        <w:t>)</w:t>
      </w:r>
      <w:r w:rsidR="009A08B9" w:rsidRPr="00941FAD">
        <w:rPr>
          <w:rFonts w:ascii="Times New Roman" w:hAnsi="Times New Roman" w:cs="Times New Roman"/>
          <w:sz w:val="24"/>
          <w:szCs w:val="24"/>
        </w:rPr>
        <w:t>.</w:t>
      </w:r>
    </w:p>
    <w:p w:rsidR="00483386" w:rsidRPr="00941FAD" w:rsidRDefault="00483386" w:rsidP="000252CD">
      <w:pPr>
        <w:spacing w:after="0" w:line="360" w:lineRule="auto"/>
        <w:ind w:firstLine="709"/>
        <w:jc w:val="both"/>
        <w:rPr>
          <w:rFonts w:ascii="Times New Roman" w:hAnsi="Times New Roman" w:cs="Times New Roman"/>
          <w:sz w:val="24"/>
          <w:szCs w:val="24"/>
        </w:rPr>
      </w:pPr>
      <w:r w:rsidRPr="00941FAD">
        <w:rPr>
          <w:rFonts w:ascii="Times New Roman" w:hAnsi="Times New Roman" w:cs="Times New Roman"/>
          <w:sz w:val="24"/>
          <w:szCs w:val="24"/>
        </w:rPr>
        <w:t>Показатель строки 04 графы 6 таблицы 12 соответствует показателю таблицы 2б п.</w:t>
      </w:r>
      <w:r w:rsidR="00350530">
        <w:rPr>
          <w:rFonts w:ascii="Times New Roman" w:hAnsi="Times New Roman" w:cs="Times New Roman"/>
          <w:sz w:val="24"/>
          <w:szCs w:val="24"/>
        </w:rPr>
        <w:t xml:space="preserve"> </w:t>
      </w:r>
      <w:r w:rsidRPr="00941FAD">
        <w:rPr>
          <w:rFonts w:ascii="Times New Roman" w:hAnsi="Times New Roman" w:cs="Times New Roman"/>
          <w:sz w:val="24"/>
          <w:szCs w:val="24"/>
        </w:rPr>
        <w:t>12.</w:t>
      </w:r>
    </w:p>
    <w:p w:rsidR="00483386" w:rsidRPr="00941FAD" w:rsidRDefault="00483386" w:rsidP="00483386">
      <w:pPr>
        <w:spacing w:after="0" w:line="360" w:lineRule="auto"/>
        <w:ind w:firstLine="709"/>
        <w:jc w:val="both"/>
        <w:rPr>
          <w:rFonts w:ascii="Times New Roman" w:hAnsi="Times New Roman" w:cs="Times New Roman"/>
          <w:sz w:val="24"/>
          <w:szCs w:val="24"/>
        </w:rPr>
      </w:pPr>
      <w:r w:rsidRPr="00941FAD">
        <w:rPr>
          <w:rFonts w:ascii="Times New Roman" w:hAnsi="Times New Roman" w:cs="Times New Roman"/>
          <w:sz w:val="24"/>
          <w:szCs w:val="24"/>
        </w:rPr>
        <w:t>Показатель строки 04 графы 7 таблицы 12 соответствует показателю таблицы 2б п.</w:t>
      </w:r>
      <w:r w:rsidR="00350530">
        <w:rPr>
          <w:rFonts w:ascii="Times New Roman" w:hAnsi="Times New Roman" w:cs="Times New Roman"/>
          <w:sz w:val="24"/>
          <w:szCs w:val="24"/>
        </w:rPr>
        <w:t xml:space="preserve"> </w:t>
      </w:r>
      <w:r w:rsidRPr="00941FAD">
        <w:rPr>
          <w:rFonts w:ascii="Times New Roman" w:hAnsi="Times New Roman" w:cs="Times New Roman"/>
          <w:sz w:val="24"/>
          <w:szCs w:val="24"/>
        </w:rPr>
        <w:t>13.</w:t>
      </w:r>
    </w:p>
    <w:p w:rsidR="00272C32" w:rsidRPr="00941FAD" w:rsidRDefault="00326569" w:rsidP="00483386">
      <w:pPr>
        <w:spacing w:after="0" w:line="360" w:lineRule="auto"/>
        <w:ind w:firstLine="709"/>
        <w:jc w:val="both"/>
        <w:rPr>
          <w:rFonts w:ascii="Times New Roman" w:hAnsi="Times New Roman" w:cs="Times New Roman"/>
          <w:sz w:val="24"/>
          <w:szCs w:val="24"/>
        </w:rPr>
      </w:pPr>
      <w:r w:rsidRPr="00941FAD">
        <w:rPr>
          <w:rFonts w:ascii="Times New Roman" w:hAnsi="Times New Roman" w:cs="Times New Roman"/>
          <w:sz w:val="24"/>
          <w:szCs w:val="24"/>
        </w:rPr>
        <w:t>Показатель т</w:t>
      </w:r>
      <w:r w:rsidR="00711C43" w:rsidRPr="00941FAD">
        <w:rPr>
          <w:rFonts w:ascii="Times New Roman" w:hAnsi="Times New Roman" w:cs="Times New Roman"/>
          <w:sz w:val="24"/>
          <w:szCs w:val="24"/>
        </w:rPr>
        <w:t>аблицы 2б п.</w:t>
      </w:r>
      <w:r w:rsidR="00350530">
        <w:rPr>
          <w:rFonts w:ascii="Times New Roman" w:hAnsi="Times New Roman" w:cs="Times New Roman"/>
          <w:sz w:val="24"/>
          <w:szCs w:val="24"/>
        </w:rPr>
        <w:t xml:space="preserve"> </w:t>
      </w:r>
      <w:r w:rsidR="00711C43" w:rsidRPr="00941FAD">
        <w:rPr>
          <w:rFonts w:ascii="Times New Roman" w:hAnsi="Times New Roman" w:cs="Times New Roman"/>
          <w:sz w:val="24"/>
          <w:szCs w:val="24"/>
        </w:rPr>
        <w:t xml:space="preserve">10 равен сумме строк </w:t>
      </w:r>
      <w:r w:rsidR="00272C32" w:rsidRPr="00941FAD">
        <w:rPr>
          <w:rFonts w:ascii="Times New Roman" w:hAnsi="Times New Roman" w:cs="Times New Roman"/>
          <w:sz w:val="24"/>
          <w:szCs w:val="24"/>
        </w:rPr>
        <w:t>01-03 графы 6 таблицы 12.</w:t>
      </w:r>
    </w:p>
    <w:p w:rsidR="00272C32" w:rsidRPr="00941FAD" w:rsidRDefault="00326569" w:rsidP="00272C32">
      <w:pPr>
        <w:spacing w:after="0" w:line="360" w:lineRule="auto"/>
        <w:ind w:firstLine="709"/>
        <w:jc w:val="both"/>
        <w:rPr>
          <w:rFonts w:ascii="Times New Roman" w:hAnsi="Times New Roman" w:cs="Times New Roman"/>
          <w:sz w:val="24"/>
          <w:szCs w:val="24"/>
        </w:rPr>
      </w:pPr>
      <w:r w:rsidRPr="00941FAD">
        <w:rPr>
          <w:rFonts w:ascii="Times New Roman" w:hAnsi="Times New Roman" w:cs="Times New Roman"/>
          <w:sz w:val="24"/>
          <w:szCs w:val="24"/>
        </w:rPr>
        <w:t>Показатель т</w:t>
      </w:r>
      <w:r w:rsidR="00272C32" w:rsidRPr="00941FAD">
        <w:rPr>
          <w:rFonts w:ascii="Times New Roman" w:hAnsi="Times New Roman" w:cs="Times New Roman"/>
          <w:sz w:val="24"/>
          <w:szCs w:val="24"/>
        </w:rPr>
        <w:t>аблицы 2б п.</w:t>
      </w:r>
      <w:r w:rsidR="00350530">
        <w:rPr>
          <w:rFonts w:ascii="Times New Roman" w:hAnsi="Times New Roman" w:cs="Times New Roman"/>
          <w:sz w:val="24"/>
          <w:szCs w:val="24"/>
        </w:rPr>
        <w:t xml:space="preserve"> </w:t>
      </w:r>
      <w:r w:rsidR="00272C32" w:rsidRPr="00941FAD">
        <w:rPr>
          <w:rFonts w:ascii="Times New Roman" w:hAnsi="Times New Roman" w:cs="Times New Roman"/>
          <w:sz w:val="24"/>
          <w:szCs w:val="24"/>
        </w:rPr>
        <w:t>11 равен сумме строк 01-03 графы 7 таблицы 12.</w:t>
      </w:r>
    </w:p>
    <w:p w:rsidR="00724D65" w:rsidRPr="00941FAD" w:rsidRDefault="00F14236" w:rsidP="000252CD">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П</w:t>
      </w:r>
      <w:r w:rsidRPr="00941FAD">
        <w:rPr>
          <w:rFonts w:ascii="Times New Roman" w:hAnsi="Times New Roman" w:cs="Times New Roman"/>
          <w:sz w:val="24"/>
          <w:szCs w:val="24"/>
        </w:rPr>
        <w:t>оказател</w:t>
      </w:r>
      <w:r>
        <w:rPr>
          <w:rFonts w:ascii="Times New Roman" w:hAnsi="Times New Roman" w:cs="Times New Roman"/>
          <w:sz w:val="24"/>
          <w:szCs w:val="24"/>
        </w:rPr>
        <w:t>ь</w:t>
      </w:r>
      <w:r w:rsidRPr="00941FAD">
        <w:rPr>
          <w:rFonts w:ascii="Times New Roman" w:hAnsi="Times New Roman" w:cs="Times New Roman"/>
          <w:sz w:val="24"/>
          <w:szCs w:val="24"/>
        </w:rPr>
        <w:t xml:space="preserve"> строки 05 графы 8 таблицы 12</w:t>
      </w:r>
      <w:r>
        <w:rPr>
          <w:rFonts w:ascii="Times New Roman" w:hAnsi="Times New Roman" w:cs="Times New Roman"/>
          <w:sz w:val="24"/>
          <w:szCs w:val="24"/>
        </w:rPr>
        <w:t xml:space="preserve"> </w:t>
      </w:r>
      <w:r w:rsidRPr="00941FAD">
        <w:rPr>
          <w:rFonts w:ascii="Times New Roman" w:hAnsi="Times New Roman" w:cs="Times New Roman"/>
          <w:sz w:val="24"/>
          <w:szCs w:val="24"/>
        </w:rPr>
        <w:t xml:space="preserve">соответствует </w:t>
      </w:r>
      <w:r>
        <w:rPr>
          <w:rFonts w:ascii="Times New Roman" w:hAnsi="Times New Roman" w:cs="Times New Roman"/>
          <w:sz w:val="24"/>
          <w:szCs w:val="24"/>
        </w:rPr>
        <w:t>п</w:t>
      </w:r>
      <w:r w:rsidR="00326569" w:rsidRPr="00941FAD">
        <w:rPr>
          <w:rFonts w:ascii="Times New Roman" w:hAnsi="Times New Roman" w:cs="Times New Roman"/>
          <w:sz w:val="24"/>
          <w:szCs w:val="24"/>
        </w:rPr>
        <w:t>оказател</w:t>
      </w:r>
      <w:r>
        <w:rPr>
          <w:rFonts w:ascii="Times New Roman" w:hAnsi="Times New Roman" w:cs="Times New Roman"/>
          <w:sz w:val="24"/>
          <w:szCs w:val="24"/>
        </w:rPr>
        <w:t>ю</w:t>
      </w:r>
      <w:r w:rsidR="00326569" w:rsidRPr="00941FAD">
        <w:rPr>
          <w:rFonts w:ascii="Times New Roman" w:hAnsi="Times New Roman" w:cs="Times New Roman"/>
          <w:sz w:val="24"/>
          <w:szCs w:val="24"/>
        </w:rPr>
        <w:t xml:space="preserve"> т</w:t>
      </w:r>
      <w:r w:rsidR="00272C32" w:rsidRPr="00941FAD">
        <w:rPr>
          <w:rFonts w:ascii="Times New Roman" w:hAnsi="Times New Roman" w:cs="Times New Roman"/>
          <w:sz w:val="24"/>
          <w:szCs w:val="24"/>
        </w:rPr>
        <w:t>аблицы 2в п.</w:t>
      </w:r>
      <w:r w:rsidR="00350530">
        <w:rPr>
          <w:rFonts w:ascii="Times New Roman" w:hAnsi="Times New Roman" w:cs="Times New Roman"/>
          <w:sz w:val="24"/>
          <w:szCs w:val="24"/>
        </w:rPr>
        <w:t xml:space="preserve"> </w:t>
      </w:r>
      <w:r w:rsidR="00272C32" w:rsidRPr="00941FAD">
        <w:rPr>
          <w:rFonts w:ascii="Times New Roman" w:hAnsi="Times New Roman" w:cs="Times New Roman"/>
          <w:sz w:val="24"/>
          <w:szCs w:val="24"/>
        </w:rPr>
        <w:t>8.</w:t>
      </w:r>
    </w:p>
    <w:p w:rsidR="0096302D" w:rsidRPr="00941FAD" w:rsidRDefault="0096302D" w:rsidP="000252CD">
      <w:pPr>
        <w:spacing w:after="0" w:line="360" w:lineRule="auto"/>
        <w:ind w:firstLine="709"/>
        <w:jc w:val="both"/>
        <w:rPr>
          <w:rFonts w:ascii="Times New Roman" w:hAnsi="Times New Roman" w:cs="Times New Roman"/>
          <w:b/>
          <w:sz w:val="24"/>
          <w:szCs w:val="24"/>
        </w:rPr>
      </w:pPr>
    </w:p>
    <w:p w:rsidR="00593C34" w:rsidRPr="00941FAD" w:rsidRDefault="00593C34">
      <w:pPr>
        <w:rPr>
          <w:rFonts w:ascii="Times New Roman" w:hAnsi="Times New Roman" w:cs="Times New Roman"/>
          <w:b/>
          <w:sz w:val="24"/>
          <w:szCs w:val="24"/>
        </w:rPr>
      </w:pPr>
      <w:r w:rsidRPr="00941FAD">
        <w:rPr>
          <w:rFonts w:ascii="Times New Roman" w:hAnsi="Times New Roman" w:cs="Times New Roman"/>
          <w:b/>
          <w:sz w:val="24"/>
          <w:szCs w:val="24"/>
        </w:rPr>
        <w:br w:type="page"/>
      </w:r>
    </w:p>
    <w:p w:rsidR="0048503F" w:rsidRPr="00941FAD" w:rsidRDefault="0048503F" w:rsidP="000252CD">
      <w:pPr>
        <w:spacing w:after="0" w:line="360" w:lineRule="auto"/>
        <w:ind w:firstLine="709"/>
        <w:jc w:val="both"/>
        <w:rPr>
          <w:rFonts w:ascii="Times New Roman" w:hAnsi="Times New Roman" w:cs="Times New Roman"/>
          <w:b/>
          <w:sz w:val="24"/>
          <w:szCs w:val="24"/>
        </w:rPr>
      </w:pPr>
      <w:r w:rsidRPr="00941FAD">
        <w:rPr>
          <w:rFonts w:ascii="Times New Roman" w:hAnsi="Times New Roman" w:cs="Times New Roman"/>
          <w:b/>
          <w:sz w:val="24"/>
          <w:szCs w:val="24"/>
        </w:rPr>
        <w:lastRenderedPageBreak/>
        <w:t>Таблица</w:t>
      </w:r>
      <w:r w:rsidR="0031511A" w:rsidRPr="00941FAD">
        <w:rPr>
          <w:rFonts w:ascii="Times New Roman" w:hAnsi="Times New Roman" w:cs="Times New Roman"/>
          <w:b/>
          <w:sz w:val="24"/>
          <w:szCs w:val="24"/>
        </w:rPr>
        <w:t xml:space="preserve"> 1</w:t>
      </w:r>
      <w:r w:rsidR="00587AA7" w:rsidRPr="00941FAD">
        <w:rPr>
          <w:rFonts w:ascii="Times New Roman" w:hAnsi="Times New Roman" w:cs="Times New Roman"/>
          <w:b/>
          <w:sz w:val="24"/>
          <w:szCs w:val="24"/>
        </w:rPr>
        <w:t>2</w:t>
      </w:r>
      <w:r w:rsidR="0031511A" w:rsidRPr="00941FAD">
        <w:rPr>
          <w:rFonts w:ascii="Times New Roman" w:hAnsi="Times New Roman" w:cs="Times New Roman"/>
          <w:b/>
          <w:sz w:val="24"/>
          <w:szCs w:val="24"/>
        </w:rPr>
        <w:t xml:space="preserve">. </w:t>
      </w:r>
      <w:r w:rsidR="002B625A" w:rsidRPr="00941FAD">
        <w:rPr>
          <w:rFonts w:ascii="Times New Roman" w:hAnsi="Times New Roman" w:cs="Times New Roman"/>
          <w:b/>
          <w:sz w:val="24"/>
          <w:szCs w:val="24"/>
        </w:rPr>
        <w:t>Численность студентов и</w:t>
      </w:r>
      <w:r w:rsidRPr="00941FAD">
        <w:rPr>
          <w:rFonts w:ascii="Times New Roman" w:hAnsi="Times New Roman" w:cs="Times New Roman"/>
          <w:b/>
          <w:sz w:val="24"/>
          <w:szCs w:val="24"/>
        </w:rPr>
        <w:t xml:space="preserve"> аспира</w:t>
      </w:r>
      <w:r w:rsidR="00CE31B3" w:rsidRPr="00941FAD">
        <w:rPr>
          <w:rFonts w:ascii="Times New Roman" w:hAnsi="Times New Roman" w:cs="Times New Roman"/>
          <w:b/>
          <w:sz w:val="24"/>
          <w:szCs w:val="24"/>
        </w:rPr>
        <w:t>нтов</w:t>
      </w:r>
      <w:r w:rsidR="003B39C9" w:rsidRPr="00941FAD">
        <w:rPr>
          <w:rFonts w:ascii="Times New Roman" w:hAnsi="Times New Roman" w:cs="Times New Roman"/>
          <w:b/>
          <w:sz w:val="24"/>
          <w:szCs w:val="24"/>
        </w:rPr>
        <w:t xml:space="preserve">, получающих </w:t>
      </w:r>
      <w:r w:rsidRPr="00941FAD">
        <w:rPr>
          <w:rFonts w:ascii="Times New Roman" w:hAnsi="Times New Roman" w:cs="Times New Roman"/>
          <w:b/>
          <w:sz w:val="24"/>
          <w:szCs w:val="24"/>
        </w:rPr>
        <w:t>поддержку в отчетном периоде</w:t>
      </w:r>
      <w:r w:rsidR="003B39C9" w:rsidRPr="00941FAD">
        <w:rPr>
          <w:rFonts w:ascii="Times New Roman" w:hAnsi="Times New Roman" w:cs="Times New Roman"/>
          <w:b/>
          <w:sz w:val="24"/>
          <w:szCs w:val="24"/>
        </w:rPr>
        <w:t xml:space="preserve"> по соответствующим программам обучения</w:t>
      </w:r>
      <w:r w:rsidR="00EA7B8F" w:rsidRPr="00941FAD">
        <w:rPr>
          <w:rFonts w:ascii="Times New Roman" w:hAnsi="Times New Roman" w:cs="Times New Roman"/>
          <w:b/>
          <w:sz w:val="24"/>
          <w:szCs w:val="24"/>
        </w:rPr>
        <w:t xml:space="preserve"> (приведенный контингент)</w:t>
      </w:r>
    </w:p>
    <w:tbl>
      <w:tblPr>
        <w:tblStyle w:val="a3"/>
        <w:tblW w:w="10312" w:type="dxa"/>
        <w:tblLayout w:type="fixed"/>
        <w:tblLook w:val="04A0" w:firstRow="1" w:lastRow="0" w:firstColumn="1" w:lastColumn="0" w:noHBand="0" w:noVBand="1"/>
      </w:tblPr>
      <w:tblGrid>
        <w:gridCol w:w="1809"/>
        <w:gridCol w:w="567"/>
        <w:gridCol w:w="1984"/>
        <w:gridCol w:w="1844"/>
        <w:gridCol w:w="850"/>
        <w:gridCol w:w="567"/>
        <w:gridCol w:w="709"/>
        <w:gridCol w:w="850"/>
        <w:gridCol w:w="1132"/>
      </w:tblGrid>
      <w:tr w:rsidR="00941FAD" w:rsidRPr="00941FAD" w:rsidTr="00AA2710">
        <w:trPr>
          <w:trHeight w:val="1172"/>
        </w:trPr>
        <w:tc>
          <w:tcPr>
            <w:tcW w:w="2376" w:type="dxa"/>
            <w:gridSpan w:val="2"/>
            <w:vMerge w:val="restart"/>
            <w:vAlign w:val="center"/>
          </w:tcPr>
          <w:p w:rsidR="00724D65" w:rsidRPr="00941FAD" w:rsidRDefault="00724D65" w:rsidP="008F6585">
            <w:pPr>
              <w:jc w:val="center"/>
              <w:rPr>
                <w:rFonts w:ascii="Times New Roman" w:hAnsi="Times New Roman"/>
              </w:rPr>
            </w:pPr>
            <w:r w:rsidRPr="00941FAD">
              <w:rPr>
                <w:rFonts w:ascii="Times New Roman" w:hAnsi="Times New Roman"/>
              </w:rPr>
              <w:t>Программа обучения</w:t>
            </w:r>
          </w:p>
        </w:tc>
        <w:tc>
          <w:tcPr>
            <w:tcW w:w="5245" w:type="dxa"/>
            <w:gridSpan w:val="4"/>
            <w:vAlign w:val="center"/>
          </w:tcPr>
          <w:p w:rsidR="00724D65" w:rsidRPr="00941FAD" w:rsidRDefault="00724D65" w:rsidP="008F6585">
            <w:pPr>
              <w:jc w:val="center"/>
              <w:rPr>
                <w:rFonts w:ascii="Times New Roman" w:hAnsi="Times New Roman"/>
              </w:rPr>
            </w:pPr>
            <w:r w:rsidRPr="00941FAD">
              <w:rPr>
                <w:rFonts w:ascii="Times New Roman" w:hAnsi="Times New Roman"/>
              </w:rPr>
              <w:t xml:space="preserve">Количество обучающихся, получающих поддержку </w:t>
            </w:r>
          </w:p>
          <w:p w:rsidR="00724D65" w:rsidRPr="00941FAD" w:rsidRDefault="00724D65" w:rsidP="008F6585">
            <w:pPr>
              <w:jc w:val="center"/>
              <w:rPr>
                <w:rFonts w:ascii="Times New Roman" w:hAnsi="Times New Roman"/>
              </w:rPr>
            </w:pPr>
            <w:r w:rsidRPr="00941FAD">
              <w:rPr>
                <w:rFonts w:ascii="Times New Roman" w:hAnsi="Times New Roman"/>
              </w:rPr>
              <w:t>в следующей форме (приведенный контингент)</w:t>
            </w:r>
          </w:p>
        </w:tc>
        <w:tc>
          <w:tcPr>
            <w:tcW w:w="709" w:type="dxa"/>
            <w:vMerge w:val="restart"/>
            <w:textDirection w:val="btLr"/>
          </w:tcPr>
          <w:p w:rsidR="00724D65" w:rsidRPr="00941FAD" w:rsidRDefault="00724D65" w:rsidP="00F35696">
            <w:pPr>
              <w:jc w:val="center"/>
              <w:rPr>
                <w:rFonts w:ascii="Times New Roman" w:hAnsi="Times New Roman"/>
              </w:rPr>
            </w:pPr>
            <w:r w:rsidRPr="00941FAD">
              <w:rPr>
                <w:rFonts w:ascii="Times New Roman" w:hAnsi="Times New Roman"/>
              </w:rPr>
              <w:t>Численность обучающихся в отчетном году (приведенный контингент), чел.</w:t>
            </w:r>
          </w:p>
        </w:tc>
        <w:tc>
          <w:tcPr>
            <w:tcW w:w="850" w:type="dxa"/>
            <w:vMerge w:val="restart"/>
            <w:textDirection w:val="btLr"/>
          </w:tcPr>
          <w:p w:rsidR="00724D65" w:rsidRPr="00941FAD" w:rsidRDefault="00724D65" w:rsidP="00F35696">
            <w:pPr>
              <w:ind w:left="113" w:right="113"/>
              <w:jc w:val="center"/>
              <w:rPr>
                <w:rFonts w:ascii="Times New Roman" w:hAnsi="Times New Roman"/>
              </w:rPr>
            </w:pPr>
            <w:r w:rsidRPr="00941FAD">
              <w:rPr>
                <w:rFonts w:ascii="Times New Roman" w:hAnsi="Times New Roman"/>
              </w:rPr>
              <w:t>Численность обучающихся, получающих поддержку в отчетном году (приведенный контингент), чел.</w:t>
            </w:r>
          </w:p>
        </w:tc>
        <w:tc>
          <w:tcPr>
            <w:tcW w:w="1132" w:type="dxa"/>
            <w:vMerge w:val="restart"/>
            <w:textDirection w:val="btLr"/>
            <w:vAlign w:val="center"/>
          </w:tcPr>
          <w:p w:rsidR="00724D65" w:rsidRPr="00941FAD" w:rsidRDefault="00724D65" w:rsidP="008F6585">
            <w:pPr>
              <w:ind w:left="113" w:right="113"/>
              <w:jc w:val="center"/>
              <w:rPr>
                <w:rFonts w:ascii="Times New Roman" w:hAnsi="Times New Roman"/>
              </w:rPr>
            </w:pPr>
            <w:r w:rsidRPr="00941FAD">
              <w:rPr>
                <w:rFonts w:ascii="Times New Roman" w:hAnsi="Times New Roman"/>
              </w:rPr>
              <w:t>Доля студентов или аспирантов, получающих поддержку, в численности студентов или аспирантов соответствующей программы обучения, %</w:t>
            </w:r>
          </w:p>
        </w:tc>
      </w:tr>
      <w:tr w:rsidR="00941FAD" w:rsidRPr="00941FAD" w:rsidTr="00AA2710">
        <w:trPr>
          <w:cantSplit/>
          <w:trHeight w:val="3776"/>
        </w:trPr>
        <w:tc>
          <w:tcPr>
            <w:tcW w:w="2376" w:type="dxa"/>
            <w:gridSpan w:val="2"/>
            <w:vMerge/>
          </w:tcPr>
          <w:p w:rsidR="00724D65" w:rsidRPr="00941FAD" w:rsidRDefault="00724D65" w:rsidP="003A7EC4">
            <w:pPr>
              <w:ind w:left="113" w:right="113"/>
              <w:jc w:val="center"/>
              <w:rPr>
                <w:rFonts w:ascii="Times New Roman" w:hAnsi="Times New Roman"/>
              </w:rPr>
            </w:pPr>
          </w:p>
        </w:tc>
        <w:tc>
          <w:tcPr>
            <w:tcW w:w="1984" w:type="dxa"/>
            <w:textDirection w:val="btLr"/>
            <w:vAlign w:val="center"/>
          </w:tcPr>
          <w:p w:rsidR="00724D65" w:rsidRPr="00941FAD" w:rsidRDefault="00724D65" w:rsidP="003A7EC4">
            <w:pPr>
              <w:ind w:left="113" w:right="113"/>
              <w:jc w:val="center"/>
              <w:rPr>
                <w:rFonts w:ascii="Times New Roman" w:hAnsi="Times New Roman"/>
              </w:rPr>
            </w:pPr>
            <w:r w:rsidRPr="00941FAD">
              <w:rPr>
                <w:rFonts w:ascii="Times New Roman" w:hAnsi="Times New Roman"/>
              </w:rPr>
              <w:t>Стипендиальная поддержка (</w:t>
            </w:r>
            <w:r w:rsidRPr="00941FAD">
              <w:rPr>
                <w:rStyle w:val="12pt"/>
                <w:rFonts w:eastAsiaTheme="minorEastAsia"/>
                <w:color w:val="auto"/>
                <w:sz w:val="22"/>
                <w:szCs w:val="22"/>
              </w:rPr>
              <w:t>Президента Российской Федерации, Правительства Российской Федерации, именные, назначаемые юридическими лицами или физическими лицами, в том числе направившими обучающихся на обучение)</w:t>
            </w:r>
          </w:p>
        </w:tc>
        <w:tc>
          <w:tcPr>
            <w:tcW w:w="1844" w:type="dxa"/>
            <w:textDirection w:val="btLr"/>
            <w:vAlign w:val="center"/>
          </w:tcPr>
          <w:p w:rsidR="00724D65" w:rsidRPr="00941FAD" w:rsidRDefault="00724D65" w:rsidP="008F6585">
            <w:pPr>
              <w:ind w:left="113" w:right="113"/>
              <w:jc w:val="center"/>
              <w:rPr>
                <w:rFonts w:ascii="Times New Roman" w:hAnsi="Times New Roman"/>
              </w:rPr>
            </w:pPr>
            <w:r w:rsidRPr="00941FAD">
              <w:rPr>
                <w:rStyle w:val="12pt"/>
                <w:rFonts w:eastAsiaTheme="minorEastAsia"/>
                <w:color w:val="auto"/>
                <w:sz w:val="22"/>
                <w:szCs w:val="22"/>
              </w:rPr>
              <w:t>Поддержка, осуществляемая из средств федеральных целевых программ, государственных научных фондов, за счет средств, полученных университетом-участником от приносящей доход деятельности (гранты и т.д.)</w:t>
            </w:r>
          </w:p>
        </w:tc>
        <w:tc>
          <w:tcPr>
            <w:tcW w:w="850" w:type="dxa"/>
            <w:textDirection w:val="btLr"/>
          </w:tcPr>
          <w:p w:rsidR="00724D65" w:rsidRPr="00941FAD" w:rsidRDefault="00724D65" w:rsidP="003A7EC4">
            <w:pPr>
              <w:ind w:left="113" w:right="113"/>
              <w:rPr>
                <w:rFonts w:ascii="Times New Roman" w:hAnsi="Times New Roman"/>
              </w:rPr>
            </w:pPr>
            <w:r w:rsidRPr="00941FAD">
              <w:rPr>
                <w:rStyle w:val="12pt"/>
                <w:rFonts w:eastAsiaTheme="minorEastAsia"/>
                <w:color w:val="auto"/>
                <w:sz w:val="22"/>
                <w:szCs w:val="22"/>
              </w:rPr>
              <w:t>Обеспечение участия в реализуемых вузом программах академической мобильности</w:t>
            </w:r>
          </w:p>
        </w:tc>
        <w:tc>
          <w:tcPr>
            <w:tcW w:w="567" w:type="dxa"/>
            <w:textDirection w:val="btLr"/>
          </w:tcPr>
          <w:p w:rsidR="00724D65" w:rsidRPr="00941FAD" w:rsidRDefault="00724D65" w:rsidP="008F6585">
            <w:pPr>
              <w:ind w:right="113"/>
              <w:jc w:val="center"/>
              <w:rPr>
                <w:rFonts w:ascii="Times New Roman" w:hAnsi="Times New Roman"/>
              </w:rPr>
            </w:pPr>
            <w:r w:rsidRPr="00941FAD">
              <w:rPr>
                <w:rFonts w:ascii="Times New Roman" w:hAnsi="Times New Roman"/>
              </w:rPr>
              <w:t>Другие формы поддержки</w:t>
            </w:r>
          </w:p>
        </w:tc>
        <w:tc>
          <w:tcPr>
            <w:tcW w:w="709" w:type="dxa"/>
            <w:vMerge/>
          </w:tcPr>
          <w:p w:rsidR="00724D65" w:rsidRPr="00941FAD" w:rsidRDefault="00724D65" w:rsidP="008F6585">
            <w:pPr>
              <w:jc w:val="center"/>
              <w:rPr>
                <w:rFonts w:ascii="Times New Roman" w:hAnsi="Times New Roman"/>
                <w:highlight w:val="yellow"/>
              </w:rPr>
            </w:pPr>
          </w:p>
        </w:tc>
        <w:tc>
          <w:tcPr>
            <w:tcW w:w="850" w:type="dxa"/>
            <w:vMerge/>
          </w:tcPr>
          <w:p w:rsidR="00724D65" w:rsidRPr="00941FAD" w:rsidRDefault="00724D65" w:rsidP="008F6585">
            <w:pPr>
              <w:jc w:val="center"/>
              <w:rPr>
                <w:rFonts w:ascii="Times New Roman" w:hAnsi="Times New Roman"/>
                <w:highlight w:val="yellow"/>
              </w:rPr>
            </w:pPr>
          </w:p>
        </w:tc>
        <w:tc>
          <w:tcPr>
            <w:tcW w:w="1132" w:type="dxa"/>
            <w:vMerge/>
          </w:tcPr>
          <w:p w:rsidR="00724D65" w:rsidRPr="00941FAD" w:rsidRDefault="00724D65" w:rsidP="008F6585">
            <w:pPr>
              <w:jc w:val="center"/>
              <w:rPr>
                <w:rFonts w:ascii="Times New Roman" w:hAnsi="Times New Roman"/>
                <w:highlight w:val="yellow"/>
              </w:rPr>
            </w:pPr>
          </w:p>
        </w:tc>
      </w:tr>
      <w:tr w:rsidR="00941FAD" w:rsidRPr="00941FAD" w:rsidTr="00AA2710">
        <w:tc>
          <w:tcPr>
            <w:tcW w:w="2376" w:type="dxa"/>
            <w:gridSpan w:val="2"/>
          </w:tcPr>
          <w:p w:rsidR="00724D65" w:rsidRPr="00941FAD" w:rsidRDefault="00724D65" w:rsidP="000E1BBF">
            <w:pPr>
              <w:jc w:val="center"/>
              <w:rPr>
                <w:rFonts w:ascii="Times New Roman" w:hAnsi="Times New Roman" w:cs="Times New Roman"/>
                <w:lang w:val="en-US"/>
              </w:rPr>
            </w:pPr>
            <w:r w:rsidRPr="00941FAD">
              <w:rPr>
                <w:rFonts w:ascii="Times New Roman" w:hAnsi="Times New Roman" w:cs="Times New Roman"/>
              </w:rPr>
              <w:t>1</w:t>
            </w:r>
          </w:p>
        </w:tc>
        <w:tc>
          <w:tcPr>
            <w:tcW w:w="1984" w:type="dxa"/>
            <w:vAlign w:val="center"/>
          </w:tcPr>
          <w:p w:rsidR="00724D65" w:rsidRPr="00941FAD" w:rsidRDefault="00724D65" w:rsidP="000E1BBF">
            <w:pPr>
              <w:jc w:val="center"/>
              <w:rPr>
                <w:rFonts w:ascii="Times New Roman" w:hAnsi="Times New Roman" w:cs="Times New Roman"/>
                <w:lang w:val="en-US"/>
              </w:rPr>
            </w:pPr>
            <w:r w:rsidRPr="00941FAD">
              <w:rPr>
                <w:rFonts w:ascii="Times New Roman" w:hAnsi="Times New Roman" w:cs="Times New Roman"/>
                <w:lang w:val="en-US"/>
              </w:rPr>
              <w:t>2</w:t>
            </w:r>
          </w:p>
        </w:tc>
        <w:tc>
          <w:tcPr>
            <w:tcW w:w="1844" w:type="dxa"/>
            <w:vAlign w:val="center"/>
          </w:tcPr>
          <w:p w:rsidR="00724D65" w:rsidRPr="00941FAD" w:rsidRDefault="00724D65" w:rsidP="000E1BBF">
            <w:pPr>
              <w:jc w:val="center"/>
              <w:rPr>
                <w:rFonts w:ascii="Times New Roman" w:hAnsi="Times New Roman" w:cs="Times New Roman"/>
                <w:lang w:val="en-US"/>
              </w:rPr>
            </w:pPr>
            <w:r w:rsidRPr="00941FAD">
              <w:rPr>
                <w:rFonts w:ascii="Times New Roman" w:hAnsi="Times New Roman" w:cs="Times New Roman"/>
                <w:lang w:val="en-US"/>
              </w:rPr>
              <w:t>3</w:t>
            </w:r>
          </w:p>
        </w:tc>
        <w:tc>
          <w:tcPr>
            <w:tcW w:w="850" w:type="dxa"/>
            <w:vAlign w:val="center"/>
          </w:tcPr>
          <w:p w:rsidR="00724D65" w:rsidRPr="00941FAD" w:rsidRDefault="00724D65" w:rsidP="000E1BBF">
            <w:pPr>
              <w:jc w:val="center"/>
              <w:rPr>
                <w:rFonts w:ascii="Times New Roman" w:hAnsi="Times New Roman" w:cs="Times New Roman"/>
                <w:lang w:val="en-US"/>
              </w:rPr>
            </w:pPr>
            <w:r w:rsidRPr="00941FAD">
              <w:rPr>
                <w:rFonts w:ascii="Times New Roman" w:hAnsi="Times New Roman" w:cs="Times New Roman"/>
                <w:lang w:val="en-US"/>
              </w:rPr>
              <w:t>4</w:t>
            </w:r>
          </w:p>
        </w:tc>
        <w:tc>
          <w:tcPr>
            <w:tcW w:w="567" w:type="dxa"/>
            <w:vAlign w:val="center"/>
          </w:tcPr>
          <w:p w:rsidR="00724D65" w:rsidRPr="00941FAD" w:rsidRDefault="00724D65" w:rsidP="000E1BBF">
            <w:pPr>
              <w:jc w:val="center"/>
              <w:rPr>
                <w:rFonts w:ascii="Times New Roman" w:hAnsi="Times New Roman" w:cs="Times New Roman"/>
                <w:lang w:val="en-US"/>
              </w:rPr>
            </w:pPr>
            <w:r w:rsidRPr="00941FAD">
              <w:rPr>
                <w:rFonts w:ascii="Times New Roman" w:hAnsi="Times New Roman" w:cs="Times New Roman"/>
                <w:lang w:val="en-US"/>
              </w:rPr>
              <w:t>5</w:t>
            </w:r>
          </w:p>
        </w:tc>
        <w:tc>
          <w:tcPr>
            <w:tcW w:w="709" w:type="dxa"/>
          </w:tcPr>
          <w:p w:rsidR="00724D65" w:rsidRPr="00941FAD" w:rsidRDefault="00724D65" w:rsidP="003A7EC4">
            <w:pPr>
              <w:jc w:val="center"/>
              <w:rPr>
                <w:rFonts w:ascii="Times New Roman" w:hAnsi="Times New Roman" w:cs="Times New Roman"/>
                <w:lang w:val="en-US"/>
              </w:rPr>
            </w:pPr>
            <w:r w:rsidRPr="00941FAD">
              <w:rPr>
                <w:rFonts w:ascii="Times New Roman" w:hAnsi="Times New Roman" w:cs="Times New Roman"/>
                <w:lang w:val="en-US"/>
              </w:rPr>
              <w:t>6</w:t>
            </w:r>
          </w:p>
        </w:tc>
        <w:tc>
          <w:tcPr>
            <w:tcW w:w="850" w:type="dxa"/>
          </w:tcPr>
          <w:p w:rsidR="00724D65" w:rsidRPr="00941FAD" w:rsidRDefault="00724D65" w:rsidP="000E1BBF">
            <w:pPr>
              <w:jc w:val="center"/>
              <w:rPr>
                <w:rFonts w:ascii="Times New Roman" w:hAnsi="Times New Roman" w:cs="Times New Roman"/>
                <w:lang w:val="en-US"/>
              </w:rPr>
            </w:pPr>
            <w:r w:rsidRPr="00941FAD">
              <w:rPr>
                <w:rFonts w:ascii="Times New Roman" w:hAnsi="Times New Roman" w:cs="Times New Roman"/>
                <w:lang w:val="en-US"/>
              </w:rPr>
              <w:t>7</w:t>
            </w:r>
          </w:p>
        </w:tc>
        <w:tc>
          <w:tcPr>
            <w:tcW w:w="1132" w:type="dxa"/>
            <w:vAlign w:val="center"/>
          </w:tcPr>
          <w:p w:rsidR="00724D65" w:rsidRPr="00941FAD" w:rsidRDefault="00724D65" w:rsidP="000E1BBF">
            <w:pPr>
              <w:jc w:val="center"/>
              <w:rPr>
                <w:rFonts w:ascii="Times New Roman" w:hAnsi="Times New Roman" w:cs="Times New Roman"/>
                <w:lang w:val="en-US"/>
              </w:rPr>
            </w:pPr>
            <w:r w:rsidRPr="00941FAD">
              <w:rPr>
                <w:rFonts w:ascii="Times New Roman" w:hAnsi="Times New Roman" w:cs="Times New Roman"/>
                <w:lang w:val="en-US"/>
              </w:rPr>
              <w:t>8</w:t>
            </w:r>
          </w:p>
        </w:tc>
      </w:tr>
      <w:tr w:rsidR="00941FAD" w:rsidRPr="00941FAD" w:rsidTr="00724D65">
        <w:trPr>
          <w:cantSplit/>
          <w:trHeight w:val="615"/>
        </w:trPr>
        <w:tc>
          <w:tcPr>
            <w:tcW w:w="1809" w:type="dxa"/>
          </w:tcPr>
          <w:p w:rsidR="00724D65" w:rsidRPr="00941FAD" w:rsidRDefault="00724D65" w:rsidP="009E387C">
            <w:pPr>
              <w:jc w:val="center"/>
              <w:rPr>
                <w:rFonts w:ascii="Times New Roman" w:hAnsi="Times New Roman" w:cs="Times New Roman"/>
              </w:rPr>
            </w:pPr>
            <w:r w:rsidRPr="00941FAD">
              <w:rPr>
                <w:rFonts w:ascii="Times New Roman" w:hAnsi="Times New Roman" w:cs="Times New Roman"/>
              </w:rPr>
              <w:t>Программы бакалавриата</w:t>
            </w:r>
          </w:p>
        </w:tc>
        <w:tc>
          <w:tcPr>
            <w:tcW w:w="567" w:type="dxa"/>
          </w:tcPr>
          <w:p w:rsidR="00724D65" w:rsidRPr="00941FAD" w:rsidRDefault="00724D65" w:rsidP="005D422C">
            <w:pPr>
              <w:jc w:val="center"/>
              <w:rPr>
                <w:rFonts w:ascii="Times New Roman" w:hAnsi="Times New Roman" w:cs="Times New Roman"/>
              </w:rPr>
            </w:pPr>
            <w:r w:rsidRPr="00941FAD">
              <w:rPr>
                <w:rFonts w:ascii="Times New Roman" w:hAnsi="Times New Roman" w:cs="Times New Roman"/>
              </w:rPr>
              <w:t>01</w:t>
            </w:r>
          </w:p>
        </w:tc>
        <w:tc>
          <w:tcPr>
            <w:tcW w:w="1984" w:type="dxa"/>
            <w:vAlign w:val="center"/>
          </w:tcPr>
          <w:p w:rsidR="00724D65" w:rsidRPr="00941FAD" w:rsidRDefault="00724D65" w:rsidP="005D422C">
            <w:pPr>
              <w:jc w:val="center"/>
              <w:rPr>
                <w:rFonts w:ascii="Times New Roman" w:hAnsi="Times New Roman" w:cs="Times New Roman"/>
              </w:rPr>
            </w:pPr>
          </w:p>
        </w:tc>
        <w:tc>
          <w:tcPr>
            <w:tcW w:w="1844" w:type="dxa"/>
            <w:vAlign w:val="center"/>
          </w:tcPr>
          <w:p w:rsidR="00724D65" w:rsidRPr="00941FAD" w:rsidRDefault="00724D65" w:rsidP="005D422C">
            <w:pPr>
              <w:jc w:val="center"/>
              <w:rPr>
                <w:rFonts w:ascii="Times New Roman" w:hAnsi="Times New Roman" w:cs="Times New Roman"/>
              </w:rPr>
            </w:pPr>
          </w:p>
        </w:tc>
        <w:tc>
          <w:tcPr>
            <w:tcW w:w="850" w:type="dxa"/>
            <w:vAlign w:val="center"/>
          </w:tcPr>
          <w:p w:rsidR="00724D65" w:rsidRPr="00941FAD" w:rsidRDefault="00724D65" w:rsidP="005D422C">
            <w:pPr>
              <w:jc w:val="center"/>
              <w:rPr>
                <w:rFonts w:ascii="Times New Roman" w:hAnsi="Times New Roman" w:cs="Times New Roman"/>
              </w:rPr>
            </w:pPr>
          </w:p>
        </w:tc>
        <w:tc>
          <w:tcPr>
            <w:tcW w:w="567" w:type="dxa"/>
            <w:vAlign w:val="center"/>
          </w:tcPr>
          <w:p w:rsidR="00724D65" w:rsidRPr="00941FAD" w:rsidRDefault="00724D65" w:rsidP="005D422C">
            <w:pPr>
              <w:jc w:val="center"/>
              <w:rPr>
                <w:rFonts w:ascii="Times New Roman" w:hAnsi="Times New Roman" w:cs="Times New Roman"/>
              </w:rPr>
            </w:pPr>
          </w:p>
        </w:tc>
        <w:tc>
          <w:tcPr>
            <w:tcW w:w="709" w:type="dxa"/>
            <w:vAlign w:val="center"/>
          </w:tcPr>
          <w:p w:rsidR="00724D65" w:rsidRPr="00941FAD" w:rsidRDefault="00724D65" w:rsidP="005D422C">
            <w:pPr>
              <w:jc w:val="center"/>
              <w:rPr>
                <w:rFonts w:ascii="Times New Roman" w:hAnsi="Times New Roman" w:cs="Times New Roman"/>
              </w:rPr>
            </w:pPr>
          </w:p>
        </w:tc>
        <w:tc>
          <w:tcPr>
            <w:tcW w:w="850" w:type="dxa"/>
            <w:vAlign w:val="center"/>
          </w:tcPr>
          <w:p w:rsidR="00724D65" w:rsidRPr="00941FAD" w:rsidRDefault="00724D65" w:rsidP="005D422C">
            <w:pPr>
              <w:jc w:val="center"/>
              <w:rPr>
                <w:rFonts w:ascii="Times New Roman" w:hAnsi="Times New Roman" w:cs="Times New Roman"/>
              </w:rPr>
            </w:pPr>
          </w:p>
        </w:tc>
        <w:tc>
          <w:tcPr>
            <w:tcW w:w="1132" w:type="dxa"/>
            <w:vAlign w:val="center"/>
          </w:tcPr>
          <w:p w:rsidR="00724D65" w:rsidRPr="00941FAD" w:rsidRDefault="00724D65" w:rsidP="005D422C">
            <w:pPr>
              <w:jc w:val="center"/>
              <w:rPr>
                <w:rFonts w:ascii="Times New Roman" w:hAnsi="Times New Roman" w:cs="Times New Roman"/>
              </w:rPr>
            </w:pPr>
          </w:p>
        </w:tc>
      </w:tr>
      <w:tr w:rsidR="00941FAD" w:rsidRPr="00941FAD" w:rsidTr="00724D65">
        <w:trPr>
          <w:cantSplit/>
          <w:trHeight w:val="567"/>
        </w:trPr>
        <w:tc>
          <w:tcPr>
            <w:tcW w:w="1809" w:type="dxa"/>
          </w:tcPr>
          <w:p w:rsidR="00724D65" w:rsidRPr="00941FAD" w:rsidRDefault="00724D65" w:rsidP="009E387C">
            <w:pPr>
              <w:jc w:val="center"/>
              <w:rPr>
                <w:rFonts w:ascii="Times New Roman" w:hAnsi="Times New Roman" w:cs="Times New Roman"/>
              </w:rPr>
            </w:pPr>
            <w:r w:rsidRPr="00941FAD">
              <w:rPr>
                <w:rFonts w:ascii="Times New Roman" w:hAnsi="Times New Roman" w:cs="Times New Roman"/>
              </w:rPr>
              <w:t>Программы специалитета</w:t>
            </w:r>
          </w:p>
        </w:tc>
        <w:tc>
          <w:tcPr>
            <w:tcW w:w="567" w:type="dxa"/>
          </w:tcPr>
          <w:p w:rsidR="00724D65" w:rsidRPr="00941FAD" w:rsidRDefault="00724D65" w:rsidP="005D422C">
            <w:pPr>
              <w:jc w:val="center"/>
              <w:rPr>
                <w:rFonts w:ascii="Times New Roman" w:hAnsi="Times New Roman" w:cs="Times New Roman"/>
              </w:rPr>
            </w:pPr>
            <w:r w:rsidRPr="00941FAD">
              <w:rPr>
                <w:rFonts w:ascii="Times New Roman" w:hAnsi="Times New Roman" w:cs="Times New Roman"/>
              </w:rPr>
              <w:t>02</w:t>
            </w:r>
          </w:p>
        </w:tc>
        <w:tc>
          <w:tcPr>
            <w:tcW w:w="1984" w:type="dxa"/>
            <w:vAlign w:val="center"/>
          </w:tcPr>
          <w:p w:rsidR="00724D65" w:rsidRPr="00941FAD" w:rsidRDefault="00724D65" w:rsidP="005D422C">
            <w:pPr>
              <w:jc w:val="center"/>
              <w:rPr>
                <w:rFonts w:ascii="Times New Roman" w:hAnsi="Times New Roman" w:cs="Times New Roman"/>
              </w:rPr>
            </w:pPr>
          </w:p>
        </w:tc>
        <w:tc>
          <w:tcPr>
            <w:tcW w:w="1844" w:type="dxa"/>
            <w:vAlign w:val="center"/>
          </w:tcPr>
          <w:p w:rsidR="00724D65" w:rsidRPr="00941FAD" w:rsidRDefault="00724D65" w:rsidP="005D422C">
            <w:pPr>
              <w:jc w:val="center"/>
              <w:rPr>
                <w:rFonts w:ascii="Times New Roman" w:hAnsi="Times New Roman" w:cs="Times New Roman"/>
              </w:rPr>
            </w:pPr>
          </w:p>
        </w:tc>
        <w:tc>
          <w:tcPr>
            <w:tcW w:w="850" w:type="dxa"/>
            <w:vAlign w:val="center"/>
          </w:tcPr>
          <w:p w:rsidR="00724D65" w:rsidRPr="00941FAD" w:rsidRDefault="00724D65" w:rsidP="005D422C">
            <w:pPr>
              <w:jc w:val="center"/>
              <w:rPr>
                <w:rFonts w:ascii="Times New Roman" w:hAnsi="Times New Roman" w:cs="Times New Roman"/>
              </w:rPr>
            </w:pPr>
          </w:p>
        </w:tc>
        <w:tc>
          <w:tcPr>
            <w:tcW w:w="567" w:type="dxa"/>
            <w:vAlign w:val="center"/>
          </w:tcPr>
          <w:p w:rsidR="00724D65" w:rsidRPr="00941FAD" w:rsidRDefault="00724D65" w:rsidP="005D422C">
            <w:pPr>
              <w:jc w:val="center"/>
              <w:rPr>
                <w:rFonts w:ascii="Times New Roman" w:hAnsi="Times New Roman" w:cs="Times New Roman"/>
              </w:rPr>
            </w:pPr>
          </w:p>
        </w:tc>
        <w:tc>
          <w:tcPr>
            <w:tcW w:w="709" w:type="dxa"/>
            <w:vAlign w:val="center"/>
          </w:tcPr>
          <w:p w:rsidR="00724D65" w:rsidRPr="00941FAD" w:rsidRDefault="00724D65" w:rsidP="005D422C">
            <w:pPr>
              <w:jc w:val="center"/>
              <w:rPr>
                <w:rFonts w:ascii="Times New Roman" w:hAnsi="Times New Roman" w:cs="Times New Roman"/>
              </w:rPr>
            </w:pPr>
          </w:p>
        </w:tc>
        <w:tc>
          <w:tcPr>
            <w:tcW w:w="850" w:type="dxa"/>
            <w:vAlign w:val="center"/>
          </w:tcPr>
          <w:p w:rsidR="00724D65" w:rsidRPr="00941FAD" w:rsidRDefault="00724D65" w:rsidP="005D422C">
            <w:pPr>
              <w:jc w:val="center"/>
              <w:rPr>
                <w:rFonts w:ascii="Times New Roman" w:hAnsi="Times New Roman" w:cs="Times New Roman"/>
              </w:rPr>
            </w:pPr>
          </w:p>
        </w:tc>
        <w:tc>
          <w:tcPr>
            <w:tcW w:w="1132" w:type="dxa"/>
            <w:vAlign w:val="center"/>
          </w:tcPr>
          <w:p w:rsidR="00724D65" w:rsidRPr="00941FAD" w:rsidRDefault="00724D65" w:rsidP="005D422C">
            <w:pPr>
              <w:jc w:val="center"/>
              <w:rPr>
                <w:rFonts w:ascii="Times New Roman" w:hAnsi="Times New Roman" w:cs="Times New Roman"/>
              </w:rPr>
            </w:pPr>
          </w:p>
        </w:tc>
      </w:tr>
      <w:tr w:rsidR="00941FAD" w:rsidRPr="00941FAD" w:rsidTr="00724D65">
        <w:trPr>
          <w:cantSplit/>
          <w:trHeight w:val="547"/>
        </w:trPr>
        <w:tc>
          <w:tcPr>
            <w:tcW w:w="1809" w:type="dxa"/>
          </w:tcPr>
          <w:p w:rsidR="00724D65" w:rsidRPr="00941FAD" w:rsidRDefault="00724D65" w:rsidP="009E387C">
            <w:pPr>
              <w:jc w:val="center"/>
              <w:rPr>
                <w:rFonts w:ascii="Times New Roman" w:hAnsi="Times New Roman" w:cs="Times New Roman"/>
              </w:rPr>
            </w:pPr>
            <w:r w:rsidRPr="00941FAD">
              <w:rPr>
                <w:rFonts w:ascii="Times New Roman" w:hAnsi="Times New Roman" w:cs="Times New Roman"/>
              </w:rPr>
              <w:t>Программы магистратуры</w:t>
            </w:r>
          </w:p>
        </w:tc>
        <w:tc>
          <w:tcPr>
            <w:tcW w:w="567" w:type="dxa"/>
          </w:tcPr>
          <w:p w:rsidR="00724D65" w:rsidRPr="00941FAD" w:rsidRDefault="00724D65" w:rsidP="005D422C">
            <w:pPr>
              <w:jc w:val="center"/>
              <w:rPr>
                <w:rFonts w:ascii="Times New Roman" w:hAnsi="Times New Roman" w:cs="Times New Roman"/>
              </w:rPr>
            </w:pPr>
            <w:r w:rsidRPr="00941FAD">
              <w:rPr>
                <w:rFonts w:ascii="Times New Roman" w:hAnsi="Times New Roman" w:cs="Times New Roman"/>
              </w:rPr>
              <w:t>03</w:t>
            </w:r>
          </w:p>
        </w:tc>
        <w:tc>
          <w:tcPr>
            <w:tcW w:w="1984" w:type="dxa"/>
            <w:vAlign w:val="center"/>
          </w:tcPr>
          <w:p w:rsidR="00724D65" w:rsidRPr="00941FAD" w:rsidRDefault="00724D65" w:rsidP="005D422C">
            <w:pPr>
              <w:jc w:val="center"/>
              <w:rPr>
                <w:rFonts w:ascii="Times New Roman" w:hAnsi="Times New Roman" w:cs="Times New Roman"/>
              </w:rPr>
            </w:pPr>
          </w:p>
        </w:tc>
        <w:tc>
          <w:tcPr>
            <w:tcW w:w="1844" w:type="dxa"/>
            <w:vAlign w:val="center"/>
          </w:tcPr>
          <w:p w:rsidR="00724D65" w:rsidRPr="00941FAD" w:rsidRDefault="00724D65" w:rsidP="005D422C">
            <w:pPr>
              <w:jc w:val="center"/>
              <w:rPr>
                <w:rFonts w:ascii="Times New Roman" w:hAnsi="Times New Roman" w:cs="Times New Roman"/>
              </w:rPr>
            </w:pPr>
          </w:p>
        </w:tc>
        <w:tc>
          <w:tcPr>
            <w:tcW w:w="850" w:type="dxa"/>
            <w:vAlign w:val="center"/>
          </w:tcPr>
          <w:p w:rsidR="00724D65" w:rsidRPr="00941FAD" w:rsidRDefault="00724D65" w:rsidP="005D422C">
            <w:pPr>
              <w:jc w:val="center"/>
              <w:rPr>
                <w:rFonts w:ascii="Times New Roman" w:hAnsi="Times New Roman" w:cs="Times New Roman"/>
              </w:rPr>
            </w:pPr>
          </w:p>
        </w:tc>
        <w:tc>
          <w:tcPr>
            <w:tcW w:w="567" w:type="dxa"/>
            <w:vAlign w:val="center"/>
          </w:tcPr>
          <w:p w:rsidR="00724D65" w:rsidRPr="00941FAD" w:rsidRDefault="00724D65" w:rsidP="005D422C">
            <w:pPr>
              <w:jc w:val="center"/>
              <w:rPr>
                <w:rFonts w:ascii="Times New Roman" w:hAnsi="Times New Roman" w:cs="Times New Roman"/>
              </w:rPr>
            </w:pPr>
          </w:p>
        </w:tc>
        <w:tc>
          <w:tcPr>
            <w:tcW w:w="709" w:type="dxa"/>
            <w:vAlign w:val="center"/>
          </w:tcPr>
          <w:p w:rsidR="00724D65" w:rsidRPr="00941FAD" w:rsidRDefault="00724D65" w:rsidP="005D422C">
            <w:pPr>
              <w:jc w:val="center"/>
              <w:rPr>
                <w:rFonts w:ascii="Times New Roman" w:hAnsi="Times New Roman" w:cs="Times New Roman"/>
              </w:rPr>
            </w:pPr>
          </w:p>
        </w:tc>
        <w:tc>
          <w:tcPr>
            <w:tcW w:w="850" w:type="dxa"/>
            <w:vAlign w:val="center"/>
          </w:tcPr>
          <w:p w:rsidR="00724D65" w:rsidRPr="00941FAD" w:rsidRDefault="00724D65" w:rsidP="005D422C">
            <w:pPr>
              <w:jc w:val="center"/>
              <w:rPr>
                <w:rFonts w:ascii="Times New Roman" w:hAnsi="Times New Roman" w:cs="Times New Roman"/>
              </w:rPr>
            </w:pPr>
          </w:p>
        </w:tc>
        <w:tc>
          <w:tcPr>
            <w:tcW w:w="1132" w:type="dxa"/>
            <w:vAlign w:val="center"/>
          </w:tcPr>
          <w:p w:rsidR="00724D65" w:rsidRPr="00941FAD" w:rsidRDefault="00724D65" w:rsidP="005D422C">
            <w:pPr>
              <w:jc w:val="center"/>
              <w:rPr>
                <w:rFonts w:ascii="Times New Roman" w:hAnsi="Times New Roman" w:cs="Times New Roman"/>
              </w:rPr>
            </w:pPr>
          </w:p>
        </w:tc>
      </w:tr>
      <w:tr w:rsidR="00941FAD" w:rsidRPr="00941FAD" w:rsidTr="00724D65">
        <w:trPr>
          <w:cantSplit/>
          <w:trHeight w:val="805"/>
        </w:trPr>
        <w:tc>
          <w:tcPr>
            <w:tcW w:w="1809" w:type="dxa"/>
          </w:tcPr>
          <w:p w:rsidR="00724D65" w:rsidRPr="00941FAD" w:rsidRDefault="00724D65" w:rsidP="009E387C">
            <w:pPr>
              <w:jc w:val="center"/>
              <w:rPr>
                <w:rFonts w:ascii="Times New Roman" w:hAnsi="Times New Roman" w:cs="Times New Roman"/>
              </w:rPr>
            </w:pPr>
            <w:r w:rsidRPr="00941FAD">
              <w:rPr>
                <w:rFonts w:ascii="Times New Roman" w:hAnsi="Times New Roman" w:cs="Times New Roman"/>
              </w:rPr>
              <w:t>Программы аспирантуры (адъюнктуры)</w:t>
            </w:r>
          </w:p>
        </w:tc>
        <w:tc>
          <w:tcPr>
            <w:tcW w:w="567" w:type="dxa"/>
          </w:tcPr>
          <w:p w:rsidR="00724D65" w:rsidRPr="00941FAD" w:rsidRDefault="00724D65" w:rsidP="005D422C">
            <w:pPr>
              <w:jc w:val="center"/>
              <w:rPr>
                <w:rFonts w:ascii="Times New Roman" w:hAnsi="Times New Roman" w:cs="Times New Roman"/>
              </w:rPr>
            </w:pPr>
            <w:r w:rsidRPr="00941FAD">
              <w:rPr>
                <w:rFonts w:ascii="Times New Roman" w:hAnsi="Times New Roman" w:cs="Times New Roman"/>
              </w:rPr>
              <w:t>04</w:t>
            </w:r>
          </w:p>
        </w:tc>
        <w:tc>
          <w:tcPr>
            <w:tcW w:w="1984" w:type="dxa"/>
            <w:vAlign w:val="center"/>
          </w:tcPr>
          <w:p w:rsidR="00724D65" w:rsidRPr="00941FAD" w:rsidRDefault="00724D65" w:rsidP="005D422C">
            <w:pPr>
              <w:jc w:val="center"/>
              <w:rPr>
                <w:rFonts w:ascii="Times New Roman" w:hAnsi="Times New Roman" w:cs="Times New Roman"/>
              </w:rPr>
            </w:pPr>
          </w:p>
        </w:tc>
        <w:tc>
          <w:tcPr>
            <w:tcW w:w="1844" w:type="dxa"/>
            <w:vAlign w:val="center"/>
          </w:tcPr>
          <w:p w:rsidR="00724D65" w:rsidRPr="00941FAD" w:rsidRDefault="00724D65" w:rsidP="005D422C">
            <w:pPr>
              <w:jc w:val="center"/>
              <w:rPr>
                <w:rFonts w:ascii="Times New Roman" w:hAnsi="Times New Roman" w:cs="Times New Roman"/>
              </w:rPr>
            </w:pPr>
          </w:p>
        </w:tc>
        <w:tc>
          <w:tcPr>
            <w:tcW w:w="850" w:type="dxa"/>
            <w:vAlign w:val="center"/>
          </w:tcPr>
          <w:p w:rsidR="00724D65" w:rsidRPr="00941FAD" w:rsidRDefault="00724D65" w:rsidP="005D422C">
            <w:pPr>
              <w:jc w:val="center"/>
              <w:rPr>
                <w:rFonts w:ascii="Times New Roman" w:hAnsi="Times New Roman" w:cs="Times New Roman"/>
              </w:rPr>
            </w:pPr>
          </w:p>
        </w:tc>
        <w:tc>
          <w:tcPr>
            <w:tcW w:w="567" w:type="dxa"/>
            <w:vAlign w:val="center"/>
          </w:tcPr>
          <w:p w:rsidR="00724D65" w:rsidRPr="00941FAD" w:rsidRDefault="00724D65" w:rsidP="005D422C">
            <w:pPr>
              <w:jc w:val="center"/>
              <w:rPr>
                <w:rFonts w:ascii="Times New Roman" w:hAnsi="Times New Roman" w:cs="Times New Roman"/>
              </w:rPr>
            </w:pPr>
          </w:p>
        </w:tc>
        <w:tc>
          <w:tcPr>
            <w:tcW w:w="709" w:type="dxa"/>
            <w:vAlign w:val="center"/>
          </w:tcPr>
          <w:p w:rsidR="00724D65" w:rsidRPr="00941FAD" w:rsidRDefault="00724D65" w:rsidP="005D422C">
            <w:pPr>
              <w:jc w:val="center"/>
              <w:rPr>
                <w:rFonts w:ascii="Times New Roman" w:hAnsi="Times New Roman" w:cs="Times New Roman"/>
              </w:rPr>
            </w:pPr>
          </w:p>
        </w:tc>
        <w:tc>
          <w:tcPr>
            <w:tcW w:w="850" w:type="dxa"/>
            <w:vAlign w:val="center"/>
          </w:tcPr>
          <w:p w:rsidR="00724D65" w:rsidRPr="00941FAD" w:rsidRDefault="00724D65" w:rsidP="005D422C">
            <w:pPr>
              <w:jc w:val="center"/>
              <w:rPr>
                <w:rFonts w:ascii="Times New Roman" w:hAnsi="Times New Roman" w:cs="Times New Roman"/>
              </w:rPr>
            </w:pPr>
          </w:p>
        </w:tc>
        <w:tc>
          <w:tcPr>
            <w:tcW w:w="1132" w:type="dxa"/>
            <w:vAlign w:val="center"/>
          </w:tcPr>
          <w:p w:rsidR="00724D65" w:rsidRPr="00941FAD" w:rsidRDefault="00724D65" w:rsidP="005D422C">
            <w:pPr>
              <w:jc w:val="center"/>
              <w:rPr>
                <w:rFonts w:ascii="Times New Roman" w:hAnsi="Times New Roman" w:cs="Times New Roman"/>
              </w:rPr>
            </w:pPr>
          </w:p>
        </w:tc>
      </w:tr>
      <w:tr w:rsidR="00E02E85" w:rsidRPr="00941FAD" w:rsidTr="00724D65">
        <w:trPr>
          <w:cantSplit/>
          <w:trHeight w:val="688"/>
        </w:trPr>
        <w:tc>
          <w:tcPr>
            <w:tcW w:w="1809" w:type="dxa"/>
          </w:tcPr>
          <w:p w:rsidR="00724D65" w:rsidRPr="00941FAD" w:rsidRDefault="00724D65" w:rsidP="009E387C">
            <w:pPr>
              <w:jc w:val="center"/>
              <w:rPr>
                <w:rFonts w:ascii="Times New Roman" w:hAnsi="Times New Roman" w:cs="Times New Roman"/>
              </w:rPr>
            </w:pPr>
            <w:r w:rsidRPr="00941FAD">
              <w:rPr>
                <w:rFonts w:ascii="Times New Roman" w:hAnsi="Times New Roman" w:cs="Times New Roman"/>
              </w:rPr>
              <w:t>Всего по формам поддержки</w:t>
            </w:r>
          </w:p>
        </w:tc>
        <w:tc>
          <w:tcPr>
            <w:tcW w:w="567" w:type="dxa"/>
          </w:tcPr>
          <w:p w:rsidR="00724D65" w:rsidRPr="00941FAD" w:rsidRDefault="00724D65" w:rsidP="005D422C">
            <w:pPr>
              <w:jc w:val="center"/>
              <w:rPr>
                <w:rFonts w:ascii="Times New Roman" w:hAnsi="Times New Roman" w:cs="Times New Roman"/>
              </w:rPr>
            </w:pPr>
            <w:r w:rsidRPr="00941FAD">
              <w:rPr>
                <w:rFonts w:ascii="Times New Roman" w:hAnsi="Times New Roman" w:cs="Times New Roman"/>
              </w:rPr>
              <w:t>05</w:t>
            </w:r>
          </w:p>
        </w:tc>
        <w:tc>
          <w:tcPr>
            <w:tcW w:w="1984" w:type="dxa"/>
            <w:vAlign w:val="center"/>
          </w:tcPr>
          <w:p w:rsidR="00724D65" w:rsidRPr="00941FAD" w:rsidRDefault="00724D65" w:rsidP="005D422C">
            <w:pPr>
              <w:jc w:val="center"/>
              <w:rPr>
                <w:rFonts w:ascii="Times New Roman" w:hAnsi="Times New Roman" w:cs="Times New Roman"/>
              </w:rPr>
            </w:pPr>
          </w:p>
        </w:tc>
        <w:tc>
          <w:tcPr>
            <w:tcW w:w="1844" w:type="dxa"/>
            <w:vAlign w:val="center"/>
          </w:tcPr>
          <w:p w:rsidR="00724D65" w:rsidRPr="00941FAD" w:rsidRDefault="00724D65" w:rsidP="005D422C">
            <w:pPr>
              <w:jc w:val="center"/>
              <w:rPr>
                <w:rFonts w:ascii="Times New Roman" w:hAnsi="Times New Roman" w:cs="Times New Roman"/>
              </w:rPr>
            </w:pPr>
          </w:p>
        </w:tc>
        <w:tc>
          <w:tcPr>
            <w:tcW w:w="850" w:type="dxa"/>
            <w:vAlign w:val="center"/>
          </w:tcPr>
          <w:p w:rsidR="00724D65" w:rsidRPr="00941FAD" w:rsidRDefault="00724D65" w:rsidP="005D422C">
            <w:pPr>
              <w:jc w:val="center"/>
              <w:rPr>
                <w:rFonts w:ascii="Times New Roman" w:hAnsi="Times New Roman" w:cs="Times New Roman"/>
              </w:rPr>
            </w:pPr>
          </w:p>
        </w:tc>
        <w:tc>
          <w:tcPr>
            <w:tcW w:w="567" w:type="dxa"/>
            <w:vAlign w:val="center"/>
          </w:tcPr>
          <w:p w:rsidR="00724D65" w:rsidRPr="00941FAD" w:rsidRDefault="00724D65" w:rsidP="005D422C">
            <w:pPr>
              <w:jc w:val="center"/>
              <w:rPr>
                <w:rFonts w:ascii="Times New Roman" w:hAnsi="Times New Roman" w:cs="Times New Roman"/>
              </w:rPr>
            </w:pPr>
          </w:p>
        </w:tc>
        <w:tc>
          <w:tcPr>
            <w:tcW w:w="709" w:type="dxa"/>
            <w:vAlign w:val="center"/>
          </w:tcPr>
          <w:p w:rsidR="00724D65" w:rsidRPr="00941FAD" w:rsidRDefault="00724D65" w:rsidP="005D422C">
            <w:pPr>
              <w:jc w:val="center"/>
              <w:rPr>
                <w:rFonts w:ascii="Times New Roman" w:hAnsi="Times New Roman" w:cs="Times New Roman"/>
              </w:rPr>
            </w:pPr>
          </w:p>
        </w:tc>
        <w:tc>
          <w:tcPr>
            <w:tcW w:w="850" w:type="dxa"/>
            <w:vAlign w:val="center"/>
          </w:tcPr>
          <w:p w:rsidR="00724D65" w:rsidRPr="00941FAD" w:rsidRDefault="00724D65" w:rsidP="005D422C">
            <w:pPr>
              <w:jc w:val="center"/>
              <w:rPr>
                <w:rFonts w:ascii="Times New Roman" w:hAnsi="Times New Roman" w:cs="Times New Roman"/>
              </w:rPr>
            </w:pPr>
          </w:p>
        </w:tc>
        <w:tc>
          <w:tcPr>
            <w:tcW w:w="1132" w:type="dxa"/>
            <w:vAlign w:val="center"/>
          </w:tcPr>
          <w:p w:rsidR="00724D65" w:rsidRPr="00941FAD" w:rsidRDefault="00724D65" w:rsidP="005D422C">
            <w:pPr>
              <w:jc w:val="center"/>
              <w:rPr>
                <w:rFonts w:ascii="Times New Roman" w:hAnsi="Times New Roman" w:cs="Times New Roman"/>
              </w:rPr>
            </w:pPr>
          </w:p>
        </w:tc>
      </w:tr>
    </w:tbl>
    <w:p w:rsidR="00593C34" w:rsidRPr="00941FAD" w:rsidRDefault="00593C34" w:rsidP="0034600C">
      <w:pPr>
        <w:spacing w:after="0" w:line="360" w:lineRule="auto"/>
        <w:ind w:firstLine="709"/>
        <w:jc w:val="both"/>
        <w:rPr>
          <w:rFonts w:ascii="Times New Roman" w:hAnsi="Times New Roman" w:cs="Times New Roman"/>
          <w:sz w:val="24"/>
          <w:szCs w:val="24"/>
        </w:rPr>
      </w:pPr>
    </w:p>
    <w:p w:rsidR="002B625A" w:rsidRPr="00941FAD" w:rsidRDefault="002C6DD1" w:rsidP="0034600C">
      <w:pPr>
        <w:spacing w:after="0" w:line="360" w:lineRule="auto"/>
        <w:ind w:firstLine="709"/>
        <w:jc w:val="both"/>
        <w:rPr>
          <w:rFonts w:ascii="Times New Roman" w:hAnsi="Times New Roman" w:cs="Times New Roman"/>
          <w:sz w:val="24"/>
          <w:szCs w:val="24"/>
        </w:rPr>
      </w:pPr>
      <w:r w:rsidRPr="00941FAD">
        <w:rPr>
          <w:rFonts w:ascii="Times New Roman" w:hAnsi="Times New Roman" w:cs="Times New Roman"/>
          <w:sz w:val="24"/>
          <w:szCs w:val="24"/>
        </w:rPr>
        <w:t>Доля студентов или аспирантов</w:t>
      </w:r>
      <w:r w:rsidR="007D28E9" w:rsidRPr="00941FAD">
        <w:rPr>
          <w:rFonts w:ascii="Times New Roman" w:hAnsi="Times New Roman" w:cs="Times New Roman"/>
          <w:sz w:val="24"/>
          <w:szCs w:val="24"/>
        </w:rPr>
        <w:t xml:space="preserve"> (таблица 1</w:t>
      </w:r>
      <w:r w:rsidR="00587AA7" w:rsidRPr="00941FAD">
        <w:rPr>
          <w:rFonts w:ascii="Times New Roman" w:hAnsi="Times New Roman" w:cs="Times New Roman"/>
          <w:sz w:val="24"/>
          <w:szCs w:val="24"/>
        </w:rPr>
        <w:t>2</w:t>
      </w:r>
      <w:r w:rsidR="007D28E9" w:rsidRPr="00941FAD">
        <w:rPr>
          <w:rFonts w:ascii="Times New Roman" w:hAnsi="Times New Roman" w:cs="Times New Roman"/>
          <w:sz w:val="24"/>
          <w:szCs w:val="24"/>
        </w:rPr>
        <w:t>)</w:t>
      </w:r>
      <w:r w:rsidRPr="00941FAD">
        <w:rPr>
          <w:rFonts w:ascii="Times New Roman" w:hAnsi="Times New Roman" w:cs="Times New Roman"/>
          <w:sz w:val="24"/>
          <w:szCs w:val="24"/>
        </w:rPr>
        <w:t>, получающих поддержку, в численности студентов или аспирантов соответствующей программы обучения</w:t>
      </w:r>
      <w:r w:rsidR="003F4371" w:rsidRPr="00941FAD">
        <w:rPr>
          <w:rFonts w:ascii="Times New Roman" w:hAnsi="Times New Roman" w:cs="Times New Roman"/>
          <w:sz w:val="24"/>
          <w:szCs w:val="24"/>
        </w:rPr>
        <w:t xml:space="preserve"> (</w:t>
      </w:r>
      <w:r w:rsidR="004B286C" w:rsidRPr="00941FAD">
        <w:rPr>
          <w:rFonts w:ascii="Times New Roman" w:hAnsi="Times New Roman" w:cs="Times New Roman"/>
          <w:sz w:val="24"/>
          <w:szCs w:val="24"/>
        </w:rPr>
        <w:t xml:space="preserve">графа </w:t>
      </w:r>
      <w:r w:rsidR="00A279BB" w:rsidRPr="00941FAD">
        <w:rPr>
          <w:rFonts w:ascii="Times New Roman" w:hAnsi="Times New Roman" w:cs="Times New Roman"/>
          <w:sz w:val="24"/>
          <w:szCs w:val="24"/>
        </w:rPr>
        <w:t>8</w:t>
      </w:r>
      <w:r w:rsidRPr="00941FAD">
        <w:rPr>
          <w:rFonts w:ascii="Times New Roman" w:hAnsi="Times New Roman" w:cs="Times New Roman"/>
          <w:sz w:val="24"/>
          <w:szCs w:val="24"/>
        </w:rPr>
        <w:t>) опр</w:t>
      </w:r>
      <w:r w:rsidR="00D439A1" w:rsidRPr="00941FAD">
        <w:rPr>
          <w:rFonts w:ascii="Times New Roman" w:hAnsi="Times New Roman" w:cs="Times New Roman"/>
          <w:sz w:val="24"/>
          <w:szCs w:val="24"/>
        </w:rPr>
        <w:t xml:space="preserve">еделяется как отношение </w:t>
      </w:r>
      <w:r w:rsidR="00A279BB" w:rsidRPr="00941FAD">
        <w:rPr>
          <w:rFonts w:ascii="Times New Roman" w:hAnsi="Times New Roman" w:cs="Times New Roman"/>
          <w:sz w:val="24"/>
          <w:szCs w:val="24"/>
        </w:rPr>
        <w:t xml:space="preserve">графы 7 к графе 6 </w:t>
      </w:r>
      <w:r w:rsidRPr="00941FAD">
        <w:rPr>
          <w:rFonts w:ascii="Times New Roman" w:hAnsi="Times New Roman" w:cs="Times New Roman"/>
          <w:sz w:val="24"/>
          <w:szCs w:val="24"/>
        </w:rPr>
        <w:t>по соответствующим строкам.</w:t>
      </w:r>
    </w:p>
    <w:p w:rsidR="00F936CB" w:rsidRPr="00941FAD" w:rsidRDefault="00F936CB" w:rsidP="0034600C">
      <w:pPr>
        <w:spacing w:after="0" w:line="360" w:lineRule="auto"/>
        <w:ind w:firstLine="709"/>
        <w:jc w:val="both"/>
        <w:rPr>
          <w:rFonts w:ascii="Times New Roman" w:hAnsi="Times New Roman" w:cs="Times New Roman"/>
          <w:sz w:val="24"/>
          <w:szCs w:val="24"/>
        </w:rPr>
      </w:pPr>
      <w:r w:rsidRPr="00941FAD">
        <w:rPr>
          <w:rFonts w:ascii="Times New Roman" w:hAnsi="Times New Roman" w:cs="Times New Roman"/>
          <w:sz w:val="24"/>
          <w:szCs w:val="24"/>
        </w:rPr>
        <w:t xml:space="preserve">В </w:t>
      </w:r>
      <w:r w:rsidR="00350530">
        <w:rPr>
          <w:rFonts w:ascii="Times New Roman" w:hAnsi="Times New Roman" w:cs="Times New Roman"/>
          <w:sz w:val="24"/>
          <w:szCs w:val="24"/>
        </w:rPr>
        <w:t>т</w:t>
      </w:r>
      <w:r w:rsidRPr="00941FAD">
        <w:rPr>
          <w:rFonts w:ascii="Times New Roman" w:hAnsi="Times New Roman" w:cs="Times New Roman"/>
          <w:sz w:val="24"/>
          <w:szCs w:val="24"/>
        </w:rPr>
        <w:t xml:space="preserve">аблице 13 представляется информация о численности стажеров-исследователей и молодых НПР, получающих поддержку в отчетном периоде. При заполнении </w:t>
      </w:r>
      <w:r w:rsidR="00350530">
        <w:rPr>
          <w:rFonts w:ascii="Times New Roman" w:hAnsi="Times New Roman" w:cs="Times New Roman"/>
          <w:sz w:val="24"/>
          <w:szCs w:val="24"/>
        </w:rPr>
        <w:t>т</w:t>
      </w:r>
      <w:r w:rsidRPr="00941FAD">
        <w:rPr>
          <w:rFonts w:ascii="Times New Roman" w:hAnsi="Times New Roman" w:cs="Times New Roman"/>
          <w:sz w:val="24"/>
          <w:szCs w:val="24"/>
        </w:rPr>
        <w:t>аблицы 13 используется информация о средней численности стажеров-исследователей и молодых НПР.</w:t>
      </w:r>
    </w:p>
    <w:p w:rsidR="00F936CB" w:rsidRPr="00941FAD" w:rsidRDefault="00F936CB" w:rsidP="00F936CB">
      <w:pPr>
        <w:spacing w:after="0" w:line="360" w:lineRule="auto"/>
        <w:ind w:firstLine="709"/>
        <w:jc w:val="both"/>
        <w:rPr>
          <w:rFonts w:ascii="Times New Roman" w:hAnsi="Times New Roman" w:cs="Times New Roman"/>
          <w:sz w:val="24"/>
          <w:szCs w:val="24"/>
        </w:rPr>
      </w:pPr>
      <w:r w:rsidRPr="00941FAD">
        <w:rPr>
          <w:rFonts w:ascii="Times New Roman" w:hAnsi="Times New Roman" w:cs="Times New Roman"/>
          <w:sz w:val="24"/>
          <w:szCs w:val="24"/>
        </w:rPr>
        <w:t>Показатель строки 0</w:t>
      </w:r>
      <w:r w:rsidR="0025663D" w:rsidRPr="00941FAD">
        <w:rPr>
          <w:rFonts w:ascii="Times New Roman" w:hAnsi="Times New Roman" w:cs="Times New Roman"/>
          <w:sz w:val="24"/>
          <w:szCs w:val="24"/>
        </w:rPr>
        <w:t>1</w:t>
      </w:r>
      <w:r w:rsidRPr="00941FAD">
        <w:rPr>
          <w:rFonts w:ascii="Times New Roman" w:hAnsi="Times New Roman" w:cs="Times New Roman"/>
          <w:sz w:val="24"/>
          <w:szCs w:val="24"/>
        </w:rPr>
        <w:t xml:space="preserve"> графы 6 таблицы 1</w:t>
      </w:r>
      <w:r w:rsidR="009F7B63" w:rsidRPr="00941FAD">
        <w:rPr>
          <w:rFonts w:ascii="Times New Roman" w:hAnsi="Times New Roman" w:cs="Times New Roman"/>
          <w:sz w:val="24"/>
          <w:szCs w:val="24"/>
        </w:rPr>
        <w:t>3</w:t>
      </w:r>
      <w:r w:rsidRPr="00941FAD">
        <w:rPr>
          <w:rFonts w:ascii="Times New Roman" w:hAnsi="Times New Roman" w:cs="Times New Roman"/>
          <w:sz w:val="24"/>
          <w:szCs w:val="24"/>
        </w:rPr>
        <w:t xml:space="preserve"> соответствует показателю таблицы 2б п.</w:t>
      </w:r>
      <w:r w:rsidR="00350530">
        <w:rPr>
          <w:rFonts w:ascii="Times New Roman" w:hAnsi="Times New Roman" w:cs="Times New Roman"/>
          <w:sz w:val="24"/>
          <w:szCs w:val="24"/>
        </w:rPr>
        <w:t xml:space="preserve"> </w:t>
      </w:r>
      <w:r w:rsidR="0025663D" w:rsidRPr="00941FAD">
        <w:rPr>
          <w:rFonts w:ascii="Times New Roman" w:hAnsi="Times New Roman" w:cs="Times New Roman"/>
          <w:sz w:val="24"/>
          <w:szCs w:val="24"/>
        </w:rPr>
        <w:t>14</w:t>
      </w:r>
      <w:r w:rsidRPr="00941FAD">
        <w:rPr>
          <w:rFonts w:ascii="Times New Roman" w:hAnsi="Times New Roman" w:cs="Times New Roman"/>
          <w:sz w:val="24"/>
          <w:szCs w:val="24"/>
        </w:rPr>
        <w:t>.</w:t>
      </w:r>
    </w:p>
    <w:p w:rsidR="00F936CB" w:rsidRPr="00941FAD" w:rsidRDefault="00F936CB" w:rsidP="00F936CB">
      <w:pPr>
        <w:spacing w:after="0" w:line="360" w:lineRule="auto"/>
        <w:ind w:firstLine="709"/>
        <w:jc w:val="both"/>
        <w:rPr>
          <w:rFonts w:ascii="Times New Roman" w:hAnsi="Times New Roman" w:cs="Times New Roman"/>
          <w:sz w:val="24"/>
          <w:szCs w:val="24"/>
        </w:rPr>
      </w:pPr>
      <w:r w:rsidRPr="00941FAD">
        <w:rPr>
          <w:rFonts w:ascii="Times New Roman" w:hAnsi="Times New Roman" w:cs="Times New Roman"/>
          <w:sz w:val="24"/>
          <w:szCs w:val="24"/>
        </w:rPr>
        <w:t>Показатель строки 0</w:t>
      </w:r>
      <w:r w:rsidR="0025663D" w:rsidRPr="00941FAD">
        <w:rPr>
          <w:rFonts w:ascii="Times New Roman" w:hAnsi="Times New Roman" w:cs="Times New Roman"/>
          <w:sz w:val="24"/>
          <w:szCs w:val="24"/>
        </w:rPr>
        <w:t>1</w:t>
      </w:r>
      <w:r w:rsidRPr="00941FAD">
        <w:rPr>
          <w:rFonts w:ascii="Times New Roman" w:hAnsi="Times New Roman" w:cs="Times New Roman"/>
          <w:sz w:val="24"/>
          <w:szCs w:val="24"/>
        </w:rPr>
        <w:t xml:space="preserve"> графы 7 таблицы 1</w:t>
      </w:r>
      <w:r w:rsidR="009F7B63" w:rsidRPr="00941FAD">
        <w:rPr>
          <w:rFonts w:ascii="Times New Roman" w:hAnsi="Times New Roman" w:cs="Times New Roman"/>
          <w:sz w:val="24"/>
          <w:szCs w:val="24"/>
        </w:rPr>
        <w:t>3</w:t>
      </w:r>
      <w:r w:rsidRPr="00941FAD">
        <w:rPr>
          <w:rFonts w:ascii="Times New Roman" w:hAnsi="Times New Roman" w:cs="Times New Roman"/>
          <w:sz w:val="24"/>
          <w:szCs w:val="24"/>
        </w:rPr>
        <w:t xml:space="preserve"> соответствует показателю таблицы 2б п.</w:t>
      </w:r>
      <w:r w:rsidR="00350530">
        <w:rPr>
          <w:rFonts w:ascii="Times New Roman" w:hAnsi="Times New Roman" w:cs="Times New Roman"/>
          <w:sz w:val="24"/>
          <w:szCs w:val="24"/>
        </w:rPr>
        <w:t xml:space="preserve"> </w:t>
      </w:r>
      <w:r w:rsidRPr="00941FAD">
        <w:rPr>
          <w:rFonts w:ascii="Times New Roman" w:hAnsi="Times New Roman" w:cs="Times New Roman"/>
          <w:sz w:val="24"/>
          <w:szCs w:val="24"/>
        </w:rPr>
        <w:t>1</w:t>
      </w:r>
      <w:r w:rsidR="0025663D" w:rsidRPr="00941FAD">
        <w:rPr>
          <w:rFonts w:ascii="Times New Roman" w:hAnsi="Times New Roman" w:cs="Times New Roman"/>
          <w:sz w:val="24"/>
          <w:szCs w:val="24"/>
        </w:rPr>
        <w:t>5</w:t>
      </w:r>
      <w:r w:rsidRPr="00941FAD">
        <w:rPr>
          <w:rFonts w:ascii="Times New Roman" w:hAnsi="Times New Roman" w:cs="Times New Roman"/>
          <w:sz w:val="24"/>
          <w:szCs w:val="24"/>
        </w:rPr>
        <w:t>.</w:t>
      </w:r>
    </w:p>
    <w:p w:rsidR="00AE77B0" w:rsidRPr="00941FAD" w:rsidRDefault="00AE77B0" w:rsidP="00AE77B0">
      <w:pPr>
        <w:spacing w:after="0" w:line="360" w:lineRule="auto"/>
        <w:ind w:firstLine="709"/>
        <w:jc w:val="both"/>
        <w:rPr>
          <w:rFonts w:ascii="Times New Roman" w:hAnsi="Times New Roman" w:cs="Times New Roman"/>
          <w:sz w:val="24"/>
          <w:szCs w:val="24"/>
        </w:rPr>
      </w:pPr>
      <w:r w:rsidRPr="00941FAD">
        <w:rPr>
          <w:rFonts w:ascii="Times New Roman" w:hAnsi="Times New Roman" w:cs="Times New Roman"/>
          <w:sz w:val="24"/>
          <w:szCs w:val="24"/>
        </w:rPr>
        <w:t>Показатель строки 02 графы 6 таблицы 13 соответствует показателю таблицы 2б п.</w:t>
      </w:r>
      <w:r w:rsidR="00350530">
        <w:rPr>
          <w:rFonts w:ascii="Times New Roman" w:hAnsi="Times New Roman" w:cs="Times New Roman"/>
          <w:sz w:val="24"/>
          <w:szCs w:val="24"/>
        </w:rPr>
        <w:t xml:space="preserve"> </w:t>
      </w:r>
      <w:r w:rsidRPr="00941FAD">
        <w:rPr>
          <w:rFonts w:ascii="Times New Roman" w:hAnsi="Times New Roman" w:cs="Times New Roman"/>
          <w:sz w:val="24"/>
          <w:szCs w:val="24"/>
        </w:rPr>
        <w:t>6.</w:t>
      </w:r>
    </w:p>
    <w:p w:rsidR="00AE77B0" w:rsidRPr="00941FAD" w:rsidRDefault="00AE77B0" w:rsidP="00AE77B0">
      <w:pPr>
        <w:spacing w:after="0" w:line="360" w:lineRule="auto"/>
        <w:ind w:firstLine="709"/>
        <w:jc w:val="both"/>
        <w:rPr>
          <w:rFonts w:ascii="Times New Roman" w:hAnsi="Times New Roman" w:cs="Times New Roman"/>
          <w:sz w:val="24"/>
          <w:szCs w:val="24"/>
        </w:rPr>
      </w:pPr>
      <w:r w:rsidRPr="00941FAD">
        <w:rPr>
          <w:rFonts w:ascii="Times New Roman" w:hAnsi="Times New Roman" w:cs="Times New Roman"/>
          <w:sz w:val="24"/>
          <w:szCs w:val="24"/>
        </w:rPr>
        <w:t>Показатель строки 02 графы 7 таблицы 13 соответствует показателю таблицы 2б п.</w:t>
      </w:r>
      <w:r w:rsidR="00350530">
        <w:rPr>
          <w:rFonts w:ascii="Times New Roman" w:hAnsi="Times New Roman" w:cs="Times New Roman"/>
          <w:sz w:val="24"/>
          <w:szCs w:val="24"/>
        </w:rPr>
        <w:t xml:space="preserve"> </w:t>
      </w:r>
      <w:r w:rsidRPr="00941FAD">
        <w:rPr>
          <w:rFonts w:ascii="Times New Roman" w:hAnsi="Times New Roman" w:cs="Times New Roman"/>
          <w:sz w:val="24"/>
          <w:szCs w:val="24"/>
        </w:rPr>
        <w:t>16.</w:t>
      </w:r>
    </w:p>
    <w:p w:rsidR="00F936CB" w:rsidRPr="00941FAD" w:rsidRDefault="007A4BF1" w:rsidP="00F936CB">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П</w:t>
      </w:r>
      <w:r w:rsidRPr="00941FAD">
        <w:rPr>
          <w:rFonts w:ascii="Times New Roman" w:hAnsi="Times New Roman" w:cs="Times New Roman"/>
          <w:sz w:val="24"/>
          <w:szCs w:val="24"/>
        </w:rPr>
        <w:t>оказател</w:t>
      </w:r>
      <w:r>
        <w:rPr>
          <w:rFonts w:ascii="Times New Roman" w:hAnsi="Times New Roman" w:cs="Times New Roman"/>
          <w:sz w:val="24"/>
          <w:szCs w:val="24"/>
        </w:rPr>
        <w:t>ь</w:t>
      </w:r>
      <w:r w:rsidRPr="00941FAD">
        <w:rPr>
          <w:rFonts w:ascii="Times New Roman" w:hAnsi="Times New Roman" w:cs="Times New Roman"/>
          <w:sz w:val="24"/>
          <w:szCs w:val="24"/>
        </w:rPr>
        <w:t xml:space="preserve"> строки 03 графы 8 таблицы 13</w:t>
      </w:r>
      <w:r>
        <w:rPr>
          <w:rFonts w:ascii="Times New Roman" w:hAnsi="Times New Roman" w:cs="Times New Roman"/>
          <w:sz w:val="24"/>
          <w:szCs w:val="24"/>
        </w:rPr>
        <w:t xml:space="preserve"> </w:t>
      </w:r>
      <w:r w:rsidRPr="00941FAD">
        <w:rPr>
          <w:rFonts w:ascii="Times New Roman" w:hAnsi="Times New Roman" w:cs="Times New Roman"/>
          <w:sz w:val="24"/>
          <w:szCs w:val="24"/>
        </w:rPr>
        <w:t xml:space="preserve">соответствует </w:t>
      </w:r>
      <w:r>
        <w:rPr>
          <w:rFonts w:ascii="Times New Roman" w:hAnsi="Times New Roman" w:cs="Times New Roman"/>
          <w:sz w:val="24"/>
          <w:szCs w:val="24"/>
        </w:rPr>
        <w:t>п</w:t>
      </w:r>
      <w:r w:rsidR="00326569" w:rsidRPr="00941FAD">
        <w:rPr>
          <w:rFonts w:ascii="Times New Roman" w:hAnsi="Times New Roman" w:cs="Times New Roman"/>
          <w:sz w:val="24"/>
          <w:szCs w:val="24"/>
        </w:rPr>
        <w:t>оказател</w:t>
      </w:r>
      <w:r>
        <w:rPr>
          <w:rFonts w:ascii="Times New Roman" w:hAnsi="Times New Roman" w:cs="Times New Roman"/>
          <w:sz w:val="24"/>
          <w:szCs w:val="24"/>
        </w:rPr>
        <w:t>ю</w:t>
      </w:r>
      <w:r w:rsidR="00326569" w:rsidRPr="00941FAD">
        <w:rPr>
          <w:rFonts w:ascii="Times New Roman" w:hAnsi="Times New Roman" w:cs="Times New Roman"/>
          <w:sz w:val="24"/>
          <w:szCs w:val="24"/>
        </w:rPr>
        <w:t xml:space="preserve"> т</w:t>
      </w:r>
      <w:r w:rsidR="00F936CB" w:rsidRPr="00941FAD">
        <w:rPr>
          <w:rFonts w:ascii="Times New Roman" w:hAnsi="Times New Roman" w:cs="Times New Roman"/>
          <w:sz w:val="24"/>
          <w:szCs w:val="24"/>
        </w:rPr>
        <w:t>аблицы 2в п.</w:t>
      </w:r>
      <w:r w:rsidR="00350530">
        <w:rPr>
          <w:rFonts w:ascii="Times New Roman" w:hAnsi="Times New Roman" w:cs="Times New Roman"/>
          <w:sz w:val="24"/>
          <w:szCs w:val="24"/>
        </w:rPr>
        <w:t xml:space="preserve"> </w:t>
      </w:r>
      <w:r w:rsidR="00AE77B0" w:rsidRPr="00941FAD">
        <w:rPr>
          <w:rFonts w:ascii="Times New Roman" w:hAnsi="Times New Roman" w:cs="Times New Roman"/>
          <w:sz w:val="24"/>
          <w:szCs w:val="24"/>
        </w:rPr>
        <w:t>9</w:t>
      </w:r>
      <w:r w:rsidR="00F936CB" w:rsidRPr="00941FAD">
        <w:rPr>
          <w:rFonts w:ascii="Times New Roman" w:hAnsi="Times New Roman" w:cs="Times New Roman"/>
          <w:sz w:val="24"/>
          <w:szCs w:val="24"/>
        </w:rPr>
        <w:t>.</w:t>
      </w:r>
    </w:p>
    <w:p w:rsidR="002B625A" w:rsidRPr="00941FAD" w:rsidRDefault="002B625A" w:rsidP="002B625A">
      <w:pPr>
        <w:spacing w:after="0" w:line="360" w:lineRule="auto"/>
        <w:ind w:firstLine="709"/>
        <w:jc w:val="both"/>
        <w:rPr>
          <w:rFonts w:ascii="Times New Roman" w:hAnsi="Times New Roman" w:cs="Times New Roman"/>
          <w:b/>
          <w:sz w:val="24"/>
          <w:szCs w:val="24"/>
        </w:rPr>
      </w:pPr>
      <w:r w:rsidRPr="00941FAD">
        <w:rPr>
          <w:rFonts w:ascii="Times New Roman" w:hAnsi="Times New Roman" w:cs="Times New Roman"/>
          <w:b/>
          <w:sz w:val="24"/>
          <w:szCs w:val="24"/>
        </w:rPr>
        <w:t xml:space="preserve">Таблица </w:t>
      </w:r>
      <w:r w:rsidR="00587AA7" w:rsidRPr="00941FAD">
        <w:rPr>
          <w:rFonts w:ascii="Times New Roman" w:hAnsi="Times New Roman" w:cs="Times New Roman"/>
          <w:b/>
          <w:sz w:val="24"/>
          <w:szCs w:val="24"/>
        </w:rPr>
        <w:t>13</w:t>
      </w:r>
      <w:r w:rsidRPr="00941FAD">
        <w:rPr>
          <w:rFonts w:ascii="Times New Roman" w:hAnsi="Times New Roman" w:cs="Times New Roman"/>
          <w:b/>
          <w:sz w:val="24"/>
          <w:szCs w:val="24"/>
        </w:rPr>
        <w:t>. Численность стажеров</w:t>
      </w:r>
      <w:r w:rsidR="00FE4F1A" w:rsidRPr="00941FAD">
        <w:rPr>
          <w:rFonts w:ascii="Times New Roman" w:hAnsi="Times New Roman" w:cs="Times New Roman"/>
          <w:b/>
          <w:sz w:val="24"/>
          <w:szCs w:val="24"/>
        </w:rPr>
        <w:t>-исследователей</w:t>
      </w:r>
      <w:r w:rsidRPr="00941FAD">
        <w:rPr>
          <w:rFonts w:ascii="Times New Roman" w:hAnsi="Times New Roman" w:cs="Times New Roman"/>
          <w:b/>
          <w:sz w:val="24"/>
          <w:szCs w:val="24"/>
        </w:rPr>
        <w:t xml:space="preserve"> и молодых </w:t>
      </w:r>
      <w:r w:rsidR="00B3452E" w:rsidRPr="00941FAD">
        <w:rPr>
          <w:rFonts w:ascii="Times New Roman" w:hAnsi="Times New Roman" w:cs="Times New Roman"/>
          <w:b/>
          <w:sz w:val="24"/>
          <w:szCs w:val="24"/>
        </w:rPr>
        <w:t xml:space="preserve">НПР, получающих </w:t>
      </w:r>
      <w:r w:rsidRPr="00941FAD">
        <w:rPr>
          <w:rFonts w:ascii="Times New Roman" w:hAnsi="Times New Roman" w:cs="Times New Roman"/>
          <w:b/>
          <w:sz w:val="24"/>
          <w:szCs w:val="24"/>
        </w:rPr>
        <w:t>поддержку в отчетном периоде</w:t>
      </w:r>
      <w:r w:rsidR="009F7B63" w:rsidRPr="00941FAD">
        <w:rPr>
          <w:rFonts w:ascii="Times New Roman" w:hAnsi="Times New Roman" w:cs="Times New Roman"/>
          <w:b/>
          <w:sz w:val="24"/>
          <w:szCs w:val="24"/>
        </w:rPr>
        <w:t xml:space="preserve"> (средняя численность)</w:t>
      </w:r>
    </w:p>
    <w:tbl>
      <w:tblPr>
        <w:tblStyle w:val="130"/>
        <w:tblW w:w="10408" w:type="dxa"/>
        <w:tblLayout w:type="fixed"/>
        <w:tblCellMar>
          <w:left w:w="28" w:type="dxa"/>
          <w:right w:w="28" w:type="dxa"/>
        </w:tblCellMar>
        <w:tblLook w:val="04A0" w:firstRow="1" w:lastRow="0" w:firstColumn="1" w:lastColumn="0" w:noHBand="0" w:noVBand="1"/>
      </w:tblPr>
      <w:tblGrid>
        <w:gridCol w:w="1696"/>
        <w:gridCol w:w="600"/>
        <w:gridCol w:w="1701"/>
        <w:gridCol w:w="2126"/>
        <w:gridCol w:w="992"/>
        <w:gridCol w:w="425"/>
        <w:gridCol w:w="709"/>
        <w:gridCol w:w="884"/>
        <w:gridCol w:w="1275"/>
      </w:tblGrid>
      <w:tr w:rsidR="00941FAD" w:rsidRPr="00941FAD" w:rsidTr="00AA2710">
        <w:trPr>
          <w:trHeight w:val="582"/>
        </w:trPr>
        <w:tc>
          <w:tcPr>
            <w:tcW w:w="2296" w:type="dxa"/>
            <w:gridSpan w:val="2"/>
            <w:vMerge w:val="restart"/>
            <w:vAlign w:val="center"/>
          </w:tcPr>
          <w:p w:rsidR="00033DE2" w:rsidRPr="00941FAD" w:rsidRDefault="002C4310" w:rsidP="00AA1DE9">
            <w:pPr>
              <w:jc w:val="center"/>
              <w:rPr>
                <w:rFonts w:ascii="Times New Roman" w:eastAsia="Times New Roman" w:hAnsi="Times New Roman" w:cs="Times New Roman"/>
              </w:rPr>
            </w:pPr>
            <w:r w:rsidRPr="00941FAD">
              <w:rPr>
                <w:rFonts w:ascii="Times New Roman" w:eastAsia="Times New Roman" w:hAnsi="Times New Roman" w:cs="Times New Roman"/>
              </w:rPr>
              <w:t>Сотрудник</w:t>
            </w:r>
          </w:p>
        </w:tc>
        <w:tc>
          <w:tcPr>
            <w:tcW w:w="5244" w:type="dxa"/>
            <w:gridSpan w:val="4"/>
            <w:vAlign w:val="center"/>
          </w:tcPr>
          <w:p w:rsidR="00033DE2" w:rsidRPr="00941FAD" w:rsidRDefault="00033DE2" w:rsidP="00AA1DE9">
            <w:pPr>
              <w:spacing w:after="200"/>
              <w:jc w:val="center"/>
              <w:rPr>
                <w:rFonts w:ascii="Times New Roman" w:eastAsia="Times New Roman" w:hAnsi="Times New Roman" w:cs="Times New Roman"/>
              </w:rPr>
            </w:pPr>
            <w:r w:rsidRPr="00941FAD">
              <w:rPr>
                <w:rFonts w:ascii="Times New Roman" w:eastAsia="Times New Roman" w:hAnsi="Times New Roman" w:cs="Times New Roman"/>
              </w:rPr>
              <w:t xml:space="preserve">Количество сотрудников, получающих поддержку в следующей форме </w:t>
            </w:r>
            <w:r w:rsidRPr="00941FAD">
              <w:rPr>
                <w:rFonts w:ascii="Times New Roman" w:hAnsi="Times New Roman" w:cs="Times New Roman"/>
              </w:rPr>
              <w:t>(средняя численность)</w:t>
            </w:r>
          </w:p>
        </w:tc>
        <w:tc>
          <w:tcPr>
            <w:tcW w:w="709" w:type="dxa"/>
            <w:vMerge w:val="restart"/>
            <w:textDirection w:val="btLr"/>
          </w:tcPr>
          <w:p w:rsidR="00033DE2" w:rsidRPr="00941FAD" w:rsidRDefault="00033DE2" w:rsidP="00605E26">
            <w:pPr>
              <w:spacing w:after="200"/>
              <w:jc w:val="center"/>
              <w:rPr>
                <w:rFonts w:ascii="Times New Roman" w:eastAsia="Times New Roman" w:hAnsi="Times New Roman" w:cs="Times New Roman"/>
              </w:rPr>
            </w:pPr>
            <w:r w:rsidRPr="00941FAD">
              <w:rPr>
                <w:rFonts w:ascii="Times New Roman" w:eastAsia="Times New Roman" w:hAnsi="Times New Roman" w:cs="Times New Roman"/>
              </w:rPr>
              <w:t xml:space="preserve">Численность сотрудников в отчетном году </w:t>
            </w:r>
            <w:r w:rsidRPr="00941FAD">
              <w:rPr>
                <w:rFonts w:ascii="Times New Roman" w:hAnsi="Times New Roman" w:cs="Times New Roman"/>
              </w:rPr>
              <w:t>(средняя численность)</w:t>
            </w:r>
            <w:r w:rsidRPr="00941FAD">
              <w:rPr>
                <w:rFonts w:ascii="Times New Roman" w:eastAsia="Times New Roman" w:hAnsi="Times New Roman" w:cs="Times New Roman"/>
              </w:rPr>
              <w:t>, чел.</w:t>
            </w:r>
          </w:p>
        </w:tc>
        <w:tc>
          <w:tcPr>
            <w:tcW w:w="884" w:type="dxa"/>
            <w:vMerge w:val="restart"/>
            <w:textDirection w:val="btLr"/>
          </w:tcPr>
          <w:p w:rsidR="00033DE2" w:rsidRPr="00941FAD" w:rsidRDefault="00033DE2" w:rsidP="00605E26">
            <w:pPr>
              <w:spacing w:after="200"/>
              <w:jc w:val="center"/>
              <w:rPr>
                <w:rFonts w:ascii="Times New Roman" w:eastAsia="Times New Roman" w:hAnsi="Times New Roman" w:cs="Times New Roman"/>
              </w:rPr>
            </w:pPr>
            <w:r w:rsidRPr="00941FAD">
              <w:rPr>
                <w:rFonts w:ascii="Times New Roman" w:eastAsia="Times New Roman" w:hAnsi="Times New Roman" w:cs="Times New Roman"/>
              </w:rPr>
              <w:t xml:space="preserve">Численность сотрудников, получающих поддержку в отчетном году </w:t>
            </w:r>
            <w:r w:rsidRPr="00941FAD">
              <w:rPr>
                <w:rFonts w:ascii="Times New Roman" w:hAnsi="Times New Roman" w:cs="Times New Roman"/>
              </w:rPr>
              <w:t>(средняя численность)</w:t>
            </w:r>
            <w:r w:rsidRPr="00941FAD">
              <w:rPr>
                <w:rFonts w:ascii="Times New Roman" w:eastAsia="Times New Roman" w:hAnsi="Times New Roman" w:cs="Times New Roman"/>
              </w:rPr>
              <w:t>, чел.</w:t>
            </w:r>
          </w:p>
        </w:tc>
        <w:tc>
          <w:tcPr>
            <w:tcW w:w="1275" w:type="dxa"/>
            <w:vMerge w:val="restart"/>
            <w:textDirection w:val="btLr"/>
            <w:vAlign w:val="center"/>
          </w:tcPr>
          <w:p w:rsidR="00033DE2" w:rsidRPr="00941FAD" w:rsidRDefault="00033DE2" w:rsidP="00AA1DE9">
            <w:pPr>
              <w:spacing w:after="200"/>
              <w:ind w:left="113" w:right="113"/>
              <w:jc w:val="center"/>
              <w:rPr>
                <w:rFonts w:ascii="Times New Roman" w:eastAsia="Times New Roman" w:hAnsi="Times New Roman" w:cs="Times New Roman"/>
              </w:rPr>
            </w:pPr>
            <w:r w:rsidRPr="00941FAD">
              <w:rPr>
                <w:rFonts w:ascii="Times New Roman" w:eastAsia="Times New Roman" w:hAnsi="Times New Roman" w:cs="Times New Roman"/>
              </w:rPr>
              <w:t>Доля стажеров-исследователей или молодых НПР, получающих поддержку, в численности стажеров-исследователей или молодых НПР соответственно, %</w:t>
            </w:r>
          </w:p>
        </w:tc>
      </w:tr>
      <w:tr w:rsidR="00941FAD" w:rsidRPr="00941FAD" w:rsidTr="00AA2710">
        <w:trPr>
          <w:cantSplit/>
          <w:trHeight w:val="3362"/>
        </w:trPr>
        <w:tc>
          <w:tcPr>
            <w:tcW w:w="2296" w:type="dxa"/>
            <w:gridSpan w:val="2"/>
            <w:vMerge/>
          </w:tcPr>
          <w:p w:rsidR="00033DE2" w:rsidRPr="00941FAD" w:rsidRDefault="00033DE2" w:rsidP="00605E26">
            <w:pPr>
              <w:jc w:val="center"/>
              <w:rPr>
                <w:rFonts w:ascii="Times New Roman" w:eastAsia="Times New Roman" w:hAnsi="Times New Roman" w:cs="Times New Roman"/>
              </w:rPr>
            </w:pPr>
          </w:p>
        </w:tc>
        <w:tc>
          <w:tcPr>
            <w:tcW w:w="1701" w:type="dxa"/>
            <w:textDirection w:val="btLr"/>
            <w:vAlign w:val="center"/>
          </w:tcPr>
          <w:p w:rsidR="00033DE2" w:rsidRPr="00941FAD" w:rsidRDefault="00033DE2" w:rsidP="00605E26">
            <w:pPr>
              <w:jc w:val="center"/>
              <w:rPr>
                <w:rFonts w:ascii="Times New Roman" w:eastAsia="Times New Roman" w:hAnsi="Times New Roman" w:cs="Times New Roman"/>
              </w:rPr>
            </w:pPr>
            <w:r w:rsidRPr="00941FAD">
              <w:rPr>
                <w:rFonts w:ascii="Times New Roman" w:eastAsia="Times New Roman" w:hAnsi="Times New Roman" w:cs="Times New Roman"/>
              </w:rPr>
              <w:t>Стипендиальная поддержка (</w:t>
            </w:r>
            <w:r w:rsidRPr="00941FAD">
              <w:rPr>
                <w:rFonts w:ascii="Times New Roman" w:eastAsia="Times New Roman" w:hAnsi="Times New Roman" w:cs="Times New Roman"/>
                <w:lang w:bidi="ru-RU"/>
              </w:rPr>
              <w:t>Президента Российской Федерации, Правительства Российской Федерации, именные, назначаемые юридическими лицами или физическими лицами)</w:t>
            </w:r>
          </w:p>
        </w:tc>
        <w:tc>
          <w:tcPr>
            <w:tcW w:w="2126" w:type="dxa"/>
            <w:textDirection w:val="btLr"/>
            <w:vAlign w:val="center"/>
          </w:tcPr>
          <w:p w:rsidR="00033DE2" w:rsidRPr="00941FAD" w:rsidRDefault="00033DE2" w:rsidP="00605E26">
            <w:pPr>
              <w:ind w:left="113" w:right="113"/>
              <w:jc w:val="center"/>
              <w:rPr>
                <w:rFonts w:ascii="Times New Roman" w:eastAsia="Times New Roman" w:hAnsi="Times New Roman" w:cs="Times New Roman"/>
              </w:rPr>
            </w:pPr>
            <w:r w:rsidRPr="00941FAD">
              <w:rPr>
                <w:rFonts w:ascii="Times New Roman" w:eastAsia="Times New Roman" w:hAnsi="Times New Roman" w:cs="Times New Roman"/>
                <w:lang w:bidi="ru-RU"/>
              </w:rPr>
              <w:t>Поддержка, осуществляемая из средств федеральных целевых программ, государственных научных фондов, за счет средств, полученных университетом-участником от приносящей доход деятельности (гранты и т.д.)</w:t>
            </w:r>
          </w:p>
        </w:tc>
        <w:tc>
          <w:tcPr>
            <w:tcW w:w="992" w:type="dxa"/>
            <w:textDirection w:val="btLr"/>
          </w:tcPr>
          <w:p w:rsidR="00033DE2" w:rsidRPr="00941FAD" w:rsidRDefault="00033DE2" w:rsidP="00605E26">
            <w:pPr>
              <w:ind w:left="113" w:right="113"/>
              <w:rPr>
                <w:rFonts w:ascii="Times New Roman" w:eastAsia="Times New Roman" w:hAnsi="Times New Roman" w:cs="Times New Roman"/>
              </w:rPr>
            </w:pPr>
            <w:r w:rsidRPr="00941FAD">
              <w:rPr>
                <w:rFonts w:ascii="Times New Roman" w:eastAsia="Times New Roman" w:hAnsi="Times New Roman" w:cs="Times New Roman"/>
                <w:lang w:bidi="ru-RU"/>
              </w:rPr>
              <w:t>Обеспечение участия в реализуемых вузом программах академической мобильности</w:t>
            </w:r>
          </w:p>
        </w:tc>
        <w:tc>
          <w:tcPr>
            <w:tcW w:w="425" w:type="dxa"/>
            <w:textDirection w:val="btLr"/>
          </w:tcPr>
          <w:p w:rsidR="00033DE2" w:rsidRPr="00941FAD" w:rsidRDefault="00033DE2" w:rsidP="00605E26">
            <w:pPr>
              <w:ind w:right="113"/>
              <w:jc w:val="center"/>
              <w:rPr>
                <w:rFonts w:ascii="Times New Roman" w:eastAsia="Times New Roman" w:hAnsi="Times New Roman" w:cs="Times New Roman"/>
              </w:rPr>
            </w:pPr>
            <w:r w:rsidRPr="00941FAD">
              <w:rPr>
                <w:rFonts w:ascii="Times New Roman" w:eastAsia="Times New Roman" w:hAnsi="Times New Roman" w:cs="Times New Roman"/>
              </w:rPr>
              <w:t>Другие формы поддержки</w:t>
            </w:r>
          </w:p>
        </w:tc>
        <w:tc>
          <w:tcPr>
            <w:tcW w:w="709" w:type="dxa"/>
            <w:vMerge/>
          </w:tcPr>
          <w:p w:rsidR="00033DE2" w:rsidRPr="00941FAD" w:rsidRDefault="00033DE2" w:rsidP="00AA1DE9">
            <w:pPr>
              <w:spacing w:after="200" w:line="276" w:lineRule="auto"/>
              <w:jc w:val="center"/>
              <w:rPr>
                <w:rFonts w:ascii="Times New Roman" w:eastAsia="Times New Roman" w:hAnsi="Times New Roman" w:cs="Times New Roman"/>
                <w:highlight w:val="yellow"/>
              </w:rPr>
            </w:pPr>
          </w:p>
        </w:tc>
        <w:tc>
          <w:tcPr>
            <w:tcW w:w="884" w:type="dxa"/>
            <w:vMerge/>
          </w:tcPr>
          <w:p w:rsidR="00033DE2" w:rsidRPr="00941FAD" w:rsidRDefault="00033DE2" w:rsidP="00AA1DE9">
            <w:pPr>
              <w:spacing w:after="200" w:line="276" w:lineRule="auto"/>
              <w:jc w:val="center"/>
              <w:rPr>
                <w:rFonts w:ascii="Times New Roman" w:eastAsia="Times New Roman" w:hAnsi="Times New Roman" w:cs="Times New Roman"/>
                <w:highlight w:val="yellow"/>
              </w:rPr>
            </w:pPr>
          </w:p>
        </w:tc>
        <w:tc>
          <w:tcPr>
            <w:tcW w:w="1275" w:type="dxa"/>
            <w:vMerge/>
          </w:tcPr>
          <w:p w:rsidR="00033DE2" w:rsidRPr="00941FAD" w:rsidRDefault="00033DE2" w:rsidP="00AA1DE9">
            <w:pPr>
              <w:spacing w:after="200" w:line="276" w:lineRule="auto"/>
              <w:jc w:val="center"/>
              <w:rPr>
                <w:rFonts w:ascii="Times New Roman" w:eastAsia="Times New Roman" w:hAnsi="Times New Roman" w:cs="Times New Roman"/>
                <w:highlight w:val="yellow"/>
              </w:rPr>
            </w:pPr>
          </w:p>
        </w:tc>
      </w:tr>
      <w:tr w:rsidR="00941FAD" w:rsidRPr="00941FAD" w:rsidTr="00AA2710">
        <w:trPr>
          <w:trHeight w:val="273"/>
        </w:trPr>
        <w:tc>
          <w:tcPr>
            <w:tcW w:w="2296" w:type="dxa"/>
            <w:gridSpan w:val="2"/>
          </w:tcPr>
          <w:p w:rsidR="00033DE2" w:rsidRPr="00941FAD" w:rsidRDefault="00033DE2" w:rsidP="00605E26">
            <w:pPr>
              <w:jc w:val="center"/>
              <w:rPr>
                <w:rFonts w:ascii="Times New Roman" w:hAnsi="Times New Roman" w:cs="Times New Roman"/>
              </w:rPr>
            </w:pPr>
            <w:r w:rsidRPr="00941FAD">
              <w:rPr>
                <w:rFonts w:ascii="Times New Roman" w:hAnsi="Times New Roman" w:cs="Times New Roman"/>
              </w:rPr>
              <w:t>1</w:t>
            </w:r>
          </w:p>
        </w:tc>
        <w:tc>
          <w:tcPr>
            <w:tcW w:w="1701" w:type="dxa"/>
            <w:vAlign w:val="center"/>
          </w:tcPr>
          <w:p w:rsidR="00033DE2" w:rsidRPr="00941FAD" w:rsidRDefault="00033DE2" w:rsidP="00605E26">
            <w:pPr>
              <w:jc w:val="center"/>
              <w:rPr>
                <w:rFonts w:ascii="Times New Roman" w:hAnsi="Times New Roman" w:cs="Times New Roman"/>
              </w:rPr>
            </w:pPr>
            <w:r w:rsidRPr="00941FAD">
              <w:rPr>
                <w:rFonts w:ascii="Times New Roman" w:hAnsi="Times New Roman" w:cs="Times New Roman"/>
              </w:rPr>
              <w:t>2</w:t>
            </w:r>
          </w:p>
        </w:tc>
        <w:tc>
          <w:tcPr>
            <w:tcW w:w="2126" w:type="dxa"/>
            <w:vAlign w:val="center"/>
          </w:tcPr>
          <w:p w:rsidR="00033DE2" w:rsidRPr="00941FAD" w:rsidRDefault="00033DE2" w:rsidP="00605E26">
            <w:pPr>
              <w:jc w:val="center"/>
              <w:rPr>
                <w:rFonts w:ascii="Times New Roman" w:hAnsi="Times New Roman" w:cs="Times New Roman"/>
              </w:rPr>
            </w:pPr>
            <w:r w:rsidRPr="00941FAD">
              <w:rPr>
                <w:rFonts w:ascii="Times New Roman" w:hAnsi="Times New Roman" w:cs="Times New Roman"/>
              </w:rPr>
              <w:t>3</w:t>
            </w:r>
          </w:p>
        </w:tc>
        <w:tc>
          <w:tcPr>
            <w:tcW w:w="992" w:type="dxa"/>
            <w:vAlign w:val="center"/>
          </w:tcPr>
          <w:p w:rsidR="00033DE2" w:rsidRPr="00941FAD" w:rsidRDefault="00033DE2" w:rsidP="00605E26">
            <w:pPr>
              <w:jc w:val="center"/>
              <w:rPr>
                <w:rFonts w:ascii="Times New Roman" w:hAnsi="Times New Roman" w:cs="Times New Roman"/>
              </w:rPr>
            </w:pPr>
            <w:r w:rsidRPr="00941FAD">
              <w:rPr>
                <w:rFonts w:ascii="Times New Roman" w:hAnsi="Times New Roman" w:cs="Times New Roman"/>
              </w:rPr>
              <w:t>4</w:t>
            </w:r>
          </w:p>
        </w:tc>
        <w:tc>
          <w:tcPr>
            <w:tcW w:w="425" w:type="dxa"/>
            <w:vAlign w:val="center"/>
          </w:tcPr>
          <w:p w:rsidR="00033DE2" w:rsidRPr="00941FAD" w:rsidRDefault="00033DE2" w:rsidP="00605E26">
            <w:pPr>
              <w:jc w:val="center"/>
              <w:rPr>
                <w:rFonts w:ascii="Times New Roman" w:hAnsi="Times New Roman" w:cs="Times New Roman"/>
              </w:rPr>
            </w:pPr>
            <w:r w:rsidRPr="00941FAD">
              <w:rPr>
                <w:rFonts w:ascii="Times New Roman" w:hAnsi="Times New Roman" w:cs="Times New Roman"/>
              </w:rPr>
              <w:t>5</w:t>
            </w:r>
          </w:p>
        </w:tc>
        <w:tc>
          <w:tcPr>
            <w:tcW w:w="709" w:type="dxa"/>
          </w:tcPr>
          <w:p w:rsidR="00033DE2" w:rsidRPr="00941FAD" w:rsidRDefault="00033DE2" w:rsidP="00605E26">
            <w:pPr>
              <w:jc w:val="center"/>
              <w:rPr>
                <w:rFonts w:ascii="Times New Roman" w:hAnsi="Times New Roman" w:cs="Times New Roman"/>
              </w:rPr>
            </w:pPr>
            <w:r w:rsidRPr="00941FAD">
              <w:rPr>
                <w:rFonts w:ascii="Times New Roman" w:hAnsi="Times New Roman" w:cs="Times New Roman"/>
              </w:rPr>
              <w:t>6</w:t>
            </w:r>
          </w:p>
        </w:tc>
        <w:tc>
          <w:tcPr>
            <w:tcW w:w="884" w:type="dxa"/>
          </w:tcPr>
          <w:p w:rsidR="00033DE2" w:rsidRPr="00941FAD" w:rsidRDefault="00033DE2" w:rsidP="00605E26">
            <w:pPr>
              <w:jc w:val="center"/>
              <w:rPr>
                <w:rFonts w:ascii="Times New Roman" w:hAnsi="Times New Roman" w:cs="Times New Roman"/>
              </w:rPr>
            </w:pPr>
            <w:r w:rsidRPr="00941FAD">
              <w:rPr>
                <w:rFonts w:ascii="Times New Roman" w:hAnsi="Times New Roman" w:cs="Times New Roman"/>
              </w:rPr>
              <w:t>7</w:t>
            </w:r>
          </w:p>
        </w:tc>
        <w:tc>
          <w:tcPr>
            <w:tcW w:w="1275" w:type="dxa"/>
            <w:vAlign w:val="center"/>
          </w:tcPr>
          <w:p w:rsidR="00033DE2" w:rsidRPr="00941FAD" w:rsidRDefault="00033DE2" w:rsidP="00605E26">
            <w:pPr>
              <w:jc w:val="center"/>
              <w:rPr>
                <w:rFonts w:ascii="Times New Roman" w:hAnsi="Times New Roman" w:cs="Times New Roman"/>
              </w:rPr>
            </w:pPr>
            <w:r w:rsidRPr="00941FAD">
              <w:rPr>
                <w:rFonts w:ascii="Times New Roman" w:hAnsi="Times New Roman" w:cs="Times New Roman"/>
              </w:rPr>
              <w:t>8</w:t>
            </w:r>
          </w:p>
        </w:tc>
      </w:tr>
      <w:tr w:rsidR="00941FAD" w:rsidRPr="00941FAD" w:rsidTr="00033DE2">
        <w:trPr>
          <w:cantSplit/>
          <w:trHeight w:val="423"/>
        </w:trPr>
        <w:tc>
          <w:tcPr>
            <w:tcW w:w="1696" w:type="dxa"/>
          </w:tcPr>
          <w:p w:rsidR="00033DE2" w:rsidRPr="00941FAD" w:rsidRDefault="00033DE2" w:rsidP="00605E26">
            <w:pPr>
              <w:jc w:val="center"/>
              <w:rPr>
                <w:rFonts w:ascii="Times New Roman" w:hAnsi="Times New Roman" w:cs="Times New Roman"/>
              </w:rPr>
            </w:pPr>
            <w:r w:rsidRPr="00941FAD">
              <w:rPr>
                <w:rFonts w:ascii="Times New Roman" w:hAnsi="Times New Roman" w:cs="Times New Roman"/>
              </w:rPr>
              <w:t>Стажер-исследователь</w:t>
            </w:r>
          </w:p>
        </w:tc>
        <w:tc>
          <w:tcPr>
            <w:tcW w:w="600" w:type="dxa"/>
          </w:tcPr>
          <w:p w:rsidR="00033DE2" w:rsidRPr="00941FAD" w:rsidRDefault="00033DE2" w:rsidP="00605E26">
            <w:pPr>
              <w:jc w:val="center"/>
              <w:rPr>
                <w:rFonts w:ascii="Times New Roman" w:hAnsi="Times New Roman" w:cs="Times New Roman"/>
              </w:rPr>
            </w:pPr>
            <w:r w:rsidRPr="00941FAD">
              <w:rPr>
                <w:rFonts w:ascii="Times New Roman" w:hAnsi="Times New Roman" w:cs="Times New Roman"/>
              </w:rPr>
              <w:t>01</w:t>
            </w:r>
          </w:p>
        </w:tc>
        <w:tc>
          <w:tcPr>
            <w:tcW w:w="1701" w:type="dxa"/>
            <w:vAlign w:val="center"/>
          </w:tcPr>
          <w:p w:rsidR="00033DE2" w:rsidRPr="00941FAD" w:rsidRDefault="00033DE2" w:rsidP="00605E26">
            <w:pPr>
              <w:jc w:val="center"/>
              <w:rPr>
                <w:rFonts w:ascii="Times New Roman" w:hAnsi="Times New Roman" w:cs="Times New Roman"/>
              </w:rPr>
            </w:pPr>
          </w:p>
        </w:tc>
        <w:tc>
          <w:tcPr>
            <w:tcW w:w="2126" w:type="dxa"/>
            <w:vAlign w:val="center"/>
          </w:tcPr>
          <w:p w:rsidR="00033DE2" w:rsidRPr="00941FAD" w:rsidRDefault="00033DE2" w:rsidP="00605E26">
            <w:pPr>
              <w:jc w:val="center"/>
              <w:rPr>
                <w:rFonts w:ascii="Times New Roman" w:hAnsi="Times New Roman" w:cs="Times New Roman"/>
              </w:rPr>
            </w:pPr>
          </w:p>
        </w:tc>
        <w:tc>
          <w:tcPr>
            <w:tcW w:w="992" w:type="dxa"/>
            <w:vAlign w:val="center"/>
          </w:tcPr>
          <w:p w:rsidR="00033DE2" w:rsidRPr="00941FAD" w:rsidRDefault="00033DE2" w:rsidP="00605E26">
            <w:pPr>
              <w:jc w:val="center"/>
              <w:rPr>
                <w:rFonts w:ascii="Times New Roman" w:hAnsi="Times New Roman" w:cs="Times New Roman"/>
              </w:rPr>
            </w:pPr>
          </w:p>
        </w:tc>
        <w:tc>
          <w:tcPr>
            <w:tcW w:w="425" w:type="dxa"/>
            <w:vAlign w:val="center"/>
          </w:tcPr>
          <w:p w:rsidR="00033DE2" w:rsidRPr="00941FAD" w:rsidRDefault="00033DE2" w:rsidP="00605E26">
            <w:pPr>
              <w:jc w:val="center"/>
              <w:rPr>
                <w:rFonts w:ascii="Times New Roman" w:hAnsi="Times New Roman" w:cs="Times New Roman"/>
              </w:rPr>
            </w:pPr>
          </w:p>
        </w:tc>
        <w:tc>
          <w:tcPr>
            <w:tcW w:w="709" w:type="dxa"/>
            <w:vAlign w:val="center"/>
          </w:tcPr>
          <w:p w:rsidR="00033DE2" w:rsidRPr="00941FAD" w:rsidRDefault="00033DE2" w:rsidP="00605E26">
            <w:pPr>
              <w:jc w:val="center"/>
              <w:rPr>
                <w:rFonts w:ascii="Times New Roman" w:hAnsi="Times New Roman" w:cs="Times New Roman"/>
              </w:rPr>
            </w:pPr>
          </w:p>
        </w:tc>
        <w:tc>
          <w:tcPr>
            <w:tcW w:w="884" w:type="dxa"/>
            <w:vAlign w:val="center"/>
          </w:tcPr>
          <w:p w:rsidR="00033DE2" w:rsidRPr="00941FAD" w:rsidRDefault="00033DE2" w:rsidP="00605E26">
            <w:pPr>
              <w:jc w:val="center"/>
              <w:rPr>
                <w:rFonts w:ascii="Times New Roman" w:hAnsi="Times New Roman" w:cs="Times New Roman"/>
              </w:rPr>
            </w:pPr>
          </w:p>
        </w:tc>
        <w:tc>
          <w:tcPr>
            <w:tcW w:w="1275" w:type="dxa"/>
            <w:vAlign w:val="center"/>
          </w:tcPr>
          <w:p w:rsidR="00033DE2" w:rsidRPr="00941FAD" w:rsidRDefault="00033DE2" w:rsidP="00605E26">
            <w:pPr>
              <w:jc w:val="center"/>
              <w:rPr>
                <w:rFonts w:ascii="Times New Roman" w:hAnsi="Times New Roman" w:cs="Times New Roman"/>
              </w:rPr>
            </w:pPr>
          </w:p>
        </w:tc>
      </w:tr>
      <w:tr w:rsidR="00941FAD" w:rsidRPr="00941FAD" w:rsidTr="00033DE2">
        <w:trPr>
          <w:cantSplit/>
          <w:trHeight w:val="248"/>
        </w:trPr>
        <w:tc>
          <w:tcPr>
            <w:tcW w:w="1696" w:type="dxa"/>
          </w:tcPr>
          <w:p w:rsidR="00033DE2" w:rsidRPr="00941FAD" w:rsidRDefault="00033DE2" w:rsidP="00605E26">
            <w:pPr>
              <w:jc w:val="center"/>
              <w:rPr>
                <w:rFonts w:ascii="Times New Roman" w:hAnsi="Times New Roman" w:cs="Times New Roman"/>
              </w:rPr>
            </w:pPr>
            <w:r w:rsidRPr="00941FAD">
              <w:rPr>
                <w:rFonts w:ascii="Times New Roman" w:hAnsi="Times New Roman" w:cs="Times New Roman"/>
              </w:rPr>
              <w:t>Молодой НПР</w:t>
            </w:r>
          </w:p>
        </w:tc>
        <w:tc>
          <w:tcPr>
            <w:tcW w:w="600" w:type="dxa"/>
          </w:tcPr>
          <w:p w:rsidR="00033DE2" w:rsidRPr="00941FAD" w:rsidRDefault="00033DE2" w:rsidP="00605E26">
            <w:pPr>
              <w:jc w:val="center"/>
              <w:rPr>
                <w:rFonts w:ascii="Times New Roman" w:hAnsi="Times New Roman" w:cs="Times New Roman"/>
              </w:rPr>
            </w:pPr>
            <w:r w:rsidRPr="00941FAD">
              <w:rPr>
                <w:rFonts w:ascii="Times New Roman" w:hAnsi="Times New Roman" w:cs="Times New Roman"/>
              </w:rPr>
              <w:t>02</w:t>
            </w:r>
          </w:p>
        </w:tc>
        <w:tc>
          <w:tcPr>
            <w:tcW w:w="1701" w:type="dxa"/>
            <w:vAlign w:val="center"/>
          </w:tcPr>
          <w:p w:rsidR="00033DE2" w:rsidRPr="00941FAD" w:rsidRDefault="00033DE2" w:rsidP="00605E26">
            <w:pPr>
              <w:jc w:val="center"/>
              <w:rPr>
                <w:rFonts w:ascii="Times New Roman" w:hAnsi="Times New Roman" w:cs="Times New Roman"/>
              </w:rPr>
            </w:pPr>
          </w:p>
        </w:tc>
        <w:tc>
          <w:tcPr>
            <w:tcW w:w="2126" w:type="dxa"/>
            <w:vAlign w:val="center"/>
          </w:tcPr>
          <w:p w:rsidR="00033DE2" w:rsidRPr="00941FAD" w:rsidRDefault="00033DE2" w:rsidP="00605E26">
            <w:pPr>
              <w:jc w:val="center"/>
              <w:rPr>
                <w:rFonts w:ascii="Times New Roman" w:hAnsi="Times New Roman" w:cs="Times New Roman"/>
              </w:rPr>
            </w:pPr>
          </w:p>
        </w:tc>
        <w:tc>
          <w:tcPr>
            <w:tcW w:w="992" w:type="dxa"/>
            <w:vAlign w:val="center"/>
          </w:tcPr>
          <w:p w:rsidR="00033DE2" w:rsidRPr="00941FAD" w:rsidRDefault="00033DE2" w:rsidP="00605E26">
            <w:pPr>
              <w:jc w:val="center"/>
              <w:rPr>
                <w:rFonts w:ascii="Times New Roman" w:hAnsi="Times New Roman" w:cs="Times New Roman"/>
              </w:rPr>
            </w:pPr>
          </w:p>
        </w:tc>
        <w:tc>
          <w:tcPr>
            <w:tcW w:w="425" w:type="dxa"/>
            <w:vAlign w:val="center"/>
          </w:tcPr>
          <w:p w:rsidR="00033DE2" w:rsidRPr="00941FAD" w:rsidRDefault="00033DE2" w:rsidP="00605E26">
            <w:pPr>
              <w:jc w:val="center"/>
              <w:rPr>
                <w:rFonts w:ascii="Times New Roman" w:hAnsi="Times New Roman" w:cs="Times New Roman"/>
              </w:rPr>
            </w:pPr>
          </w:p>
        </w:tc>
        <w:tc>
          <w:tcPr>
            <w:tcW w:w="709" w:type="dxa"/>
            <w:vAlign w:val="center"/>
          </w:tcPr>
          <w:p w:rsidR="00033DE2" w:rsidRPr="00941FAD" w:rsidRDefault="00033DE2" w:rsidP="00605E26">
            <w:pPr>
              <w:jc w:val="center"/>
              <w:rPr>
                <w:rFonts w:ascii="Times New Roman" w:hAnsi="Times New Roman" w:cs="Times New Roman"/>
              </w:rPr>
            </w:pPr>
          </w:p>
        </w:tc>
        <w:tc>
          <w:tcPr>
            <w:tcW w:w="884" w:type="dxa"/>
            <w:vAlign w:val="center"/>
          </w:tcPr>
          <w:p w:rsidR="00033DE2" w:rsidRPr="00941FAD" w:rsidRDefault="00033DE2" w:rsidP="00605E26">
            <w:pPr>
              <w:jc w:val="center"/>
              <w:rPr>
                <w:rFonts w:ascii="Times New Roman" w:hAnsi="Times New Roman" w:cs="Times New Roman"/>
              </w:rPr>
            </w:pPr>
          </w:p>
        </w:tc>
        <w:tc>
          <w:tcPr>
            <w:tcW w:w="1275" w:type="dxa"/>
            <w:vAlign w:val="center"/>
          </w:tcPr>
          <w:p w:rsidR="00033DE2" w:rsidRPr="00941FAD" w:rsidRDefault="00033DE2" w:rsidP="00605E26">
            <w:pPr>
              <w:jc w:val="center"/>
              <w:rPr>
                <w:rFonts w:ascii="Times New Roman" w:hAnsi="Times New Roman" w:cs="Times New Roman"/>
              </w:rPr>
            </w:pPr>
          </w:p>
        </w:tc>
      </w:tr>
      <w:tr w:rsidR="00E02E85" w:rsidRPr="00941FAD" w:rsidTr="00033DE2">
        <w:trPr>
          <w:cantSplit/>
          <w:trHeight w:val="691"/>
        </w:trPr>
        <w:tc>
          <w:tcPr>
            <w:tcW w:w="1696" w:type="dxa"/>
          </w:tcPr>
          <w:p w:rsidR="00033DE2" w:rsidRPr="00941FAD" w:rsidRDefault="00033DE2" w:rsidP="00605E26">
            <w:pPr>
              <w:jc w:val="center"/>
              <w:rPr>
                <w:rFonts w:ascii="Times New Roman" w:hAnsi="Times New Roman" w:cs="Times New Roman"/>
              </w:rPr>
            </w:pPr>
            <w:r w:rsidRPr="00941FAD">
              <w:rPr>
                <w:rFonts w:ascii="Times New Roman" w:hAnsi="Times New Roman" w:cs="Times New Roman"/>
              </w:rPr>
              <w:t>Всего по формам поддержки</w:t>
            </w:r>
          </w:p>
        </w:tc>
        <w:tc>
          <w:tcPr>
            <w:tcW w:w="600" w:type="dxa"/>
          </w:tcPr>
          <w:p w:rsidR="00033DE2" w:rsidRPr="00941FAD" w:rsidRDefault="00033DE2" w:rsidP="00605E26">
            <w:pPr>
              <w:jc w:val="center"/>
              <w:rPr>
                <w:rFonts w:ascii="Times New Roman" w:hAnsi="Times New Roman" w:cs="Times New Roman"/>
              </w:rPr>
            </w:pPr>
            <w:r w:rsidRPr="00941FAD">
              <w:rPr>
                <w:rFonts w:ascii="Times New Roman" w:hAnsi="Times New Roman" w:cs="Times New Roman"/>
              </w:rPr>
              <w:t>03</w:t>
            </w:r>
          </w:p>
        </w:tc>
        <w:tc>
          <w:tcPr>
            <w:tcW w:w="1701" w:type="dxa"/>
            <w:vAlign w:val="center"/>
          </w:tcPr>
          <w:p w:rsidR="00033DE2" w:rsidRPr="00941FAD" w:rsidRDefault="00033DE2" w:rsidP="00605E26">
            <w:pPr>
              <w:jc w:val="center"/>
              <w:rPr>
                <w:rFonts w:ascii="Times New Roman" w:hAnsi="Times New Roman" w:cs="Times New Roman"/>
              </w:rPr>
            </w:pPr>
          </w:p>
        </w:tc>
        <w:tc>
          <w:tcPr>
            <w:tcW w:w="2126" w:type="dxa"/>
            <w:vAlign w:val="center"/>
          </w:tcPr>
          <w:p w:rsidR="00033DE2" w:rsidRPr="00941FAD" w:rsidRDefault="00033DE2" w:rsidP="00605E26">
            <w:pPr>
              <w:jc w:val="center"/>
              <w:rPr>
                <w:rFonts w:ascii="Times New Roman" w:hAnsi="Times New Roman" w:cs="Times New Roman"/>
              </w:rPr>
            </w:pPr>
          </w:p>
        </w:tc>
        <w:tc>
          <w:tcPr>
            <w:tcW w:w="992" w:type="dxa"/>
            <w:vAlign w:val="center"/>
          </w:tcPr>
          <w:p w:rsidR="00033DE2" w:rsidRPr="00941FAD" w:rsidRDefault="00033DE2" w:rsidP="00605E26">
            <w:pPr>
              <w:jc w:val="center"/>
              <w:rPr>
                <w:rFonts w:ascii="Times New Roman" w:hAnsi="Times New Roman" w:cs="Times New Roman"/>
              </w:rPr>
            </w:pPr>
          </w:p>
        </w:tc>
        <w:tc>
          <w:tcPr>
            <w:tcW w:w="425" w:type="dxa"/>
            <w:vAlign w:val="center"/>
          </w:tcPr>
          <w:p w:rsidR="00033DE2" w:rsidRPr="00941FAD" w:rsidRDefault="00033DE2" w:rsidP="00605E26">
            <w:pPr>
              <w:jc w:val="center"/>
              <w:rPr>
                <w:rFonts w:ascii="Times New Roman" w:hAnsi="Times New Roman" w:cs="Times New Roman"/>
              </w:rPr>
            </w:pPr>
          </w:p>
        </w:tc>
        <w:tc>
          <w:tcPr>
            <w:tcW w:w="709" w:type="dxa"/>
            <w:vAlign w:val="center"/>
          </w:tcPr>
          <w:p w:rsidR="00033DE2" w:rsidRPr="00941FAD" w:rsidRDefault="00033DE2" w:rsidP="00605E26">
            <w:pPr>
              <w:jc w:val="center"/>
              <w:rPr>
                <w:rFonts w:ascii="Times New Roman" w:hAnsi="Times New Roman" w:cs="Times New Roman"/>
              </w:rPr>
            </w:pPr>
          </w:p>
        </w:tc>
        <w:tc>
          <w:tcPr>
            <w:tcW w:w="884" w:type="dxa"/>
            <w:vAlign w:val="center"/>
          </w:tcPr>
          <w:p w:rsidR="00033DE2" w:rsidRPr="00941FAD" w:rsidRDefault="00033DE2" w:rsidP="00605E26">
            <w:pPr>
              <w:jc w:val="center"/>
              <w:rPr>
                <w:rFonts w:ascii="Times New Roman" w:hAnsi="Times New Roman" w:cs="Times New Roman"/>
              </w:rPr>
            </w:pPr>
          </w:p>
        </w:tc>
        <w:tc>
          <w:tcPr>
            <w:tcW w:w="1275" w:type="dxa"/>
            <w:vAlign w:val="center"/>
          </w:tcPr>
          <w:p w:rsidR="00033DE2" w:rsidRPr="00941FAD" w:rsidRDefault="00033DE2" w:rsidP="00605E26">
            <w:pPr>
              <w:jc w:val="center"/>
              <w:rPr>
                <w:rFonts w:ascii="Times New Roman" w:hAnsi="Times New Roman" w:cs="Times New Roman"/>
              </w:rPr>
            </w:pPr>
          </w:p>
        </w:tc>
      </w:tr>
    </w:tbl>
    <w:p w:rsidR="006D4C87" w:rsidRPr="00941FAD" w:rsidRDefault="006D4C87" w:rsidP="002B625A">
      <w:pPr>
        <w:spacing w:after="0" w:line="360" w:lineRule="auto"/>
        <w:ind w:firstLine="709"/>
        <w:jc w:val="both"/>
        <w:rPr>
          <w:rFonts w:ascii="Times New Roman" w:hAnsi="Times New Roman" w:cs="Times New Roman"/>
          <w:b/>
          <w:sz w:val="24"/>
          <w:szCs w:val="24"/>
        </w:rPr>
      </w:pPr>
    </w:p>
    <w:p w:rsidR="007D28E9" w:rsidRPr="00941FAD" w:rsidRDefault="007D28E9" w:rsidP="007D28E9">
      <w:pPr>
        <w:spacing w:after="0" w:line="360" w:lineRule="auto"/>
        <w:ind w:firstLine="709"/>
        <w:jc w:val="both"/>
        <w:rPr>
          <w:rFonts w:ascii="Times New Roman" w:hAnsi="Times New Roman" w:cs="Times New Roman"/>
          <w:sz w:val="24"/>
          <w:szCs w:val="24"/>
        </w:rPr>
      </w:pPr>
      <w:r w:rsidRPr="00941FAD">
        <w:rPr>
          <w:rFonts w:ascii="Times New Roman" w:hAnsi="Times New Roman" w:cs="Times New Roman"/>
          <w:sz w:val="24"/>
          <w:szCs w:val="24"/>
        </w:rPr>
        <w:t>Доля стажеров</w:t>
      </w:r>
      <w:r w:rsidR="00587AA7" w:rsidRPr="00941FAD">
        <w:rPr>
          <w:rFonts w:ascii="Times New Roman" w:hAnsi="Times New Roman" w:cs="Times New Roman"/>
          <w:sz w:val="24"/>
          <w:szCs w:val="24"/>
        </w:rPr>
        <w:t>-исследователей</w:t>
      </w:r>
      <w:r w:rsidRPr="00941FAD">
        <w:rPr>
          <w:rFonts w:ascii="Times New Roman" w:hAnsi="Times New Roman" w:cs="Times New Roman"/>
          <w:sz w:val="24"/>
          <w:szCs w:val="24"/>
        </w:rPr>
        <w:t xml:space="preserve"> и молодых НПР (таблица 1</w:t>
      </w:r>
      <w:r w:rsidR="00587AA7" w:rsidRPr="00941FAD">
        <w:rPr>
          <w:rFonts w:ascii="Times New Roman" w:hAnsi="Times New Roman" w:cs="Times New Roman"/>
          <w:sz w:val="24"/>
          <w:szCs w:val="24"/>
        </w:rPr>
        <w:t>3</w:t>
      </w:r>
      <w:r w:rsidRPr="00941FAD">
        <w:rPr>
          <w:rFonts w:ascii="Times New Roman" w:hAnsi="Times New Roman" w:cs="Times New Roman"/>
          <w:sz w:val="24"/>
          <w:szCs w:val="24"/>
        </w:rPr>
        <w:t>), получающих поддержку, в численности стажеров</w:t>
      </w:r>
      <w:r w:rsidR="00587AA7" w:rsidRPr="00941FAD">
        <w:rPr>
          <w:rFonts w:ascii="Times New Roman" w:hAnsi="Times New Roman" w:cs="Times New Roman"/>
          <w:sz w:val="24"/>
          <w:szCs w:val="24"/>
        </w:rPr>
        <w:t>-исследователей</w:t>
      </w:r>
      <w:r w:rsidR="00620F1A" w:rsidRPr="00941FAD">
        <w:rPr>
          <w:rFonts w:ascii="Times New Roman" w:hAnsi="Times New Roman" w:cs="Times New Roman"/>
          <w:sz w:val="24"/>
          <w:szCs w:val="24"/>
        </w:rPr>
        <w:t xml:space="preserve"> или молодых НПР</w:t>
      </w:r>
      <w:r w:rsidRPr="00941FAD">
        <w:rPr>
          <w:rFonts w:ascii="Times New Roman" w:hAnsi="Times New Roman" w:cs="Times New Roman"/>
          <w:sz w:val="24"/>
          <w:szCs w:val="24"/>
        </w:rPr>
        <w:t xml:space="preserve"> соответственно (</w:t>
      </w:r>
      <w:r w:rsidR="004B286C" w:rsidRPr="00941FAD">
        <w:rPr>
          <w:rFonts w:ascii="Times New Roman" w:hAnsi="Times New Roman" w:cs="Times New Roman"/>
          <w:sz w:val="24"/>
          <w:szCs w:val="24"/>
        </w:rPr>
        <w:t>графа</w:t>
      </w:r>
      <w:r w:rsidR="00A279BB" w:rsidRPr="00941FAD">
        <w:rPr>
          <w:rFonts w:ascii="Times New Roman" w:hAnsi="Times New Roman" w:cs="Times New Roman"/>
          <w:sz w:val="24"/>
          <w:szCs w:val="24"/>
        </w:rPr>
        <w:t xml:space="preserve"> 8</w:t>
      </w:r>
      <w:r w:rsidRPr="00941FAD">
        <w:rPr>
          <w:rFonts w:ascii="Times New Roman" w:hAnsi="Times New Roman" w:cs="Times New Roman"/>
          <w:sz w:val="24"/>
          <w:szCs w:val="24"/>
        </w:rPr>
        <w:t xml:space="preserve">) определяется как отношение </w:t>
      </w:r>
      <w:r w:rsidR="00A279BB" w:rsidRPr="00941FAD">
        <w:rPr>
          <w:rFonts w:ascii="Times New Roman" w:hAnsi="Times New Roman" w:cs="Times New Roman"/>
          <w:sz w:val="24"/>
          <w:szCs w:val="24"/>
        </w:rPr>
        <w:t>графы 7</w:t>
      </w:r>
      <w:r w:rsidR="004B286C" w:rsidRPr="00941FAD">
        <w:rPr>
          <w:rFonts w:ascii="Times New Roman" w:hAnsi="Times New Roman" w:cs="Times New Roman"/>
          <w:sz w:val="24"/>
          <w:szCs w:val="24"/>
        </w:rPr>
        <w:t xml:space="preserve"> к графе </w:t>
      </w:r>
      <w:r w:rsidR="00A279BB" w:rsidRPr="00941FAD">
        <w:rPr>
          <w:rFonts w:ascii="Times New Roman" w:hAnsi="Times New Roman" w:cs="Times New Roman"/>
          <w:sz w:val="24"/>
          <w:szCs w:val="24"/>
        </w:rPr>
        <w:t>6</w:t>
      </w:r>
      <w:r w:rsidR="004B286C" w:rsidRPr="00941FAD">
        <w:rPr>
          <w:rFonts w:ascii="Times New Roman" w:hAnsi="Times New Roman" w:cs="Times New Roman"/>
          <w:sz w:val="24"/>
          <w:szCs w:val="24"/>
        </w:rPr>
        <w:t xml:space="preserve"> </w:t>
      </w:r>
      <w:r w:rsidRPr="00941FAD">
        <w:rPr>
          <w:rFonts w:ascii="Times New Roman" w:hAnsi="Times New Roman" w:cs="Times New Roman"/>
          <w:sz w:val="24"/>
          <w:szCs w:val="24"/>
        </w:rPr>
        <w:t>по соответствующим строкам.</w:t>
      </w:r>
    </w:p>
    <w:p w:rsidR="00067967" w:rsidRPr="00941FAD" w:rsidRDefault="00067967" w:rsidP="000252CD">
      <w:pPr>
        <w:spacing w:after="0" w:line="360" w:lineRule="auto"/>
        <w:ind w:firstLine="709"/>
        <w:jc w:val="both"/>
        <w:rPr>
          <w:rFonts w:ascii="Times New Roman" w:hAnsi="Times New Roman" w:cs="Times New Roman"/>
          <w:sz w:val="24"/>
          <w:szCs w:val="24"/>
        </w:rPr>
      </w:pPr>
      <w:r w:rsidRPr="00941FAD">
        <w:rPr>
          <w:rFonts w:ascii="Times New Roman" w:hAnsi="Times New Roman" w:cs="Times New Roman"/>
          <w:sz w:val="24"/>
          <w:szCs w:val="24"/>
        </w:rPr>
        <w:t>Получение одним человеком</w:t>
      </w:r>
      <w:r w:rsidR="002C6DD1" w:rsidRPr="00941FAD">
        <w:rPr>
          <w:rFonts w:ascii="Times New Roman" w:hAnsi="Times New Roman" w:cs="Times New Roman"/>
          <w:sz w:val="24"/>
          <w:szCs w:val="24"/>
        </w:rPr>
        <w:t xml:space="preserve"> поддержки в нескольких формах</w:t>
      </w:r>
      <w:r w:rsidRPr="00941FAD">
        <w:rPr>
          <w:rFonts w:ascii="Times New Roman" w:hAnsi="Times New Roman" w:cs="Times New Roman"/>
          <w:sz w:val="24"/>
          <w:szCs w:val="24"/>
        </w:rPr>
        <w:t xml:space="preserve"> в отчетный период </w:t>
      </w:r>
      <w:r w:rsidR="001549C7" w:rsidRPr="00941FAD">
        <w:rPr>
          <w:rFonts w:ascii="Times New Roman" w:hAnsi="Times New Roman" w:cs="Times New Roman"/>
          <w:sz w:val="24"/>
          <w:szCs w:val="24"/>
        </w:rPr>
        <w:t xml:space="preserve">в </w:t>
      </w:r>
      <w:r w:rsidR="004B286C" w:rsidRPr="00941FAD">
        <w:rPr>
          <w:rFonts w:ascii="Times New Roman" w:hAnsi="Times New Roman" w:cs="Times New Roman"/>
          <w:sz w:val="24"/>
          <w:szCs w:val="24"/>
        </w:rPr>
        <w:t>графе</w:t>
      </w:r>
      <w:r w:rsidR="001549C7" w:rsidRPr="00941FAD">
        <w:rPr>
          <w:rFonts w:ascii="Times New Roman" w:hAnsi="Times New Roman" w:cs="Times New Roman"/>
          <w:sz w:val="24"/>
          <w:szCs w:val="24"/>
        </w:rPr>
        <w:t xml:space="preserve"> </w:t>
      </w:r>
      <w:r w:rsidR="00E667FA" w:rsidRPr="00941FAD">
        <w:rPr>
          <w:rFonts w:ascii="Times New Roman" w:hAnsi="Times New Roman" w:cs="Times New Roman"/>
          <w:sz w:val="24"/>
          <w:szCs w:val="24"/>
        </w:rPr>
        <w:t>7</w:t>
      </w:r>
      <w:r w:rsidR="001549C7" w:rsidRPr="00941FAD">
        <w:rPr>
          <w:rFonts w:ascii="Times New Roman" w:hAnsi="Times New Roman" w:cs="Times New Roman"/>
          <w:sz w:val="24"/>
          <w:szCs w:val="24"/>
        </w:rPr>
        <w:t xml:space="preserve"> таблиц 1</w:t>
      </w:r>
      <w:r w:rsidR="00461B5E" w:rsidRPr="00941FAD">
        <w:rPr>
          <w:rFonts w:ascii="Times New Roman" w:hAnsi="Times New Roman" w:cs="Times New Roman"/>
          <w:sz w:val="24"/>
          <w:szCs w:val="24"/>
        </w:rPr>
        <w:t>2</w:t>
      </w:r>
      <w:r w:rsidR="001549C7" w:rsidRPr="00941FAD">
        <w:rPr>
          <w:rFonts w:ascii="Times New Roman" w:hAnsi="Times New Roman" w:cs="Times New Roman"/>
          <w:sz w:val="24"/>
          <w:szCs w:val="24"/>
        </w:rPr>
        <w:t xml:space="preserve"> и </w:t>
      </w:r>
      <w:r w:rsidR="005E5E02" w:rsidRPr="00941FAD">
        <w:rPr>
          <w:rFonts w:ascii="Times New Roman" w:hAnsi="Times New Roman" w:cs="Times New Roman"/>
          <w:sz w:val="24"/>
          <w:szCs w:val="24"/>
        </w:rPr>
        <w:t>1</w:t>
      </w:r>
      <w:r w:rsidR="00461B5E" w:rsidRPr="00941FAD">
        <w:rPr>
          <w:rFonts w:ascii="Times New Roman" w:hAnsi="Times New Roman" w:cs="Times New Roman"/>
          <w:sz w:val="24"/>
          <w:szCs w:val="24"/>
        </w:rPr>
        <w:t>3</w:t>
      </w:r>
      <w:r w:rsidRPr="00941FAD">
        <w:rPr>
          <w:rFonts w:ascii="Times New Roman" w:hAnsi="Times New Roman" w:cs="Times New Roman"/>
          <w:sz w:val="24"/>
          <w:szCs w:val="24"/>
        </w:rPr>
        <w:t xml:space="preserve"> учитывается один р</w:t>
      </w:r>
      <w:r w:rsidR="002C6DD1" w:rsidRPr="00941FAD">
        <w:rPr>
          <w:rFonts w:ascii="Times New Roman" w:hAnsi="Times New Roman" w:cs="Times New Roman"/>
          <w:sz w:val="24"/>
          <w:szCs w:val="24"/>
        </w:rPr>
        <w:t>аз</w:t>
      </w:r>
      <w:r w:rsidRPr="00941FAD">
        <w:rPr>
          <w:rFonts w:ascii="Times New Roman" w:hAnsi="Times New Roman" w:cs="Times New Roman"/>
          <w:sz w:val="24"/>
          <w:szCs w:val="24"/>
        </w:rPr>
        <w:t>.</w:t>
      </w:r>
    </w:p>
    <w:p w:rsidR="00507196" w:rsidRPr="00941FAD" w:rsidRDefault="00507196"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xml:space="preserve">В описании влияния деятельности по данному направлению на повышение международной конкурентоспособности </w:t>
      </w:r>
      <w:r w:rsidR="00C663C2" w:rsidRPr="00941FAD">
        <w:rPr>
          <w:rFonts w:ascii="Times New Roman" w:eastAsia="Times New Roman" w:hAnsi="Times New Roman" w:cs="Times New Roman"/>
          <w:sz w:val="24"/>
          <w:szCs w:val="24"/>
        </w:rPr>
        <w:t>вуза-победителя</w:t>
      </w:r>
      <w:r w:rsidRPr="00941FAD">
        <w:rPr>
          <w:rFonts w:ascii="Times New Roman" w:hAnsi="Times New Roman" w:cs="Times New Roman"/>
          <w:sz w:val="24"/>
          <w:szCs w:val="24"/>
        </w:rPr>
        <w:t xml:space="preserve"> </w:t>
      </w:r>
      <w:r w:rsidR="001549C7" w:rsidRPr="00941FAD">
        <w:rPr>
          <w:rFonts w:ascii="Times New Roman" w:hAnsi="Times New Roman" w:cs="Times New Roman"/>
          <w:sz w:val="24"/>
          <w:szCs w:val="24"/>
        </w:rPr>
        <w:t>необходимо</w:t>
      </w:r>
      <w:r w:rsidRPr="00941FAD">
        <w:rPr>
          <w:rFonts w:ascii="Times New Roman" w:hAnsi="Times New Roman" w:cs="Times New Roman"/>
          <w:sz w:val="24"/>
          <w:szCs w:val="24"/>
        </w:rPr>
        <w:t xml:space="preserve"> указать ключевые позитивные эффекты реализации Плана мероприятий по данному направлению</w:t>
      </w:r>
      <w:r w:rsidR="0048503F" w:rsidRPr="00941FAD">
        <w:rPr>
          <w:rFonts w:ascii="Times New Roman" w:hAnsi="Times New Roman" w:cs="Times New Roman"/>
          <w:sz w:val="24"/>
          <w:szCs w:val="24"/>
        </w:rPr>
        <w:t xml:space="preserve"> как на непосредственную</w:t>
      </w:r>
      <w:r w:rsidRPr="00941FAD">
        <w:rPr>
          <w:rFonts w:ascii="Times New Roman" w:hAnsi="Times New Roman" w:cs="Times New Roman"/>
          <w:sz w:val="24"/>
          <w:szCs w:val="24"/>
        </w:rPr>
        <w:t xml:space="preserve"> </w:t>
      </w:r>
      <w:r w:rsidR="0048503F" w:rsidRPr="00941FAD">
        <w:rPr>
          <w:rFonts w:ascii="Times New Roman" w:hAnsi="Times New Roman" w:cs="Times New Roman"/>
          <w:sz w:val="24"/>
          <w:szCs w:val="24"/>
        </w:rPr>
        <w:t>поддержку студентов, аспирантов, стажеров и молодых НПР</w:t>
      </w:r>
      <w:r w:rsidRPr="00941FAD">
        <w:rPr>
          <w:rFonts w:ascii="Times New Roman" w:hAnsi="Times New Roman" w:cs="Times New Roman"/>
          <w:sz w:val="24"/>
          <w:szCs w:val="24"/>
        </w:rPr>
        <w:t xml:space="preserve">, так и на повышение международной конкурентоспособности </w:t>
      </w:r>
      <w:r w:rsidR="00C663C2" w:rsidRPr="00941FAD">
        <w:rPr>
          <w:rFonts w:ascii="Times New Roman" w:eastAsia="Times New Roman" w:hAnsi="Times New Roman" w:cs="Times New Roman"/>
          <w:sz w:val="24"/>
          <w:szCs w:val="24"/>
        </w:rPr>
        <w:t>вуза-победителя</w:t>
      </w:r>
      <w:r w:rsidRPr="00941FAD">
        <w:rPr>
          <w:rFonts w:ascii="Times New Roman" w:hAnsi="Times New Roman" w:cs="Times New Roman"/>
          <w:sz w:val="24"/>
          <w:szCs w:val="24"/>
        </w:rPr>
        <w:t xml:space="preserve"> в целом и на сокращение основных разрывов, выделенных в Плане мероприятий.</w:t>
      </w:r>
    </w:p>
    <w:p w:rsidR="008432D5" w:rsidRPr="00941FAD" w:rsidRDefault="008432D5" w:rsidP="000252CD">
      <w:pPr>
        <w:spacing w:after="0" w:line="360" w:lineRule="auto"/>
        <w:ind w:firstLine="708"/>
        <w:jc w:val="both"/>
        <w:rPr>
          <w:rFonts w:ascii="Times New Roman" w:hAnsi="Times New Roman" w:cs="Times New Roman"/>
          <w:sz w:val="24"/>
          <w:szCs w:val="24"/>
        </w:rPr>
      </w:pPr>
    </w:p>
    <w:p w:rsidR="00234A6D" w:rsidRPr="00941FAD" w:rsidRDefault="00234A6D">
      <w:pPr>
        <w:rPr>
          <w:rFonts w:ascii="Times New Roman" w:hAnsi="Times New Roman" w:cs="Times New Roman"/>
          <w:b/>
          <w:sz w:val="24"/>
          <w:szCs w:val="24"/>
        </w:rPr>
      </w:pPr>
      <w:r w:rsidRPr="00941FAD">
        <w:rPr>
          <w:rFonts w:ascii="Times New Roman" w:hAnsi="Times New Roman" w:cs="Times New Roman"/>
          <w:b/>
          <w:sz w:val="24"/>
          <w:szCs w:val="24"/>
        </w:rPr>
        <w:br w:type="page"/>
      </w:r>
    </w:p>
    <w:p w:rsidR="00B457F8" w:rsidRPr="00941FAD" w:rsidRDefault="0027203C" w:rsidP="000252CD">
      <w:pPr>
        <w:spacing w:after="0" w:line="360" w:lineRule="auto"/>
        <w:ind w:firstLine="708"/>
        <w:jc w:val="both"/>
        <w:rPr>
          <w:rFonts w:ascii="Times New Roman" w:hAnsi="Times New Roman" w:cs="Times New Roman"/>
          <w:b/>
          <w:sz w:val="24"/>
          <w:szCs w:val="24"/>
        </w:rPr>
      </w:pPr>
      <w:r w:rsidRPr="00941FAD">
        <w:rPr>
          <w:rFonts w:ascii="Times New Roman" w:hAnsi="Times New Roman" w:cs="Times New Roman"/>
          <w:b/>
          <w:sz w:val="24"/>
          <w:szCs w:val="24"/>
        </w:rPr>
        <w:lastRenderedPageBreak/>
        <w:t>2.1</w:t>
      </w:r>
      <w:r w:rsidR="003117C9" w:rsidRPr="00941FAD">
        <w:rPr>
          <w:rFonts w:ascii="Times New Roman" w:hAnsi="Times New Roman" w:cs="Times New Roman"/>
          <w:b/>
          <w:sz w:val="24"/>
          <w:szCs w:val="24"/>
        </w:rPr>
        <w:t>3</w:t>
      </w:r>
      <w:r w:rsidR="00B457F8" w:rsidRPr="00941FAD">
        <w:rPr>
          <w:rFonts w:ascii="Times New Roman" w:hAnsi="Times New Roman" w:cs="Times New Roman"/>
          <w:b/>
          <w:sz w:val="24"/>
          <w:szCs w:val="24"/>
        </w:rPr>
        <w:t>. Отчет о разработке и внедрении в вузах новых образовательных программ в партнерстве с ведущими зарубежными и российскими университетами и научными организациями</w:t>
      </w:r>
    </w:p>
    <w:p w:rsidR="00D13E4F" w:rsidRPr="00941FAD" w:rsidRDefault="00D13E4F"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xml:space="preserve">Отчет о </w:t>
      </w:r>
      <w:r w:rsidR="00886A79" w:rsidRPr="00941FAD">
        <w:rPr>
          <w:rFonts w:ascii="Times New Roman" w:hAnsi="Times New Roman" w:cs="Times New Roman"/>
          <w:sz w:val="24"/>
          <w:szCs w:val="24"/>
        </w:rPr>
        <w:t xml:space="preserve">разработке и внедрении в </w:t>
      </w:r>
      <w:r w:rsidR="00504AA5" w:rsidRPr="00941FAD">
        <w:rPr>
          <w:rFonts w:ascii="Times New Roman" w:eastAsia="Times New Roman" w:hAnsi="Times New Roman" w:cs="Times New Roman"/>
          <w:sz w:val="24"/>
          <w:szCs w:val="24"/>
        </w:rPr>
        <w:t>вузах-победителях</w:t>
      </w:r>
      <w:r w:rsidR="00886A79" w:rsidRPr="00941FAD">
        <w:rPr>
          <w:rFonts w:ascii="Times New Roman" w:hAnsi="Times New Roman" w:cs="Times New Roman"/>
          <w:sz w:val="24"/>
          <w:szCs w:val="24"/>
        </w:rPr>
        <w:t xml:space="preserve"> новых образовательных программ в партнерстве с ведущими зарубежными и российскими университетами и научными организациями</w:t>
      </w:r>
      <w:r w:rsidRPr="00941FAD">
        <w:rPr>
          <w:rFonts w:ascii="Times New Roman" w:hAnsi="Times New Roman" w:cs="Times New Roman"/>
          <w:sz w:val="24"/>
          <w:szCs w:val="24"/>
        </w:rPr>
        <w:t xml:space="preserve"> должен содержать:</w:t>
      </w:r>
    </w:p>
    <w:p w:rsidR="00E93D09" w:rsidRPr="00941FAD" w:rsidRDefault="00E93D09" w:rsidP="003F2030">
      <w:pPr>
        <w:pStyle w:val="a4"/>
        <w:numPr>
          <w:ilvl w:val="0"/>
          <w:numId w:val="14"/>
        </w:numPr>
        <w:spacing w:after="0" w:line="360" w:lineRule="auto"/>
        <w:jc w:val="both"/>
        <w:rPr>
          <w:rFonts w:ascii="Times New Roman" w:hAnsi="Times New Roman" w:cs="Times New Roman"/>
          <w:sz w:val="24"/>
          <w:szCs w:val="24"/>
        </w:rPr>
      </w:pPr>
      <w:r w:rsidRPr="00941FAD">
        <w:rPr>
          <w:rFonts w:ascii="Times New Roman" w:hAnsi="Times New Roman" w:cs="Times New Roman"/>
          <w:sz w:val="24"/>
          <w:szCs w:val="24"/>
        </w:rPr>
        <w:t>разработанные меры по развитию и внедрению новых образовательных программ в партнерстве с ведущими университетами и научными организациями;</w:t>
      </w:r>
    </w:p>
    <w:p w:rsidR="00CB53A4" w:rsidRPr="00941FAD" w:rsidRDefault="00E93D09" w:rsidP="003F2030">
      <w:pPr>
        <w:pStyle w:val="a4"/>
        <w:numPr>
          <w:ilvl w:val="0"/>
          <w:numId w:val="14"/>
        </w:numPr>
        <w:spacing w:after="0" w:line="360" w:lineRule="auto"/>
        <w:jc w:val="both"/>
        <w:rPr>
          <w:rFonts w:ascii="Times New Roman" w:hAnsi="Times New Roman" w:cs="Times New Roman"/>
          <w:sz w:val="24"/>
          <w:szCs w:val="24"/>
        </w:rPr>
      </w:pPr>
      <w:r w:rsidRPr="00941FAD">
        <w:rPr>
          <w:rFonts w:ascii="Times New Roman" w:hAnsi="Times New Roman" w:cs="Times New Roman"/>
          <w:sz w:val="24"/>
          <w:szCs w:val="24"/>
        </w:rPr>
        <w:t>краткое описание деятельности по развитию и внедрению новых образовательных программ в партнерстве с ведущими университетами и научными организациями</w:t>
      </w:r>
      <w:r w:rsidR="00CB53A4" w:rsidRPr="00941FAD">
        <w:rPr>
          <w:rFonts w:ascii="Times New Roman" w:hAnsi="Times New Roman" w:cs="Times New Roman"/>
          <w:sz w:val="24"/>
          <w:szCs w:val="24"/>
        </w:rPr>
        <w:t>;</w:t>
      </w:r>
    </w:p>
    <w:p w:rsidR="000715CD" w:rsidRPr="00941FAD" w:rsidRDefault="000715CD" w:rsidP="003F2030">
      <w:pPr>
        <w:pStyle w:val="a4"/>
        <w:numPr>
          <w:ilvl w:val="0"/>
          <w:numId w:val="14"/>
        </w:numPr>
        <w:spacing w:after="0" w:line="360" w:lineRule="auto"/>
        <w:jc w:val="both"/>
        <w:rPr>
          <w:rStyle w:val="12pt"/>
          <w:rFonts w:eastAsiaTheme="minorEastAsia"/>
          <w:color w:val="auto"/>
          <w:lang w:bidi="ar-SA"/>
        </w:rPr>
      </w:pPr>
      <w:r w:rsidRPr="00941FAD">
        <w:rPr>
          <w:rStyle w:val="12pt"/>
          <w:rFonts w:eastAsiaTheme="minorEastAsia"/>
          <w:color w:val="auto"/>
        </w:rPr>
        <w:t>количество образовательных программ высшего образования и дополнительных профессиональных программ, разработанных и реализуемых в партнерстве с ведущими российскими и иностранными вузами и/или ведущими российскими и иностранными научными организациями</w:t>
      </w:r>
      <w:r w:rsidR="00620F1A" w:rsidRPr="00941FAD">
        <w:rPr>
          <w:rStyle w:val="12pt"/>
          <w:rFonts w:eastAsiaTheme="minorEastAsia"/>
          <w:color w:val="auto"/>
        </w:rPr>
        <w:t xml:space="preserve"> (т</w:t>
      </w:r>
      <w:r w:rsidR="00132C29" w:rsidRPr="00941FAD">
        <w:rPr>
          <w:rStyle w:val="12pt"/>
          <w:rFonts w:eastAsiaTheme="minorEastAsia"/>
          <w:color w:val="auto"/>
        </w:rPr>
        <w:t>аблица 1</w:t>
      </w:r>
      <w:r w:rsidR="0099278B" w:rsidRPr="00941FAD">
        <w:rPr>
          <w:rStyle w:val="12pt"/>
          <w:rFonts w:eastAsiaTheme="minorEastAsia"/>
          <w:color w:val="auto"/>
        </w:rPr>
        <w:t>4</w:t>
      </w:r>
      <w:r w:rsidR="00132C29" w:rsidRPr="00941FAD">
        <w:rPr>
          <w:rStyle w:val="12pt"/>
          <w:rFonts w:eastAsiaTheme="minorEastAsia"/>
          <w:color w:val="auto"/>
        </w:rPr>
        <w:t>)</w:t>
      </w:r>
      <w:r w:rsidR="002D29C2" w:rsidRPr="00941FAD">
        <w:rPr>
          <w:rStyle w:val="12pt"/>
          <w:rFonts w:eastAsiaTheme="minorEastAsia"/>
          <w:color w:val="auto"/>
        </w:rPr>
        <w:t>.</w:t>
      </w:r>
    </w:p>
    <w:p w:rsidR="00C64EC0" w:rsidRPr="00941FAD" w:rsidRDefault="00D13E4F"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xml:space="preserve">Краткое описание деятельности по </w:t>
      </w:r>
      <w:r w:rsidR="00886A79" w:rsidRPr="00941FAD">
        <w:rPr>
          <w:rFonts w:ascii="Times New Roman" w:hAnsi="Times New Roman" w:cs="Times New Roman"/>
          <w:sz w:val="24"/>
          <w:szCs w:val="24"/>
        </w:rPr>
        <w:t>развитию новых образовательных программ в партнерстве с ведущими университетами и научными организациями</w:t>
      </w:r>
      <w:r w:rsidRPr="00941FAD">
        <w:rPr>
          <w:rFonts w:ascii="Times New Roman" w:hAnsi="Times New Roman" w:cs="Times New Roman"/>
          <w:sz w:val="24"/>
          <w:szCs w:val="24"/>
        </w:rPr>
        <w:t xml:space="preserve"> должно включать информацию о </w:t>
      </w:r>
      <w:r w:rsidR="00C64EC0" w:rsidRPr="00941FAD">
        <w:rPr>
          <w:rFonts w:ascii="Times New Roman" w:hAnsi="Times New Roman" w:cs="Times New Roman"/>
          <w:sz w:val="24"/>
          <w:szCs w:val="24"/>
        </w:rPr>
        <w:t xml:space="preserve">реализации </w:t>
      </w:r>
      <w:r w:rsidR="005A7896" w:rsidRPr="00941FAD">
        <w:rPr>
          <w:rFonts w:ascii="Times New Roman" w:hAnsi="Times New Roman" w:cs="Times New Roman"/>
          <w:sz w:val="24"/>
          <w:szCs w:val="24"/>
        </w:rPr>
        <w:t>мероприятий</w:t>
      </w:r>
      <w:r w:rsidR="00C64EC0" w:rsidRPr="00941FAD">
        <w:rPr>
          <w:rFonts w:ascii="Times New Roman" w:hAnsi="Times New Roman" w:cs="Times New Roman"/>
          <w:sz w:val="24"/>
          <w:szCs w:val="24"/>
        </w:rPr>
        <w:t>, лучших практиках (не более трех), выявленных рисках и проблемах, влиянии на повышение международной конкурентоспосо</w:t>
      </w:r>
      <w:r w:rsidR="00620F1A" w:rsidRPr="00941FAD">
        <w:rPr>
          <w:rFonts w:ascii="Times New Roman" w:hAnsi="Times New Roman" w:cs="Times New Roman"/>
          <w:sz w:val="24"/>
          <w:szCs w:val="24"/>
        </w:rPr>
        <w:t xml:space="preserve">бности по данному направлению. </w:t>
      </w:r>
      <w:r w:rsidR="00C64EC0" w:rsidRPr="00941FAD">
        <w:rPr>
          <w:rFonts w:ascii="Times New Roman" w:hAnsi="Times New Roman" w:cs="Times New Roman"/>
          <w:sz w:val="24"/>
          <w:szCs w:val="24"/>
        </w:rPr>
        <w:t xml:space="preserve">Объем предоставляемой информации – не более </w:t>
      </w:r>
      <w:r w:rsidR="001638A2" w:rsidRPr="00941FAD">
        <w:rPr>
          <w:rFonts w:ascii="Times New Roman" w:hAnsi="Times New Roman" w:cs="Times New Roman"/>
          <w:sz w:val="24"/>
          <w:szCs w:val="24"/>
        </w:rPr>
        <w:t xml:space="preserve">15 </w:t>
      </w:r>
      <w:r w:rsidR="00620F1A" w:rsidRPr="00941FAD">
        <w:rPr>
          <w:rFonts w:ascii="Times New Roman" w:hAnsi="Times New Roman" w:cs="Times New Roman"/>
          <w:sz w:val="24"/>
          <w:szCs w:val="24"/>
        </w:rPr>
        <w:t>страниц.</w:t>
      </w:r>
    </w:p>
    <w:p w:rsidR="0031511A" w:rsidRPr="00941FAD" w:rsidRDefault="00927937" w:rsidP="000252CD">
      <w:pPr>
        <w:spacing w:after="0" w:line="360" w:lineRule="auto"/>
        <w:ind w:firstLine="709"/>
        <w:jc w:val="both"/>
        <w:rPr>
          <w:rFonts w:ascii="Times New Roman" w:hAnsi="Times New Roman" w:cs="Times New Roman"/>
          <w:sz w:val="24"/>
          <w:szCs w:val="24"/>
        </w:rPr>
      </w:pPr>
      <w:r w:rsidRPr="00941FAD">
        <w:rPr>
          <w:rFonts w:ascii="Times New Roman" w:hAnsi="Times New Roman" w:cs="Times New Roman"/>
          <w:sz w:val="24"/>
          <w:szCs w:val="24"/>
        </w:rPr>
        <w:t xml:space="preserve">В </w:t>
      </w:r>
      <w:r w:rsidR="001638A2" w:rsidRPr="00941FAD">
        <w:rPr>
          <w:rFonts w:ascii="Times New Roman" w:hAnsi="Times New Roman" w:cs="Times New Roman"/>
          <w:sz w:val="24"/>
          <w:szCs w:val="24"/>
        </w:rPr>
        <w:t>раздел</w:t>
      </w:r>
      <w:r w:rsidRPr="00941FAD">
        <w:rPr>
          <w:rFonts w:ascii="Times New Roman" w:hAnsi="Times New Roman" w:cs="Times New Roman"/>
          <w:sz w:val="24"/>
          <w:szCs w:val="24"/>
        </w:rPr>
        <w:t xml:space="preserve"> </w:t>
      </w:r>
      <w:r w:rsidR="00012B73" w:rsidRPr="00941FAD">
        <w:rPr>
          <w:rFonts w:ascii="Times New Roman" w:hAnsi="Times New Roman" w:cs="Times New Roman"/>
          <w:sz w:val="24"/>
          <w:szCs w:val="24"/>
        </w:rPr>
        <w:t>необходимо</w:t>
      </w:r>
      <w:r w:rsidRPr="00941FAD">
        <w:rPr>
          <w:rFonts w:ascii="Times New Roman" w:hAnsi="Times New Roman" w:cs="Times New Roman"/>
          <w:sz w:val="24"/>
          <w:szCs w:val="24"/>
        </w:rPr>
        <w:t xml:space="preserve"> включить информацию о количестве </w:t>
      </w:r>
      <w:r w:rsidR="008A0EFF" w:rsidRPr="00941FAD">
        <w:rPr>
          <w:rFonts w:ascii="Times New Roman" w:hAnsi="Times New Roman" w:cs="Times New Roman"/>
          <w:sz w:val="24"/>
          <w:szCs w:val="24"/>
        </w:rPr>
        <w:t xml:space="preserve">новых </w:t>
      </w:r>
      <w:r w:rsidRPr="00941FAD">
        <w:rPr>
          <w:rFonts w:ascii="Times New Roman" w:hAnsi="Times New Roman" w:cs="Times New Roman"/>
          <w:sz w:val="24"/>
          <w:szCs w:val="24"/>
        </w:rPr>
        <w:t>образовательных программ</w:t>
      </w:r>
      <w:r w:rsidR="00173C07" w:rsidRPr="00941FAD">
        <w:rPr>
          <w:rFonts w:ascii="Times New Roman" w:hAnsi="Times New Roman" w:cs="Times New Roman"/>
          <w:sz w:val="24"/>
          <w:szCs w:val="24"/>
        </w:rPr>
        <w:t xml:space="preserve"> как </w:t>
      </w:r>
      <w:r w:rsidR="00173C07" w:rsidRPr="00941FAD">
        <w:rPr>
          <w:rStyle w:val="12pt"/>
          <w:rFonts w:eastAsiaTheme="minorEastAsia"/>
          <w:color w:val="auto"/>
        </w:rPr>
        <w:t>высшего образования, так и дополнительного профессионального образования</w:t>
      </w:r>
      <w:r w:rsidRPr="00941FAD">
        <w:rPr>
          <w:rFonts w:ascii="Times New Roman" w:hAnsi="Times New Roman" w:cs="Times New Roman"/>
          <w:sz w:val="24"/>
          <w:szCs w:val="24"/>
        </w:rPr>
        <w:t xml:space="preserve">, реализуемых </w:t>
      </w:r>
      <w:r w:rsidR="005049AD" w:rsidRPr="00941FAD">
        <w:rPr>
          <w:rFonts w:ascii="Times New Roman" w:hAnsi="Times New Roman" w:cs="Times New Roman"/>
          <w:sz w:val="24"/>
          <w:szCs w:val="24"/>
        </w:rPr>
        <w:t>в партнерстве</w:t>
      </w:r>
      <w:r w:rsidRPr="00941FAD">
        <w:rPr>
          <w:rFonts w:ascii="Times New Roman" w:hAnsi="Times New Roman" w:cs="Times New Roman"/>
          <w:sz w:val="24"/>
          <w:szCs w:val="24"/>
        </w:rPr>
        <w:t xml:space="preserve"> с ведущими зарубежными и российскими университетами и научными организациями</w:t>
      </w:r>
      <w:r w:rsidR="00350267" w:rsidRPr="00941FAD">
        <w:rPr>
          <w:rFonts w:ascii="Times New Roman" w:hAnsi="Times New Roman" w:cs="Times New Roman"/>
          <w:sz w:val="24"/>
          <w:szCs w:val="24"/>
        </w:rPr>
        <w:t xml:space="preserve"> </w:t>
      </w:r>
      <w:r w:rsidR="00012B73" w:rsidRPr="00941FAD">
        <w:rPr>
          <w:rFonts w:ascii="Times New Roman" w:hAnsi="Times New Roman" w:cs="Times New Roman"/>
          <w:sz w:val="24"/>
          <w:szCs w:val="24"/>
        </w:rPr>
        <w:t>(таблиц</w:t>
      </w:r>
      <w:r w:rsidR="00DF7DB6" w:rsidRPr="00941FAD">
        <w:rPr>
          <w:rFonts w:ascii="Times New Roman" w:hAnsi="Times New Roman" w:cs="Times New Roman"/>
          <w:sz w:val="24"/>
          <w:szCs w:val="24"/>
        </w:rPr>
        <w:t>ы</w:t>
      </w:r>
      <w:r w:rsidR="0031511A" w:rsidRPr="00941FAD">
        <w:rPr>
          <w:rFonts w:ascii="Times New Roman" w:hAnsi="Times New Roman" w:cs="Times New Roman"/>
          <w:sz w:val="24"/>
          <w:szCs w:val="24"/>
        </w:rPr>
        <w:t xml:space="preserve"> 1</w:t>
      </w:r>
      <w:r w:rsidR="00F9052F" w:rsidRPr="00941FAD">
        <w:rPr>
          <w:rFonts w:ascii="Times New Roman" w:hAnsi="Times New Roman" w:cs="Times New Roman"/>
          <w:sz w:val="24"/>
          <w:szCs w:val="24"/>
        </w:rPr>
        <w:t>4</w:t>
      </w:r>
      <w:r w:rsidR="00620F1A" w:rsidRPr="00941FAD">
        <w:rPr>
          <w:rFonts w:ascii="Times New Roman" w:hAnsi="Times New Roman" w:cs="Times New Roman"/>
          <w:sz w:val="24"/>
          <w:szCs w:val="24"/>
        </w:rPr>
        <w:t>–</w:t>
      </w:r>
      <w:r w:rsidR="00DF7DB6" w:rsidRPr="00941FAD">
        <w:rPr>
          <w:rFonts w:ascii="Times New Roman" w:hAnsi="Times New Roman" w:cs="Times New Roman"/>
          <w:sz w:val="24"/>
          <w:szCs w:val="24"/>
        </w:rPr>
        <w:t>1</w:t>
      </w:r>
      <w:r w:rsidR="00F9052F" w:rsidRPr="00941FAD">
        <w:rPr>
          <w:rFonts w:ascii="Times New Roman" w:hAnsi="Times New Roman" w:cs="Times New Roman"/>
          <w:sz w:val="24"/>
          <w:szCs w:val="24"/>
        </w:rPr>
        <w:t>5</w:t>
      </w:r>
      <w:r w:rsidR="00B84B29" w:rsidRPr="00941FAD">
        <w:rPr>
          <w:rFonts w:ascii="Times New Roman" w:hAnsi="Times New Roman" w:cs="Times New Roman"/>
          <w:sz w:val="24"/>
          <w:szCs w:val="24"/>
        </w:rPr>
        <w:t xml:space="preserve">). При этом в графе </w:t>
      </w:r>
      <w:r w:rsidR="00262DAC" w:rsidRPr="00941FAD">
        <w:rPr>
          <w:rFonts w:ascii="Times New Roman" w:hAnsi="Times New Roman" w:cs="Times New Roman"/>
          <w:sz w:val="24"/>
          <w:szCs w:val="24"/>
        </w:rPr>
        <w:t>4</w:t>
      </w:r>
      <w:r w:rsidR="00B84B29" w:rsidRPr="00941FAD">
        <w:rPr>
          <w:rFonts w:ascii="Times New Roman" w:hAnsi="Times New Roman" w:cs="Times New Roman"/>
          <w:sz w:val="24"/>
          <w:szCs w:val="24"/>
        </w:rPr>
        <w:t xml:space="preserve"> </w:t>
      </w:r>
      <w:r w:rsidR="00DF7DB6" w:rsidRPr="00941FAD">
        <w:rPr>
          <w:rFonts w:ascii="Times New Roman" w:hAnsi="Times New Roman" w:cs="Times New Roman"/>
          <w:sz w:val="24"/>
          <w:szCs w:val="24"/>
        </w:rPr>
        <w:t>таблицы 1</w:t>
      </w:r>
      <w:r w:rsidR="00F9052F" w:rsidRPr="00941FAD">
        <w:rPr>
          <w:rFonts w:ascii="Times New Roman" w:hAnsi="Times New Roman" w:cs="Times New Roman"/>
          <w:sz w:val="24"/>
          <w:szCs w:val="24"/>
        </w:rPr>
        <w:t>4</w:t>
      </w:r>
      <w:r w:rsidR="00DF7DB6" w:rsidRPr="00941FAD">
        <w:rPr>
          <w:rFonts w:ascii="Times New Roman" w:hAnsi="Times New Roman" w:cs="Times New Roman"/>
          <w:sz w:val="24"/>
          <w:szCs w:val="24"/>
        </w:rPr>
        <w:t xml:space="preserve"> </w:t>
      </w:r>
      <w:r w:rsidR="000E7887" w:rsidRPr="00941FAD">
        <w:rPr>
          <w:rFonts w:ascii="Times New Roman" w:hAnsi="Times New Roman" w:cs="Times New Roman"/>
          <w:sz w:val="24"/>
          <w:szCs w:val="24"/>
        </w:rPr>
        <w:t>необходимо</w:t>
      </w:r>
      <w:r w:rsidR="00B84B29" w:rsidRPr="00941FAD">
        <w:rPr>
          <w:rFonts w:ascii="Times New Roman" w:hAnsi="Times New Roman" w:cs="Times New Roman"/>
          <w:sz w:val="24"/>
          <w:szCs w:val="24"/>
        </w:rPr>
        <w:t xml:space="preserve"> предоставлять информацию только по тем образовательным программам, </w:t>
      </w:r>
      <w:r w:rsidR="003A6EC9" w:rsidRPr="00941FAD">
        <w:rPr>
          <w:rFonts w:ascii="Times New Roman" w:hAnsi="Times New Roman" w:cs="Times New Roman"/>
          <w:sz w:val="24"/>
          <w:szCs w:val="24"/>
        </w:rPr>
        <w:t xml:space="preserve">которые </w:t>
      </w:r>
      <w:r w:rsidR="003A6EC9" w:rsidRPr="00941FAD">
        <w:rPr>
          <w:rFonts w:ascii="Times New Roman" w:eastAsia="Calibri" w:hAnsi="Times New Roman" w:cs="Times New Roman"/>
          <w:sz w:val="24"/>
          <w:szCs w:val="24"/>
        </w:rPr>
        <w:t>не</w:t>
      </w:r>
      <w:r w:rsidR="003A6EC9" w:rsidRPr="00941FAD">
        <w:rPr>
          <w:rFonts w:ascii="Times New Roman" w:hAnsi="Times New Roman"/>
          <w:sz w:val="24"/>
          <w:szCs w:val="24"/>
        </w:rPr>
        <w:t xml:space="preserve"> имеют ни одного выпуска</w:t>
      </w:r>
      <w:r w:rsidR="00B84B29" w:rsidRPr="00941FAD">
        <w:rPr>
          <w:rFonts w:ascii="Times New Roman" w:hAnsi="Times New Roman" w:cs="Times New Roman"/>
          <w:sz w:val="24"/>
          <w:szCs w:val="24"/>
        </w:rPr>
        <w:t>.</w:t>
      </w:r>
    </w:p>
    <w:p w:rsidR="00FE067E" w:rsidRPr="00941FAD" w:rsidRDefault="00FE067E" w:rsidP="001F5AAF">
      <w:pPr>
        <w:pStyle w:val="a5"/>
        <w:shd w:val="clear" w:color="auto" w:fill="FFFFFF"/>
        <w:spacing w:before="0" w:beforeAutospacing="0" w:after="0" w:afterAutospacing="0" w:line="360" w:lineRule="auto"/>
        <w:ind w:firstLine="709"/>
        <w:jc w:val="both"/>
        <w:rPr>
          <w:rFonts w:ascii="Arial" w:hAnsi="Arial" w:cs="Arial"/>
        </w:rPr>
      </w:pPr>
      <w:r w:rsidRPr="00941FAD">
        <w:t>Показатель таблицы 2б п.</w:t>
      </w:r>
      <w:r w:rsidR="00350530">
        <w:t xml:space="preserve"> </w:t>
      </w:r>
      <w:r w:rsidRPr="00941FAD">
        <w:t xml:space="preserve">17 равен </w:t>
      </w:r>
      <w:r w:rsidR="00537A25" w:rsidRPr="00941FAD">
        <w:t xml:space="preserve">сумме </w:t>
      </w:r>
      <w:r w:rsidRPr="00941FAD">
        <w:t>показател</w:t>
      </w:r>
      <w:r w:rsidR="00537A25" w:rsidRPr="00941FAD">
        <w:t>я</w:t>
      </w:r>
      <w:r w:rsidRPr="00941FAD">
        <w:t xml:space="preserve"> строки 02 графы 5 таблицы 14</w:t>
      </w:r>
      <w:r w:rsidRPr="00941FAD">
        <w:rPr>
          <w:rStyle w:val="apple-converted-space"/>
        </w:rPr>
        <w:t> </w:t>
      </w:r>
      <w:r w:rsidR="00537A25" w:rsidRPr="00941FAD">
        <w:t>и</w:t>
      </w:r>
      <w:r w:rsidRPr="00941FAD">
        <w:t xml:space="preserve"> количеств</w:t>
      </w:r>
      <w:r w:rsidR="00537A25" w:rsidRPr="00941FAD">
        <w:t>а</w:t>
      </w:r>
      <w:r w:rsidRPr="00941FAD">
        <w:t xml:space="preserve"> образовательных программ</w:t>
      </w:r>
      <w:r w:rsidR="001F5AAF" w:rsidRPr="00941FAD">
        <w:t xml:space="preserve"> </w:t>
      </w:r>
      <w:r w:rsidRPr="00941FAD">
        <w:t>высшего образования, реализуемых в партнерстве с ведущими зарубежными и российскими университетами и научными организациями, разработанных и внедренных начиная с 2013 года, по которым уже осуществлен выпуск.</w:t>
      </w:r>
    </w:p>
    <w:p w:rsidR="00FE067E" w:rsidRPr="00941FAD" w:rsidRDefault="00FE067E" w:rsidP="001F5AAF">
      <w:pPr>
        <w:pStyle w:val="a5"/>
        <w:shd w:val="clear" w:color="auto" w:fill="FFFFFF"/>
        <w:spacing w:before="0" w:beforeAutospacing="0" w:after="0" w:afterAutospacing="0" w:line="360" w:lineRule="auto"/>
        <w:ind w:firstLine="709"/>
        <w:jc w:val="both"/>
        <w:rPr>
          <w:rFonts w:ascii="Arial" w:hAnsi="Arial" w:cs="Arial"/>
        </w:rPr>
      </w:pPr>
      <w:r w:rsidRPr="00941FAD">
        <w:t>Показатель таблицы 2б п.</w:t>
      </w:r>
      <w:r w:rsidR="00350530">
        <w:t xml:space="preserve"> </w:t>
      </w:r>
      <w:r w:rsidRPr="00941FAD">
        <w:t xml:space="preserve">18 равен </w:t>
      </w:r>
      <w:r w:rsidR="00537A25" w:rsidRPr="00941FAD">
        <w:t>сумме показателя</w:t>
      </w:r>
      <w:r w:rsidRPr="00941FAD">
        <w:t xml:space="preserve"> строки 08 графы 5 таблицы 14</w:t>
      </w:r>
      <w:r w:rsidRPr="00941FAD">
        <w:rPr>
          <w:rStyle w:val="apple-converted-space"/>
        </w:rPr>
        <w:t> </w:t>
      </w:r>
      <w:r w:rsidR="00537A25" w:rsidRPr="00941FAD">
        <w:t>и количества</w:t>
      </w:r>
      <w:r w:rsidRPr="00941FAD">
        <w:t xml:space="preserve"> образовательных программ</w:t>
      </w:r>
      <w:r w:rsidR="00662AA5" w:rsidRPr="00941FAD">
        <w:t xml:space="preserve"> </w:t>
      </w:r>
      <w:r w:rsidRPr="00941FAD">
        <w:t xml:space="preserve">дополнительного профессионального образования, реализуемых в партнерстве с ведущими зарубежными и российскими университетами и </w:t>
      </w:r>
      <w:r w:rsidRPr="00941FAD">
        <w:lastRenderedPageBreak/>
        <w:t>научными организациями, разработанных и внедренных начиная с 2013 года, по которым уже осуществлен выпуск.</w:t>
      </w:r>
    </w:p>
    <w:p w:rsidR="00FE067E" w:rsidRPr="00941FAD" w:rsidRDefault="00FE067E" w:rsidP="001F5AAF">
      <w:pPr>
        <w:pStyle w:val="a5"/>
        <w:shd w:val="clear" w:color="auto" w:fill="FFFFFF"/>
        <w:spacing w:before="0" w:beforeAutospacing="0" w:after="0" w:afterAutospacing="0" w:line="360" w:lineRule="auto"/>
        <w:ind w:firstLine="709"/>
        <w:jc w:val="both"/>
        <w:rPr>
          <w:rFonts w:ascii="Arial" w:hAnsi="Arial" w:cs="Arial"/>
        </w:rPr>
      </w:pPr>
      <w:r w:rsidRPr="00941FAD">
        <w:t>Показатель таблицы 2в п.</w:t>
      </w:r>
      <w:r w:rsidR="00350530">
        <w:t xml:space="preserve"> </w:t>
      </w:r>
      <w:r w:rsidRPr="00941FAD">
        <w:t>10 равен сумме строк 02 и 08 графы 5 таблицы 14</w:t>
      </w:r>
      <w:r w:rsidR="006463BB" w:rsidRPr="00941FAD">
        <w:t xml:space="preserve"> и </w:t>
      </w:r>
      <w:r w:rsidRPr="00941FAD">
        <w:t>количеств</w:t>
      </w:r>
      <w:r w:rsidR="00537A25" w:rsidRPr="00941FAD">
        <w:t>а</w:t>
      </w:r>
      <w:r w:rsidRPr="00941FAD">
        <w:t xml:space="preserve"> образовательных программ высшего и дополнительного профессионального образования, разработанных и внедренных начиная с 2013 года, по которым уже осуществлен выпуск. </w:t>
      </w:r>
    </w:p>
    <w:p w:rsidR="00A824BD" w:rsidRPr="00941FAD" w:rsidRDefault="00A824BD" w:rsidP="000252CD">
      <w:pPr>
        <w:spacing w:after="0" w:line="360" w:lineRule="auto"/>
        <w:ind w:firstLine="709"/>
        <w:jc w:val="both"/>
        <w:rPr>
          <w:rFonts w:ascii="Times New Roman" w:hAnsi="Times New Roman" w:cs="Times New Roman"/>
          <w:b/>
          <w:sz w:val="24"/>
          <w:szCs w:val="24"/>
        </w:rPr>
      </w:pPr>
      <w:r w:rsidRPr="00941FAD">
        <w:rPr>
          <w:rFonts w:ascii="Times New Roman" w:hAnsi="Times New Roman" w:cs="Times New Roman"/>
          <w:b/>
          <w:sz w:val="24"/>
          <w:szCs w:val="24"/>
        </w:rPr>
        <w:t>Таблица 1</w:t>
      </w:r>
      <w:r w:rsidR="00EE633E" w:rsidRPr="00941FAD">
        <w:rPr>
          <w:rFonts w:ascii="Times New Roman" w:hAnsi="Times New Roman" w:cs="Times New Roman"/>
          <w:b/>
          <w:sz w:val="24"/>
          <w:szCs w:val="24"/>
        </w:rPr>
        <w:t>4</w:t>
      </w:r>
      <w:r w:rsidRPr="00941FAD">
        <w:rPr>
          <w:rFonts w:ascii="Times New Roman" w:hAnsi="Times New Roman" w:cs="Times New Roman"/>
          <w:b/>
          <w:sz w:val="24"/>
          <w:szCs w:val="24"/>
        </w:rPr>
        <w:t xml:space="preserve">. </w:t>
      </w:r>
      <w:r w:rsidR="00F1359F" w:rsidRPr="00941FAD">
        <w:rPr>
          <w:rFonts w:ascii="Times New Roman" w:hAnsi="Times New Roman" w:cs="Times New Roman"/>
          <w:b/>
          <w:sz w:val="24"/>
          <w:szCs w:val="24"/>
          <w:shd w:val="clear" w:color="auto" w:fill="FFFFFF"/>
        </w:rPr>
        <w:t>Количество разработанных и внедренных новых образо</w:t>
      </w:r>
      <w:r w:rsidR="00620F1A" w:rsidRPr="00941FAD">
        <w:rPr>
          <w:rFonts w:ascii="Times New Roman" w:hAnsi="Times New Roman" w:cs="Times New Roman"/>
          <w:b/>
          <w:sz w:val="24"/>
          <w:szCs w:val="24"/>
          <w:shd w:val="clear" w:color="auto" w:fill="FFFFFF"/>
        </w:rPr>
        <w:t>вательных программ в партне</w:t>
      </w:r>
      <w:r w:rsidR="00F1359F" w:rsidRPr="00941FAD">
        <w:rPr>
          <w:rFonts w:ascii="Times New Roman" w:hAnsi="Times New Roman" w:cs="Times New Roman"/>
          <w:b/>
          <w:sz w:val="24"/>
          <w:szCs w:val="24"/>
          <w:shd w:val="clear" w:color="auto" w:fill="FFFFFF"/>
        </w:rPr>
        <w:t>рстве с ведущими зарубежными и российскими университетами и научными организациями</w:t>
      </w:r>
    </w:p>
    <w:tbl>
      <w:tblPr>
        <w:tblStyle w:val="a3"/>
        <w:tblW w:w="10031" w:type="dxa"/>
        <w:tblLayout w:type="fixed"/>
        <w:tblLook w:val="04A0" w:firstRow="1" w:lastRow="0" w:firstColumn="1" w:lastColumn="0" w:noHBand="0" w:noVBand="1"/>
      </w:tblPr>
      <w:tblGrid>
        <w:gridCol w:w="3936"/>
        <w:gridCol w:w="1843"/>
        <w:gridCol w:w="992"/>
        <w:gridCol w:w="1418"/>
        <w:gridCol w:w="1842"/>
      </w:tblGrid>
      <w:tr w:rsidR="00941FAD" w:rsidRPr="00941FAD" w:rsidTr="000A5C78">
        <w:trPr>
          <w:trHeight w:val="838"/>
          <w:tblHeader/>
        </w:trPr>
        <w:tc>
          <w:tcPr>
            <w:tcW w:w="3936" w:type="dxa"/>
            <w:vAlign w:val="center"/>
          </w:tcPr>
          <w:p w:rsidR="00C049B7" w:rsidRPr="00941FAD" w:rsidRDefault="00C049B7" w:rsidP="000252CD">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Наименование показателя</w:t>
            </w:r>
          </w:p>
        </w:tc>
        <w:tc>
          <w:tcPr>
            <w:tcW w:w="1843" w:type="dxa"/>
            <w:vAlign w:val="center"/>
          </w:tcPr>
          <w:p w:rsidR="00C049B7" w:rsidRPr="00941FAD" w:rsidRDefault="00C049B7" w:rsidP="000252CD">
            <w:pPr>
              <w:spacing w:line="360" w:lineRule="auto"/>
              <w:rPr>
                <w:rFonts w:ascii="Times New Roman" w:hAnsi="Times New Roman" w:cs="Times New Roman"/>
                <w:b/>
                <w:sz w:val="24"/>
                <w:szCs w:val="24"/>
              </w:rPr>
            </w:pPr>
          </w:p>
        </w:tc>
        <w:tc>
          <w:tcPr>
            <w:tcW w:w="992" w:type="dxa"/>
          </w:tcPr>
          <w:p w:rsidR="00C049B7" w:rsidRPr="00941FAD" w:rsidRDefault="00C049B7" w:rsidP="006657F7">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 строки</w:t>
            </w:r>
          </w:p>
        </w:tc>
        <w:tc>
          <w:tcPr>
            <w:tcW w:w="1418" w:type="dxa"/>
            <w:vAlign w:val="center"/>
          </w:tcPr>
          <w:p w:rsidR="00C049B7" w:rsidRPr="00941FAD" w:rsidRDefault="00C049B7" w:rsidP="006657F7">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Отчетный период, ед.</w:t>
            </w:r>
          </w:p>
        </w:tc>
        <w:tc>
          <w:tcPr>
            <w:tcW w:w="1842" w:type="dxa"/>
            <w:vAlign w:val="center"/>
          </w:tcPr>
          <w:p w:rsidR="00C049B7" w:rsidRPr="00941FAD" w:rsidRDefault="00C049B7" w:rsidP="006657F7">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Нарастающим итогом с 2013 года, ед.</w:t>
            </w:r>
          </w:p>
        </w:tc>
      </w:tr>
      <w:tr w:rsidR="00941FAD" w:rsidRPr="00941FAD" w:rsidTr="000A5C78">
        <w:trPr>
          <w:tblHeader/>
        </w:trPr>
        <w:tc>
          <w:tcPr>
            <w:tcW w:w="3936" w:type="dxa"/>
          </w:tcPr>
          <w:p w:rsidR="00C049B7" w:rsidRPr="00941FAD" w:rsidRDefault="00C049B7" w:rsidP="000252CD">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1</w:t>
            </w:r>
          </w:p>
        </w:tc>
        <w:tc>
          <w:tcPr>
            <w:tcW w:w="1843" w:type="dxa"/>
            <w:vAlign w:val="center"/>
          </w:tcPr>
          <w:p w:rsidR="00C049B7" w:rsidRPr="00941FAD" w:rsidRDefault="00C049B7" w:rsidP="000252CD">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2</w:t>
            </w:r>
          </w:p>
        </w:tc>
        <w:tc>
          <w:tcPr>
            <w:tcW w:w="992" w:type="dxa"/>
          </w:tcPr>
          <w:p w:rsidR="00C049B7" w:rsidRPr="00941FAD" w:rsidRDefault="00C049B7" w:rsidP="000252CD">
            <w:pPr>
              <w:spacing w:line="360" w:lineRule="auto"/>
              <w:jc w:val="center"/>
              <w:rPr>
                <w:rFonts w:ascii="Times New Roman" w:hAnsi="Times New Roman" w:cs="Times New Roman"/>
                <w:b/>
                <w:sz w:val="24"/>
                <w:szCs w:val="24"/>
                <w:lang w:val="en-US"/>
              </w:rPr>
            </w:pPr>
            <w:r w:rsidRPr="00941FAD">
              <w:rPr>
                <w:rFonts w:ascii="Times New Roman" w:hAnsi="Times New Roman" w:cs="Times New Roman"/>
                <w:b/>
                <w:sz w:val="24"/>
                <w:szCs w:val="24"/>
                <w:lang w:val="en-US"/>
              </w:rPr>
              <w:t>3</w:t>
            </w:r>
          </w:p>
        </w:tc>
        <w:tc>
          <w:tcPr>
            <w:tcW w:w="1418" w:type="dxa"/>
            <w:vAlign w:val="center"/>
          </w:tcPr>
          <w:p w:rsidR="00C049B7" w:rsidRPr="00941FAD" w:rsidRDefault="00C049B7" w:rsidP="000252CD">
            <w:pPr>
              <w:spacing w:line="360" w:lineRule="auto"/>
              <w:jc w:val="center"/>
              <w:rPr>
                <w:rFonts w:ascii="Times New Roman" w:hAnsi="Times New Roman" w:cs="Times New Roman"/>
                <w:b/>
                <w:sz w:val="24"/>
                <w:szCs w:val="24"/>
                <w:lang w:val="en-US"/>
              </w:rPr>
            </w:pPr>
            <w:r w:rsidRPr="00941FAD">
              <w:rPr>
                <w:rFonts w:ascii="Times New Roman" w:hAnsi="Times New Roman" w:cs="Times New Roman"/>
                <w:b/>
                <w:sz w:val="24"/>
                <w:szCs w:val="24"/>
                <w:lang w:val="en-US"/>
              </w:rPr>
              <w:t>4</w:t>
            </w:r>
          </w:p>
        </w:tc>
        <w:tc>
          <w:tcPr>
            <w:tcW w:w="1842" w:type="dxa"/>
            <w:vAlign w:val="center"/>
          </w:tcPr>
          <w:p w:rsidR="00C049B7" w:rsidRPr="00941FAD" w:rsidRDefault="00C049B7" w:rsidP="000252CD">
            <w:pPr>
              <w:spacing w:line="360" w:lineRule="auto"/>
              <w:jc w:val="center"/>
              <w:rPr>
                <w:rFonts w:ascii="Times New Roman" w:hAnsi="Times New Roman" w:cs="Times New Roman"/>
                <w:b/>
                <w:sz w:val="24"/>
                <w:szCs w:val="24"/>
                <w:lang w:val="en-US"/>
              </w:rPr>
            </w:pPr>
            <w:r w:rsidRPr="00941FAD">
              <w:rPr>
                <w:rFonts w:ascii="Times New Roman" w:hAnsi="Times New Roman" w:cs="Times New Roman"/>
                <w:b/>
                <w:sz w:val="24"/>
                <w:szCs w:val="24"/>
                <w:lang w:val="en-US"/>
              </w:rPr>
              <w:t>5</w:t>
            </w:r>
          </w:p>
        </w:tc>
      </w:tr>
      <w:tr w:rsidR="00941FAD" w:rsidRPr="00941FAD" w:rsidTr="000A5C78">
        <w:trPr>
          <w:trHeight w:val="469"/>
        </w:trPr>
        <w:tc>
          <w:tcPr>
            <w:tcW w:w="3936" w:type="dxa"/>
            <w:vMerge w:val="restart"/>
          </w:tcPr>
          <w:p w:rsidR="00C049B7" w:rsidRPr="00941FAD" w:rsidRDefault="00C049B7" w:rsidP="000A5C78">
            <w:pPr>
              <w:jc w:val="both"/>
              <w:rPr>
                <w:rFonts w:ascii="Times New Roman" w:hAnsi="Times New Roman" w:cs="Times New Roman"/>
                <w:sz w:val="24"/>
                <w:szCs w:val="24"/>
              </w:rPr>
            </w:pPr>
            <w:r w:rsidRPr="00941FAD">
              <w:rPr>
                <w:rFonts w:ascii="Times New Roman" w:hAnsi="Times New Roman" w:cs="Times New Roman"/>
                <w:sz w:val="24"/>
                <w:szCs w:val="24"/>
              </w:rPr>
              <w:t>Количество новых образовательных программ</w:t>
            </w:r>
            <w:r w:rsidR="00D83C04" w:rsidRPr="00941FAD">
              <w:rPr>
                <w:rFonts w:ascii="Times New Roman" w:hAnsi="Times New Roman" w:cs="Times New Roman"/>
                <w:sz w:val="24"/>
                <w:szCs w:val="24"/>
              </w:rPr>
              <w:t xml:space="preserve"> </w:t>
            </w:r>
            <w:r w:rsidR="00D827ED" w:rsidRPr="00941FAD">
              <w:rPr>
                <w:rStyle w:val="12pt"/>
                <w:rFonts w:eastAsiaTheme="minorEastAsia"/>
                <w:color w:val="auto"/>
              </w:rPr>
              <w:t>высшего образования</w:t>
            </w:r>
            <w:r w:rsidRPr="00941FAD">
              <w:rPr>
                <w:rFonts w:ascii="Times New Roman" w:hAnsi="Times New Roman" w:cs="Times New Roman"/>
                <w:sz w:val="24"/>
                <w:szCs w:val="24"/>
              </w:rPr>
              <w:t>, реализуемых в партнерстве с ведущими зарубежными и российскими университетами и научными организациями, в том числе:</w:t>
            </w:r>
          </w:p>
        </w:tc>
        <w:tc>
          <w:tcPr>
            <w:tcW w:w="1843" w:type="dxa"/>
            <w:vAlign w:val="center"/>
          </w:tcPr>
          <w:p w:rsidR="00C049B7" w:rsidRPr="00941FAD" w:rsidRDefault="00C049B7" w:rsidP="000A5C78">
            <w:pPr>
              <w:jc w:val="center"/>
              <w:rPr>
                <w:rFonts w:ascii="Times New Roman" w:hAnsi="Times New Roman" w:cs="Times New Roman"/>
                <w:sz w:val="24"/>
                <w:szCs w:val="24"/>
              </w:rPr>
            </w:pPr>
            <w:r w:rsidRPr="00941FAD">
              <w:rPr>
                <w:rFonts w:ascii="Times New Roman" w:hAnsi="Times New Roman" w:cs="Times New Roman"/>
                <w:sz w:val="24"/>
                <w:szCs w:val="24"/>
              </w:rPr>
              <w:t>Кол-во разработанных программ</w:t>
            </w:r>
          </w:p>
        </w:tc>
        <w:tc>
          <w:tcPr>
            <w:tcW w:w="992" w:type="dxa"/>
          </w:tcPr>
          <w:p w:rsidR="00C049B7" w:rsidRPr="00941FAD" w:rsidRDefault="00C049B7" w:rsidP="000A5C78">
            <w:pPr>
              <w:jc w:val="center"/>
              <w:rPr>
                <w:rFonts w:ascii="Times New Roman" w:hAnsi="Times New Roman" w:cs="Times New Roman"/>
                <w:sz w:val="24"/>
                <w:szCs w:val="24"/>
                <w:lang w:val="en-US"/>
              </w:rPr>
            </w:pPr>
            <w:r w:rsidRPr="00941FAD">
              <w:rPr>
                <w:rFonts w:ascii="Times New Roman" w:hAnsi="Times New Roman" w:cs="Times New Roman"/>
                <w:sz w:val="24"/>
                <w:szCs w:val="24"/>
                <w:lang w:val="en-US"/>
              </w:rPr>
              <w:t>01</w:t>
            </w:r>
          </w:p>
        </w:tc>
        <w:tc>
          <w:tcPr>
            <w:tcW w:w="1418" w:type="dxa"/>
            <w:vAlign w:val="center"/>
          </w:tcPr>
          <w:p w:rsidR="00C049B7" w:rsidRPr="00941FAD" w:rsidRDefault="00C049B7" w:rsidP="000A5C78">
            <w:pPr>
              <w:jc w:val="center"/>
              <w:rPr>
                <w:rFonts w:ascii="Times New Roman" w:hAnsi="Times New Roman" w:cs="Times New Roman"/>
                <w:sz w:val="24"/>
                <w:szCs w:val="24"/>
              </w:rPr>
            </w:pPr>
          </w:p>
        </w:tc>
        <w:tc>
          <w:tcPr>
            <w:tcW w:w="1842" w:type="dxa"/>
            <w:vAlign w:val="center"/>
          </w:tcPr>
          <w:p w:rsidR="00C049B7" w:rsidRPr="00941FAD" w:rsidRDefault="00C049B7" w:rsidP="000A5C78">
            <w:pPr>
              <w:jc w:val="center"/>
              <w:rPr>
                <w:rFonts w:ascii="Times New Roman" w:hAnsi="Times New Roman" w:cs="Times New Roman"/>
                <w:sz w:val="24"/>
                <w:szCs w:val="24"/>
              </w:rPr>
            </w:pPr>
          </w:p>
        </w:tc>
      </w:tr>
      <w:tr w:rsidR="00941FAD" w:rsidRPr="00941FAD" w:rsidTr="000A5C78">
        <w:trPr>
          <w:trHeight w:val="764"/>
        </w:trPr>
        <w:tc>
          <w:tcPr>
            <w:tcW w:w="3936" w:type="dxa"/>
            <w:vMerge/>
          </w:tcPr>
          <w:p w:rsidR="00C049B7" w:rsidRPr="00941FAD" w:rsidRDefault="00C049B7" w:rsidP="000A5C78">
            <w:pPr>
              <w:jc w:val="both"/>
              <w:rPr>
                <w:rFonts w:ascii="Times New Roman" w:hAnsi="Times New Roman" w:cs="Times New Roman"/>
                <w:sz w:val="24"/>
                <w:szCs w:val="24"/>
              </w:rPr>
            </w:pPr>
          </w:p>
        </w:tc>
        <w:tc>
          <w:tcPr>
            <w:tcW w:w="1843" w:type="dxa"/>
            <w:vAlign w:val="center"/>
          </w:tcPr>
          <w:p w:rsidR="00C049B7" w:rsidRPr="00941FAD" w:rsidRDefault="00C049B7" w:rsidP="000A5C78">
            <w:pPr>
              <w:jc w:val="center"/>
              <w:rPr>
                <w:rFonts w:ascii="Times New Roman" w:hAnsi="Times New Roman" w:cs="Times New Roman"/>
                <w:sz w:val="24"/>
                <w:szCs w:val="24"/>
              </w:rPr>
            </w:pPr>
            <w:r w:rsidRPr="00941FAD">
              <w:rPr>
                <w:rFonts w:ascii="Times New Roman" w:hAnsi="Times New Roman" w:cs="Times New Roman"/>
                <w:sz w:val="24"/>
                <w:szCs w:val="24"/>
              </w:rPr>
              <w:t>Кол-во внедренных программ</w:t>
            </w:r>
          </w:p>
        </w:tc>
        <w:tc>
          <w:tcPr>
            <w:tcW w:w="992" w:type="dxa"/>
          </w:tcPr>
          <w:p w:rsidR="00C049B7" w:rsidRPr="00941FAD" w:rsidRDefault="00C049B7" w:rsidP="000A5C78">
            <w:pPr>
              <w:jc w:val="center"/>
              <w:rPr>
                <w:rFonts w:ascii="Times New Roman" w:hAnsi="Times New Roman" w:cs="Times New Roman"/>
                <w:sz w:val="24"/>
                <w:szCs w:val="24"/>
                <w:lang w:val="en-US"/>
              </w:rPr>
            </w:pPr>
            <w:r w:rsidRPr="00941FAD">
              <w:rPr>
                <w:rFonts w:ascii="Times New Roman" w:hAnsi="Times New Roman" w:cs="Times New Roman"/>
                <w:sz w:val="24"/>
                <w:szCs w:val="24"/>
                <w:lang w:val="en-US"/>
              </w:rPr>
              <w:t>02</w:t>
            </w:r>
          </w:p>
        </w:tc>
        <w:tc>
          <w:tcPr>
            <w:tcW w:w="1418" w:type="dxa"/>
            <w:vAlign w:val="center"/>
          </w:tcPr>
          <w:p w:rsidR="00C049B7" w:rsidRPr="00941FAD" w:rsidRDefault="00C049B7" w:rsidP="000A5C78">
            <w:pPr>
              <w:jc w:val="center"/>
              <w:rPr>
                <w:rFonts w:ascii="Times New Roman" w:hAnsi="Times New Roman" w:cs="Times New Roman"/>
                <w:sz w:val="24"/>
                <w:szCs w:val="24"/>
              </w:rPr>
            </w:pPr>
          </w:p>
        </w:tc>
        <w:tc>
          <w:tcPr>
            <w:tcW w:w="1842" w:type="dxa"/>
            <w:vAlign w:val="center"/>
          </w:tcPr>
          <w:p w:rsidR="00C049B7" w:rsidRPr="00941FAD" w:rsidRDefault="00C049B7" w:rsidP="000A5C78">
            <w:pPr>
              <w:jc w:val="center"/>
              <w:rPr>
                <w:rFonts w:ascii="Times New Roman" w:hAnsi="Times New Roman" w:cs="Times New Roman"/>
                <w:sz w:val="24"/>
                <w:szCs w:val="24"/>
              </w:rPr>
            </w:pPr>
          </w:p>
        </w:tc>
      </w:tr>
      <w:tr w:rsidR="00941FAD" w:rsidRPr="00941FAD" w:rsidTr="000A5C78">
        <w:trPr>
          <w:trHeight w:val="479"/>
        </w:trPr>
        <w:tc>
          <w:tcPr>
            <w:tcW w:w="3936" w:type="dxa"/>
            <w:vMerge w:val="restart"/>
          </w:tcPr>
          <w:p w:rsidR="00C049B7" w:rsidRPr="00941FAD" w:rsidRDefault="00620F1A" w:rsidP="002C4310">
            <w:pPr>
              <w:ind w:left="142"/>
              <w:jc w:val="both"/>
              <w:rPr>
                <w:rFonts w:ascii="Times New Roman" w:hAnsi="Times New Roman"/>
                <w:sz w:val="24"/>
              </w:rPr>
            </w:pPr>
            <w:r w:rsidRPr="00941FAD">
              <w:rPr>
                <w:rFonts w:ascii="Times New Roman" w:hAnsi="Times New Roman"/>
                <w:sz w:val="24"/>
              </w:rPr>
              <w:t>к</w:t>
            </w:r>
            <w:r w:rsidR="00C049B7" w:rsidRPr="00941FAD">
              <w:rPr>
                <w:rFonts w:ascii="Times New Roman" w:hAnsi="Times New Roman"/>
                <w:sz w:val="24"/>
              </w:rPr>
              <w:t>оличество новых образовательных программ</w:t>
            </w:r>
            <w:r w:rsidR="00D83C04" w:rsidRPr="00941FAD">
              <w:rPr>
                <w:rFonts w:ascii="Times New Roman" w:hAnsi="Times New Roman"/>
                <w:sz w:val="24"/>
              </w:rPr>
              <w:t xml:space="preserve"> </w:t>
            </w:r>
            <w:r w:rsidR="00D83C04" w:rsidRPr="00941FAD">
              <w:rPr>
                <w:rStyle w:val="12pt"/>
                <w:rFonts w:eastAsiaTheme="minorEastAsia"/>
                <w:color w:val="auto"/>
              </w:rPr>
              <w:t>высшего образов</w:t>
            </w:r>
            <w:r w:rsidR="00D827ED" w:rsidRPr="00941FAD">
              <w:rPr>
                <w:rStyle w:val="12pt"/>
                <w:rFonts w:eastAsiaTheme="minorEastAsia"/>
                <w:color w:val="auto"/>
              </w:rPr>
              <w:t>ания</w:t>
            </w:r>
            <w:r w:rsidR="00C049B7" w:rsidRPr="00941FAD">
              <w:rPr>
                <w:rFonts w:ascii="Times New Roman" w:hAnsi="Times New Roman"/>
                <w:sz w:val="24"/>
              </w:rPr>
              <w:t>, реализуемых в партнерстве с ведущими зарубежными университетами и научными организациями</w:t>
            </w:r>
          </w:p>
        </w:tc>
        <w:tc>
          <w:tcPr>
            <w:tcW w:w="1843" w:type="dxa"/>
            <w:vAlign w:val="center"/>
          </w:tcPr>
          <w:p w:rsidR="00C049B7" w:rsidRPr="00941FAD" w:rsidRDefault="00C049B7" w:rsidP="000A5C78">
            <w:pPr>
              <w:jc w:val="center"/>
              <w:rPr>
                <w:rFonts w:ascii="Times New Roman" w:hAnsi="Times New Roman" w:cs="Times New Roman"/>
                <w:sz w:val="24"/>
                <w:szCs w:val="24"/>
              </w:rPr>
            </w:pPr>
            <w:r w:rsidRPr="00941FAD">
              <w:rPr>
                <w:rFonts w:ascii="Times New Roman" w:hAnsi="Times New Roman" w:cs="Times New Roman"/>
                <w:sz w:val="24"/>
                <w:szCs w:val="24"/>
              </w:rPr>
              <w:t>Кол-во разработанных программ</w:t>
            </w:r>
          </w:p>
        </w:tc>
        <w:tc>
          <w:tcPr>
            <w:tcW w:w="992" w:type="dxa"/>
          </w:tcPr>
          <w:p w:rsidR="00C049B7" w:rsidRPr="00941FAD" w:rsidRDefault="00C049B7" w:rsidP="000A5C78">
            <w:pPr>
              <w:jc w:val="center"/>
              <w:rPr>
                <w:rFonts w:ascii="Times New Roman" w:hAnsi="Times New Roman" w:cs="Times New Roman"/>
                <w:sz w:val="24"/>
                <w:szCs w:val="24"/>
                <w:lang w:val="en-US"/>
              </w:rPr>
            </w:pPr>
            <w:r w:rsidRPr="00941FAD">
              <w:rPr>
                <w:rFonts w:ascii="Times New Roman" w:hAnsi="Times New Roman" w:cs="Times New Roman"/>
                <w:sz w:val="24"/>
                <w:szCs w:val="24"/>
                <w:lang w:val="en-US"/>
              </w:rPr>
              <w:t>03</w:t>
            </w:r>
          </w:p>
        </w:tc>
        <w:tc>
          <w:tcPr>
            <w:tcW w:w="1418" w:type="dxa"/>
            <w:vAlign w:val="center"/>
          </w:tcPr>
          <w:p w:rsidR="00C049B7" w:rsidRPr="00941FAD" w:rsidRDefault="00C049B7" w:rsidP="000A5C78">
            <w:pPr>
              <w:jc w:val="center"/>
              <w:rPr>
                <w:rFonts w:ascii="Times New Roman" w:hAnsi="Times New Roman" w:cs="Times New Roman"/>
                <w:sz w:val="24"/>
                <w:szCs w:val="24"/>
              </w:rPr>
            </w:pPr>
          </w:p>
        </w:tc>
        <w:tc>
          <w:tcPr>
            <w:tcW w:w="1842" w:type="dxa"/>
            <w:vAlign w:val="center"/>
          </w:tcPr>
          <w:p w:rsidR="00C049B7" w:rsidRPr="00941FAD" w:rsidRDefault="00C049B7" w:rsidP="000A5C78">
            <w:pPr>
              <w:jc w:val="center"/>
              <w:rPr>
                <w:rFonts w:ascii="Times New Roman" w:hAnsi="Times New Roman" w:cs="Times New Roman"/>
                <w:sz w:val="24"/>
                <w:szCs w:val="24"/>
              </w:rPr>
            </w:pPr>
          </w:p>
        </w:tc>
      </w:tr>
      <w:tr w:rsidR="00941FAD" w:rsidRPr="00941FAD" w:rsidTr="000A5C78">
        <w:trPr>
          <w:trHeight w:val="700"/>
        </w:trPr>
        <w:tc>
          <w:tcPr>
            <w:tcW w:w="3936" w:type="dxa"/>
            <w:vMerge/>
          </w:tcPr>
          <w:p w:rsidR="00C049B7" w:rsidRPr="00941FAD" w:rsidRDefault="00C049B7" w:rsidP="002C4310">
            <w:pPr>
              <w:ind w:left="142"/>
              <w:jc w:val="both"/>
              <w:rPr>
                <w:rFonts w:ascii="Times New Roman" w:hAnsi="Times New Roman"/>
                <w:sz w:val="24"/>
              </w:rPr>
            </w:pPr>
          </w:p>
        </w:tc>
        <w:tc>
          <w:tcPr>
            <w:tcW w:w="1843" w:type="dxa"/>
            <w:vAlign w:val="center"/>
          </w:tcPr>
          <w:p w:rsidR="00C049B7" w:rsidRPr="00941FAD" w:rsidRDefault="00C049B7" w:rsidP="000A5C78">
            <w:pPr>
              <w:jc w:val="center"/>
              <w:rPr>
                <w:rFonts w:ascii="Times New Roman" w:hAnsi="Times New Roman" w:cs="Times New Roman"/>
                <w:sz w:val="24"/>
                <w:szCs w:val="24"/>
              </w:rPr>
            </w:pPr>
            <w:r w:rsidRPr="00941FAD">
              <w:rPr>
                <w:rFonts w:ascii="Times New Roman" w:hAnsi="Times New Roman" w:cs="Times New Roman"/>
                <w:sz w:val="24"/>
                <w:szCs w:val="24"/>
              </w:rPr>
              <w:t>Кол-во внедренных программ</w:t>
            </w:r>
          </w:p>
        </w:tc>
        <w:tc>
          <w:tcPr>
            <w:tcW w:w="992" w:type="dxa"/>
          </w:tcPr>
          <w:p w:rsidR="00C049B7" w:rsidRPr="00941FAD" w:rsidRDefault="00C049B7" w:rsidP="000A5C78">
            <w:pPr>
              <w:jc w:val="center"/>
              <w:rPr>
                <w:rFonts w:ascii="Times New Roman" w:hAnsi="Times New Roman" w:cs="Times New Roman"/>
                <w:sz w:val="24"/>
                <w:szCs w:val="24"/>
                <w:lang w:val="en-US"/>
              </w:rPr>
            </w:pPr>
            <w:r w:rsidRPr="00941FAD">
              <w:rPr>
                <w:rFonts w:ascii="Times New Roman" w:hAnsi="Times New Roman" w:cs="Times New Roman"/>
                <w:sz w:val="24"/>
                <w:szCs w:val="24"/>
                <w:lang w:val="en-US"/>
              </w:rPr>
              <w:t>04</w:t>
            </w:r>
          </w:p>
        </w:tc>
        <w:tc>
          <w:tcPr>
            <w:tcW w:w="1418" w:type="dxa"/>
            <w:vAlign w:val="center"/>
          </w:tcPr>
          <w:p w:rsidR="00C049B7" w:rsidRPr="00941FAD" w:rsidRDefault="00C049B7" w:rsidP="000A5C78">
            <w:pPr>
              <w:jc w:val="center"/>
              <w:rPr>
                <w:rFonts w:ascii="Times New Roman" w:hAnsi="Times New Roman" w:cs="Times New Roman"/>
                <w:sz w:val="24"/>
                <w:szCs w:val="24"/>
              </w:rPr>
            </w:pPr>
          </w:p>
        </w:tc>
        <w:tc>
          <w:tcPr>
            <w:tcW w:w="1842" w:type="dxa"/>
            <w:vAlign w:val="center"/>
          </w:tcPr>
          <w:p w:rsidR="00C049B7" w:rsidRPr="00941FAD" w:rsidRDefault="00C049B7" w:rsidP="000A5C78">
            <w:pPr>
              <w:jc w:val="center"/>
              <w:rPr>
                <w:rFonts w:ascii="Times New Roman" w:hAnsi="Times New Roman" w:cs="Times New Roman"/>
                <w:sz w:val="24"/>
                <w:szCs w:val="24"/>
              </w:rPr>
            </w:pPr>
          </w:p>
        </w:tc>
      </w:tr>
      <w:tr w:rsidR="00941FAD" w:rsidRPr="00941FAD" w:rsidTr="000A5C78">
        <w:trPr>
          <w:trHeight w:val="521"/>
        </w:trPr>
        <w:tc>
          <w:tcPr>
            <w:tcW w:w="3936" w:type="dxa"/>
            <w:vMerge w:val="restart"/>
          </w:tcPr>
          <w:p w:rsidR="00C049B7" w:rsidRPr="00941FAD" w:rsidRDefault="00620F1A" w:rsidP="002C4310">
            <w:pPr>
              <w:ind w:left="142"/>
              <w:jc w:val="both"/>
              <w:rPr>
                <w:rFonts w:ascii="Times New Roman" w:hAnsi="Times New Roman"/>
                <w:sz w:val="24"/>
              </w:rPr>
            </w:pPr>
            <w:r w:rsidRPr="00941FAD">
              <w:rPr>
                <w:rFonts w:ascii="Times New Roman" w:hAnsi="Times New Roman"/>
                <w:sz w:val="24"/>
              </w:rPr>
              <w:t>к</w:t>
            </w:r>
            <w:r w:rsidR="00C049B7" w:rsidRPr="00941FAD">
              <w:rPr>
                <w:rFonts w:ascii="Times New Roman" w:hAnsi="Times New Roman"/>
                <w:sz w:val="24"/>
              </w:rPr>
              <w:t>оличество новых образовательных программ</w:t>
            </w:r>
            <w:r w:rsidR="00D83C04" w:rsidRPr="00941FAD">
              <w:rPr>
                <w:rFonts w:ascii="Times New Roman" w:hAnsi="Times New Roman"/>
                <w:sz w:val="24"/>
              </w:rPr>
              <w:t xml:space="preserve"> </w:t>
            </w:r>
            <w:r w:rsidR="00D83C04" w:rsidRPr="00941FAD">
              <w:rPr>
                <w:rStyle w:val="12pt"/>
                <w:rFonts w:eastAsiaTheme="minorEastAsia"/>
                <w:color w:val="auto"/>
              </w:rPr>
              <w:t>высшего образования</w:t>
            </w:r>
            <w:r w:rsidR="00C049B7" w:rsidRPr="00941FAD">
              <w:rPr>
                <w:rFonts w:ascii="Times New Roman" w:hAnsi="Times New Roman"/>
                <w:sz w:val="24"/>
              </w:rPr>
              <w:t>, реализуемых в партнерстве с ведущими российскими университетами и научными организациями</w:t>
            </w:r>
          </w:p>
        </w:tc>
        <w:tc>
          <w:tcPr>
            <w:tcW w:w="1843" w:type="dxa"/>
            <w:vAlign w:val="center"/>
          </w:tcPr>
          <w:p w:rsidR="00C049B7" w:rsidRPr="00941FAD" w:rsidRDefault="00C049B7" w:rsidP="000A5C78">
            <w:pPr>
              <w:jc w:val="center"/>
              <w:rPr>
                <w:rFonts w:ascii="Times New Roman" w:hAnsi="Times New Roman" w:cs="Times New Roman"/>
                <w:sz w:val="24"/>
                <w:szCs w:val="24"/>
              </w:rPr>
            </w:pPr>
            <w:r w:rsidRPr="00941FAD">
              <w:rPr>
                <w:rFonts w:ascii="Times New Roman" w:hAnsi="Times New Roman" w:cs="Times New Roman"/>
                <w:sz w:val="24"/>
                <w:szCs w:val="24"/>
              </w:rPr>
              <w:t>Кол-во разработанных программ</w:t>
            </w:r>
          </w:p>
        </w:tc>
        <w:tc>
          <w:tcPr>
            <w:tcW w:w="992" w:type="dxa"/>
          </w:tcPr>
          <w:p w:rsidR="00C049B7" w:rsidRPr="00941FAD" w:rsidRDefault="00C049B7" w:rsidP="000A5C78">
            <w:pPr>
              <w:jc w:val="center"/>
              <w:rPr>
                <w:rFonts w:ascii="Times New Roman" w:hAnsi="Times New Roman" w:cs="Times New Roman"/>
                <w:sz w:val="24"/>
                <w:szCs w:val="24"/>
                <w:lang w:val="en-US"/>
              </w:rPr>
            </w:pPr>
            <w:r w:rsidRPr="00941FAD">
              <w:rPr>
                <w:rFonts w:ascii="Times New Roman" w:hAnsi="Times New Roman" w:cs="Times New Roman"/>
                <w:sz w:val="24"/>
                <w:szCs w:val="24"/>
                <w:lang w:val="en-US"/>
              </w:rPr>
              <w:t>05</w:t>
            </w:r>
          </w:p>
        </w:tc>
        <w:tc>
          <w:tcPr>
            <w:tcW w:w="1418" w:type="dxa"/>
            <w:vAlign w:val="center"/>
          </w:tcPr>
          <w:p w:rsidR="00C049B7" w:rsidRPr="00941FAD" w:rsidRDefault="00C049B7" w:rsidP="000A5C78">
            <w:pPr>
              <w:jc w:val="center"/>
              <w:rPr>
                <w:rFonts w:ascii="Times New Roman" w:hAnsi="Times New Roman" w:cs="Times New Roman"/>
                <w:sz w:val="24"/>
                <w:szCs w:val="24"/>
              </w:rPr>
            </w:pPr>
          </w:p>
        </w:tc>
        <w:tc>
          <w:tcPr>
            <w:tcW w:w="1842" w:type="dxa"/>
            <w:vAlign w:val="center"/>
          </w:tcPr>
          <w:p w:rsidR="00C049B7" w:rsidRPr="00941FAD" w:rsidRDefault="00C049B7" w:rsidP="000A5C78">
            <w:pPr>
              <w:jc w:val="center"/>
              <w:rPr>
                <w:rFonts w:ascii="Times New Roman" w:hAnsi="Times New Roman" w:cs="Times New Roman"/>
                <w:sz w:val="24"/>
                <w:szCs w:val="24"/>
              </w:rPr>
            </w:pPr>
          </w:p>
        </w:tc>
      </w:tr>
      <w:tr w:rsidR="00941FAD" w:rsidRPr="00941FAD" w:rsidTr="000A5C78">
        <w:trPr>
          <w:trHeight w:val="673"/>
        </w:trPr>
        <w:tc>
          <w:tcPr>
            <w:tcW w:w="3936" w:type="dxa"/>
            <w:vMerge/>
          </w:tcPr>
          <w:p w:rsidR="00C049B7" w:rsidRPr="00941FAD" w:rsidRDefault="00C049B7" w:rsidP="000A5C78">
            <w:pPr>
              <w:jc w:val="both"/>
              <w:rPr>
                <w:rFonts w:ascii="Times New Roman" w:hAnsi="Times New Roman"/>
                <w:sz w:val="24"/>
              </w:rPr>
            </w:pPr>
          </w:p>
        </w:tc>
        <w:tc>
          <w:tcPr>
            <w:tcW w:w="1843" w:type="dxa"/>
            <w:vAlign w:val="center"/>
          </w:tcPr>
          <w:p w:rsidR="00C049B7" w:rsidRPr="00941FAD" w:rsidRDefault="00C049B7" w:rsidP="000A5C78">
            <w:pPr>
              <w:jc w:val="center"/>
              <w:rPr>
                <w:rFonts w:ascii="Times New Roman" w:hAnsi="Times New Roman" w:cs="Times New Roman"/>
                <w:sz w:val="24"/>
                <w:szCs w:val="24"/>
              </w:rPr>
            </w:pPr>
            <w:r w:rsidRPr="00941FAD">
              <w:rPr>
                <w:rFonts w:ascii="Times New Roman" w:hAnsi="Times New Roman" w:cs="Times New Roman"/>
                <w:sz w:val="24"/>
                <w:szCs w:val="24"/>
              </w:rPr>
              <w:t>Кол-во внедренных программ</w:t>
            </w:r>
          </w:p>
        </w:tc>
        <w:tc>
          <w:tcPr>
            <w:tcW w:w="992" w:type="dxa"/>
          </w:tcPr>
          <w:p w:rsidR="00C049B7" w:rsidRPr="00941FAD" w:rsidRDefault="00C049B7" w:rsidP="000A5C78">
            <w:pPr>
              <w:jc w:val="center"/>
              <w:rPr>
                <w:rFonts w:ascii="Times New Roman" w:hAnsi="Times New Roman" w:cs="Times New Roman"/>
                <w:sz w:val="24"/>
                <w:szCs w:val="24"/>
                <w:lang w:val="en-US"/>
              </w:rPr>
            </w:pPr>
            <w:r w:rsidRPr="00941FAD">
              <w:rPr>
                <w:rFonts w:ascii="Times New Roman" w:hAnsi="Times New Roman" w:cs="Times New Roman"/>
                <w:sz w:val="24"/>
                <w:szCs w:val="24"/>
                <w:lang w:val="en-US"/>
              </w:rPr>
              <w:t>06</w:t>
            </w:r>
          </w:p>
        </w:tc>
        <w:tc>
          <w:tcPr>
            <w:tcW w:w="1418" w:type="dxa"/>
            <w:vAlign w:val="center"/>
          </w:tcPr>
          <w:p w:rsidR="00C049B7" w:rsidRPr="00941FAD" w:rsidRDefault="00C049B7" w:rsidP="000A5C78">
            <w:pPr>
              <w:jc w:val="center"/>
              <w:rPr>
                <w:rFonts w:ascii="Times New Roman" w:hAnsi="Times New Roman" w:cs="Times New Roman"/>
                <w:sz w:val="24"/>
                <w:szCs w:val="24"/>
              </w:rPr>
            </w:pPr>
          </w:p>
        </w:tc>
        <w:tc>
          <w:tcPr>
            <w:tcW w:w="1842" w:type="dxa"/>
            <w:vAlign w:val="center"/>
          </w:tcPr>
          <w:p w:rsidR="00C049B7" w:rsidRPr="00941FAD" w:rsidRDefault="00C049B7" w:rsidP="000A5C78">
            <w:pPr>
              <w:jc w:val="center"/>
              <w:rPr>
                <w:rFonts w:ascii="Times New Roman" w:hAnsi="Times New Roman" w:cs="Times New Roman"/>
                <w:sz w:val="24"/>
                <w:szCs w:val="24"/>
              </w:rPr>
            </w:pPr>
          </w:p>
        </w:tc>
      </w:tr>
      <w:tr w:rsidR="00941FAD" w:rsidRPr="00941FAD" w:rsidTr="000A5C78">
        <w:trPr>
          <w:trHeight w:val="683"/>
        </w:trPr>
        <w:tc>
          <w:tcPr>
            <w:tcW w:w="3936" w:type="dxa"/>
            <w:vMerge w:val="restart"/>
          </w:tcPr>
          <w:p w:rsidR="00D83C04" w:rsidRPr="00941FAD" w:rsidRDefault="00620F1A" w:rsidP="000A5C78">
            <w:pPr>
              <w:jc w:val="both"/>
              <w:rPr>
                <w:rFonts w:ascii="Times New Roman" w:hAnsi="Times New Roman" w:cs="Times New Roman"/>
                <w:sz w:val="24"/>
                <w:szCs w:val="24"/>
              </w:rPr>
            </w:pPr>
            <w:r w:rsidRPr="00941FAD">
              <w:rPr>
                <w:rFonts w:ascii="Times New Roman" w:hAnsi="Times New Roman" w:cs="Times New Roman"/>
                <w:sz w:val="24"/>
                <w:szCs w:val="24"/>
              </w:rPr>
              <w:t>К</w:t>
            </w:r>
            <w:r w:rsidR="00D83C04" w:rsidRPr="00941FAD">
              <w:rPr>
                <w:rFonts w:ascii="Times New Roman" w:hAnsi="Times New Roman" w:cs="Times New Roman"/>
                <w:sz w:val="24"/>
                <w:szCs w:val="24"/>
              </w:rPr>
              <w:t xml:space="preserve">оличество новых образовательных программ </w:t>
            </w:r>
            <w:r w:rsidR="00D83C04" w:rsidRPr="00941FAD">
              <w:rPr>
                <w:rStyle w:val="12pt"/>
                <w:rFonts w:eastAsiaTheme="minorEastAsia"/>
                <w:color w:val="auto"/>
              </w:rPr>
              <w:t>дополнительного профессионального образования</w:t>
            </w:r>
            <w:r w:rsidR="00D83C04" w:rsidRPr="00941FAD">
              <w:rPr>
                <w:rFonts w:ascii="Times New Roman" w:hAnsi="Times New Roman" w:cs="Times New Roman"/>
                <w:sz w:val="24"/>
                <w:szCs w:val="24"/>
              </w:rPr>
              <w:t>, реализуемых в партнерстве с ведущими зарубежными и российскими университетами и научными организациями, в том числе:</w:t>
            </w:r>
          </w:p>
        </w:tc>
        <w:tc>
          <w:tcPr>
            <w:tcW w:w="1843" w:type="dxa"/>
            <w:vAlign w:val="center"/>
          </w:tcPr>
          <w:p w:rsidR="00D83C04" w:rsidRPr="00941FAD" w:rsidRDefault="00D83C04" w:rsidP="000A5C78">
            <w:pPr>
              <w:jc w:val="center"/>
              <w:rPr>
                <w:rFonts w:ascii="Times New Roman" w:hAnsi="Times New Roman" w:cs="Times New Roman"/>
                <w:sz w:val="24"/>
                <w:szCs w:val="24"/>
              </w:rPr>
            </w:pPr>
            <w:r w:rsidRPr="00941FAD">
              <w:rPr>
                <w:rFonts w:ascii="Times New Roman" w:hAnsi="Times New Roman" w:cs="Times New Roman"/>
                <w:sz w:val="24"/>
                <w:szCs w:val="24"/>
              </w:rPr>
              <w:t>Кол-во разработанных программ</w:t>
            </w:r>
          </w:p>
        </w:tc>
        <w:tc>
          <w:tcPr>
            <w:tcW w:w="992" w:type="dxa"/>
          </w:tcPr>
          <w:p w:rsidR="00D83C04" w:rsidRPr="00941FAD" w:rsidRDefault="00D83C04" w:rsidP="000A5C78">
            <w:pPr>
              <w:jc w:val="center"/>
              <w:rPr>
                <w:rFonts w:ascii="Times New Roman" w:hAnsi="Times New Roman" w:cs="Times New Roman"/>
                <w:sz w:val="24"/>
                <w:szCs w:val="24"/>
              </w:rPr>
            </w:pPr>
            <w:r w:rsidRPr="00941FAD">
              <w:rPr>
                <w:rFonts w:ascii="Times New Roman" w:hAnsi="Times New Roman" w:cs="Times New Roman"/>
                <w:sz w:val="24"/>
                <w:szCs w:val="24"/>
              </w:rPr>
              <w:t>07</w:t>
            </w:r>
          </w:p>
        </w:tc>
        <w:tc>
          <w:tcPr>
            <w:tcW w:w="1418" w:type="dxa"/>
            <w:vAlign w:val="center"/>
          </w:tcPr>
          <w:p w:rsidR="00D83C04" w:rsidRPr="00941FAD" w:rsidRDefault="00D83C04" w:rsidP="000A5C78">
            <w:pPr>
              <w:jc w:val="center"/>
              <w:rPr>
                <w:rFonts w:ascii="Times New Roman" w:hAnsi="Times New Roman" w:cs="Times New Roman"/>
                <w:sz w:val="24"/>
                <w:szCs w:val="24"/>
              </w:rPr>
            </w:pPr>
          </w:p>
        </w:tc>
        <w:tc>
          <w:tcPr>
            <w:tcW w:w="1842" w:type="dxa"/>
            <w:vAlign w:val="center"/>
          </w:tcPr>
          <w:p w:rsidR="00D83C04" w:rsidRPr="00941FAD" w:rsidRDefault="00D83C04" w:rsidP="000A5C78">
            <w:pPr>
              <w:jc w:val="center"/>
              <w:rPr>
                <w:rFonts w:ascii="Times New Roman" w:hAnsi="Times New Roman" w:cs="Times New Roman"/>
                <w:sz w:val="24"/>
                <w:szCs w:val="24"/>
              </w:rPr>
            </w:pPr>
          </w:p>
        </w:tc>
      </w:tr>
      <w:tr w:rsidR="00941FAD" w:rsidRPr="00941FAD" w:rsidTr="000A5C78">
        <w:trPr>
          <w:trHeight w:val="1044"/>
        </w:trPr>
        <w:tc>
          <w:tcPr>
            <w:tcW w:w="3936" w:type="dxa"/>
            <w:vMerge/>
          </w:tcPr>
          <w:p w:rsidR="00D83C04" w:rsidRPr="00941FAD" w:rsidRDefault="00D83C04" w:rsidP="000A5C78">
            <w:pPr>
              <w:jc w:val="both"/>
              <w:rPr>
                <w:rFonts w:ascii="Times New Roman" w:hAnsi="Times New Roman" w:cs="Times New Roman"/>
                <w:sz w:val="24"/>
                <w:szCs w:val="24"/>
              </w:rPr>
            </w:pPr>
          </w:p>
        </w:tc>
        <w:tc>
          <w:tcPr>
            <w:tcW w:w="1843" w:type="dxa"/>
            <w:vAlign w:val="center"/>
          </w:tcPr>
          <w:p w:rsidR="00D83C04" w:rsidRPr="00941FAD" w:rsidRDefault="00D83C04" w:rsidP="000A5C78">
            <w:pPr>
              <w:jc w:val="center"/>
              <w:rPr>
                <w:rFonts w:ascii="Times New Roman" w:hAnsi="Times New Roman" w:cs="Times New Roman"/>
                <w:sz w:val="24"/>
                <w:szCs w:val="24"/>
              </w:rPr>
            </w:pPr>
            <w:r w:rsidRPr="00941FAD">
              <w:rPr>
                <w:rFonts w:ascii="Times New Roman" w:hAnsi="Times New Roman" w:cs="Times New Roman"/>
                <w:sz w:val="24"/>
                <w:szCs w:val="24"/>
              </w:rPr>
              <w:t>Кол-во внедренных программ</w:t>
            </w:r>
          </w:p>
        </w:tc>
        <w:tc>
          <w:tcPr>
            <w:tcW w:w="992" w:type="dxa"/>
          </w:tcPr>
          <w:p w:rsidR="00D83C04" w:rsidRPr="00941FAD" w:rsidRDefault="00D83C04" w:rsidP="000A5C78">
            <w:pPr>
              <w:jc w:val="center"/>
              <w:rPr>
                <w:rFonts w:ascii="Times New Roman" w:hAnsi="Times New Roman" w:cs="Times New Roman"/>
                <w:sz w:val="24"/>
                <w:szCs w:val="24"/>
              </w:rPr>
            </w:pPr>
            <w:r w:rsidRPr="00941FAD">
              <w:rPr>
                <w:rFonts w:ascii="Times New Roman" w:hAnsi="Times New Roman" w:cs="Times New Roman"/>
                <w:sz w:val="24"/>
                <w:szCs w:val="24"/>
              </w:rPr>
              <w:t>08</w:t>
            </w:r>
          </w:p>
        </w:tc>
        <w:tc>
          <w:tcPr>
            <w:tcW w:w="1418" w:type="dxa"/>
            <w:vAlign w:val="center"/>
          </w:tcPr>
          <w:p w:rsidR="00D83C04" w:rsidRPr="00941FAD" w:rsidRDefault="00D83C04" w:rsidP="000A5C78">
            <w:pPr>
              <w:jc w:val="center"/>
              <w:rPr>
                <w:rFonts w:ascii="Times New Roman" w:hAnsi="Times New Roman" w:cs="Times New Roman"/>
                <w:sz w:val="24"/>
                <w:szCs w:val="24"/>
              </w:rPr>
            </w:pPr>
          </w:p>
        </w:tc>
        <w:tc>
          <w:tcPr>
            <w:tcW w:w="1842" w:type="dxa"/>
            <w:vAlign w:val="center"/>
          </w:tcPr>
          <w:p w:rsidR="00D83C04" w:rsidRPr="00941FAD" w:rsidRDefault="00D83C04" w:rsidP="000A5C78">
            <w:pPr>
              <w:jc w:val="center"/>
              <w:rPr>
                <w:rFonts w:ascii="Times New Roman" w:hAnsi="Times New Roman" w:cs="Times New Roman"/>
                <w:sz w:val="24"/>
                <w:szCs w:val="24"/>
              </w:rPr>
            </w:pPr>
          </w:p>
        </w:tc>
      </w:tr>
      <w:tr w:rsidR="00941FAD" w:rsidRPr="00941FAD" w:rsidTr="000A5C78">
        <w:trPr>
          <w:trHeight w:val="729"/>
        </w:trPr>
        <w:tc>
          <w:tcPr>
            <w:tcW w:w="3936" w:type="dxa"/>
            <w:vMerge w:val="restart"/>
          </w:tcPr>
          <w:p w:rsidR="00D83C04" w:rsidRPr="00941FAD" w:rsidRDefault="00620F1A" w:rsidP="002C4310">
            <w:pPr>
              <w:ind w:left="142"/>
              <w:jc w:val="both"/>
              <w:rPr>
                <w:rFonts w:ascii="Times New Roman" w:hAnsi="Times New Roman"/>
                <w:sz w:val="24"/>
              </w:rPr>
            </w:pPr>
            <w:r w:rsidRPr="00941FAD">
              <w:rPr>
                <w:rFonts w:ascii="Times New Roman" w:hAnsi="Times New Roman"/>
                <w:sz w:val="24"/>
              </w:rPr>
              <w:t>к</w:t>
            </w:r>
            <w:r w:rsidR="00D83C04" w:rsidRPr="00941FAD">
              <w:rPr>
                <w:rFonts w:ascii="Times New Roman" w:hAnsi="Times New Roman"/>
                <w:sz w:val="24"/>
              </w:rPr>
              <w:t xml:space="preserve">оличество новых образовательных программ </w:t>
            </w:r>
            <w:r w:rsidR="00D83C04" w:rsidRPr="00941FAD">
              <w:rPr>
                <w:rStyle w:val="12pt"/>
                <w:rFonts w:eastAsiaTheme="minorEastAsia"/>
                <w:color w:val="auto"/>
              </w:rPr>
              <w:t xml:space="preserve">дополнительного </w:t>
            </w:r>
            <w:r w:rsidR="00D83C04" w:rsidRPr="00941FAD">
              <w:rPr>
                <w:rStyle w:val="12pt"/>
                <w:rFonts w:eastAsiaTheme="minorEastAsia"/>
                <w:color w:val="auto"/>
              </w:rPr>
              <w:lastRenderedPageBreak/>
              <w:t>профессионального образования</w:t>
            </w:r>
            <w:r w:rsidR="00D83C04" w:rsidRPr="00941FAD">
              <w:rPr>
                <w:rFonts w:ascii="Times New Roman" w:hAnsi="Times New Roman"/>
                <w:sz w:val="24"/>
              </w:rPr>
              <w:t>, реализуемых в партнерстве с ведущими зарубежными университетами и научными организациями</w:t>
            </w:r>
          </w:p>
        </w:tc>
        <w:tc>
          <w:tcPr>
            <w:tcW w:w="1843" w:type="dxa"/>
            <w:vAlign w:val="center"/>
          </w:tcPr>
          <w:p w:rsidR="00D83C04" w:rsidRPr="00941FAD" w:rsidRDefault="00D83C04" w:rsidP="000A5C78">
            <w:pPr>
              <w:jc w:val="center"/>
              <w:rPr>
                <w:rFonts w:ascii="Times New Roman" w:hAnsi="Times New Roman" w:cs="Times New Roman"/>
                <w:sz w:val="24"/>
                <w:szCs w:val="24"/>
              </w:rPr>
            </w:pPr>
            <w:r w:rsidRPr="00941FAD">
              <w:rPr>
                <w:rFonts w:ascii="Times New Roman" w:hAnsi="Times New Roman" w:cs="Times New Roman"/>
                <w:sz w:val="24"/>
                <w:szCs w:val="24"/>
              </w:rPr>
              <w:lastRenderedPageBreak/>
              <w:t>Кол-во разработанных программ</w:t>
            </w:r>
          </w:p>
        </w:tc>
        <w:tc>
          <w:tcPr>
            <w:tcW w:w="992" w:type="dxa"/>
          </w:tcPr>
          <w:p w:rsidR="00D83C04" w:rsidRPr="00941FAD" w:rsidRDefault="00D83C04" w:rsidP="000A5C78">
            <w:pPr>
              <w:jc w:val="center"/>
              <w:rPr>
                <w:rFonts w:ascii="Times New Roman" w:hAnsi="Times New Roman" w:cs="Times New Roman"/>
                <w:sz w:val="24"/>
                <w:szCs w:val="24"/>
              </w:rPr>
            </w:pPr>
            <w:r w:rsidRPr="00941FAD">
              <w:rPr>
                <w:rFonts w:ascii="Times New Roman" w:hAnsi="Times New Roman" w:cs="Times New Roman"/>
                <w:sz w:val="24"/>
                <w:szCs w:val="24"/>
              </w:rPr>
              <w:t>09</w:t>
            </w:r>
          </w:p>
        </w:tc>
        <w:tc>
          <w:tcPr>
            <w:tcW w:w="1418" w:type="dxa"/>
            <w:vAlign w:val="center"/>
          </w:tcPr>
          <w:p w:rsidR="00D83C04" w:rsidRPr="00941FAD" w:rsidRDefault="00D83C04" w:rsidP="000A5C78">
            <w:pPr>
              <w:jc w:val="center"/>
              <w:rPr>
                <w:rFonts w:ascii="Times New Roman" w:hAnsi="Times New Roman" w:cs="Times New Roman"/>
                <w:sz w:val="24"/>
                <w:szCs w:val="24"/>
              </w:rPr>
            </w:pPr>
          </w:p>
        </w:tc>
        <w:tc>
          <w:tcPr>
            <w:tcW w:w="1842" w:type="dxa"/>
            <w:vAlign w:val="center"/>
          </w:tcPr>
          <w:p w:rsidR="00D83C04" w:rsidRPr="00941FAD" w:rsidRDefault="00D83C04" w:rsidP="000A5C78">
            <w:pPr>
              <w:jc w:val="center"/>
              <w:rPr>
                <w:rFonts w:ascii="Times New Roman" w:hAnsi="Times New Roman" w:cs="Times New Roman"/>
                <w:sz w:val="24"/>
                <w:szCs w:val="24"/>
              </w:rPr>
            </w:pPr>
          </w:p>
        </w:tc>
      </w:tr>
      <w:tr w:rsidR="00941FAD" w:rsidRPr="00941FAD" w:rsidTr="000A5C78">
        <w:trPr>
          <w:trHeight w:val="1012"/>
        </w:trPr>
        <w:tc>
          <w:tcPr>
            <w:tcW w:w="3936" w:type="dxa"/>
            <w:vMerge/>
          </w:tcPr>
          <w:p w:rsidR="00D83C04" w:rsidRPr="00941FAD" w:rsidRDefault="00D83C04" w:rsidP="002C4310">
            <w:pPr>
              <w:ind w:left="142"/>
              <w:jc w:val="both"/>
              <w:rPr>
                <w:rFonts w:ascii="Times New Roman" w:hAnsi="Times New Roman"/>
                <w:sz w:val="24"/>
              </w:rPr>
            </w:pPr>
          </w:p>
        </w:tc>
        <w:tc>
          <w:tcPr>
            <w:tcW w:w="1843" w:type="dxa"/>
            <w:vAlign w:val="center"/>
          </w:tcPr>
          <w:p w:rsidR="00D83C04" w:rsidRPr="00941FAD" w:rsidRDefault="00D83C04" w:rsidP="000A5C78">
            <w:pPr>
              <w:jc w:val="center"/>
              <w:rPr>
                <w:rFonts w:ascii="Times New Roman" w:hAnsi="Times New Roman" w:cs="Times New Roman"/>
                <w:sz w:val="24"/>
                <w:szCs w:val="24"/>
              </w:rPr>
            </w:pPr>
            <w:r w:rsidRPr="00941FAD">
              <w:rPr>
                <w:rFonts w:ascii="Times New Roman" w:hAnsi="Times New Roman" w:cs="Times New Roman"/>
                <w:sz w:val="24"/>
                <w:szCs w:val="24"/>
              </w:rPr>
              <w:t>Кол-во внедренных программ</w:t>
            </w:r>
          </w:p>
        </w:tc>
        <w:tc>
          <w:tcPr>
            <w:tcW w:w="992" w:type="dxa"/>
          </w:tcPr>
          <w:p w:rsidR="00D83C04" w:rsidRPr="00941FAD" w:rsidRDefault="00D83C04" w:rsidP="000A5C78">
            <w:pPr>
              <w:jc w:val="center"/>
              <w:rPr>
                <w:rFonts w:ascii="Times New Roman" w:hAnsi="Times New Roman" w:cs="Times New Roman"/>
                <w:sz w:val="24"/>
                <w:szCs w:val="24"/>
              </w:rPr>
            </w:pPr>
            <w:r w:rsidRPr="00941FAD">
              <w:rPr>
                <w:rFonts w:ascii="Times New Roman" w:hAnsi="Times New Roman" w:cs="Times New Roman"/>
                <w:sz w:val="24"/>
                <w:szCs w:val="24"/>
              </w:rPr>
              <w:t>10</w:t>
            </w:r>
          </w:p>
        </w:tc>
        <w:tc>
          <w:tcPr>
            <w:tcW w:w="1418" w:type="dxa"/>
            <w:vAlign w:val="center"/>
          </w:tcPr>
          <w:p w:rsidR="00D83C04" w:rsidRPr="00941FAD" w:rsidRDefault="00D83C04" w:rsidP="000A5C78">
            <w:pPr>
              <w:jc w:val="center"/>
              <w:rPr>
                <w:rFonts w:ascii="Times New Roman" w:hAnsi="Times New Roman" w:cs="Times New Roman"/>
                <w:sz w:val="24"/>
                <w:szCs w:val="24"/>
              </w:rPr>
            </w:pPr>
          </w:p>
        </w:tc>
        <w:tc>
          <w:tcPr>
            <w:tcW w:w="1842" w:type="dxa"/>
            <w:vAlign w:val="center"/>
          </w:tcPr>
          <w:p w:rsidR="00D83C04" w:rsidRPr="00941FAD" w:rsidRDefault="00D83C04" w:rsidP="000A5C78">
            <w:pPr>
              <w:jc w:val="center"/>
              <w:rPr>
                <w:rFonts w:ascii="Times New Roman" w:hAnsi="Times New Roman" w:cs="Times New Roman"/>
                <w:sz w:val="24"/>
                <w:szCs w:val="24"/>
              </w:rPr>
            </w:pPr>
          </w:p>
        </w:tc>
      </w:tr>
      <w:tr w:rsidR="00941FAD" w:rsidRPr="00941FAD" w:rsidTr="000A5C78">
        <w:trPr>
          <w:trHeight w:val="771"/>
        </w:trPr>
        <w:tc>
          <w:tcPr>
            <w:tcW w:w="3936" w:type="dxa"/>
            <w:vMerge w:val="restart"/>
          </w:tcPr>
          <w:p w:rsidR="00D83C04" w:rsidRPr="00941FAD" w:rsidRDefault="00620F1A" w:rsidP="002C4310">
            <w:pPr>
              <w:ind w:left="142"/>
              <w:jc w:val="both"/>
              <w:rPr>
                <w:rFonts w:ascii="Times New Roman" w:hAnsi="Times New Roman"/>
                <w:sz w:val="24"/>
              </w:rPr>
            </w:pPr>
            <w:r w:rsidRPr="00941FAD">
              <w:rPr>
                <w:rFonts w:ascii="Times New Roman" w:hAnsi="Times New Roman"/>
                <w:sz w:val="24"/>
              </w:rPr>
              <w:lastRenderedPageBreak/>
              <w:t>к</w:t>
            </w:r>
            <w:r w:rsidR="00D83C04" w:rsidRPr="00941FAD">
              <w:rPr>
                <w:rFonts w:ascii="Times New Roman" w:hAnsi="Times New Roman"/>
                <w:sz w:val="24"/>
              </w:rPr>
              <w:t xml:space="preserve">оличество новых образовательных программ </w:t>
            </w:r>
            <w:r w:rsidR="00D83C04" w:rsidRPr="00941FAD">
              <w:rPr>
                <w:rStyle w:val="12pt"/>
                <w:rFonts w:eastAsiaTheme="minorEastAsia"/>
                <w:color w:val="auto"/>
              </w:rPr>
              <w:t>дополнительного профессионального образования</w:t>
            </w:r>
            <w:r w:rsidR="00D83C04" w:rsidRPr="00941FAD">
              <w:rPr>
                <w:rFonts w:ascii="Times New Roman" w:hAnsi="Times New Roman"/>
                <w:sz w:val="24"/>
              </w:rPr>
              <w:t>, реализуемых в партнерстве с ведущими российскими университетами и научными организациями</w:t>
            </w:r>
          </w:p>
        </w:tc>
        <w:tc>
          <w:tcPr>
            <w:tcW w:w="1843" w:type="dxa"/>
            <w:vAlign w:val="center"/>
          </w:tcPr>
          <w:p w:rsidR="00D83C04" w:rsidRPr="00941FAD" w:rsidRDefault="00D83C04" w:rsidP="000A5C78">
            <w:pPr>
              <w:jc w:val="center"/>
              <w:rPr>
                <w:rFonts w:ascii="Times New Roman" w:hAnsi="Times New Roman" w:cs="Times New Roman"/>
                <w:sz w:val="24"/>
                <w:szCs w:val="24"/>
              </w:rPr>
            </w:pPr>
            <w:r w:rsidRPr="00941FAD">
              <w:rPr>
                <w:rFonts w:ascii="Times New Roman" w:hAnsi="Times New Roman" w:cs="Times New Roman"/>
                <w:sz w:val="24"/>
                <w:szCs w:val="24"/>
              </w:rPr>
              <w:t>Кол-во разработанных программ</w:t>
            </w:r>
          </w:p>
        </w:tc>
        <w:tc>
          <w:tcPr>
            <w:tcW w:w="992" w:type="dxa"/>
          </w:tcPr>
          <w:p w:rsidR="00D83C04" w:rsidRPr="00941FAD" w:rsidRDefault="00D83C04" w:rsidP="000A5C78">
            <w:pPr>
              <w:jc w:val="center"/>
              <w:rPr>
                <w:rFonts w:ascii="Times New Roman" w:hAnsi="Times New Roman" w:cs="Times New Roman"/>
                <w:sz w:val="24"/>
                <w:szCs w:val="24"/>
              </w:rPr>
            </w:pPr>
            <w:r w:rsidRPr="00941FAD">
              <w:rPr>
                <w:rFonts w:ascii="Times New Roman" w:hAnsi="Times New Roman" w:cs="Times New Roman"/>
                <w:sz w:val="24"/>
                <w:szCs w:val="24"/>
              </w:rPr>
              <w:t>11</w:t>
            </w:r>
          </w:p>
        </w:tc>
        <w:tc>
          <w:tcPr>
            <w:tcW w:w="1418" w:type="dxa"/>
            <w:vAlign w:val="center"/>
          </w:tcPr>
          <w:p w:rsidR="00D83C04" w:rsidRPr="00941FAD" w:rsidRDefault="00D83C04" w:rsidP="000A5C78">
            <w:pPr>
              <w:jc w:val="center"/>
              <w:rPr>
                <w:rFonts w:ascii="Times New Roman" w:hAnsi="Times New Roman" w:cs="Times New Roman"/>
                <w:sz w:val="24"/>
                <w:szCs w:val="24"/>
              </w:rPr>
            </w:pPr>
          </w:p>
        </w:tc>
        <w:tc>
          <w:tcPr>
            <w:tcW w:w="1842" w:type="dxa"/>
            <w:vAlign w:val="center"/>
          </w:tcPr>
          <w:p w:rsidR="00D83C04" w:rsidRPr="00941FAD" w:rsidRDefault="00D83C04" w:rsidP="000A5C78">
            <w:pPr>
              <w:jc w:val="center"/>
              <w:rPr>
                <w:rFonts w:ascii="Times New Roman" w:hAnsi="Times New Roman" w:cs="Times New Roman"/>
                <w:sz w:val="24"/>
                <w:szCs w:val="24"/>
              </w:rPr>
            </w:pPr>
          </w:p>
        </w:tc>
      </w:tr>
      <w:tr w:rsidR="00D83C04" w:rsidRPr="00941FAD" w:rsidTr="000A5C78">
        <w:trPr>
          <w:trHeight w:val="901"/>
        </w:trPr>
        <w:tc>
          <w:tcPr>
            <w:tcW w:w="3936" w:type="dxa"/>
            <w:vMerge/>
          </w:tcPr>
          <w:p w:rsidR="00D83C04" w:rsidRPr="00941FAD" w:rsidRDefault="00D83C04" w:rsidP="000A5C78">
            <w:pPr>
              <w:jc w:val="both"/>
              <w:rPr>
                <w:rFonts w:ascii="Times New Roman" w:hAnsi="Times New Roman"/>
                <w:sz w:val="24"/>
              </w:rPr>
            </w:pPr>
          </w:p>
        </w:tc>
        <w:tc>
          <w:tcPr>
            <w:tcW w:w="1843" w:type="dxa"/>
            <w:vAlign w:val="center"/>
          </w:tcPr>
          <w:p w:rsidR="00D83C04" w:rsidRPr="00941FAD" w:rsidRDefault="00D83C04" w:rsidP="000A5C78">
            <w:pPr>
              <w:jc w:val="center"/>
              <w:rPr>
                <w:rFonts w:ascii="Times New Roman" w:hAnsi="Times New Roman" w:cs="Times New Roman"/>
                <w:sz w:val="24"/>
                <w:szCs w:val="24"/>
              </w:rPr>
            </w:pPr>
            <w:r w:rsidRPr="00941FAD">
              <w:rPr>
                <w:rFonts w:ascii="Times New Roman" w:hAnsi="Times New Roman" w:cs="Times New Roman"/>
                <w:sz w:val="24"/>
                <w:szCs w:val="24"/>
              </w:rPr>
              <w:t>Кол-во внедренных программ</w:t>
            </w:r>
          </w:p>
        </w:tc>
        <w:tc>
          <w:tcPr>
            <w:tcW w:w="992" w:type="dxa"/>
          </w:tcPr>
          <w:p w:rsidR="00D83C04" w:rsidRPr="00941FAD" w:rsidRDefault="00D83C04" w:rsidP="000A5C78">
            <w:pPr>
              <w:jc w:val="center"/>
              <w:rPr>
                <w:rFonts w:ascii="Times New Roman" w:hAnsi="Times New Roman" w:cs="Times New Roman"/>
                <w:sz w:val="24"/>
                <w:szCs w:val="24"/>
              </w:rPr>
            </w:pPr>
            <w:r w:rsidRPr="00941FAD">
              <w:rPr>
                <w:rFonts w:ascii="Times New Roman" w:hAnsi="Times New Roman" w:cs="Times New Roman"/>
                <w:sz w:val="24"/>
                <w:szCs w:val="24"/>
              </w:rPr>
              <w:t>12</w:t>
            </w:r>
          </w:p>
        </w:tc>
        <w:tc>
          <w:tcPr>
            <w:tcW w:w="1418" w:type="dxa"/>
            <w:vAlign w:val="center"/>
          </w:tcPr>
          <w:p w:rsidR="00D83C04" w:rsidRPr="00941FAD" w:rsidRDefault="00D83C04" w:rsidP="000A5C78">
            <w:pPr>
              <w:jc w:val="center"/>
              <w:rPr>
                <w:rFonts w:ascii="Times New Roman" w:hAnsi="Times New Roman" w:cs="Times New Roman"/>
                <w:sz w:val="24"/>
                <w:szCs w:val="24"/>
              </w:rPr>
            </w:pPr>
          </w:p>
        </w:tc>
        <w:tc>
          <w:tcPr>
            <w:tcW w:w="1842" w:type="dxa"/>
            <w:vAlign w:val="center"/>
          </w:tcPr>
          <w:p w:rsidR="00D83C04" w:rsidRPr="00941FAD" w:rsidRDefault="00D83C04" w:rsidP="000A5C78">
            <w:pPr>
              <w:jc w:val="center"/>
              <w:rPr>
                <w:rFonts w:ascii="Times New Roman" w:hAnsi="Times New Roman" w:cs="Times New Roman"/>
                <w:sz w:val="24"/>
                <w:szCs w:val="24"/>
              </w:rPr>
            </w:pPr>
          </w:p>
        </w:tc>
      </w:tr>
    </w:tbl>
    <w:p w:rsidR="00C544BE" w:rsidRPr="00941FAD" w:rsidRDefault="00C544BE" w:rsidP="00F94500">
      <w:pPr>
        <w:spacing w:after="0" w:line="360" w:lineRule="auto"/>
        <w:ind w:firstLine="851"/>
        <w:jc w:val="both"/>
        <w:rPr>
          <w:rFonts w:ascii="Times New Roman" w:hAnsi="Times New Roman"/>
          <w:sz w:val="24"/>
        </w:rPr>
      </w:pPr>
    </w:p>
    <w:p w:rsidR="00C544BE" w:rsidRPr="00941FAD" w:rsidRDefault="00326569" w:rsidP="00C544BE">
      <w:pPr>
        <w:spacing w:after="0" w:line="360" w:lineRule="auto"/>
        <w:ind w:firstLine="709"/>
        <w:jc w:val="both"/>
        <w:rPr>
          <w:rFonts w:ascii="Times New Roman" w:hAnsi="Times New Roman" w:cs="Times New Roman"/>
          <w:sz w:val="24"/>
          <w:szCs w:val="24"/>
        </w:rPr>
      </w:pPr>
      <w:r w:rsidRPr="00941FAD">
        <w:rPr>
          <w:rFonts w:ascii="Times New Roman" w:hAnsi="Times New Roman"/>
          <w:sz w:val="24"/>
        </w:rPr>
        <w:t>В т</w:t>
      </w:r>
      <w:r w:rsidR="00F94500" w:rsidRPr="00941FAD">
        <w:rPr>
          <w:rFonts w:ascii="Times New Roman" w:hAnsi="Times New Roman"/>
          <w:sz w:val="24"/>
        </w:rPr>
        <w:t xml:space="preserve">аблице 15 предоставляется информация о разработанных и внедренных </w:t>
      </w:r>
      <w:r w:rsidR="00F94500" w:rsidRPr="00941FAD">
        <w:rPr>
          <w:rFonts w:ascii="Times New Roman" w:hAnsi="Times New Roman" w:cs="Times New Roman"/>
          <w:sz w:val="24"/>
          <w:szCs w:val="24"/>
          <w:shd w:val="clear" w:color="auto" w:fill="FFFFFF"/>
        </w:rPr>
        <w:t>новых образовательных программах в партнерстве с ведущими зарубежными и российскими университетами и научными организациями за отчетный период.</w:t>
      </w:r>
    </w:p>
    <w:p w:rsidR="00927937" w:rsidRPr="00941FAD" w:rsidRDefault="00927937" w:rsidP="000252CD">
      <w:pPr>
        <w:spacing w:after="0" w:line="360" w:lineRule="auto"/>
        <w:ind w:firstLine="709"/>
        <w:jc w:val="both"/>
        <w:rPr>
          <w:rFonts w:ascii="Times New Roman" w:hAnsi="Times New Roman" w:cs="Times New Roman"/>
          <w:b/>
          <w:sz w:val="24"/>
          <w:szCs w:val="24"/>
        </w:rPr>
      </w:pPr>
      <w:r w:rsidRPr="00941FAD">
        <w:rPr>
          <w:rFonts w:ascii="Times New Roman" w:hAnsi="Times New Roman" w:cs="Times New Roman"/>
          <w:b/>
          <w:sz w:val="24"/>
          <w:szCs w:val="24"/>
        </w:rPr>
        <w:t>Таблица</w:t>
      </w:r>
      <w:r w:rsidR="00A824BD" w:rsidRPr="00941FAD">
        <w:rPr>
          <w:rFonts w:ascii="Times New Roman" w:hAnsi="Times New Roman" w:cs="Times New Roman"/>
          <w:b/>
          <w:sz w:val="24"/>
          <w:szCs w:val="24"/>
        </w:rPr>
        <w:t xml:space="preserve"> </w:t>
      </w:r>
      <w:r w:rsidR="00033972" w:rsidRPr="00941FAD">
        <w:rPr>
          <w:rFonts w:ascii="Times New Roman" w:hAnsi="Times New Roman" w:cs="Times New Roman"/>
          <w:b/>
          <w:sz w:val="24"/>
          <w:szCs w:val="24"/>
        </w:rPr>
        <w:t>1</w:t>
      </w:r>
      <w:r w:rsidR="00157528" w:rsidRPr="00941FAD">
        <w:rPr>
          <w:rFonts w:ascii="Times New Roman" w:hAnsi="Times New Roman" w:cs="Times New Roman"/>
          <w:b/>
          <w:sz w:val="24"/>
          <w:szCs w:val="24"/>
        </w:rPr>
        <w:t>5</w:t>
      </w:r>
      <w:r w:rsidR="00F450E4" w:rsidRPr="00941FAD">
        <w:rPr>
          <w:rFonts w:ascii="Times New Roman" w:hAnsi="Times New Roman" w:cs="Times New Roman"/>
          <w:b/>
          <w:sz w:val="24"/>
          <w:szCs w:val="24"/>
        </w:rPr>
        <w:t xml:space="preserve">. </w:t>
      </w:r>
      <w:r w:rsidR="00A43940" w:rsidRPr="00941FAD">
        <w:rPr>
          <w:rFonts w:ascii="Times New Roman" w:hAnsi="Times New Roman" w:cs="Times New Roman"/>
          <w:b/>
          <w:sz w:val="24"/>
          <w:szCs w:val="24"/>
          <w:shd w:val="clear" w:color="auto" w:fill="FFFFFF"/>
        </w:rPr>
        <w:t>Перечень разработанных и внедренных новых о</w:t>
      </w:r>
      <w:r w:rsidR="00E032D6" w:rsidRPr="00941FAD">
        <w:rPr>
          <w:rFonts w:ascii="Times New Roman" w:hAnsi="Times New Roman" w:cs="Times New Roman"/>
          <w:b/>
          <w:sz w:val="24"/>
          <w:szCs w:val="24"/>
          <w:shd w:val="clear" w:color="auto" w:fill="FFFFFF"/>
        </w:rPr>
        <w:t>бразовательных программ в партне</w:t>
      </w:r>
      <w:r w:rsidR="00A43940" w:rsidRPr="00941FAD">
        <w:rPr>
          <w:rFonts w:ascii="Times New Roman" w:hAnsi="Times New Roman" w:cs="Times New Roman"/>
          <w:b/>
          <w:sz w:val="24"/>
          <w:szCs w:val="24"/>
          <w:shd w:val="clear" w:color="auto" w:fill="FFFFFF"/>
        </w:rPr>
        <w:t>рстве с ведущими зарубежными и российскими университетами и научными организациями</w:t>
      </w:r>
      <w:r w:rsidR="00517492" w:rsidRPr="00941FAD">
        <w:rPr>
          <w:rFonts w:ascii="Times New Roman" w:hAnsi="Times New Roman" w:cs="Times New Roman"/>
          <w:b/>
          <w:sz w:val="24"/>
          <w:szCs w:val="24"/>
          <w:shd w:val="clear" w:color="auto" w:fill="FFFFFF"/>
        </w:rPr>
        <w:t xml:space="preserve"> за отчетный период</w:t>
      </w:r>
    </w:p>
    <w:tbl>
      <w:tblPr>
        <w:tblStyle w:val="a3"/>
        <w:tblW w:w="9814" w:type="dxa"/>
        <w:tblInd w:w="108" w:type="dxa"/>
        <w:tblLayout w:type="fixed"/>
        <w:tblLook w:val="04A0" w:firstRow="1" w:lastRow="0" w:firstColumn="1" w:lastColumn="0" w:noHBand="0" w:noVBand="1"/>
      </w:tblPr>
      <w:tblGrid>
        <w:gridCol w:w="675"/>
        <w:gridCol w:w="3861"/>
        <w:gridCol w:w="1843"/>
        <w:gridCol w:w="1592"/>
        <w:gridCol w:w="1843"/>
      </w:tblGrid>
      <w:tr w:rsidR="00941FAD" w:rsidRPr="00941FAD" w:rsidTr="00C23537">
        <w:trPr>
          <w:trHeight w:val="285"/>
        </w:trPr>
        <w:tc>
          <w:tcPr>
            <w:tcW w:w="675" w:type="dxa"/>
            <w:vAlign w:val="center"/>
          </w:tcPr>
          <w:p w:rsidR="000E7887" w:rsidRPr="00941FAD" w:rsidRDefault="000E7887" w:rsidP="00C509C4">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 п</w:t>
            </w:r>
            <w:r w:rsidRPr="00941FAD">
              <w:rPr>
                <w:rFonts w:ascii="Times New Roman" w:hAnsi="Times New Roman" w:cs="Times New Roman"/>
                <w:b/>
                <w:sz w:val="24"/>
                <w:szCs w:val="24"/>
                <w:lang w:val="en-US"/>
              </w:rPr>
              <w:t>/</w:t>
            </w:r>
            <w:r w:rsidRPr="00941FAD">
              <w:rPr>
                <w:rFonts w:ascii="Times New Roman" w:hAnsi="Times New Roman" w:cs="Times New Roman"/>
                <w:b/>
                <w:sz w:val="24"/>
                <w:szCs w:val="24"/>
              </w:rPr>
              <w:t>п</w:t>
            </w:r>
          </w:p>
        </w:tc>
        <w:tc>
          <w:tcPr>
            <w:tcW w:w="3861" w:type="dxa"/>
            <w:vAlign w:val="center"/>
          </w:tcPr>
          <w:p w:rsidR="000E7887" w:rsidRPr="00941FAD" w:rsidRDefault="000E7887" w:rsidP="000252CD">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Наименование программы</w:t>
            </w:r>
          </w:p>
        </w:tc>
        <w:tc>
          <w:tcPr>
            <w:tcW w:w="1843" w:type="dxa"/>
            <w:vAlign w:val="center"/>
          </w:tcPr>
          <w:p w:rsidR="000E7887" w:rsidRPr="00941FAD" w:rsidRDefault="000E7887" w:rsidP="00C509C4">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Наименование партнерской организации</w:t>
            </w:r>
          </w:p>
        </w:tc>
        <w:tc>
          <w:tcPr>
            <w:tcW w:w="1592" w:type="dxa"/>
            <w:vAlign w:val="center"/>
          </w:tcPr>
          <w:p w:rsidR="000E7887" w:rsidRPr="00941FAD" w:rsidRDefault="000E7887" w:rsidP="000252CD">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Программа обучения</w:t>
            </w:r>
            <w:r w:rsidRPr="00941FAD">
              <w:rPr>
                <w:rStyle w:val="af2"/>
                <w:rFonts w:ascii="Times New Roman" w:hAnsi="Times New Roman" w:cs="Times New Roman"/>
                <w:b/>
                <w:sz w:val="24"/>
                <w:szCs w:val="24"/>
              </w:rPr>
              <w:footnoteReference w:id="25"/>
            </w:r>
          </w:p>
        </w:tc>
        <w:tc>
          <w:tcPr>
            <w:tcW w:w="1843" w:type="dxa"/>
            <w:vAlign w:val="center"/>
          </w:tcPr>
          <w:p w:rsidR="000E7887" w:rsidRPr="00941FAD" w:rsidRDefault="00FC3B30" w:rsidP="00654314">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shd w:val="clear" w:color="auto" w:fill="FFFFFF"/>
              </w:rPr>
              <w:t>Численность обучающихся по программе</w:t>
            </w:r>
            <w:r w:rsidR="000E7887" w:rsidRPr="00941FAD">
              <w:rPr>
                <w:rFonts w:ascii="Times New Roman" w:hAnsi="Times New Roman" w:cs="Times New Roman"/>
                <w:b/>
                <w:sz w:val="24"/>
                <w:szCs w:val="24"/>
              </w:rPr>
              <w:t>, чел.</w:t>
            </w:r>
          </w:p>
        </w:tc>
      </w:tr>
      <w:tr w:rsidR="00941FAD" w:rsidRPr="00941FAD" w:rsidTr="00C23537">
        <w:tc>
          <w:tcPr>
            <w:tcW w:w="675" w:type="dxa"/>
          </w:tcPr>
          <w:p w:rsidR="000E7887" w:rsidRPr="00941FAD" w:rsidRDefault="000E7887" w:rsidP="000252CD">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1</w:t>
            </w:r>
          </w:p>
        </w:tc>
        <w:tc>
          <w:tcPr>
            <w:tcW w:w="3861" w:type="dxa"/>
          </w:tcPr>
          <w:p w:rsidR="000E7887" w:rsidRPr="00941FAD" w:rsidRDefault="000E7887" w:rsidP="000252CD">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2</w:t>
            </w:r>
          </w:p>
        </w:tc>
        <w:tc>
          <w:tcPr>
            <w:tcW w:w="1843" w:type="dxa"/>
          </w:tcPr>
          <w:p w:rsidR="000E7887" w:rsidRPr="00941FAD" w:rsidRDefault="000E7887" w:rsidP="000252CD">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3</w:t>
            </w:r>
          </w:p>
        </w:tc>
        <w:tc>
          <w:tcPr>
            <w:tcW w:w="1592" w:type="dxa"/>
          </w:tcPr>
          <w:p w:rsidR="000E7887" w:rsidRPr="00941FAD" w:rsidRDefault="000E7887" w:rsidP="000252CD">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4</w:t>
            </w:r>
          </w:p>
        </w:tc>
        <w:tc>
          <w:tcPr>
            <w:tcW w:w="1843" w:type="dxa"/>
          </w:tcPr>
          <w:p w:rsidR="000E7887" w:rsidRPr="00941FAD" w:rsidRDefault="000E7887" w:rsidP="000252CD">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5</w:t>
            </w:r>
          </w:p>
        </w:tc>
      </w:tr>
      <w:tr w:rsidR="00941FAD" w:rsidRPr="00941FAD" w:rsidTr="00C23537">
        <w:tc>
          <w:tcPr>
            <w:tcW w:w="675" w:type="dxa"/>
          </w:tcPr>
          <w:p w:rsidR="000E7887" w:rsidRPr="00941FAD" w:rsidRDefault="000E7887" w:rsidP="000252CD">
            <w:pPr>
              <w:spacing w:line="360" w:lineRule="auto"/>
              <w:jc w:val="both"/>
              <w:rPr>
                <w:rFonts w:ascii="Times New Roman" w:hAnsi="Times New Roman" w:cs="Times New Roman"/>
                <w:sz w:val="24"/>
                <w:szCs w:val="24"/>
              </w:rPr>
            </w:pPr>
          </w:p>
        </w:tc>
        <w:tc>
          <w:tcPr>
            <w:tcW w:w="3861" w:type="dxa"/>
          </w:tcPr>
          <w:p w:rsidR="000E7887" w:rsidRPr="00941FAD" w:rsidRDefault="000E7887" w:rsidP="000252CD">
            <w:pPr>
              <w:spacing w:line="360" w:lineRule="auto"/>
              <w:jc w:val="both"/>
              <w:rPr>
                <w:rFonts w:ascii="Times New Roman" w:hAnsi="Times New Roman" w:cs="Times New Roman"/>
                <w:sz w:val="24"/>
                <w:szCs w:val="24"/>
              </w:rPr>
            </w:pPr>
          </w:p>
        </w:tc>
        <w:tc>
          <w:tcPr>
            <w:tcW w:w="1843" w:type="dxa"/>
          </w:tcPr>
          <w:p w:rsidR="000E7887" w:rsidRPr="00941FAD" w:rsidRDefault="000E7887" w:rsidP="000252CD">
            <w:pPr>
              <w:spacing w:line="360" w:lineRule="auto"/>
              <w:jc w:val="both"/>
              <w:rPr>
                <w:rFonts w:ascii="Times New Roman" w:hAnsi="Times New Roman" w:cs="Times New Roman"/>
                <w:sz w:val="24"/>
                <w:szCs w:val="24"/>
              </w:rPr>
            </w:pPr>
          </w:p>
        </w:tc>
        <w:tc>
          <w:tcPr>
            <w:tcW w:w="1592" w:type="dxa"/>
          </w:tcPr>
          <w:p w:rsidR="000E7887" w:rsidRPr="00941FAD" w:rsidRDefault="000E7887" w:rsidP="000252CD">
            <w:pPr>
              <w:spacing w:line="360" w:lineRule="auto"/>
              <w:jc w:val="both"/>
              <w:rPr>
                <w:rFonts w:ascii="Times New Roman" w:hAnsi="Times New Roman" w:cs="Times New Roman"/>
                <w:sz w:val="24"/>
                <w:szCs w:val="24"/>
              </w:rPr>
            </w:pPr>
          </w:p>
        </w:tc>
        <w:tc>
          <w:tcPr>
            <w:tcW w:w="1843" w:type="dxa"/>
          </w:tcPr>
          <w:p w:rsidR="000E7887" w:rsidRPr="00941FAD" w:rsidRDefault="000E7887" w:rsidP="000252CD">
            <w:pPr>
              <w:spacing w:line="360" w:lineRule="auto"/>
              <w:jc w:val="both"/>
              <w:rPr>
                <w:rFonts w:ascii="Times New Roman" w:hAnsi="Times New Roman" w:cs="Times New Roman"/>
                <w:sz w:val="24"/>
                <w:szCs w:val="24"/>
              </w:rPr>
            </w:pPr>
          </w:p>
        </w:tc>
      </w:tr>
      <w:tr w:rsidR="00941FAD" w:rsidRPr="00941FAD" w:rsidTr="00C23537">
        <w:tc>
          <w:tcPr>
            <w:tcW w:w="675" w:type="dxa"/>
          </w:tcPr>
          <w:p w:rsidR="000E7887" w:rsidRPr="00941FAD" w:rsidRDefault="000E7887" w:rsidP="000252CD">
            <w:pPr>
              <w:spacing w:line="360" w:lineRule="auto"/>
              <w:jc w:val="both"/>
              <w:rPr>
                <w:rFonts w:ascii="Times New Roman" w:hAnsi="Times New Roman" w:cs="Times New Roman"/>
                <w:sz w:val="24"/>
                <w:szCs w:val="24"/>
              </w:rPr>
            </w:pPr>
          </w:p>
        </w:tc>
        <w:tc>
          <w:tcPr>
            <w:tcW w:w="3861" w:type="dxa"/>
          </w:tcPr>
          <w:p w:rsidR="000E7887" w:rsidRPr="00941FAD" w:rsidRDefault="000E7887" w:rsidP="000252CD">
            <w:pPr>
              <w:spacing w:line="360" w:lineRule="auto"/>
              <w:jc w:val="both"/>
              <w:rPr>
                <w:rFonts w:ascii="Times New Roman" w:hAnsi="Times New Roman" w:cs="Times New Roman"/>
                <w:sz w:val="24"/>
                <w:szCs w:val="24"/>
              </w:rPr>
            </w:pPr>
          </w:p>
        </w:tc>
        <w:tc>
          <w:tcPr>
            <w:tcW w:w="1843" w:type="dxa"/>
          </w:tcPr>
          <w:p w:rsidR="000E7887" w:rsidRPr="00941FAD" w:rsidRDefault="000E7887" w:rsidP="000252CD">
            <w:pPr>
              <w:spacing w:line="360" w:lineRule="auto"/>
              <w:jc w:val="both"/>
              <w:rPr>
                <w:rFonts w:ascii="Times New Roman" w:hAnsi="Times New Roman" w:cs="Times New Roman"/>
                <w:sz w:val="24"/>
                <w:szCs w:val="24"/>
              </w:rPr>
            </w:pPr>
          </w:p>
        </w:tc>
        <w:tc>
          <w:tcPr>
            <w:tcW w:w="1592" w:type="dxa"/>
          </w:tcPr>
          <w:p w:rsidR="000E7887" w:rsidRPr="00941FAD" w:rsidRDefault="000E7887" w:rsidP="000252CD">
            <w:pPr>
              <w:spacing w:line="360" w:lineRule="auto"/>
              <w:jc w:val="both"/>
              <w:rPr>
                <w:rFonts w:ascii="Times New Roman" w:hAnsi="Times New Roman" w:cs="Times New Roman"/>
                <w:sz w:val="24"/>
                <w:szCs w:val="24"/>
              </w:rPr>
            </w:pPr>
          </w:p>
        </w:tc>
        <w:tc>
          <w:tcPr>
            <w:tcW w:w="1843" w:type="dxa"/>
          </w:tcPr>
          <w:p w:rsidR="000E7887" w:rsidRPr="00941FAD" w:rsidRDefault="000E7887" w:rsidP="000252CD">
            <w:pPr>
              <w:spacing w:line="360" w:lineRule="auto"/>
              <w:jc w:val="both"/>
              <w:rPr>
                <w:rFonts w:ascii="Times New Roman" w:hAnsi="Times New Roman" w:cs="Times New Roman"/>
                <w:sz w:val="24"/>
                <w:szCs w:val="24"/>
              </w:rPr>
            </w:pPr>
          </w:p>
        </w:tc>
      </w:tr>
    </w:tbl>
    <w:p w:rsidR="00927937" w:rsidRPr="00941FAD" w:rsidRDefault="00927937"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xml:space="preserve"> </w:t>
      </w:r>
    </w:p>
    <w:p w:rsidR="00857393" w:rsidRPr="00941FAD" w:rsidRDefault="00857393" w:rsidP="00857393">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Кроме того, необходимо предоставить информацию об образовательных программах, реализуемых на английском (иностранном) языке (таблица 16).</w:t>
      </w:r>
    </w:p>
    <w:p w:rsidR="00857393" w:rsidRDefault="00857393" w:rsidP="00857393">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xml:space="preserve">В графе 3 таблицы 16 предоставляется информация об образовательных программах на английском (иностранном) языке, внедренных в отчетном периоде; в графе 4 таблицы 16 </w:t>
      </w:r>
      <w:r>
        <w:rPr>
          <w:rFonts w:ascii="Times New Roman" w:hAnsi="Times New Roman" w:cs="Times New Roman"/>
          <w:sz w:val="24"/>
          <w:szCs w:val="24"/>
        </w:rPr>
        <w:t>–</w:t>
      </w:r>
      <w:r w:rsidRPr="00941FAD">
        <w:rPr>
          <w:rFonts w:ascii="Times New Roman" w:hAnsi="Times New Roman" w:cs="Times New Roman"/>
          <w:sz w:val="24"/>
          <w:szCs w:val="24"/>
        </w:rPr>
        <w:t xml:space="preserve"> </w:t>
      </w:r>
      <w:r w:rsidRPr="00941FAD">
        <w:rPr>
          <w:rFonts w:ascii="Times New Roman" w:hAnsi="Times New Roman" w:cs="Times New Roman"/>
          <w:sz w:val="24"/>
          <w:szCs w:val="24"/>
        </w:rPr>
        <w:lastRenderedPageBreak/>
        <w:t>об образовательных программах на английском (иностранном) языке, внедренных начиная с 2013 года.</w:t>
      </w:r>
      <w:r>
        <w:rPr>
          <w:rFonts w:ascii="Times New Roman" w:hAnsi="Times New Roman" w:cs="Times New Roman"/>
          <w:sz w:val="24"/>
          <w:szCs w:val="24"/>
        </w:rPr>
        <w:t xml:space="preserve"> </w:t>
      </w:r>
    </w:p>
    <w:p w:rsidR="00857393" w:rsidRDefault="00857393" w:rsidP="0085739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Показатель строки 3 графы 3 рассчитывается как отношение </w:t>
      </w:r>
      <w:r w:rsidRPr="00941FAD">
        <w:rPr>
          <w:rFonts w:ascii="Times New Roman" w:hAnsi="Times New Roman" w:cs="Times New Roman"/>
          <w:sz w:val="24"/>
          <w:szCs w:val="24"/>
        </w:rPr>
        <w:t xml:space="preserve">студентов, обучающихся </w:t>
      </w:r>
      <w:r>
        <w:rPr>
          <w:rFonts w:ascii="Times New Roman" w:hAnsi="Times New Roman" w:cs="Times New Roman"/>
          <w:sz w:val="24"/>
          <w:szCs w:val="24"/>
        </w:rPr>
        <w:t>в отчетный период</w:t>
      </w:r>
      <w:r w:rsidRPr="00941FAD">
        <w:rPr>
          <w:rFonts w:ascii="Times New Roman" w:hAnsi="Times New Roman" w:cs="Times New Roman"/>
          <w:sz w:val="24"/>
          <w:szCs w:val="24"/>
        </w:rPr>
        <w:t xml:space="preserve"> по программам на английском (иностранном) языке</w:t>
      </w:r>
      <w:r>
        <w:rPr>
          <w:rFonts w:ascii="Times New Roman" w:hAnsi="Times New Roman" w:cs="Times New Roman"/>
          <w:sz w:val="24"/>
          <w:szCs w:val="24"/>
        </w:rPr>
        <w:t>, внедренным в отчетный период, и общей численности студентов в отчетный период.</w:t>
      </w:r>
    </w:p>
    <w:p w:rsidR="00857393" w:rsidRPr="00941FAD" w:rsidRDefault="00857393" w:rsidP="0085739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Показатель строки 4 графы 3 рассчитывается как отношение </w:t>
      </w:r>
      <w:r w:rsidRPr="00941FAD">
        <w:rPr>
          <w:rFonts w:ascii="Times New Roman" w:hAnsi="Times New Roman" w:cs="Times New Roman"/>
          <w:sz w:val="24"/>
          <w:szCs w:val="24"/>
        </w:rPr>
        <w:t>иностранных студентов, обучающихся по программам на английском (иностранном) языке</w:t>
      </w:r>
      <w:r>
        <w:rPr>
          <w:rFonts w:ascii="Times New Roman" w:hAnsi="Times New Roman" w:cs="Times New Roman"/>
          <w:sz w:val="24"/>
          <w:szCs w:val="24"/>
        </w:rPr>
        <w:t xml:space="preserve">, внедренным в отчетный период, и общей </w:t>
      </w:r>
      <w:r w:rsidRPr="00941FAD">
        <w:rPr>
          <w:rFonts w:ascii="Times New Roman" w:hAnsi="Times New Roman" w:cs="Times New Roman"/>
          <w:sz w:val="24"/>
          <w:szCs w:val="24"/>
        </w:rPr>
        <w:t>численности студентов, обучающихся по программам</w:t>
      </w:r>
      <w:r>
        <w:rPr>
          <w:rFonts w:ascii="Times New Roman" w:hAnsi="Times New Roman" w:cs="Times New Roman"/>
          <w:sz w:val="24"/>
          <w:szCs w:val="24"/>
        </w:rPr>
        <w:t xml:space="preserve"> </w:t>
      </w:r>
      <w:r w:rsidRPr="00941FAD">
        <w:rPr>
          <w:rFonts w:ascii="Times New Roman" w:hAnsi="Times New Roman" w:cs="Times New Roman"/>
          <w:sz w:val="24"/>
          <w:szCs w:val="24"/>
        </w:rPr>
        <w:t>на английском (иностранном) языке</w:t>
      </w:r>
      <w:r>
        <w:rPr>
          <w:rFonts w:ascii="Times New Roman" w:hAnsi="Times New Roman" w:cs="Times New Roman"/>
          <w:sz w:val="24"/>
          <w:szCs w:val="24"/>
        </w:rPr>
        <w:t>, внедренным в отчетный период.</w:t>
      </w:r>
    </w:p>
    <w:p w:rsidR="00857393" w:rsidRDefault="00857393" w:rsidP="0085739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Показатель строки 3 графы 4 рассчитывается как отношение </w:t>
      </w:r>
      <w:r w:rsidRPr="00941FAD">
        <w:rPr>
          <w:rFonts w:ascii="Times New Roman" w:hAnsi="Times New Roman" w:cs="Times New Roman"/>
          <w:sz w:val="24"/>
          <w:szCs w:val="24"/>
        </w:rPr>
        <w:t xml:space="preserve">студентов, обучающихся </w:t>
      </w:r>
      <w:r>
        <w:rPr>
          <w:rFonts w:ascii="Times New Roman" w:hAnsi="Times New Roman" w:cs="Times New Roman"/>
          <w:sz w:val="24"/>
          <w:szCs w:val="24"/>
        </w:rPr>
        <w:t>в отчетный период</w:t>
      </w:r>
      <w:r w:rsidRPr="00941FAD">
        <w:rPr>
          <w:rFonts w:ascii="Times New Roman" w:hAnsi="Times New Roman" w:cs="Times New Roman"/>
          <w:sz w:val="24"/>
          <w:szCs w:val="24"/>
        </w:rPr>
        <w:t xml:space="preserve"> по программам на английском (иностранном) языке</w:t>
      </w:r>
      <w:r>
        <w:rPr>
          <w:rFonts w:ascii="Times New Roman" w:hAnsi="Times New Roman" w:cs="Times New Roman"/>
          <w:sz w:val="24"/>
          <w:szCs w:val="24"/>
        </w:rPr>
        <w:t>, внедренным начиная с 2013 года, и общей численности студентов в отчетный период.</w:t>
      </w:r>
    </w:p>
    <w:p w:rsidR="00857393" w:rsidRDefault="00857393" w:rsidP="00857393">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Показатель строки 4 графы 4 рассчитывается как отношение </w:t>
      </w:r>
      <w:r w:rsidRPr="00941FAD">
        <w:rPr>
          <w:rFonts w:ascii="Times New Roman" w:hAnsi="Times New Roman" w:cs="Times New Roman"/>
          <w:sz w:val="24"/>
          <w:szCs w:val="24"/>
        </w:rPr>
        <w:t xml:space="preserve">иностранных студентов, обучающихся </w:t>
      </w:r>
      <w:r>
        <w:rPr>
          <w:rFonts w:ascii="Times New Roman" w:hAnsi="Times New Roman" w:cs="Times New Roman"/>
          <w:sz w:val="24"/>
          <w:szCs w:val="24"/>
        </w:rPr>
        <w:t>в отчетный период</w:t>
      </w:r>
      <w:r w:rsidRPr="00941FAD">
        <w:rPr>
          <w:rFonts w:ascii="Times New Roman" w:hAnsi="Times New Roman" w:cs="Times New Roman"/>
          <w:sz w:val="24"/>
          <w:szCs w:val="24"/>
        </w:rPr>
        <w:t xml:space="preserve"> по программам на английском (иностранном) языке</w:t>
      </w:r>
      <w:r>
        <w:rPr>
          <w:rFonts w:ascii="Times New Roman" w:hAnsi="Times New Roman" w:cs="Times New Roman"/>
          <w:sz w:val="24"/>
          <w:szCs w:val="24"/>
        </w:rPr>
        <w:t xml:space="preserve">, внедренным начиная с 2013 года, и общей </w:t>
      </w:r>
      <w:r w:rsidRPr="00941FAD">
        <w:rPr>
          <w:rFonts w:ascii="Times New Roman" w:hAnsi="Times New Roman" w:cs="Times New Roman"/>
          <w:sz w:val="24"/>
          <w:szCs w:val="24"/>
        </w:rPr>
        <w:t>численности студентов</w:t>
      </w:r>
      <w:r>
        <w:rPr>
          <w:rFonts w:ascii="Times New Roman" w:hAnsi="Times New Roman" w:cs="Times New Roman"/>
          <w:sz w:val="24"/>
          <w:szCs w:val="24"/>
        </w:rPr>
        <w:t xml:space="preserve"> в отчетный период</w:t>
      </w:r>
      <w:r w:rsidRPr="00941FAD">
        <w:rPr>
          <w:rFonts w:ascii="Times New Roman" w:hAnsi="Times New Roman" w:cs="Times New Roman"/>
          <w:sz w:val="24"/>
          <w:szCs w:val="24"/>
        </w:rPr>
        <w:t>, обучающихся по программам</w:t>
      </w:r>
      <w:r>
        <w:rPr>
          <w:rFonts w:ascii="Times New Roman" w:hAnsi="Times New Roman" w:cs="Times New Roman"/>
          <w:sz w:val="24"/>
          <w:szCs w:val="24"/>
        </w:rPr>
        <w:t xml:space="preserve"> </w:t>
      </w:r>
      <w:r w:rsidRPr="00941FAD">
        <w:rPr>
          <w:rFonts w:ascii="Times New Roman" w:hAnsi="Times New Roman" w:cs="Times New Roman"/>
          <w:sz w:val="24"/>
          <w:szCs w:val="24"/>
        </w:rPr>
        <w:t>на английском (иностранном) языке</w:t>
      </w:r>
      <w:r>
        <w:rPr>
          <w:rFonts w:ascii="Times New Roman" w:hAnsi="Times New Roman" w:cs="Times New Roman"/>
          <w:sz w:val="24"/>
          <w:szCs w:val="24"/>
        </w:rPr>
        <w:t>, внедренным начиная с 2013 года.</w:t>
      </w:r>
    </w:p>
    <w:p w:rsidR="00634368" w:rsidRPr="00941FAD" w:rsidRDefault="00634368" w:rsidP="00634368">
      <w:pPr>
        <w:spacing w:after="0" w:line="360" w:lineRule="auto"/>
        <w:ind w:firstLine="709"/>
        <w:jc w:val="both"/>
        <w:rPr>
          <w:rFonts w:ascii="Times New Roman" w:hAnsi="Times New Roman" w:cs="Times New Roman"/>
          <w:b/>
          <w:sz w:val="24"/>
          <w:szCs w:val="24"/>
        </w:rPr>
      </w:pPr>
      <w:r w:rsidRPr="00941FAD">
        <w:rPr>
          <w:rFonts w:ascii="Times New Roman" w:hAnsi="Times New Roman" w:cs="Times New Roman"/>
          <w:b/>
          <w:sz w:val="24"/>
          <w:szCs w:val="24"/>
        </w:rPr>
        <w:t>Таблица 1</w:t>
      </w:r>
      <w:r w:rsidR="00B82D4D" w:rsidRPr="00941FAD">
        <w:rPr>
          <w:rFonts w:ascii="Times New Roman" w:hAnsi="Times New Roman" w:cs="Times New Roman"/>
          <w:b/>
          <w:sz w:val="24"/>
          <w:szCs w:val="24"/>
        </w:rPr>
        <w:t>6</w:t>
      </w:r>
      <w:r w:rsidRPr="00941FAD">
        <w:rPr>
          <w:rFonts w:ascii="Times New Roman" w:hAnsi="Times New Roman" w:cs="Times New Roman"/>
          <w:b/>
          <w:sz w:val="24"/>
          <w:szCs w:val="24"/>
        </w:rPr>
        <w:t>. Образовательные программы</w:t>
      </w:r>
      <w:r w:rsidR="008C15BD" w:rsidRPr="00941FAD">
        <w:rPr>
          <w:rFonts w:ascii="Times New Roman" w:hAnsi="Times New Roman" w:cs="Times New Roman"/>
          <w:b/>
          <w:sz w:val="24"/>
          <w:szCs w:val="24"/>
        </w:rPr>
        <w:t xml:space="preserve"> на английском (иностранном) языке</w:t>
      </w:r>
      <w:r w:rsidRPr="00941FAD">
        <w:rPr>
          <w:rFonts w:ascii="Times New Roman" w:hAnsi="Times New Roman" w:cs="Times New Roman"/>
          <w:b/>
          <w:sz w:val="24"/>
          <w:szCs w:val="24"/>
        </w:rPr>
        <w:t xml:space="preserve">, </w:t>
      </w:r>
      <w:r w:rsidR="008C15BD" w:rsidRPr="00941FAD">
        <w:rPr>
          <w:rFonts w:ascii="Times New Roman" w:hAnsi="Times New Roman" w:cs="Times New Roman"/>
          <w:b/>
          <w:sz w:val="24"/>
          <w:szCs w:val="24"/>
        </w:rPr>
        <w:t>внедренные начиная с 2013 года</w:t>
      </w:r>
      <w:r w:rsidRPr="00941FAD">
        <w:rPr>
          <w:rStyle w:val="af2"/>
          <w:rFonts w:ascii="Times New Roman" w:hAnsi="Times New Roman" w:cs="Times New Roman"/>
          <w:b/>
          <w:sz w:val="24"/>
          <w:szCs w:val="24"/>
        </w:rPr>
        <w:footnoteReference w:id="26"/>
      </w:r>
    </w:p>
    <w:tbl>
      <w:tblPr>
        <w:tblStyle w:val="a3"/>
        <w:tblW w:w="0" w:type="auto"/>
        <w:tblLook w:val="04A0" w:firstRow="1" w:lastRow="0" w:firstColumn="1" w:lastColumn="0" w:noHBand="0" w:noVBand="1"/>
      </w:tblPr>
      <w:tblGrid>
        <w:gridCol w:w="4436"/>
        <w:gridCol w:w="1626"/>
        <w:gridCol w:w="1644"/>
        <w:gridCol w:w="1809"/>
      </w:tblGrid>
      <w:tr w:rsidR="00941FAD" w:rsidRPr="00941FAD" w:rsidTr="003167B1">
        <w:trPr>
          <w:tblHeader/>
        </w:trPr>
        <w:tc>
          <w:tcPr>
            <w:tcW w:w="4436" w:type="dxa"/>
            <w:vAlign w:val="center"/>
          </w:tcPr>
          <w:p w:rsidR="00634368" w:rsidRPr="00941FAD" w:rsidRDefault="00634368" w:rsidP="003167B1">
            <w:pPr>
              <w:jc w:val="center"/>
              <w:rPr>
                <w:rFonts w:ascii="Times New Roman" w:hAnsi="Times New Roman" w:cs="Times New Roman"/>
                <w:b/>
                <w:sz w:val="24"/>
                <w:szCs w:val="24"/>
              </w:rPr>
            </w:pPr>
            <w:r w:rsidRPr="00941FAD">
              <w:rPr>
                <w:rFonts w:ascii="Times New Roman" w:hAnsi="Times New Roman" w:cs="Times New Roman"/>
                <w:b/>
                <w:sz w:val="24"/>
                <w:szCs w:val="24"/>
              </w:rPr>
              <w:t>Наименование показателя</w:t>
            </w:r>
          </w:p>
        </w:tc>
        <w:tc>
          <w:tcPr>
            <w:tcW w:w="1626" w:type="dxa"/>
          </w:tcPr>
          <w:p w:rsidR="00634368" w:rsidRPr="00941FAD" w:rsidRDefault="00634368" w:rsidP="003167B1">
            <w:pPr>
              <w:jc w:val="center"/>
              <w:rPr>
                <w:rFonts w:ascii="Times New Roman" w:hAnsi="Times New Roman" w:cs="Times New Roman"/>
                <w:b/>
                <w:sz w:val="24"/>
                <w:szCs w:val="24"/>
              </w:rPr>
            </w:pPr>
            <w:r w:rsidRPr="00941FAD">
              <w:rPr>
                <w:rFonts w:ascii="Times New Roman" w:hAnsi="Times New Roman" w:cs="Times New Roman"/>
                <w:b/>
                <w:sz w:val="24"/>
                <w:szCs w:val="24"/>
              </w:rPr>
              <w:t>№ строки</w:t>
            </w:r>
          </w:p>
        </w:tc>
        <w:tc>
          <w:tcPr>
            <w:tcW w:w="1644" w:type="dxa"/>
            <w:vAlign w:val="center"/>
          </w:tcPr>
          <w:p w:rsidR="00634368" w:rsidRPr="00941FAD" w:rsidRDefault="00634368" w:rsidP="003167B1">
            <w:pPr>
              <w:jc w:val="center"/>
              <w:rPr>
                <w:rFonts w:ascii="Times New Roman" w:hAnsi="Times New Roman" w:cs="Times New Roman"/>
                <w:b/>
                <w:sz w:val="24"/>
                <w:szCs w:val="24"/>
              </w:rPr>
            </w:pPr>
            <w:r w:rsidRPr="00941FAD">
              <w:rPr>
                <w:rFonts w:ascii="Times New Roman" w:hAnsi="Times New Roman" w:cs="Times New Roman"/>
                <w:b/>
                <w:sz w:val="24"/>
                <w:szCs w:val="24"/>
              </w:rPr>
              <w:t>В отчетном периоде, ед.</w:t>
            </w:r>
          </w:p>
        </w:tc>
        <w:tc>
          <w:tcPr>
            <w:tcW w:w="1809" w:type="dxa"/>
            <w:vAlign w:val="center"/>
          </w:tcPr>
          <w:p w:rsidR="00634368" w:rsidRPr="00941FAD" w:rsidRDefault="00634368" w:rsidP="003167B1">
            <w:pPr>
              <w:jc w:val="center"/>
              <w:rPr>
                <w:rFonts w:ascii="Times New Roman" w:hAnsi="Times New Roman" w:cs="Times New Roman"/>
                <w:b/>
                <w:sz w:val="24"/>
                <w:szCs w:val="24"/>
              </w:rPr>
            </w:pPr>
            <w:r w:rsidRPr="00941FAD">
              <w:rPr>
                <w:rFonts w:ascii="Times New Roman" w:hAnsi="Times New Roman" w:cs="Times New Roman"/>
                <w:b/>
                <w:sz w:val="24"/>
                <w:szCs w:val="24"/>
              </w:rPr>
              <w:t>Нарастающим итогом (начина</w:t>
            </w:r>
            <w:r w:rsidR="00E032D6" w:rsidRPr="00941FAD">
              <w:rPr>
                <w:rFonts w:ascii="Times New Roman" w:hAnsi="Times New Roman" w:cs="Times New Roman"/>
                <w:b/>
                <w:sz w:val="24"/>
                <w:szCs w:val="24"/>
              </w:rPr>
              <w:t>я с 2013 года</w:t>
            </w:r>
            <w:r w:rsidRPr="00941FAD">
              <w:rPr>
                <w:rFonts w:ascii="Times New Roman" w:hAnsi="Times New Roman" w:cs="Times New Roman"/>
                <w:b/>
                <w:sz w:val="24"/>
                <w:szCs w:val="24"/>
              </w:rPr>
              <w:t>), ед.</w:t>
            </w:r>
          </w:p>
        </w:tc>
      </w:tr>
      <w:tr w:rsidR="00941FAD" w:rsidRPr="00941FAD" w:rsidTr="003167B1">
        <w:trPr>
          <w:tblHeader/>
        </w:trPr>
        <w:tc>
          <w:tcPr>
            <w:tcW w:w="4436" w:type="dxa"/>
          </w:tcPr>
          <w:p w:rsidR="00634368" w:rsidRPr="00941FAD" w:rsidRDefault="00634368" w:rsidP="003167B1">
            <w:pPr>
              <w:jc w:val="center"/>
              <w:rPr>
                <w:rFonts w:ascii="Times New Roman" w:hAnsi="Times New Roman" w:cs="Times New Roman"/>
                <w:b/>
                <w:sz w:val="24"/>
                <w:szCs w:val="24"/>
              </w:rPr>
            </w:pPr>
            <w:r w:rsidRPr="00941FAD">
              <w:rPr>
                <w:rFonts w:ascii="Times New Roman" w:hAnsi="Times New Roman" w:cs="Times New Roman"/>
                <w:b/>
                <w:sz w:val="24"/>
                <w:szCs w:val="24"/>
              </w:rPr>
              <w:t>1</w:t>
            </w:r>
          </w:p>
        </w:tc>
        <w:tc>
          <w:tcPr>
            <w:tcW w:w="1626" w:type="dxa"/>
          </w:tcPr>
          <w:p w:rsidR="00634368" w:rsidRPr="00941FAD" w:rsidRDefault="00634368" w:rsidP="003167B1">
            <w:pPr>
              <w:jc w:val="center"/>
              <w:rPr>
                <w:rFonts w:ascii="Times New Roman" w:hAnsi="Times New Roman" w:cs="Times New Roman"/>
                <w:b/>
                <w:sz w:val="24"/>
                <w:szCs w:val="24"/>
              </w:rPr>
            </w:pPr>
            <w:r w:rsidRPr="00941FAD">
              <w:rPr>
                <w:rFonts w:ascii="Times New Roman" w:hAnsi="Times New Roman" w:cs="Times New Roman"/>
                <w:b/>
                <w:sz w:val="24"/>
                <w:szCs w:val="24"/>
              </w:rPr>
              <w:t>2</w:t>
            </w:r>
          </w:p>
        </w:tc>
        <w:tc>
          <w:tcPr>
            <w:tcW w:w="1644" w:type="dxa"/>
          </w:tcPr>
          <w:p w:rsidR="00634368" w:rsidRPr="00941FAD" w:rsidRDefault="00634368" w:rsidP="003167B1">
            <w:pPr>
              <w:jc w:val="center"/>
              <w:rPr>
                <w:rFonts w:ascii="Times New Roman" w:hAnsi="Times New Roman" w:cs="Times New Roman"/>
                <w:b/>
                <w:sz w:val="24"/>
                <w:szCs w:val="24"/>
              </w:rPr>
            </w:pPr>
            <w:r w:rsidRPr="00941FAD">
              <w:rPr>
                <w:rFonts w:ascii="Times New Roman" w:hAnsi="Times New Roman" w:cs="Times New Roman"/>
                <w:b/>
                <w:sz w:val="24"/>
                <w:szCs w:val="24"/>
              </w:rPr>
              <w:t>3</w:t>
            </w:r>
          </w:p>
        </w:tc>
        <w:tc>
          <w:tcPr>
            <w:tcW w:w="1809" w:type="dxa"/>
          </w:tcPr>
          <w:p w:rsidR="00634368" w:rsidRPr="00941FAD" w:rsidRDefault="00634368" w:rsidP="003167B1">
            <w:pPr>
              <w:jc w:val="center"/>
              <w:rPr>
                <w:rFonts w:ascii="Times New Roman" w:hAnsi="Times New Roman" w:cs="Times New Roman"/>
                <w:b/>
                <w:sz w:val="24"/>
                <w:szCs w:val="24"/>
              </w:rPr>
            </w:pPr>
            <w:r w:rsidRPr="00941FAD">
              <w:rPr>
                <w:rFonts w:ascii="Times New Roman" w:hAnsi="Times New Roman" w:cs="Times New Roman"/>
                <w:b/>
                <w:sz w:val="24"/>
                <w:szCs w:val="24"/>
              </w:rPr>
              <w:t>4</w:t>
            </w:r>
          </w:p>
        </w:tc>
      </w:tr>
      <w:tr w:rsidR="00941FAD" w:rsidRPr="00941FAD" w:rsidTr="003167B1">
        <w:tc>
          <w:tcPr>
            <w:tcW w:w="4436" w:type="dxa"/>
          </w:tcPr>
          <w:p w:rsidR="00634368" w:rsidRPr="00941FAD" w:rsidRDefault="00634368" w:rsidP="003167B1">
            <w:pPr>
              <w:jc w:val="both"/>
              <w:rPr>
                <w:rFonts w:ascii="Times New Roman" w:hAnsi="Times New Roman" w:cs="Times New Roman"/>
                <w:sz w:val="24"/>
                <w:szCs w:val="24"/>
              </w:rPr>
            </w:pPr>
            <w:r w:rsidRPr="00941FAD">
              <w:rPr>
                <w:rFonts w:ascii="Times New Roman" w:hAnsi="Times New Roman" w:cs="Times New Roman"/>
                <w:sz w:val="24"/>
                <w:szCs w:val="24"/>
              </w:rPr>
              <w:t>Количество программ на английском (иностранном) языке, ед.</w:t>
            </w:r>
          </w:p>
        </w:tc>
        <w:tc>
          <w:tcPr>
            <w:tcW w:w="1626" w:type="dxa"/>
            <w:vAlign w:val="center"/>
          </w:tcPr>
          <w:p w:rsidR="00634368" w:rsidRPr="00941FAD" w:rsidRDefault="00634368" w:rsidP="003167B1">
            <w:pPr>
              <w:jc w:val="center"/>
              <w:rPr>
                <w:rFonts w:ascii="Times New Roman" w:hAnsi="Times New Roman" w:cs="Times New Roman"/>
                <w:sz w:val="24"/>
                <w:szCs w:val="24"/>
              </w:rPr>
            </w:pPr>
            <w:r w:rsidRPr="00941FAD">
              <w:rPr>
                <w:rFonts w:ascii="Times New Roman" w:hAnsi="Times New Roman" w:cs="Times New Roman"/>
                <w:sz w:val="24"/>
                <w:szCs w:val="24"/>
              </w:rPr>
              <w:t>01</w:t>
            </w:r>
          </w:p>
        </w:tc>
        <w:tc>
          <w:tcPr>
            <w:tcW w:w="1644" w:type="dxa"/>
          </w:tcPr>
          <w:p w:rsidR="00634368" w:rsidRPr="00941FAD" w:rsidRDefault="00634368" w:rsidP="003167B1">
            <w:pPr>
              <w:jc w:val="both"/>
              <w:rPr>
                <w:rFonts w:ascii="Times New Roman" w:hAnsi="Times New Roman" w:cs="Times New Roman"/>
                <w:sz w:val="24"/>
                <w:szCs w:val="24"/>
              </w:rPr>
            </w:pPr>
          </w:p>
        </w:tc>
        <w:tc>
          <w:tcPr>
            <w:tcW w:w="1809" w:type="dxa"/>
          </w:tcPr>
          <w:p w:rsidR="00634368" w:rsidRPr="00941FAD" w:rsidRDefault="00634368" w:rsidP="003167B1">
            <w:pPr>
              <w:jc w:val="both"/>
              <w:rPr>
                <w:rFonts w:ascii="Times New Roman" w:hAnsi="Times New Roman" w:cs="Times New Roman"/>
                <w:sz w:val="24"/>
                <w:szCs w:val="24"/>
              </w:rPr>
            </w:pPr>
          </w:p>
        </w:tc>
      </w:tr>
      <w:tr w:rsidR="00941FAD" w:rsidRPr="00941FAD" w:rsidTr="003167B1">
        <w:tc>
          <w:tcPr>
            <w:tcW w:w="4436" w:type="dxa"/>
          </w:tcPr>
          <w:p w:rsidR="00634368" w:rsidRPr="00941FAD" w:rsidRDefault="00634368" w:rsidP="003167B1">
            <w:pPr>
              <w:jc w:val="both"/>
              <w:rPr>
                <w:rFonts w:ascii="Times New Roman" w:hAnsi="Times New Roman" w:cs="Times New Roman"/>
                <w:sz w:val="24"/>
                <w:szCs w:val="24"/>
              </w:rPr>
            </w:pPr>
            <w:r w:rsidRPr="00941FAD">
              <w:rPr>
                <w:rFonts w:ascii="Times New Roman" w:hAnsi="Times New Roman" w:cs="Times New Roman"/>
                <w:sz w:val="24"/>
                <w:szCs w:val="24"/>
              </w:rPr>
              <w:t>Доля программ на английском (иностранном) языке в общем количестве программ, %</w:t>
            </w:r>
          </w:p>
        </w:tc>
        <w:tc>
          <w:tcPr>
            <w:tcW w:w="1626" w:type="dxa"/>
            <w:vAlign w:val="center"/>
          </w:tcPr>
          <w:p w:rsidR="00634368" w:rsidRPr="00941FAD" w:rsidRDefault="00634368" w:rsidP="003167B1">
            <w:pPr>
              <w:jc w:val="center"/>
              <w:rPr>
                <w:rFonts w:ascii="Times New Roman" w:hAnsi="Times New Roman" w:cs="Times New Roman"/>
                <w:sz w:val="24"/>
                <w:szCs w:val="24"/>
              </w:rPr>
            </w:pPr>
            <w:r w:rsidRPr="00941FAD">
              <w:rPr>
                <w:rFonts w:ascii="Times New Roman" w:hAnsi="Times New Roman" w:cs="Times New Roman"/>
                <w:sz w:val="24"/>
                <w:szCs w:val="24"/>
              </w:rPr>
              <w:t>02</w:t>
            </w:r>
          </w:p>
        </w:tc>
        <w:tc>
          <w:tcPr>
            <w:tcW w:w="1644" w:type="dxa"/>
          </w:tcPr>
          <w:p w:rsidR="00634368" w:rsidRPr="00941FAD" w:rsidRDefault="00634368" w:rsidP="003167B1">
            <w:pPr>
              <w:jc w:val="both"/>
              <w:rPr>
                <w:rFonts w:ascii="Times New Roman" w:hAnsi="Times New Roman" w:cs="Times New Roman"/>
                <w:sz w:val="24"/>
                <w:szCs w:val="24"/>
              </w:rPr>
            </w:pPr>
          </w:p>
        </w:tc>
        <w:tc>
          <w:tcPr>
            <w:tcW w:w="1809" w:type="dxa"/>
          </w:tcPr>
          <w:p w:rsidR="00634368" w:rsidRPr="00941FAD" w:rsidRDefault="00634368" w:rsidP="003167B1">
            <w:pPr>
              <w:jc w:val="both"/>
              <w:rPr>
                <w:rFonts w:ascii="Times New Roman" w:hAnsi="Times New Roman" w:cs="Times New Roman"/>
                <w:sz w:val="24"/>
                <w:szCs w:val="24"/>
              </w:rPr>
            </w:pPr>
          </w:p>
        </w:tc>
      </w:tr>
      <w:tr w:rsidR="00941FAD" w:rsidRPr="00941FAD" w:rsidTr="003167B1">
        <w:tc>
          <w:tcPr>
            <w:tcW w:w="4436" w:type="dxa"/>
          </w:tcPr>
          <w:p w:rsidR="00634368" w:rsidRPr="00941FAD" w:rsidRDefault="00634368" w:rsidP="003167B1">
            <w:pPr>
              <w:jc w:val="both"/>
              <w:rPr>
                <w:rFonts w:ascii="Times New Roman" w:hAnsi="Times New Roman" w:cs="Times New Roman"/>
                <w:sz w:val="24"/>
                <w:szCs w:val="24"/>
              </w:rPr>
            </w:pPr>
            <w:r w:rsidRPr="00941FAD">
              <w:rPr>
                <w:rFonts w:ascii="Times New Roman" w:hAnsi="Times New Roman" w:cs="Times New Roman"/>
                <w:sz w:val="24"/>
                <w:szCs w:val="24"/>
              </w:rPr>
              <w:t>Доля студентов, обучающихся по программам на английском (иностранном) языке, в общей численности студентов, %</w:t>
            </w:r>
          </w:p>
        </w:tc>
        <w:tc>
          <w:tcPr>
            <w:tcW w:w="1626" w:type="dxa"/>
            <w:vAlign w:val="center"/>
          </w:tcPr>
          <w:p w:rsidR="00634368" w:rsidRPr="00941FAD" w:rsidRDefault="00634368" w:rsidP="003167B1">
            <w:pPr>
              <w:jc w:val="center"/>
              <w:rPr>
                <w:rFonts w:ascii="Times New Roman" w:hAnsi="Times New Roman" w:cs="Times New Roman"/>
                <w:sz w:val="24"/>
                <w:szCs w:val="24"/>
              </w:rPr>
            </w:pPr>
            <w:r w:rsidRPr="00941FAD">
              <w:rPr>
                <w:rFonts w:ascii="Times New Roman" w:hAnsi="Times New Roman" w:cs="Times New Roman"/>
                <w:sz w:val="24"/>
                <w:szCs w:val="24"/>
              </w:rPr>
              <w:t>03</w:t>
            </w:r>
          </w:p>
        </w:tc>
        <w:tc>
          <w:tcPr>
            <w:tcW w:w="1644" w:type="dxa"/>
          </w:tcPr>
          <w:p w:rsidR="00634368" w:rsidRPr="00941FAD" w:rsidRDefault="00634368" w:rsidP="003167B1">
            <w:pPr>
              <w:jc w:val="both"/>
              <w:rPr>
                <w:rFonts w:ascii="Times New Roman" w:hAnsi="Times New Roman" w:cs="Times New Roman"/>
                <w:sz w:val="24"/>
                <w:szCs w:val="24"/>
              </w:rPr>
            </w:pPr>
          </w:p>
        </w:tc>
        <w:tc>
          <w:tcPr>
            <w:tcW w:w="1809" w:type="dxa"/>
          </w:tcPr>
          <w:p w:rsidR="00634368" w:rsidRPr="00941FAD" w:rsidRDefault="00634368" w:rsidP="003167B1">
            <w:pPr>
              <w:jc w:val="both"/>
              <w:rPr>
                <w:rFonts w:ascii="Times New Roman" w:hAnsi="Times New Roman" w:cs="Times New Roman"/>
                <w:sz w:val="24"/>
                <w:szCs w:val="24"/>
              </w:rPr>
            </w:pPr>
          </w:p>
        </w:tc>
      </w:tr>
      <w:tr w:rsidR="00941FAD" w:rsidRPr="00941FAD" w:rsidTr="003167B1">
        <w:tc>
          <w:tcPr>
            <w:tcW w:w="4436" w:type="dxa"/>
          </w:tcPr>
          <w:p w:rsidR="00634368" w:rsidRPr="00941FAD" w:rsidRDefault="00634368" w:rsidP="003167B1">
            <w:pPr>
              <w:jc w:val="both"/>
              <w:rPr>
                <w:rFonts w:ascii="Times New Roman" w:hAnsi="Times New Roman" w:cs="Times New Roman"/>
                <w:sz w:val="24"/>
                <w:szCs w:val="24"/>
              </w:rPr>
            </w:pPr>
            <w:r w:rsidRPr="00941FAD">
              <w:rPr>
                <w:rFonts w:ascii="Times New Roman" w:hAnsi="Times New Roman" w:cs="Times New Roman"/>
                <w:sz w:val="24"/>
                <w:szCs w:val="24"/>
              </w:rPr>
              <w:t>Доля иностранных студентов, обучающихся по программам на английском (иностранном) языке, в численности студентов, обучающихся по данным программам, %</w:t>
            </w:r>
          </w:p>
        </w:tc>
        <w:tc>
          <w:tcPr>
            <w:tcW w:w="1626" w:type="dxa"/>
            <w:vAlign w:val="center"/>
          </w:tcPr>
          <w:p w:rsidR="00634368" w:rsidRPr="00941FAD" w:rsidRDefault="00634368" w:rsidP="003167B1">
            <w:pPr>
              <w:jc w:val="center"/>
              <w:rPr>
                <w:rFonts w:ascii="Times New Roman" w:hAnsi="Times New Roman" w:cs="Times New Roman"/>
                <w:sz w:val="24"/>
                <w:szCs w:val="24"/>
              </w:rPr>
            </w:pPr>
            <w:r w:rsidRPr="00941FAD">
              <w:rPr>
                <w:rFonts w:ascii="Times New Roman" w:hAnsi="Times New Roman" w:cs="Times New Roman"/>
                <w:sz w:val="24"/>
                <w:szCs w:val="24"/>
              </w:rPr>
              <w:t>04</w:t>
            </w:r>
          </w:p>
        </w:tc>
        <w:tc>
          <w:tcPr>
            <w:tcW w:w="1644" w:type="dxa"/>
          </w:tcPr>
          <w:p w:rsidR="00634368" w:rsidRPr="00941FAD" w:rsidRDefault="00634368" w:rsidP="003167B1">
            <w:pPr>
              <w:jc w:val="both"/>
              <w:rPr>
                <w:rFonts w:ascii="Times New Roman" w:hAnsi="Times New Roman" w:cs="Times New Roman"/>
                <w:sz w:val="24"/>
                <w:szCs w:val="24"/>
              </w:rPr>
            </w:pPr>
          </w:p>
        </w:tc>
        <w:tc>
          <w:tcPr>
            <w:tcW w:w="1809" w:type="dxa"/>
          </w:tcPr>
          <w:p w:rsidR="00634368" w:rsidRPr="00941FAD" w:rsidRDefault="00634368" w:rsidP="003167B1">
            <w:pPr>
              <w:jc w:val="both"/>
              <w:rPr>
                <w:rFonts w:ascii="Times New Roman" w:hAnsi="Times New Roman" w:cs="Times New Roman"/>
                <w:sz w:val="24"/>
                <w:szCs w:val="24"/>
              </w:rPr>
            </w:pPr>
          </w:p>
        </w:tc>
      </w:tr>
    </w:tbl>
    <w:p w:rsidR="00634368" w:rsidRPr="00941FAD" w:rsidRDefault="00634368" w:rsidP="00634368">
      <w:pPr>
        <w:spacing w:after="0" w:line="360" w:lineRule="auto"/>
        <w:jc w:val="both"/>
        <w:rPr>
          <w:rFonts w:ascii="Times New Roman" w:hAnsi="Times New Roman" w:cs="Times New Roman"/>
          <w:sz w:val="24"/>
          <w:szCs w:val="24"/>
        </w:rPr>
      </w:pPr>
      <w:r w:rsidRPr="00941FAD">
        <w:rPr>
          <w:rFonts w:ascii="Times New Roman" w:hAnsi="Times New Roman" w:cs="Times New Roman"/>
          <w:sz w:val="24"/>
          <w:szCs w:val="24"/>
        </w:rPr>
        <w:t xml:space="preserve"> </w:t>
      </w:r>
    </w:p>
    <w:p w:rsidR="00C64EC0" w:rsidRPr="00941FAD" w:rsidRDefault="00C64EC0"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lastRenderedPageBreak/>
        <w:t xml:space="preserve">В описании влияния деятельности по данному направлению на повышение международной конкурентоспособности </w:t>
      </w:r>
      <w:r w:rsidR="00FC06A7" w:rsidRPr="00941FAD">
        <w:rPr>
          <w:rFonts w:ascii="Times New Roman" w:eastAsia="Times New Roman" w:hAnsi="Times New Roman" w:cs="Times New Roman"/>
          <w:sz w:val="24"/>
          <w:szCs w:val="24"/>
        </w:rPr>
        <w:t>вуза-победителя</w:t>
      </w:r>
      <w:r w:rsidRPr="00941FAD">
        <w:rPr>
          <w:rFonts w:ascii="Times New Roman" w:hAnsi="Times New Roman" w:cs="Times New Roman"/>
          <w:sz w:val="24"/>
          <w:szCs w:val="24"/>
        </w:rPr>
        <w:t xml:space="preserve"> рекомендуется указать ключевые позитивные эффекты реализации Плана мероприятий по данному направлению как на непосредственное </w:t>
      </w:r>
      <w:r w:rsidR="0048503F" w:rsidRPr="00941FAD">
        <w:rPr>
          <w:rFonts w:ascii="Times New Roman" w:hAnsi="Times New Roman" w:cs="Times New Roman"/>
          <w:sz w:val="24"/>
          <w:szCs w:val="24"/>
        </w:rPr>
        <w:t>развитие новых образовательных программ в партнерстве с ведущими университетами и научными организациями</w:t>
      </w:r>
      <w:r w:rsidRPr="00941FAD">
        <w:rPr>
          <w:rFonts w:ascii="Times New Roman" w:hAnsi="Times New Roman" w:cs="Times New Roman"/>
          <w:sz w:val="24"/>
          <w:szCs w:val="24"/>
        </w:rPr>
        <w:t xml:space="preserve">, так и на повышение международной конкурентоспособности </w:t>
      </w:r>
      <w:r w:rsidR="00FC06A7" w:rsidRPr="00941FAD">
        <w:rPr>
          <w:rFonts w:ascii="Times New Roman" w:eastAsia="Times New Roman" w:hAnsi="Times New Roman" w:cs="Times New Roman"/>
          <w:sz w:val="24"/>
          <w:szCs w:val="24"/>
        </w:rPr>
        <w:t>вуза-победителя</w:t>
      </w:r>
      <w:r w:rsidRPr="00941FAD">
        <w:rPr>
          <w:rFonts w:ascii="Times New Roman" w:hAnsi="Times New Roman" w:cs="Times New Roman"/>
          <w:sz w:val="24"/>
          <w:szCs w:val="24"/>
        </w:rPr>
        <w:t xml:space="preserve"> в целом и на сокращение основных разрывов, выделенных в Плане мероприятий.</w:t>
      </w:r>
    </w:p>
    <w:p w:rsidR="00F450E4" w:rsidRPr="00941FAD" w:rsidRDefault="00F450E4" w:rsidP="000252CD">
      <w:pPr>
        <w:spacing w:after="0" w:line="360" w:lineRule="auto"/>
        <w:ind w:firstLine="708"/>
        <w:jc w:val="both"/>
        <w:rPr>
          <w:rFonts w:ascii="Times New Roman" w:hAnsi="Times New Roman" w:cs="Times New Roman"/>
          <w:b/>
          <w:sz w:val="24"/>
          <w:szCs w:val="24"/>
        </w:rPr>
      </w:pPr>
    </w:p>
    <w:p w:rsidR="00B457F8" w:rsidRPr="00941FAD" w:rsidRDefault="00B457F8" w:rsidP="000252CD">
      <w:pPr>
        <w:spacing w:after="0" w:line="360" w:lineRule="auto"/>
        <w:ind w:firstLine="708"/>
        <w:jc w:val="both"/>
        <w:rPr>
          <w:rFonts w:ascii="Times New Roman" w:hAnsi="Times New Roman" w:cs="Times New Roman"/>
          <w:b/>
          <w:sz w:val="24"/>
          <w:szCs w:val="24"/>
        </w:rPr>
      </w:pPr>
      <w:r w:rsidRPr="00941FAD">
        <w:rPr>
          <w:rFonts w:ascii="Times New Roman" w:hAnsi="Times New Roman" w:cs="Times New Roman"/>
          <w:b/>
          <w:sz w:val="24"/>
          <w:szCs w:val="24"/>
        </w:rPr>
        <w:t>2.1</w:t>
      </w:r>
      <w:r w:rsidR="003117C9" w:rsidRPr="00941FAD">
        <w:rPr>
          <w:rFonts w:ascii="Times New Roman" w:hAnsi="Times New Roman" w:cs="Times New Roman"/>
          <w:b/>
          <w:sz w:val="24"/>
          <w:szCs w:val="24"/>
        </w:rPr>
        <w:t>4</w:t>
      </w:r>
      <w:r w:rsidRPr="00941FAD">
        <w:rPr>
          <w:rFonts w:ascii="Times New Roman" w:hAnsi="Times New Roman" w:cs="Times New Roman"/>
          <w:b/>
          <w:sz w:val="24"/>
          <w:szCs w:val="24"/>
        </w:rPr>
        <w:t>. Отчет о разработке и реализации мер по привлечению студентов из ведущих зарубежных университетов в вуз, в том числе через реализацию партнерских образовательных программ с зарубежными университетами и ассоциациями университетов</w:t>
      </w:r>
      <w:r w:rsidR="00E72166" w:rsidRPr="00941FAD">
        <w:rPr>
          <w:rFonts w:ascii="Times New Roman" w:hAnsi="Times New Roman" w:cs="Times New Roman"/>
          <w:sz w:val="24"/>
          <w:szCs w:val="24"/>
        </w:rPr>
        <w:t>,</w:t>
      </w:r>
      <w:r w:rsidR="00E72166" w:rsidRPr="00941FAD">
        <w:rPr>
          <w:sz w:val="24"/>
          <w:szCs w:val="24"/>
        </w:rPr>
        <w:t xml:space="preserve"> </w:t>
      </w:r>
      <w:r w:rsidR="00E72166" w:rsidRPr="00941FAD">
        <w:rPr>
          <w:rFonts w:ascii="Times New Roman" w:hAnsi="Times New Roman" w:cs="Times New Roman"/>
          <w:b/>
          <w:sz w:val="24"/>
          <w:szCs w:val="24"/>
        </w:rPr>
        <w:t xml:space="preserve">и абитуриентов, </w:t>
      </w:r>
      <w:r w:rsidR="0071575B">
        <w:rPr>
          <w:rFonts w:ascii="Times New Roman" w:hAnsi="Times New Roman" w:cs="Times New Roman"/>
          <w:b/>
          <w:sz w:val="24"/>
          <w:szCs w:val="24"/>
        </w:rPr>
        <w:t xml:space="preserve">проявивших </w:t>
      </w:r>
      <w:r w:rsidR="00E72166" w:rsidRPr="00941FAD">
        <w:rPr>
          <w:rFonts w:ascii="Times New Roman" w:hAnsi="Times New Roman" w:cs="Times New Roman"/>
          <w:b/>
          <w:sz w:val="24"/>
          <w:szCs w:val="24"/>
        </w:rPr>
        <w:t>творческие способности и интерес к научной (научно-исследовательской) деятельности</w:t>
      </w:r>
    </w:p>
    <w:p w:rsidR="00D13E4F" w:rsidRPr="00941FAD" w:rsidRDefault="00D13E4F"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xml:space="preserve">Отчет о </w:t>
      </w:r>
      <w:r w:rsidR="00B2660F" w:rsidRPr="00941FAD">
        <w:rPr>
          <w:rFonts w:ascii="Times New Roman" w:hAnsi="Times New Roman" w:cs="Times New Roman"/>
          <w:sz w:val="24"/>
          <w:szCs w:val="24"/>
        </w:rPr>
        <w:t>разработке и реализации мер по привлечению студентов из ведущи</w:t>
      </w:r>
      <w:r w:rsidR="00F2580C" w:rsidRPr="00941FAD">
        <w:rPr>
          <w:rFonts w:ascii="Times New Roman" w:hAnsi="Times New Roman" w:cs="Times New Roman"/>
          <w:sz w:val="24"/>
          <w:szCs w:val="24"/>
        </w:rPr>
        <w:t xml:space="preserve">х зарубежных университетов в </w:t>
      </w:r>
      <w:r w:rsidR="005278BD" w:rsidRPr="00941FAD">
        <w:rPr>
          <w:rFonts w:ascii="Times New Roman" w:eastAsia="Times New Roman" w:hAnsi="Times New Roman" w:cs="Times New Roman"/>
          <w:sz w:val="24"/>
          <w:szCs w:val="24"/>
        </w:rPr>
        <w:t>вуз-победитель</w:t>
      </w:r>
      <w:r w:rsidR="00B2660F" w:rsidRPr="00941FAD">
        <w:rPr>
          <w:rFonts w:ascii="Times New Roman" w:hAnsi="Times New Roman" w:cs="Times New Roman"/>
          <w:sz w:val="24"/>
          <w:szCs w:val="24"/>
        </w:rPr>
        <w:t>, в том числе через реализацию партнерских образовательных программ с зарубежными университетами и ассоциациями университетов</w:t>
      </w:r>
      <w:r w:rsidRPr="00941FAD">
        <w:rPr>
          <w:rFonts w:ascii="Times New Roman" w:hAnsi="Times New Roman" w:cs="Times New Roman"/>
          <w:sz w:val="24"/>
          <w:szCs w:val="24"/>
        </w:rPr>
        <w:t>,</w:t>
      </w:r>
      <w:r w:rsidR="00F36FBE" w:rsidRPr="00941FAD">
        <w:rPr>
          <w:sz w:val="24"/>
          <w:szCs w:val="24"/>
        </w:rPr>
        <w:t xml:space="preserve"> </w:t>
      </w:r>
      <w:r w:rsidR="00F36FBE" w:rsidRPr="00941FAD">
        <w:rPr>
          <w:rFonts w:ascii="Times New Roman" w:hAnsi="Times New Roman" w:cs="Times New Roman"/>
          <w:sz w:val="24"/>
          <w:szCs w:val="24"/>
        </w:rPr>
        <w:t xml:space="preserve">и абитуриентов, </w:t>
      </w:r>
      <w:r w:rsidR="0071575B">
        <w:rPr>
          <w:rFonts w:ascii="Times New Roman" w:hAnsi="Times New Roman" w:cs="Times New Roman"/>
          <w:sz w:val="24"/>
          <w:szCs w:val="24"/>
        </w:rPr>
        <w:t xml:space="preserve">проявивших </w:t>
      </w:r>
      <w:r w:rsidR="00F36FBE" w:rsidRPr="00941FAD">
        <w:rPr>
          <w:rFonts w:ascii="Times New Roman" w:hAnsi="Times New Roman" w:cs="Times New Roman"/>
          <w:sz w:val="24"/>
          <w:szCs w:val="24"/>
        </w:rPr>
        <w:t>творческие способности и интерес к научной (научно-исследовательской) деятельности</w:t>
      </w:r>
      <w:r w:rsidR="00350530">
        <w:rPr>
          <w:rFonts w:ascii="Times New Roman" w:hAnsi="Times New Roman" w:cs="Times New Roman"/>
          <w:sz w:val="24"/>
          <w:szCs w:val="24"/>
        </w:rPr>
        <w:t>,</w:t>
      </w:r>
      <w:r w:rsidRPr="00941FAD">
        <w:rPr>
          <w:rFonts w:ascii="Times New Roman" w:hAnsi="Times New Roman" w:cs="Times New Roman"/>
          <w:sz w:val="24"/>
          <w:szCs w:val="24"/>
        </w:rPr>
        <w:t xml:space="preserve"> должен содержать:</w:t>
      </w:r>
    </w:p>
    <w:p w:rsidR="00D13E4F" w:rsidRPr="00941FAD" w:rsidRDefault="00876DDA" w:rsidP="003F2030">
      <w:pPr>
        <w:pStyle w:val="a4"/>
        <w:numPr>
          <w:ilvl w:val="0"/>
          <w:numId w:val="15"/>
        </w:numPr>
        <w:spacing w:after="0" w:line="360" w:lineRule="auto"/>
        <w:jc w:val="both"/>
        <w:rPr>
          <w:rFonts w:ascii="Times New Roman" w:hAnsi="Times New Roman"/>
          <w:sz w:val="24"/>
        </w:rPr>
      </w:pPr>
      <w:r w:rsidRPr="00941FAD">
        <w:rPr>
          <w:rFonts w:ascii="Times New Roman" w:hAnsi="Times New Roman"/>
          <w:sz w:val="24"/>
        </w:rPr>
        <w:t>разработанные меры по привлечению студентов из ведущих зарубежных университетов, в том числе через реализацию партнерских образовательных программ с зарубежными университетами и ассоциациями университетов</w:t>
      </w:r>
      <w:r w:rsidR="005F30AB" w:rsidRPr="00941FAD">
        <w:rPr>
          <w:rFonts w:ascii="Times New Roman" w:hAnsi="Times New Roman"/>
          <w:sz w:val="24"/>
        </w:rPr>
        <w:t>;</w:t>
      </w:r>
    </w:p>
    <w:p w:rsidR="00F36FBE" w:rsidRPr="00941FAD" w:rsidRDefault="00093459" w:rsidP="00093459">
      <w:pPr>
        <w:pStyle w:val="a4"/>
        <w:numPr>
          <w:ilvl w:val="0"/>
          <w:numId w:val="15"/>
        </w:numPr>
        <w:spacing w:after="0" w:line="360" w:lineRule="auto"/>
        <w:jc w:val="both"/>
        <w:rPr>
          <w:rFonts w:ascii="Times New Roman" w:hAnsi="Times New Roman"/>
          <w:sz w:val="24"/>
        </w:rPr>
      </w:pPr>
      <w:r w:rsidRPr="00941FAD">
        <w:rPr>
          <w:rFonts w:ascii="Times New Roman" w:hAnsi="Times New Roman"/>
          <w:sz w:val="24"/>
        </w:rPr>
        <w:t xml:space="preserve">разработанные меры по привлечению </w:t>
      </w:r>
      <w:r w:rsidRPr="00941FAD">
        <w:rPr>
          <w:rFonts w:ascii="Times New Roman" w:hAnsi="Times New Roman" w:cs="Times New Roman"/>
          <w:sz w:val="24"/>
          <w:szCs w:val="24"/>
        </w:rPr>
        <w:t xml:space="preserve">абитуриентов, </w:t>
      </w:r>
      <w:r w:rsidR="0071575B">
        <w:rPr>
          <w:rFonts w:ascii="Times New Roman" w:hAnsi="Times New Roman" w:cs="Times New Roman"/>
          <w:sz w:val="24"/>
          <w:szCs w:val="24"/>
        </w:rPr>
        <w:t xml:space="preserve">проявивших </w:t>
      </w:r>
      <w:r w:rsidRPr="00941FAD">
        <w:rPr>
          <w:rFonts w:ascii="Times New Roman" w:hAnsi="Times New Roman" w:cs="Times New Roman"/>
          <w:sz w:val="24"/>
          <w:szCs w:val="24"/>
        </w:rPr>
        <w:t>творческие способности и интерес к научной (научно-исследовательской) деятельности</w:t>
      </w:r>
      <w:r w:rsidRPr="00941FAD">
        <w:rPr>
          <w:rFonts w:ascii="Times New Roman" w:hAnsi="Times New Roman"/>
          <w:sz w:val="24"/>
        </w:rPr>
        <w:t>;</w:t>
      </w:r>
    </w:p>
    <w:p w:rsidR="00610D19" w:rsidRPr="00941FAD" w:rsidRDefault="005F30AB" w:rsidP="003F2030">
      <w:pPr>
        <w:pStyle w:val="a4"/>
        <w:numPr>
          <w:ilvl w:val="0"/>
          <w:numId w:val="15"/>
        </w:numPr>
        <w:spacing w:after="0" w:line="360" w:lineRule="auto"/>
        <w:jc w:val="both"/>
        <w:rPr>
          <w:rFonts w:ascii="Times New Roman" w:hAnsi="Times New Roman" w:cs="Times New Roman"/>
          <w:sz w:val="24"/>
          <w:szCs w:val="24"/>
        </w:rPr>
      </w:pPr>
      <w:r w:rsidRPr="00941FAD">
        <w:rPr>
          <w:rFonts w:ascii="Times New Roman" w:hAnsi="Times New Roman" w:cs="Times New Roman"/>
          <w:sz w:val="24"/>
          <w:szCs w:val="24"/>
        </w:rPr>
        <w:t>краткое описание деятельности по привлечению студентов из ведущих зарубежных университетов, в том числе через реализацию партнерских образовательных программ с зарубежными университетами и ассоциациями университетов</w:t>
      </w:r>
      <w:r w:rsidR="00610D19" w:rsidRPr="00941FAD">
        <w:rPr>
          <w:rFonts w:ascii="Times New Roman" w:hAnsi="Times New Roman" w:cs="Times New Roman"/>
          <w:sz w:val="24"/>
          <w:szCs w:val="24"/>
        </w:rPr>
        <w:t>;</w:t>
      </w:r>
    </w:p>
    <w:p w:rsidR="00487B06" w:rsidRPr="00941FAD" w:rsidRDefault="00487B06" w:rsidP="003F2030">
      <w:pPr>
        <w:pStyle w:val="a4"/>
        <w:numPr>
          <w:ilvl w:val="0"/>
          <w:numId w:val="15"/>
        </w:numPr>
        <w:spacing w:after="0" w:line="360" w:lineRule="auto"/>
        <w:jc w:val="both"/>
        <w:rPr>
          <w:rFonts w:ascii="Times New Roman" w:hAnsi="Times New Roman" w:cs="Times New Roman"/>
          <w:sz w:val="24"/>
          <w:szCs w:val="24"/>
        </w:rPr>
      </w:pPr>
      <w:r w:rsidRPr="00941FAD">
        <w:rPr>
          <w:rFonts w:ascii="Times New Roman" w:hAnsi="Times New Roman" w:cs="Times New Roman"/>
          <w:sz w:val="24"/>
          <w:szCs w:val="24"/>
        </w:rPr>
        <w:t xml:space="preserve">краткое описание деятельности по привлечению абитуриентов, </w:t>
      </w:r>
      <w:r w:rsidR="0071575B">
        <w:rPr>
          <w:rFonts w:ascii="Times New Roman" w:hAnsi="Times New Roman" w:cs="Times New Roman"/>
          <w:sz w:val="24"/>
          <w:szCs w:val="24"/>
        </w:rPr>
        <w:t xml:space="preserve">проявивших </w:t>
      </w:r>
      <w:r w:rsidRPr="00941FAD">
        <w:rPr>
          <w:rFonts w:ascii="Times New Roman" w:hAnsi="Times New Roman" w:cs="Times New Roman"/>
          <w:sz w:val="24"/>
          <w:szCs w:val="24"/>
        </w:rPr>
        <w:t>творческие способности и интерес к научной (научно-исследовательской) деятельности;</w:t>
      </w:r>
    </w:p>
    <w:p w:rsidR="00610D19" w:rsidRPr="00941FAD" w:rsidRDefault="00610D19" w:rsidP="003F2030">
      <w:pPr>
        <w:pStyle w:val="a4"/>
        <w:numPr>
          <w:ilvl w:val="0"/>
          <w:numId w:val="15"/>
        </w:numPr>
        <w:spacing w:after="0" w:line="360" w:lineRule="auto"/>
        <w:jc w:val="both"/>
        <w:rPr>
          <w:rStyle w:val="12pt"/>
          <w:rFonts w:eastAsiaTheme="minorEastAsia"/>
          <w:color w:val="auto"/>
          <w:lang w:bidi="ar-SA"/>
        </w:rPr>
      </w:pPr>
      <w:r w:rsidRPr="00941FAD">
        <w:rPr>
          <w:rStyle w:val="12pt"/>
          <w:rFonts w:eastAsiaTheme="minorEastAsia"/>
          <w:color w:val="auto"/>
        </w:rPr>
        <w:t>удельный вес численности студентов ведущих иностранных вузов, привлеченных в вуз</w:t>
      </w:r>
      <w:r w:rsidR="008F719F" w:rsidRPr="00941FAD">
        <w:rPr>
          <w:rStyle w:val="12pt"/>
          <w:rFonts w:eastAsiaTheme="minorEastAsia"/>
          <w:color w:val="auto"/>
        </w:rPr>
        <w:t xml:space="preserve"> на срок не менее одного месяца</w:t>
      </w:r>
      <w:r w:rsidRPr="00941FAD">
        <w:rPr>
          <w:rStyle w:val="12pt"/>
          <w:rFonts w:eastAsiaTheme="minorEastAsia"/>
          <w:color w:val="auto"/>
        </w:rPr>
        <w:t>, в общей численности студентов вуза</w:t>
      </w:r>
      <w:r w:rsidR="00523837" w:rsidRPr="00941FAD">
        <w:rPr>
          <w:rStyle w:val="12pt"/>
          <w:rFonts w:eastAsiaTheme="minorEastAsia"/>
          <w:color w:val="auto"/>
        </w:rPr>
        <w:t>.</w:t>
      </w:r>
    </w:p>
    <w:p w:rsidR="007858BD" w:rsidRPr="00941FAD" w:rsidRDefault="00D13E4F"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xml:space="preserve">Краткое описание деятельности по </w:t>
      </w:r>
      <w:r w:rsidR="00755FBF" w:rsidRPr="00941FAD">
        <w:rPr>
          <w:rFonts w:ascii="Times New Roman" w:hAnsi="Times New Roman" w:cs="Times New Roman"/>
          <w:sz w:val="24"/>
          <w:szCs w:val="24"/>
        </w:rPr>
        <w:t>привлечению студентов из ведущих зарубежных университетов</w:t>
      </w:r>
      <w:r w:rsidR="00E032D6" w:rsidRPr="00941FAD">
        <w:rPr>
          <w:rFonts w:ascii="Times New Roman" w:hAnsi="Times New Roman" w:cs="Times New Roman"/>
          <w:sz w:val="24"/>
          <w:szCs w:val="24"/>
        </w:rPr>
        <w:t>, в том числе</w:t>
      </w:r>
      <w:r w:rsidRPr="00941FAD">
        <w:rPr>
          <w:rFonts w:ascii="Times New Roman" w:hAnsi="Times New Roman" w:cs="Times New Roman"/>
          <w:sz w:val="24"/>
          <w:szCs w:val="24"/>
        </w:rPr>
        <w:t xml:space="preserve"> </w:t>
      </w:r>
      <w:r w:rsidR="001D4287" w:rsidRPr="00941FAD">
        <w:rPr>
          <w:rStyle w:val="12pt"/>
          <w:rFonts w:eastAsiaTheme="minorEastAsia"/>
          <w:color w:val="auto"/>
        </w:rPr>
        <w:t xml:space="preserve">с использованием сетевой формы реализации программ </w:t>
      </w:r>
      <w:r w:rsidR="001D4287" w:rsidRPr="00941FAD">
        <w:rPr>
          <w:rStyle w:val="12pt"/>
          <w:rFonts w:eastAsiaTheme="minorEastAsia"/>
          <w:color w:val="auto"/>
        </w:rPr>
        <w:lastRenderedPageBreak/>
        <w:t>бакалавриата, специалитета и магистратуры и/или в рамках международной академической мобильности,</w:t>
      </w:r>
      <w:r w:rsidR="001D4287" w:rsidRPr="00941FAD">
        <w:rPr>
          <w:rFonts w:ascii="Times New Roman" w:hAnsi="Times New Roman" w:cs="Times New Roman"/>
          <w:sz w:val="24"/>
          <w:szCs w:val="24"/>
        </w:rPr>
        <w:t xml:space="preserve"> </w:t>
      </w:r>
      <w:r w:rsidR="00487B06" w:rsidRPr="00941FAD">
        <w:rPr>
          <w:rFonts w:ascii="Times New Roman" w:hAnsi="Times New Roman" w:cs="Times New Roman"/>
          <w:sz w:val="24"/>
          <w:szCs w:val="24"/>
        </w:rPr>
        <w:t xml:space="preserve">а также абитуриентов, </w:t>
      </w:r>
      <w:r w:rsidR="0071575B">
        <w:rPr>
          <w:rFonts w:ascii="Times New Roman" w:hAnsi="Times New Roman" w:cs="Times New Roman"/>
          <w:sz w:val="24"/>
          <w:szCs w:val="24"/>
        </w:rPr>
        <w:t xml:space="preserve">проявивших </w:t>
      </w:r>
      <w:r w:rsidR="00487B06" w:rsidRPr="00941FAD">
        <w:rPr>
          <w:rFonts w:ascii="Times New Roman" w:hAnsi="Times New Roman" w:cs="Times New Roman"/>
          <w:sz w:val="24"/>
          <w:szCs w:val="24"/>
        </w:rPr>
        <w:t xml:space="preserve">творческие способности и интерес к научной (научно-исследовательской) деятельности, </w:t>
      </w:r>
      <w:r w:rsidRPr="00941FAD">
        <w:rPr>
          <w:rFonts w:ascii="Times New Roman" w:hAnsi="Times New Roman" w:cs="Times New Roman"/>
          <w:sz w:val="24"/>
          <w:szCs w:val="24"/>
        </w:rPr>
        <w:t xml:space="preserve">должно включать информацию о </w:t>
      </w:r>
      <w:r w:rsidR="007858BD" w:rsidRPr="00941FAD">
        <w:rPr>
          <w:rFonts w:ascii="Times New Roman" w:hAnsi="Times New Roman" w:cs="Times New Roman"/>
          <w:sz w:val="24"/>
          <w:szCs w:val="24"/>
        </w:rPr>
        <w:t xml:space="preserve">реализации </w:t>
      </w:r>
      <w:r w:rsidR="00EF2FF3" w:rsidRPr="00941FAD">
        <w:rPr>
          <w:rFonts w:ascii="Times New Roman" w:hAnsi="Times New Roman" w:cs="Times New Roman"/>
          <w:sz w:val="24"/>
          <w:szCs w:val="24"/>
        </w:rPr>
        <w:t>мероприятий</w:t>
      </w:r>
      <w:r w:rsidR="007858BD" w:rsidRPr="00941FAD">
        <w:rPr>
          <w:rFonts w:ascii="Times New Roman" w:hAnsi="Times New Roman" w:cs="Times New Roman"/>
          <w:sz w:val="24"/>
          <w:szCs w:val="24"/>
        </w:rPr>
        <w:t>, лучших практиках (не более трех), выявленных рисках и проблемах, влиянии на повышение международной конкурентоспосо</w:t>
      </w:r>
      <w:r w:rsidR="00E032D6" w:rsidRPr="00941FAD">
        <w:rPr>
          <w:rFonts w:ascii="Times New Roman" w:hAnsi="Times New Roman" w:cs="Times New Roman"/>
          <w:sz w:val="24"/>
          <w:szCs w:val="24"/>
        </w:rPr>
        <w:t xml:space="preserve">бности по данному направлению. </w:t>
      </w:r>
      <w:r w:rsidR="007858BD" w:rsidRPr="00941FAD">
        <w:rPr>
          <w:rFonts w:ascii="Times New Roman" w:hAnsi="Times New Roman" w:cs="Times New Roman"/>
          <w:sz w:val="24"/>
          <w:szCs w:val="24"/>
        </w:rPr>
        <w:t xml:space="preserve">Объем предоставляемой информации – не более </w:t>
      </w:r>
      <w:r w:rsidR="00DA38D5" w:rsidRPr="00941FAD">
        <w:rPr>
          <w:rFonts w:ascii="Times New Roman" w:hAnsi="Times New Roman" w:cs="Times New Roman"/>
          <w:sz w:val="24"/>
          <w:szCs w:val="24"/>
        </w:rPr>
        <w:t xml:space="preserve">15 </w:t>
      </w:r>
      <w:r w:rsidR="00E032D6" w:rsidRPr="00941FAD">
        <w:rPr>
          <w:rFonts w:ascii="Times New Roman" w:hAnsi="Times New Roman" w:cs="Times New Roman"/>
          <w:sz w:val="24"/>
          <w:szCs w:val="24"/>
        </w:rPr>
        <w:t>страниц.</w:t>
      </w:r>
    </w:p>
    <w:p w:rsidR="00927937" w:rsidRPr="00941FAD" w:rsidRDefault="00927937"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xml:space="preserve">В </w:t>
      </w:r>
      <w:r w:rsidR="00DA38D5" w:rsidRPr="00941FAD">
        <w:rPr>
          <w:rFonts w:ascii="Times New Roman" w:hAnsi="Times New Roman" w:cs="Times New Roman"/>
          <w:sz w:val="24"/>
          <w:szCs w:val="24"/>
        </w:rPr>
        <w:t>раздел</w:t>
      </w:r>
      <w:r w:rsidRPr="00941FAD">
        <w:rPr>
          <w:rFonts w:ascii="Times New Roman" w:hAnsi="Times New Roman" w:cs="Times New Roman"/>
          <w:sz w:val="24"/>
          <w:szCs w:val="24"/>
        </w:rPr>
        <w:t xml:space="preserve"> </w:t>
      </w:r>
      <w:r w:rsidR="00634446" w:rsidRPr="00941FAD">
        <w:rPr>
          <w:rFonts w:ascii="Times New Roman" w:hAnsi="Times New Roman" w:cs="Times New Roman"/>
          <w:sz w:val="24"/>
          <w:szCs w:val="24"/>
        </w:rPr>
        <w:t>необходимо</w:t>
      </w:r>
      <w:r w:rsidRPr="00941FAD">
        <w:rPr>
          <w:rFonts w:ascii="Times New Roman" w:hAnsi="Times New Roman" w:cs="Times New Roman"/>
          <w:sz w:val="24"/>
          <w:szCs w:val="24"/>
        </w:rPr>
        <w:t xml:space="preserve"> включить информацию о численности привлеченных студентов из ведущих зарубежных университетов за отчетный пери</w:t>
      </w:r>
      <w:r w:rsidR="00F450E4" w:rsidRPr="00941FAD">
        <w:rPr>
          <w:rFonts w:ascii="Times New Roman" w:hAnsi="Times New Roman" w:cs="Times New Roman"/>
          <w:sz w:val="24"/>
          <w:szCs w:val="24"/>
        </w:rPr>
        <w:t>од в табличной форме (таблица 1</w:t>
      </w:r>
      <w:r w:rsidR="00355567" w:rsidRPr="00941FAD">
        <w:rPr>
          <w:rFonts w:ascii="Times New Roman" w:hAnsi="Times New Roman" w:cs="Times New Roman"/>
          <w:sz w:val="24"/>
          <w:szCs w:val="24"/>
        </w:rPr>
        <w:t>7</w:t>
      </w:r>
      <w:r w:rsidRPr="00941FAD">
        <w:rPr>
          <w:rFonts w:ascii="Times New Roman" w:hAnsi="Times New Roman" w:cs="Times New Roman"/>
          <w:sz w:val="24"/>
          <w:szCs w:val="24"/>
        </w:rPr>
        <w:t>)</w:t>
      </w:r>
      <w:r w:rsidR="00A25410" w:rsidRPr="00941FAD">
        <w:rPr>
          <w:rFonts w:ascii="Times New Roman" w:hAnsi="Times New Roman" w:cs="Times New Roman"/>
          <w:sz w:val="24"/>
          <w:szCs w:val="24"/>
        </w:rPr>
        <w:t xml:space="preserve"> и о численности привлеченных абитуриентов, </w:t>
      </w:r>
      <w:r w:rsidR="0071575B">
        <w:rPr>
          <w:rFonts w:ascii="Times New Roman" w:hAnsi="Times New Roman" w:cs="Times New Roman"/>
          <w:sz w:val="24"/>
          <w:szCs w:val="24"/>
        </w:rPr>
        <w:t xml:space="preserve">проявивших </w:t>
      </w:r>
      <w:r w:rsidR="00A25410" w:rsidRPr="00941FAD">
        <w:rPr>
          <w:rFonts w:ascii="Times New Roman" w:hAnsi="Times New Roman" w:cs="Times New Roman"/>
          <w:sz w:val="24"/>
          <w:szCs w:val="24"/>
        </w:rPr>
        <w:t>творческие способности и интерес к научной (научно-исследовательской) деятельности (</w:t>
      </w:r>
      <w:r w:rsidR="00350530">
        <w:rPr>
          <w:rFonts w:ascii="Times New Roman" w:hAnsi="Times New Roman" w:cs="Times New Roman"/>
          <w:sz w:val="24"/>
          <w:szCs w:val="24"/>
        </w:rPr>
        <w:t>т</w:t>
      </w:r>
      <w:r w:rsidR="00A25410" w:rsidRPr="00941FAD">
        <w:rPr>
          <w:rFonts w:ascii="Times New Roman" w:hAnsi="Times New Roman" w:cs="Times New Roman"/>
          <w:sz w:val="24"/>
          <w:szCs w:val="24"/>
        </w:rPr>
        <w:t>аблица 17а)</w:t>
      </w:r>
      <w:r w:rsidR="00DA38D5" w:rsidRPr="00941FAD">
        <w:rPr>
          <w:rFonts w:ascii="Times New Roman" w:hAnsi="Times New Roman" w:cs="Times New Roman"/>
          <w:sz w:val="24"/>
          <w:szCs w:val="24"/>
        </w:rPr>
        <w:t>.</w:t>
      </w:r>
      <w:r w:rsidR="00683558" w:rsidRPr="00941FAD">
        <w:rPr>
          <w:rFonts w:ascii="Times New Roman" w:hAnsi="Times New Roman" w:cs="Times New Roman"/>
          <w:sz w:val="24"/>
          <w:szCs w:val="24"/>
        </w:rPr>
        <w:t xml:space="preserve"> </w:t>
      </w:r>
      <w:r w:rsidR="00683558" w:rsidRPr="00941FAD">
        <w:rPr>
          <w:rFonts w:ascii="Times New Roman" w:hAnsi="Times New Roman"/>
          <w:sz w:val="24"/>
        </w:rPr>
        <w:t>Каждый студент учитывается только один раз по программе с наибольшей длительностью в отчетном периоде.</w:t>
      </w:r>
    </w:p>
    <w:p w:rsidR="00DA38D5" w:rsidRPr="00941FAD" w:rsidRDefault="00DA38D5" w:rsidP="000252CD">
      <w:pPr>
        <w:spacing w:after="0" w:line="360" w:lineRule="auto"/>
        <w:ind w:firstLine="708"/>
        <w:jc w:val="both"/>
        <w:rPr>
          <w:rFonts w:ascii="Times New Roman" w:hAnsi="Times New Roman"/>
          <w:sz w:val="24"/>
        </w:rPr>
      </w:pPr>
      <w:r w:rsidRPr="00941FAD">
        <w:rPr>
          <w:rFonts w:ascii="Times New Roman" w:hAnsi="Times New Roman"/>
          <w:sz w:val="24"/>
        </w:rPr>
        <w:t xml:space="preserve">Факт прохождения обучения и/или практики должен быть подтвержден локальным нормативным актом </w:t>
      </w:r>
      <w:r w:rsidR="005278BD" w:rsidRPr="00941FAD">
        <w:rPr>
          <w:rFonts w:ascii="Times New Roman" w:eastAsia="Times New Roman" w:hAnsi="Times New Roman" w:cs="Times New Roman"/>
          <w:sz w:val="24"/>
          <w:szCs w:val="24"/>
        </w:rPr>
        <w:t>вуза-победителя</w:t>
      </w:r>
      <w:r w:rsidR="000252CD" w:rsidRPr="00941FAD">
        <w:rPr>
          <w:rFonts w:ascii="Times New Roman" w:hAnsi="Times New Roman"/>
          <w:sz w:val="24"/>
        </w:rPr>
        <w:t>.</w:t>
      </w:r>
    </w:p>
    <w:p w:rsidR="00515733" w:rsidRPr="00941FAD" w:rsidRDefault="004B2CC3" w:rsidP="000252CD">
      <w:pPr>
        <w:spacing w:after="0" w:line="360" w:lineRule="auto"/>
        <w:ind w:firstLine="708"/>
        <w:jc w:val="both"/>
        <w:rPr>
          <w:rFonts w:ascii="Times New Roman" w:hAnsi="Times New Roman"/>
          <w:sz w:val="24"/>
        </w:rPr>
      </w:pPr>
      <w:r w:rsidRPr="00941FAD">
        <w:rPr>
          <w:rFonts w:ascii="Times New Roman" w:hAnsi="Times New Roman"/>
          <w:sz w:val="24"/>
        </w:rPr>
        <w:t xml:space="preserve">Показатель </w:t>
      </w:r>
      <w:r w:rsidR="00350530">
        <w:rPr>
          <w:rFonts w:ascii="Times New Roman" w:hAnsi="Times New Roman"/>
          <w:sz w:val="24"/>
        </w:rPr>
        <w:t>т</w:t>
      </w:r>
      <w:r w:rsidRPr="00941FAD">
        <w:rPr>
          <w:rFonts w:ascii="Times New Roman" w:hAnsi="Times New Roman"/>
          <w:sz w:val="24"/>
        </w:rPr>
        <w:t>аблицы 2б п.</w:t>
      </w:r>
      <w:r w:rsidR="00350530">
        <w:rPr>
          <w:rFonts w:ascii="Times New Roman" w:hAnsi="Times New Roman"/>
          <w:sz w:val="24"/>
        </w:rPr>
        <w:t xml:space="preserve"> </w:t>
      </w:r>
      <w:r w:rsidRPr="00941FAD">
        <w:rPr>
          <w:rFonts w:ascii="Times New Roman" w:hAnsi="Times New Roman"/>
          <w:sz w:val="24"/>
        </w:rPr>
        <w:t xml:space="preserve">19 равен сумме строк </w:t>
      </w:r>
      <w:r w:rsidR="0091218D" w:rsidRPr="00941FAD">
        <w:rPr>
          <w:rFonts w:ascii="Times New Roman" w:hAnsi="Times New Roman"/>
          <w:sz w:val="24"/>
        </w:rPr>
        <w:t xml:space="preserve">03, 04, 07, 08, 11, 12, 15, 16 </w:t>
      </w:r>
      <w:r w:rsidRPr="00941FAD">
        <w:rPr>
          <w:rFonts w:ascii="Times New Roman" w:hAnsi="Times New Roman"/>
          <w:sz w:val="24"/>
        </w:rPr>
        <w:t xml:space="preserve">графы 3 </w:t>
      </w:r>
      <w:r w:rsidR="0091218D" w:rsidRPr="00941FAD">
        <w:rPr>
          <w:rFonts w:ascii="Times New Roman" w:hAnsi="Times New Roman"/>
          <w:sz w:val="24"/>
        </w:rPr>
        <w:t>таблицы 17.</w:t>
      </w:r>
    </w:p>
    <w:p w:rsidR="00833039" w:rsidRPr="00941FAD" w:rsidRDefault="00927937" w:rsidP="000252CD">
      <w:pPr>
        <w:spacing w:after="0" w:line="360" w:lineRule="auto"/>
        <w:ind w:firstLine="709"/>
        <w:jc w:val="both"/>
        <w:rPr>
          <w:rFonts w:ascii="Times New Roman" w:hAnsi="Times New Roman" w:cs="Times New Roman"/>
          <w:b/>
          <w:sz w:val="24"/>
          <w:szCs w:val="24"/>
        </w:rPr>
      </w:pPr>
      <w:r w:rsidRPr="00941FAD">
        <w:rPr>
          <w:rFonts w:ascii="Times New Roman" w:hAnsi="Times New Roman" w:cs="Times New Roman"/>
          <w:b/>
          <w:sz w:val="24"/>
          <w:szCs w:val="24"/>
        </w:rPr>
        <w:t>Таблица</w:t>
      </w:r>
      <w:r w:rsidR="00777CAB" w:rsidRPr="00941FAD">
        <w:rPr>
          <w:rFonts w:ascii="Times New Roman" w:hAnsi="Times New Roman" w:cs="Times New Roman"/>
          <w:b/>
          <w:sz w:val="24"/>
          <w:szCs w:val="24"/>
        </w:rPr>
        <w:t xml:space="preserve"> </w:t>
      </w:r>
      <w:r w:rsidR="00F450E4" w:rsidRPr="00941FAD">
        <w:rPr>
          <w:rFonts w:ascii="Times New Roman" w:hAnsi="Times New Roman" w:cs="Times New Roman"/>
          <w:b/>
          <w:sz w:val="24"/>
          <w:szCs w:val="24"/>
        </w:rPr>
        <w:t>1</w:t>
      </w:r>
      <w:r w:rsidR="00355567" w:rsidRPr="00941FAD">
        <w:rPr>
          <w:rFonts w:ascii="Times New Roman" w:hAnsi="Times New Roman" w:cs="Times New Roman"/>
          <w:b/>
          <w:sz w:val="24"/>
          <w:szCs w:val="24"/>
        </w:rPr>
        <w:t>7</w:t>
      </w:r>
      <w:r w:rsidR="00F450E4" w:rsidRPr="00941FAD">
        <w:rPr>
          <w:rFonts w:ascii="Times New Roman" w:hAnsi="Times New Roman" w:cs="Times New Roman"/>
          <w:b/>
          <w:sz w:val="24"/>
          <w:szCs w:val="24"/>
        </w:rPr>
        <w:t xml:space="preserve">. </w:t>
      </w:r>
      <w:r w:rsidR="00833039" w:rsidRPr="00941FAD">
        <w:rPr>
          <w:rFonts w:ascii="Times New Roman" w:hAnsi="Times New Roman" w:cs="Times New Roman"/>
          <w:b/>
          <w:sz w:val="24"/>
          <w:szCs w:val="24"/>
        </w:rPr>
        <w:t xml:space="preserve">Численность привлеченных студентов из ведущих </w:t>
      </w:r>
      <w:r w:rsidR="00A853B5" w:rsidRPr="00941FAD">
        <w:rPr>
          <w:rFonts w:ascii="Times New Roman" w:hAnsi="Times New Roman" w:cs="Times New Roman"/>
          <w:b/>
          <w:sz w:val="24"/>
          <w:szCs w:val="24"/>
        </w:rPr>
        <w:t xml:space="preserve">зарубежных </w:t>
      </w:r>
      <w:r w:rsidR="00833039" w:rsidRPr="00941FAD">
        <w:rPr>
          <w:rFonts w:ascii="Times New Roman" w:hAnsi="Times New Roman" w:cs="Times New Roman"/>
          <w:b/>
          <w:sz w:val="24"/>
          <w:szCs w:val="24"/>
        </w:rPr>
        <w:t>университетов за отчетный период</w:t>
      </w:r>
    </w:p>
    <w:tbl>
      <w:tblPr>
        <w:tblStyle w:val="a3"/>
        <w:tblW w:w="9704" w:type="dxa"/>
        <w:jc w:val="center"/>
        <w:tblLayout w:type="fixed"/>
        <w:tblLook w:val="04A0" w:firstRow="1" w:lastRow="0" w:firstColumn="1" w:lastColumn="0" w:noHBand="0" w:noVBand="1"/>
      </w:tblPr>
      <w:tblGrid>
        <w:gridCol w:w="4307"/>
        <w:gridCol w:w="1063"/>
        <w:gridCol w:w="1778"/>
        <w:gridCol w:w="2556"/>
      </w:tblGrid>
      <w:tr w:rsidR="00941FAD" w:rsidRPr="00941FAD" w:rsidTr="000D3F68">
        <w:trPr>
          <w:trHeight w:val="450"/>
          <w:tblHeader/>
          <w:jc w:val="center"/>
        </w:trPr>
        <w:tc>
          <w:tcPr>
            <w:tcW w:w="4307" w:type="dxa"/>
            <w:vAlign w:val="center"/>
          </w:tcPr>
          <w:p w:rsidR="000E7887" w:rsidRPr="00941FAD" w:rsidRDefault="000E7887" w:rsidP="00C11A63">
            <w:pPr>
              <w:jc w:val="center"/>
              <w:rPr>
                <w:rFonts w:ascii="Times New Roman" w:hAnsi="Times New Roman" w:cs="Times New Roman"/>
                <w:b/>
                <w:sz w:val="24"/>
                <w:szCs w:val="24"/>
              </w:rPr>
            </w:pPr>
            <w:r w:rsidRPr="00941FAD">
              <w:rPr>
                <w:rFonts w:ascii="Times New Roman" w:hAnsi="Times New Roman" w:cs="Times New Roman"/>
                <w:b/>
                <w:sz w:val="24"/>
                <w:szCs w:val="24"/>
              </w:rPr>
              <w:t>Формат привлечения студентов</w:t>
            </w:r>
          </w:p>
        </w:tc>
        <w:tc>
          <w:tcPr>
            <w:tcW w:w="1063" w:type="dxa"/>
            <w:vAlign w:val="center"/>
          </w:tcPr>
          <w:p w:rsidR="000E7887" w:rsidRPr="00941FAD" w:rsidRDefault="000E7887" w:rsidP="00C11A63">
            <w:pPr>
              <w:jc w:val="center"/>
              <w:rPr>
                <w:rFonts w:ascii="Times New Roman" w:hAnsi="Times New Roman" w:cs="Times New Roman"/>
                <w:b/>
                <w:sz w:val="24"/>
                <w:szCs w:val="24"/>
              </w:rPr>
            </w:pPr>
            <w:r w:rsidRPr="00941FAD">
              <w:rPr>
                <w:rFonts w:ascii="Times New Roman" w:hAnsi="Times New Roman" w:cs="Times New Roman"/>
                <w:b/>
                <w:sz w:val="24"/>
                <w:szCs w:val="24"/>
              </w:rPr>
              <w:t>№ строки</w:t>
            </w:r>
          </w:p>
        </w:tc>
        <w:tc>
          <w:tcPr>
            <w:tcW w:w="1778" w:type="dxa"/>
            <w:tcBorders>
              <w:bottom w:val="nil"/>
            </w:tcBorders>
            <w:vAlign w:val="center"/>
          </w:tcPr>
          <w:p w:rsidR="000E7887" w:rsidRPr="00941FAD" w:rsidRDefault="000E7887" w:rsidP="00C11A63">
            <w:pPr>
              <w:ind w:right="-160"/>
              <w:jc w:val="center"/>
              <w:rPr>
                <w:rFonts w:ascii="Times New Roman" w:hAnsi="Times New Roman" w:cs="Times New Roman"/>
                <w:b/>
                <w:sz w:val="24"/>
                <w:szCs w:val="24"/>
              </w:rPr>
            </w:pPr>
            <w:r w:rsidRPr="00941FAD">
              <w:rPr>
                <w:rFonts w:ascii="Times New Roman" w:hAnsi="Times New Roman" w:cs="Times New Roman"/>
                <w:b/>
                <w:sz w:val="24"/>
                <w:szCs w:val="24"/>
              </w:rPr>
              <w:t>Студенты из ведущих зарубежных университетов, чел.</w:t>
            </w:r>
          </w:p>
        </w:tc>
        <w:tc>
          <w:tcPr>
            <w:tcW w:w="2556" w:type="dxa"/>
            <w:vAlign w:val="center"/>
          </w:tcPr>
          <w:p w:rsidR="000E7887" w:rsidRPr="00941FAD" w:rsidRDefault="000E7887" w:rsidP="00C11A63">
            <w:pPr>
              <w:jc w:val="center"/>
              <w:rPr>
                <w:rFonts w:ascii="Times New Roman" w:hAnsi="Times New Roman" w:cs="Times New Roman"/>
                <w:b/>
                <w:sz w:val="24"/>
                <w:szCs w:val="24"/>
              </w:rPr>
            </w:pPr>
            <w:r w:rsidRPr="00941FAD">
              <w:rPr>
                <w:rFonts w:ascii="Times New Roman" w:hAnsi="Times New Roman"/>
                <w:b/>
                <w:sz w:val="24"/>
              </w:rPr>
              <w:t>Ведущий зарубежный университет</w:t>
            </w:r>
            <w:r w:rsidRPr="00941FAD">
              <w:rPr>
                <w:rStyle w:val="af2"/>
                <w:rFonts w:ascii="Times New Roman" w:hAnsi="Times New Roman"/>
                <w:b/>
                <w:sz w:val="24"/>
              </w:rPr>
              <w:footnoteReference w:id="27"/>
            </w:r>
          </w:p>
        </w:tc>
      </w:tr>
      <w:tr w:rsidR="00941FAD" w:rsidRPr="00941FAD" w:rsidTr="000D3F68">
        <w:trPr>
          <w:tblHeader/>
          <w:jc w:val="center"/>
        </w:trPr>
        <w:tc>
          <w:tcPr>
            <w:tcW w:w="4307" w:type="dxa"/>
            <w:vAlign w:val="center"/>
          </w:tcPr>
          <w:p w:rsidR="000E7887" w:rsidRPr="00941FAD" w:rsidRDefault="000E7887" w:rsidP="000252CD">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1</w:t>
            </w:r>
          </w:p>
        </w:tc>
        <w:tc>
          <w:tcPr>
            <w:tcW w:w="1063" w:type="dxa"/>
            <w:vAlign w:val="center"/>
          </w:tcPr>
          <w:p w:rsidR="000E7887" w:rsidRPr="00941FAD" w:rsidRDefault="000E7887" w:rsidP="000252CD">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2</w:t>
            </w:r>
          </w:p>
        </w:tc>
        <w:tc>
          <w:tcPr>
            <w:tcW w:w="1778" w:type="dxa"/>
            <w:vAlign w:val="center"/>
          </w:tcPr>
          <w:p w:rsidR="000E7887" w:rsidRPr="00941FAD" w:rsidRDefault="000E7887" w:rsidP="000252CD">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3</w:t>
            </w:r>
          </w:p>
        </w:tc>
        <w:tc>
          <w:tcPr>
            <w:tcW w:w="2556" w:type="dxa"/>
            <w:vAlign w:val="center"/>
          </w:tcPr>
          <w:p w:rsidR="000E7887" w:rsidRPr="00941FAD" w:rsidRDefault="000E7887" w:rsidP="000252CD">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4</w:t>
            </w:r>
          </w:p>
        </w:tc>
      </w:tr>
      <w:tr w:rsidR="00941FAD" w:rsidRPr="00941FAD" w:rsidTr="000D3F68">
        <w:trPr>
          <w:jc w:val="center"/>
        </w:trPr>
        <w:tc>
          <w:tcPr>
            <w:tcW w:w="4307" w:type="dxa"/>
          </w:tcPr>
          <w:p w:rsidR="000E7887" w:rsidRPr="00941FAD" w:rsidRDefault="000E7887" w:rsidP="000D3F68">
            <w:pPr>
              <w:spacing w:line="360" w:lineRule="auto"/>
              <w:ind w:right="-208"/>
              <w:rPr>
                <w:rFonts w:ascii="Times New Roman" w:hAnsi="Times New Roman" w:cs="Times New Roman"/>
                <w:sz w:val="24"/>
                <w:szCs w:val="24"/>
              </w:rPr>
            </w:pPr>
            <w:r w:rsidRPr="00941FAD">
              <w:rPr>
                <w:rFonts w:ascii="Times New Roman" w:hAnsi="Times New Roman" w:cs="Times New Roman"/>
                <w:sz w:val="24"/>
                <w:szCs w:val="24"/>
              </w:rPr>
              <w:t>Участие в научно-исследовательских проектах:</w:t>
            </w:r>
          </w:p>
        </w:tc>
        <w:tc>
          <w:tcPr>
            <w:tcW w:w="1063" w:type="dxa"/>
            <w:vAlign w:val="bottom"/>
          </w:tcPr>
          <w:p w:rsidR="000E7887" w:rsidRPr="00941FAD" w:rsidRDefault="000E7887" w:rsidP="00E64ECD">
            <w:pPr>
              <w:spacing w:line="360" w:lineRule="auto"/>
              <w:jc w:val="center"/>
              <w:rPr>
                <w:rFonts w:ascii="Times New Roman" w:hAnsi="Times New Roman" w:cs="Times New Roman"/>
                <w:sz w:val="24"/>
                <w:szCs w:val="24"/>
              </w:rPr>
            </w:pPr>
            <w:r w:rsidRPr="00941FAD">
              <w:rPr>
                <w:rFonts w:ascii="Times New Roman" w:hAnsi="Times New Roman" w:cs="Times New Roman"/>
                <w:sz w:val="24"/>
                <w:szCs w:val="24"/>
              </w:rPr>
              <w:t>01</w:t>
            </w:r>
          </w:p>
        </w:tc>
        <w:tc>
          <w:tcPr>
            <w:tcW w:w="1778" w:type="dxa"/>
          </w:tcPr>
          <w:p w:rsidR="000E7887" w:rsidRPr="00941FAD" w:rsidRDefault="000E7887" w:rsidP="000252CD">
            <w:pPr>
              <w:spacing w:line="360" w:lineRule="auto"/>
              <w:rPr>
                <w:rFonts w:ascii="Times New Roman" w:hAnsi="Times New Roman" w:cs="Times New Roman"/>
                <w:sz w:val="24"/>
                <w:szCs w:val="24"/>
              </w:rPr>
            </w:pPr>
          </w:p>
        </w:tc>
        <w:tc>
          <w:tcPr>
            <w:tcW w:w="2556" w:type="dxa"/>
          </w:tcPr>
          <w:p w:rsidR="000E7887" w:rsidRPr="00941FAD" w:rsidRDefault="000E7887" w:rsidP="000252CD">
            <w:pPr>
              <w:spacing w:line="360" w:lineRule="auto"/>
              <w:rPr>
                <w:rFonts w:ascii="Times New Roman" w:hAnsi="Times New Roman" w:cs="Times New Roman"/>
                <w:sz w:val="24"/>
                <w:szCs w:val="24"/>
              </w:rPr>
            </w:pPr>
          </w:p>
        </w:tc>
      </w:tr>
      <w:tr w:rsidR="00941FAD" w:rsidRPr="00941FAD" w:rsidTr="000D3F68">
        <w:trPr>
          <w:jc w:val="center"/>
        </w:trPr>
        <w:tc>
          <w:tcPr>
            <w:tcW w:w="4307" w:type="dxa"/>
          </w:tcPr>
          <w:p w:rsidR="000E7887" w:rsidRPr="00941FAD" w:rsidRDefault="000E7887" w:rsidP="000252CD">
            <w:pPr>
              <w:spacing w:line="360" w:lineRule="auto"/>
              <w:ind w:firstLine="317"/>
              <w:rPr>
                <w:rFonts w:ascii="Times New Roman" w:hAnsi="Times New Roman" w:cs="Times New Roman"/>
                <w:sz w:val="24"/>
                <w:szCs w:val="24"/>
              </w:rPr>
            </w:pPr>
            <w:r w:rsidRPr="00941FAD">
              <w:rPr>
                <w:rFonts w:ascii="Times New Roman" w:hAnsi="Times New Roman" w:cs="Times New Roman"/>
                <w:sz w:val="24"/>
                <w:szCs w:val="24"/>
              </w:rPr>
              <w:t xml:space="preserve">в том числе: </w:t>
            </w:r>
          </w:p>
          <w:p w:rsidR="000E7887" w:rsidRPr="00941FAD" w:rsidRDefault="000E7887" w:rsidP="000252CD">
            <w:pPr>
              <w:spacing w:line="360" w:lineRule="auto"/>
              <w:ind w:firstLine="317"/>
              <w:jc w:val="both"/>
              <w:rPr>
                <w:rFonts w:ascii="Times New Roman" w:hAnsi="Times New Roman" w:cs="Times New Roman"/>
                <w:sz w:val="24"/>
                <w:szCs w:val="24"/>
              </w:rPr>
            </w:pPr>
            <w:r w:rsidRPr="00941FAD">
              <w:rPr>
                <w:rFonts w:ascii="Times New Roman" w:hAnsi="Times New Roman" w:cs="Times New Roman"/>
                <w:sz w:val="24"/>
                <w:szCs w:val="24"/>
              </w:rPr>
              <w:t>до 1 месяца</w:t>
            </w:r>
          </w:p>
        </w:tc>
        <w:tc>
          <w:tcPr>
            <w:tcW w:w="1063" w:type="dxa"/>
            <w:vAlign w:val="bottom"/>
          </w:tcPr>
          <w:p w:rsidR="000E7887" w:rsidRPr="00941FAD" w:rsidRDefault="000E7887" w:rsidP="00E64ECD">
            <w:pPr>
              <w:spacing w:line="360" w:lineRule="auto"/>
              <w:jc w:val="center"/>
              <w:rPr>
                <w:rFonts w:ascii="Times New Roman" w:hAnsi="Times New Roman" w:cs="Times New Roman"/>
                <w:sz w:val="24"/>
                <w:szCs w:val="24"/>
              </w:rPr>
            </w:pPr>
            <w:r w:rsidRPr="00941FAD">
              <w:rPr>
                <w:rFonts w:ascii="Times New Roman" w:hAnsi="Times New Roman" w:cs="Times New Roman"/>
                <w:sz w:val="24"/>
                <w:szCs w:val="24"/>
              </w:rPr>
              <w:t>02</w:t>
            </w:r>
          </w:p>
        </w:tc>
        <w:tc>
          <w:tcPr>
            <w:tcW w:w="1778" w:type="dxa"/>
          </w:tcPr>
          <w:p w:rsidR="000E7887" w:rsidRPr="00941FAD" w:rsidRDefault="000E7887" w:rsidP="000252CD">
            <w:pPr>
              <w:spacing w:line="360" w:lineRule="auto"/>
              <w:rPr>
                <w:rFonts w:ascii="Times New Roman" w:hAnsi="Times New Roman" w:cs="Times New Roman"/>
                <w:sz w:val="24"/>
                <w:szCs w:val="24"/>
              </w:rPr>
            </w:pPr>
          </w:p>
        </w:tc>
        <w:tc>
          <w:tcPr>
            <w:tcW w:w="2556" w:type="dxa"/>
          </w:tcPr>
          <w:p w:rsidR="000E7887" w:rsidRPr="00941FAD" w:rsidRDefault="000E7887" w:rsidP="000252CD">
            <w:pPr>
              <w:spacing w:line="360" w:lineRule="auto"/>
              <w:rPr>
                <w:rFonts w:ascii="Times New Roman" w:hAnsi="Times New Roman" w:cs="Times New Roman"/>
                <w:sz w:val="24"/>
                <w:szCs w:val="24"/>
              </w:rPr>
            </w:pPr>
          </w:p>
        </w:tc>
      </w:tr>
      <w:tr w:rsidR="00941FAD" w:rsidRPr="00941FAD" w:rsidTr="000D3F68">
        <w:trPr>
          <w:jc w:val="center"/>
        </w:trPr>
        <w:tc>
          <w:tcPr>
            <w:tcW w:w="4307" w:type="dxa"/>
          </w:tcPr>
          <w:p w:rsidR="000E7887" w:rsidRPr="00941FAD" w:rsidRDefault="000E7887" w:rsidP="000252CD">
            <w:pPr>
              <w:spacing w:line="360" w:lineRule="auto"/>
              <w:ind w:firstLine="317"/>
              <w:jc w:val="both"/>
              <w:rPr>
                <w:rFonts w:ascii="Times New Roman" w:hAnsi="Times New Roman" w:cs="Times New Roman"/>
                <w:sz w:val="24"/>
                <w:szCs w:val="24"/>
              </w:rPr>
            </w:pPr>
            <w:r w:rsidRPr="00941FAD">
              <w:rPr>
                <w:rFonts w:ascii="Times New Roman" w:hAnsi="Times New Roman" w:cs="Times New Roman"/>
                <w:sz w:val="24"/>
                <w:szCs w:val="24"/>
              </w:rPr>
              <w:t>от 1 месяца до 1 года</w:t>
            </w:r>
          </w:p>
        </w:tc>
        <w:tc>
          <w:tcPr>
            <w:tcW w:w="1063" w:type="dxa"/>
            <w:vAlign w:val="bottom"/>
          </w:tcPr>
          <w:p w:rsidR="000E7887" w:rsidRPr="00941FAD" w:rsidRDefault="000E7887" w:rsidP="00E64ECD">
            <w:pPr>
              <w:spacing w:line="360" w:lineRule="auto"/>
              <w:jc w:val="center"/>
              <w:rPr>
                <w:rFonts w:ascii="Times New Roman" w:hAnsi="Times New Roman" w:cs="Times New Roman"/>
                <w:sz w:val="24"/>
                <w:szCs w:val="24"/>
              </w:rPr>
            </w:pPr>
            <w:r w:rsidRPr="00941FAD">
              <w:rPr>
                <w:rFonts w:ascii="Times New Roman" w:hAnsi="Times New Roman" w:cs="Times New Roman"/>
                <w:sz w:val="24"/>
                <w:szCs w:val="24"/>
              </w:rPr>
              <w:t>03</w:t>
            </w:r>
          </w:p>
        </w:tc>
        <w:tc>
          <w:tcPr>
            <w:tcW w:w="1778" w:type="dxa"/>
          </w:tcPr>
          <w:p w:rsidR="000E7887" w:rsidRPr="00941FAD" w:rsidRDefault="000E7887" w:rsidP="000252CD">
            <w:pPr>
              <w:spacing w:line="360" w:lineRule="auto"/>
              <w:rPr>
                <w:rFonts w:ascii="Times New Roman" w:hAnsi="Times New Roman" w:cs="Times New Roman"/>
                <w:sz w:val="24"/>
                <w:szCs w:val="24"/>
              </w:rPr>
            </w:pPr>
          </w:p>
        </w:tc>
        <w:tc>
          <w:tcPr>
            <w:tcW w:w="2556" w:type="dxa"/>
          </w:tcPr>
          <w:p w:rsidR="000E7887" w:rsidRPr="00941FAD" w:rsidRDefault="000E7887" w:rsidP="000252CD">
            <w:pPr>
              <w:spacing w:line="360" w:lineRule="auto"/>
              <w:rPr>
                <w:rFonts w:ascii="Times New Roman" w:hAnsi="Times New Roman" w:cs="Times New Roman"/>
                <w:sz w:val="24"/>
                <w:szCs w:val="24"/>
              </w:rPr>
            </w:pPr>
          </w:p>
        </w:tc>
      </w:tr>
      <w:tr w:rsidR="00941FAD" w:rsidRPr="00941FAD" w:rsidTr="000D3F68">
        <w:trPr>
          <w:jc w:val="center"/>
        </w:trPr>
        <w:tc>
          <w:tcPr>
            <w:tcW w:w="4307" w:type="dxa"/>
          </w:tcPr>
          <w:p w:rsidR="000E7887" w:rsidRPr="00941FAD" w:rsidRDefault="000E7887" w:rsidP="000252CD">
            <w:pPr>
              <w:spacing w:line="360" w:lineRule="auto"/>
              <w:ind w:firstLine="317"/>
              <w:jc w:val="both"/>
              <w:rPr>
                <w:rFonts w:ascii="Times New Roman" w:hAnsi="Times New Roman" w:cs="Times New Roman"/>
                <w:sz w:val="24"/>
                <w:szCs w:val="24"/>
              </w:rPr>
            </w:pPr>
            <w:r w:rsidRPr="00941FAD">
              <w:rPr>
                <w:rFonts w:ascii="Times New Roman" w:hAnsi="Times New Roman" w:cs="Times New Roman"/>
                <w:sz w:val="24"/>
                <w:szCs w:val="24"/>
              </w:rPr>
              <w:t>более 1 года</w:t>
            </w:r>
          </w:p>
        </w:tc>
        <w:tc>
          <w:tcPr>
            <w:tcW w:w="1063" w:type="dxa"/>
            <w:vAlign w:val="bottom"/>
          </w:tcPr>
          <w:p w:rsidR="000E7887" w:rsidRPr="00941FAD" w:rsidRDefault="000E7887" w:rsidP="00E64ECD">
            <w:pPr>
              <w:spacing w:line="360" w:lineRule="auto"/>
              <w:jc w:val="center"/>
              <w:rPr>
                <w:rFonts w:ascii="Times New Roman" w:hAnsi="Times New Roman" w:cs="Times New Roman"/>
                <w:sz w:val="24"/>
                <w:szCs w:val="24"/>
              </w:rPr>
            </w:pPr>
            <w:r w:rsidRPr="00941FAD">
              <w:rPr>
                <w:rFonts w:ascii="Times New Roman" w:hAnsi="Times New Roman" w:cs="Times New Roman"/>
                <w:sz w:val="24"/>
                <w:szCs w:val="24"/>
              </w:rPr>
              <w:t>04</w:t>
            </w:r>
          </w:p>
        </w:tc>
        <w:tc>
          <w:tcPr>
            <w:tcW w:w="1778" w:type="dxa"/>
          </w:tcPr>
          <w:p w:rsidR="000E7887" w:rsidRPr="00941FAD" w:rsidRDefault="000E7887" w:rsidP="000252CD">
            <w:pPr>
              <w:spacing w:line="360" w:lineRule="auto"/>
              <w:rPr>
                <w:rFonts w:ascii="Times New Roman" w:hAnsi="Times New Roman" w:cs="Times New Roman"/>
                <w:sz w:val="24"/>
                <w:szCs w:val="24"/>
              </w:rPr>
            </w:pPr>
          </w:p>
        </w:tc>
        <w:tc>
          <w:tcPr>
            <w:tcW w:w="2556" w:type="dxa"/>
          </w:tcPr>
          <w:p w:rsidR="000E7887" w:rsidRPr="00941FAD" w:rsidRDefault="000E7887" w:rsidP="000252CD">
            <w:pPr>
              <w:spacing w:line="360" w:lineRule="auto"/>
              <w:rPr>
                <w:rFonts w:ascii="Times New Roman" w:hAnsi="Times New Roman" w:cs="Times New Roman"/>
                <w:sz w:val="24"/>
                <w:szCs w:val="24"/>
              </w:rPr>
            </w:pPr>
          </w:p>
        </w:tc>
      </w:tr>
      <w:tr w:rsidR="00941FAD" w:rsidRPr="00941FAD" w:rsidTr="000D3F68">
        <w:trPr>
          <w:jc w:val="center"/>
        </w:trPr>
        <w:tc>
          <w:tcPr>
            <w:tcW w:w="4307" w:type="dxa"/>
          </w:tcPr>
          <w:p w:rsidR="000E7887" w:rsidRPr="00941FAD" w:rsidRDefault="000E7887" w:rsidP="00E032D6">
            <w:pPr>
              <w:spacing w:line="360" w:lineRule="auto"/>
              <w:jc w:val="both"/>
              <w:rPr>
                <w:rFonts w:ascii="Times New Roman" w:hAnsi="Times New Roman" w:cs="Times New Roman"/>
                <w:sz w:val="24"/>
                <w:szCs w:val="24"/>
              </w:rPr>
            </w:pPr>
            <w:r w:rsidRPr="00941FAD">
              <w:rPr>
                <w:rFonts w:ascii="Times New Roman" w:hAnsi="Times New Roman" w:cs="Times New Roman"/>
                <w:sz w:val="24"/>
                <w:szCs w:val="24"/>
              </w:rPr>
              <w:t>Прохождение обучения/стажировки:</w:t>
            </w:r>
          </w:p>
        </w:tc>
        <w:tc>
          <w:tcPr>
            <w:tcW w:w="1063" w:type="dxa"/>
            <w:vAlign w:val="bottom"/>
          </w:tcPr>
          <w:p w:rsidR="000E7887" w:rsidRPr="00941FAD" w:rsidRDefault="000E7887" w:rsidP="00E64ECD">
            <w:pPr>
              <w:spacing w:line="360" w:lineRule="auto"/>
              <w:jc w:val="center"/>
              <w:rPr>
                <w:rFonts w:ascii="Times New Roman" w:hAnsi="Times New Roman" w:cs="Times New Roman"/>
                <w:sz w:val="24"/>
                <w:szCs w:val="24"/>
              </w:rPr>
            </w:pPr>
            <w:r w:rsidRPr="00941FAD">
              <w:rPr>
                <w:rFonts w:ascii="Times New Roman" w:hAnsi="Times New Roman" w:cs="Times New Roman"/>
                <w:sz w:val="24"/>
                <w:szCs w:val="24"/>
              </w:rPr>
              <w:t>05</w:t>
            </w:r>
          </w:p>
        </w:tc>
        <w:tc>
          <w:tcPr>
            <w:tcW w:w="1778" w:type="dxa"/>
          </w:tcPr>
          <w:p w:rsidR="000E7887" w:rsidRPr="00941FAD" w:rsidRDefault="000E7887" w:rsidP="000252CD">
            <w:pPr>
              <w:spacing w:line="360" w:lineRule="auto"/>
              <w:rPr>
                <w:rFonts w:ascii="Times New Roman" w:hAnsi="Times New Roman" w:cs="Times New Roman"/>
                <w:sz w:val="24"/>
                <w:szCs w:val="24"/>
              </w:rPr>
            </w:pPr>
          </w:p>
        </w:tc>
        <w:tc>
          <w:tcPr>
            <w:tcW w:w="2556" w:type="dxa"/>
          </w:tcPr>
          <w:p w:rsidR="000E7887" w:rsidRPr="00941FAD" w:rsidRDefault="000E7887" w:rsidP="000252CD">
            <w:pPr>
              <w:spacing w:line="360" w:lineRule="auto"/>
              <w:rPr>
                <w:rFonts w:ascii="Times New Roman" w:hAnsi="Times New Roman" w:cs="Times New Roman"/>
                <w:sz w:val="24"/>
                <w:szCs w:val="24"/>
              </w:rPr>
            </w:pPr>
          </w:p>
        </w:tc>
      </w:tr>
      <w:tr w:rsidR="00941FAD" w:rsidRPr="00941FAD" w:rsidTr="000D3F68">
        <w:trPr>
          <w:jc w:val="center"/>
        </w:trPr>
        <w:tc>
          <w:tcPr>
            <w:tcW w:w="4307" w:type="dxa"/>
          </w:tcPr>
          <w:p w:rsidR="000E7887" w:rsidRPr="00941FAD" w:rsidRDefault="00E032D6" w:rsidP="000252CD">
            <w:pPr>
              <w:spacing w:line="360" w:lineRule="auto"/>
              <w:ind w:firstLine="317"/>
              <w:rPr>
                <w:rFonts w:ascii="Times New Roman" w:hAnsi="Times New Roman" w:cs="Times New Roman"/>
                <w:sz w:val="24"/>
                <w:szCs w:val="24"/>
              </w:rPr>
            </w:pPr>
            <w:r w:rsidRPr="00941FAD">
              <w:rPr>
                <w:rFonts w:ascii="Times New Roman" w:hAnsi="Times New Roman" w:cs="Times New Roman"/>
                <w:sz w:val="24"/>
                <w:szCs w:val="24"/>
              </w:rPr>
              <w:t>в том числе:</w:t>
            </w:r>
          </w:p>
          <w:p w:rsidR="000E7887" w:rsidRPr="00941FAD" w:rsidRDefault="000E7887" w:rsidP="000252CD">
            <w:pPr>
              <w:spacing w:line="360" w:lineRule="auto"/>
              <w:ind w:firstLine="317"/>
              <w:jc w:val="both"/>
              <w:rPr>
                <w:rFonts w:ascii="Times New Roman" w:hAnsi="Times New Roman" w:cs="Times New Roman"/>
                <w:sz w:val="24"/>
                <w:szCs w:val="24"/>
              </w:rPr>
            </w:pPr>
            <w:r w:rsidRPr="00941FAD">
              <w:rPr>
                <w:rFonts w:ascii="Times New Roman" w:hAnsi="Times New Roman" w:cs="Times New Roman"/>
                <w:sz w:val="24"/>
                <w:szCs w:val="24"/>
              </w:rPr>
              <w:t>до 1 месяца</w:t>
            </w:r>
          </w:p>
        </w:tc>
        <w:tc>
          <w:tcPr>
            <w:tcW w:w="1063" w:type="dxa"/>
            <w:vAlign w:val="bottom"/>
          </w:tcPr>
          <w:p w:rsidR="000E7887" w:rsidRPr="00941FAD" w:rsidRDefault="000E7887" w:rsidP="00E64ECD">
            <w:pPr>
              <w:spacing w:line="360" w:lineRule="auto"/>
              <w:jc w:val="center"/>
              <w:rPr>
                <w:rFonts w:ascii="Times New Roman" w:hAnsi="Times New Roman" w:cs="Times New Roman"/>
                <w:sz w:val="24"/>
                <w:szCs w:val="24"/>
              </w:rPr>
            </w:pPr>
            <w:r w:rsidRPr="00941FAD">
              <w:rPr>
                <w:rFonts w:ascii="Times New Roman" w:hAnsi="Times New Roman" w:cs="Times New Roman"/>
                <w:sz w:val="24"/>
                <w:szCs w:val="24"/>
              </w:rPr>
              <w:t>06</w:t>
            </w:r>
          </w:p>
        </w:tc>
        <w:tc>
          <w:tcPr>
            <w:tcW w:w="1778" w:type="dxa"/>
          </w:tcPr>
          <w:p w:rsidR="000E7887" w:rsidRPr="00941FAD" w:rsidRDefault="000E7887" w:rsidP="000252CD">
            <w:pPr>
              <w:spacing w:line="360" w:lineRule="auto"/>
              <w:rPr>
                <w:rFonts w:ascii="Times New Roman" w:hAnsi="Times New Roman" w:cs="Times New Roman"/>
                <w:sz w:val="24"/>
                <w:szCs w:val="24"/>
              </w:rPr>
            </w:pPr>
          </w:p>
        </w:tc>
        <w:tc>
          <w:tcPr>
            <w:tcW w:w="2556" w:type="dxa"/>
          </w:tcPr>
          <w:p w:rsidR="000E7887" w:rsidRPr="00941FAD" w:rsidRDefault="000E7887" w:rsidP="000252CD">
            <w:pPr>
              <w:spacing w:line="360" w:lineRule="auto"/>
              <w:rPr>
                <w:rFonts w:ascii="Times New Roman" w:hAnsi="Times New Roman" w:cs="Times New Roman"/>
                <w:sz w:val="24"/>
                <w:szCs w:val="24"/>
              </w:rPr>
            </w:pPr>
          </w:p>
        </w:tc>
      </w:tr>
      <w:tr w:rsidR="00941FAD" w:rsidRPr="00941FAD" w:rsidTr="000D3F68">
        <w:trPr>
          <w:jc w:val="center"/>
        </w:trPr>
        <w:tc>
          <w:tcPr>
            <w:tcW w:w="4307" w:type="dxa"/>
          </w:tcPr>
          <w:p w:rsidR="000E7887" w:rsidRPr="00941FAD" w:rsidRDefault="000E7887" w:rsidP="000252CD">
            <w:pPr>
              <w:spacing w:line="360" w:lineRule="auto"/>
              <w:ind w:firstLine="317"/>
              <w:jc w:val="both"/>
              <w:rPr>
                <w:rFonts w:ascii="Times New Roman" w:hAnsi="Times New Roman" w:cs="Times New Roman"/>
                <w:sz w:val="24"/>
                <w:szCs w:val="24"/>
              </w:rPr>
            </w:pPr>
            <w:r w:rsidRPr="00941FAD">
              <w:rPr>
                <w:rFonts w:ascii="Times New Roman" w:hAnsi="Times New Roman" w:cs="Times New Roman"/>
                <w:sz w:val="24"/>
                <w:szCs w:val="24"/>
              </w:rPr>
              <w:lastRenderedPageBreak/>
              <w:t>от 1 месяца до 1 года</w:t>
            </w:r>
          </w:p>
        </w:tc>
        <w:tc>
          <w:tcPr>
            <w:tcW w:w="1063" w:type="dxa"/>
            <w:vAlign w:val="bottom"/>
          </w:tcPr>
          <w:p w:rsidR="000E7887" w:rsidRPr="00941FAD" w:rsidRDefault="000E7887" w:rsidP="00E64ECD">
            <w:pPr>
              <w:spacing w:line="360" w:lineRule="auto"/>
              <w:jc w:val="center"/>
              <w:rPr>
                <w:rFonts w:ascii="Times New Roman" w:hAnsi="Times New Roman" w:cs="Times New Roman"/>
                <w:sz w:val="24"/>
                <w:szCs w:val="24"/>
              </w:rPr>
            </w:pPr>
            <w:r w:rsidRPr="00941FAD">
              <w:rPr>
                <w:rFonts w:ascii="Times New Roman" w:hAnsi="Times New Roman" w:cs="Times New Roman"/>
                <w:sz w:val="24"/>
                <w:szCs w:val="24"/>
              </w:rPr>
              <w:t>07</w:t>
            </w:r>
          </w:p>
        </w:tc>
        <w:tc>
          <w:tcPr>
            <w:tcW w:w="1778" w:type="dxa"/>
          </w:tcPr>
          <w:p w:rsidR="000E7887" w:rsidRPr="00941FAD" w:rsidRDefault="000E7887" w:rsidP="000252CD">
            <w:pPr>
              <w:spacing w:line="360" w:lineRule="auto"/>
              <w:rPr>
                <w:rFonts w:ascii="Times New Roman" w:hAnsi="Times New Roman" w:cs="Times New Roman"/>
                <w:sz w:val="24"/>
                <w:szCs w:val="24"/>
              </w:rPr>
            </w:pPr>
          </w:p>
        </w:tc>
        <w:tc>
          <w:tcPr>
            <w:tcW w:w="2556" w:type="dxa"/>
          </w:tcPr>
          <w:p w:rsidR="000E7887" w:rsidRPr="00941FAD" w:rsidRDefault="000E7887" w:rsidP="000252CD">
            <w:pPr>
              <w:spacing w:line="360" w:lineRule="auto"/>
              <w:rPr>
                <w:rFonts w:ascii="Times New Roman" w:hAnsi="Times New Roman" w:cs="Times New Roman"/>
                <w:sz w:val="24"/>
                <w:szCs w:val="24"/>
              </w:rPr>
            </w:pPr>
          </w:p>
        </w:tc>
      </w:tr>
      <w:tr w:rsidR="00941FAD" w:rsidRPr="00941FAD" w:rsidTr="000D3F68">
        <w:trPr>
          <w:jc w:val="center"/>
        </w:trPr>
        <w:tc>
          <w:tcPr>
            <w:tcW w:w="4307" w:type="dxa"/>
          </w:tcPr>
          <w:p w:rsidR="000E7887" w:rsidRPr="00941FAD" w:rsidRDefault="000E7887" w:rsidP="000252CD">
            <w:pPr>
              <w:spacing w:line="360" w:lineRule="auto"/>
              <w:ind w:firstLine="317"/>
              <w:jc w:val="both"/>
              <w:rPr>
                <w:rFonts w:ascii="Times New Roman" w:hAnsi="Times New Roman" w:cs="Times New Roman"/>
                <w:sz w:val="24"/>
                <w:szCs w:val="24"/>
              </w:rPr>
            </w:pPr>
            <w:r w:rsidRPr="00941FAD">
              <w:rPr>
                <w:rFonts w:ascii="Times New Roman" w:hAnsi="Times New Roman" w:cs="Times New Roman"/>
                <w:sz w:val="24"/>
                <w:szCs w:val="24"/>
              </w:rPr>
              <w:t>более 1 года</w:t>
            </w:r>
          </w:p>
        </w:tc>
        <w:tc>
          <w:tcPr>
            <w:tcW w:w="1063" w:type="dxa"/>
            <w:vAlign w:val="bottom"/>
          </w:tcPr>
          <w:p w:rsidR="000E7887" w:rsidRPr="00941FAD" w:rsidRDefault="000E7887" w:rsidP="00E64ECD">
            <w:pPr>
              <w:spacing w:line="360" w:lineRule="auto"/>
              <w:jc w:val="center"/>
              <w:rPr>
                <w:rFonts w:ascii="Times New Roman" w:hAnsi="Times New Roman" w:cs="Times New Roman"/>
                <w:sz w:val="24"/>
                <w:szCs w:val="24"/>
              </w:rPr>
            </w:pPr>
            <w:r w:rsidRPr="00941FAD">
              <w:rPr>
                <w:rFonts w:ascii="Times New Roman" w:hAnsi="Times New Roman" w:cs="Times New Roman"/>
                <w:sz w:val="24"/>
                <w:szCs w:val="24"/>
              </w:rPr>
              <w:t>08</w:t>
            </w:r>
          </w:p>
        </w:tc>
        <w:tc>
          <w:tcPr>
            <w:tcW w:w="1778" w:type="dxa"/>
          </w:tcPr>
          <w:p w:rsidR="000E7887" w:rsidRPr="00941FAD" w:rsidRDefault="000E7887" w:rsidP="000252CD">
            <w:pPr>
              <w:spacing w:line="360" w:lineRule="auto"/>
              <w:rPr>
                <w:rFonts w:ascii="Times New Roman" w:hAnsi="Times New Roman" w:cs="Times New Roman"/>
                <w:sz w:val="24"/>
                <w:szCs w:val="24"/>
              </w:rPr>
            </w:pPr>
          </w:p>
        </w:tc>
        <w:tc>
          <w:tcPr>
            <w:tcW w:w="2556" w:type="dxa"/>
          </w:tcPr>
          <w:p w:rsidR="000E7887" w:rsidRPr="00941FAD" w:rsidRDefault="000E7887" w:rsidP="000252CD">
            <w:pPr>
              <w:spacing w:line="360" w:lineRule="auto"/>
              <w:rPr>
                <w:rFonts w:ascii="Times New Roman" w:hAnsi="Times New Roman" w:cs="Times New Roman"/>
                <w:sz w:val="24"/>
                <w:szCs w:val="24"/>
              </w:rPr>
            </w:pPr>
          </w:p>
        </w:tc>
      </w:tr>
      <w:tr w:rsidR="00941FAD" w:rsidRPr="00941FAD" w:rsidTr="000D3F68">
        <w:trPr>
          <w:jc w:val="center"/>
        </w:trPr>
        <w:tc>
          <w:tcPr>
            <w:tcW w:w="4307" w:type="dxa"/>
          </w:tcPr>
          <w:p w:rsidR="000E7887" w:rsidRPr="00941FAD" w:rsidRDefault="000E7887" w:rsidP="00E032D6">
            <w:pPr>
              <w:spacing w:line="360" w:lineRule="auto"/>
              <w:jc w:val="both"/>
              <w:rPr>
                <w:rFonts w:ascii="Times New Roman" w:hAnsi="Times New Roman" w:cs="Times New Roman"/>
                <w:sz w:val="24"/>
                <w:szCs w:val="24"/>
              </w:rPr>
            </w:pPr>
            <w:r w:rsidRPr="00941FAD">
              <w:rPr>
                <w:rFonts w:ascii="Times New Roman" w:hAnsi="Times New Roman" w:cs="Times New Roman"/>
                <w:sz w:val="24"/>
                <w:szCs w:val="24"/>
              </w:rPr>
              <w:t>Проведение исследований в библиотечных фондах/архивах</w:t>
            </w:r>
          </w:p>
        </w:tc>
        <w:tc>
          <w:tcPr>
            <w:tcW w:w="1063" w:type="dxa"/>
            <w:vAlign w:val="bottom"/>
          </w:tcPr>
          <w:p w:rsidR="000E7887" w:rsidRPr="00941FAD" w:rsidRDefault="000E7887" w:rsidP="00E64ECD">
            <w:pPr>
              <w:spacing w:line="360" w:lineRule="auto"/>
              <w:jc w:val="center"/>
              <w:rPr>
                <w:rFonts w:ascii="Times New Roman" w:hAnsi="Times New Roman" w:cs="Times New Roman"/>
                <w:sz w:val="24"/>
                <w:szCs w:val="24"/>
              </w:rPr>
            </w:pPr>
            <w:r w:rsidRPr="00941FAD">
              <w:rPr>
                <w:rFonts w:ascii="Times New Roman" w:hAnsi="Times New Roman" w:cs="Times New Roman"/>
                <w:sz w:val="24"/>
                <w:szCs w:val="24"/>
              </w:rPr>
              <w:t>09</w:t>
            </w:r>
          </w:p>
        </w:tc>
        <w:tc>
          <w:tcPr>
            <w:tcW w:w="1778" w:type="dxa"/>
          </w:tcPr>
          <w:p w:rsidR="000E7887" w:rsidRPr="00941FAD" w:rsidRDefault="000E7887" w:rsidP="000252CD">
            <w:pPr>
              <w:spacing w:line="360" w:lineRule="auto"/>
              <w:rPr>
                <w:rFonts w:ascii="Times New Roman" w:hAnsi="Times New Roman" w:cs="Times New Roman"/>
                <w:sz w:val="24"/>
                <w:szCs w:val="24"/>
              </w:rPr>
            </w:pPr>
          </w:p>
        </w:tc>
        <w:tc>
          <w:tcPr>
            <w:tcW w:w="2556" w:type="dxa"/>
          </w:tcPr>
          <w:p w:rsidR="000E7887" w:rsidRPr="00941FAD" w:rsidRDefault="000E7887" w:rsidP="000252CD">
            <w:pPr>
              <w:spacing w:line="360" w:lineRule="auto"/>
              <w:rPr>
                <w:rFonts w:ascii="Times New Roman" w:hAnsi="Times New Roman" w:cs="Times New Roman"/>
                <w:sz w:val="24"/>
                <w:szCs w:val="24"/>
              </w:rPr>
            </w:pPr>
          </w:p>
        </w:tc>
      </w:tr>
      <w:tr w:rsidR="00941FAD" w:rsidRPr="00941FAD" w:rsidTr="000D3F68">
        <w:trPr>
          <w:jc w:val="center"/>
        </w:trPr>
        <w:tc>
          <w:tcPr>
            <w:tcW w:w="4307" w:type="dxa"/>
          </w:tcPr>
          <w:p w:rsidR="000E7887" w:rsidRPr="00941FAD" w:rsidRDefault="00E032D6" w:rsidP="00492CC7">
            <w:pPr>
              <w:spacing w:line="360" w:lineRule="auto"/>
              <w:ind w:firstLine="317"/>
              <w:rPr>
                <w:rFonts w:ascii="Times New Roman" w:hAnsi="Times New Roman" w:cs="Times New Roman"/>
                <w:sz w:val="24"/>
                <w:szCs w:val="24"/>
              </w:rPr>
            </w:pPr>
            <w:r w:rsidRPr="00941FAD">
              <w:rPr>
                <w:rFonts w:ascii="Times New Roman" w:hAnsi="Times New Roman" w:cs="Times New Roman"/>
                <w:sz w:val="24"/>
                <w:szCs w:val="24"/>
              </w:rPr>
              <w:t>в том числе:</w:t>
            </w:r>
          </w:p>
          <w:p w:rsidR="000E7887" w:rsidRPr="00941FAD" w:rsidRDefault="000E7887" w:rsidP="00492CC7">
            <w:pPr>
              <w:spacing w:line="360" w:lineRule="auto"/>
              <w:ind w:firstLine="317"/>
              <w:jc w:val="both"/>
              <w:rPr>
                <w:rFonts w:ascii="Times New Roman" w:hAnsi="Times New Roman" w:cs="Times New Roman"/>
                <w:sz w:val="24"/>
                <w:szCs w:val="24"/>
              </w:rPr>
            </w:pPr>
            <w:r w:rsidRPr="00941FAD">
              <w:rPr>
                <w:rFonts w:ascii="Times New Roman" w:hAnsi="Times New Roman" w:cs="Times New Roman"/>
                <w:sz w:val="24"/>
                <w:szCs w:val="24"/>
              </w:rPr>
              <w:t>до 1 месяца</w:t>
            </w:r>
          </w:p>
        </w:tc>
        <w:tc>
          <w:tcPr>
            <w:tcW w:w="1063" w:type="dxa"/>
            <w:vAlign w:val="bottom"/>
          </w:tcPr>
          <w:p w:rsidR="000E7887" w:rsidRPr="00941FAD" w:rsidRDefault="000E7887" w:rsidP="00E64ECD">
            <w:pPr>
              <w:spacing w:line="360" w:lineRule="auto"/>
              <w:jc w:val="center"/>
              <w:rPr>
                <w:rFonts w:ascii="Times New Roman" w:hAnsi="Times New Roman" w:cs="Times New Roman"/>
                <w:sz w:val="24"/>
                <w:szCs w:val="24"/>
              </w:rPr>
            </w:pPr>
            <w:r w:rsidRPr="00941FAD">
              <w:rPr>
                <w:rFonts w:ascii="Times New Roman" w:hAnsi="Times New Roman" w:cs="Times New Roman"/>
                <w:sz w:val="24"/>
                <w:szCs w:val="24"/>
              </w:rPr>
              <w:t>10</w:t>
            </w:r>
          </w:p>
        </w:tc>
        <w:tc>
          <w:tcPr>
            <w:tcW w:w="1778" w:type="dxa"/>
          </w:tcPr>
          <w:p w:rsidR="000E7887" w:rsidRPr="00941FAD" w:rsidRDefault="000E7887" w:rsidP="000252CD">
            <w:pPr>
              <w:spacing w:line="360" w:lineRule="auto"/>
              <w:rPr>
                <w:rFonts w:ascii="Times New Roman" w:hAnsi="Times New Roman" w:cs="Times New Roman"/>
                <w:sz w:val="24"/>
                <w:szCs w:val="24"/>
              </w:rPr>
            </w:pPr>
          </w:p>
        </w:tc>
        <w:tc>
          <w:tcPr>
            <w:tcW w:w="2556" w:type="dxa"/>
          </w:tcPr>
          <w:p w:rsidR="000E7887" w:rsidRPr="00941FAD" w:rsidRDefault="000E7887" w:rsidP="000252CD">
            <w:pPr>
              <w:spacing w:line="360" w:lineRule="auto"/>
              <w:rPr>
                <w:rFonts w:ascii="Times New Roman" w:hAnsi="Times New Roman" w:cs="Times New Roman"/>
                <w:sz w:val="24"/>
                <w:szCs w:val="24"/>
              </w:rPr>
            </w:pPr>
          </w:p>
        </w:tc>
      </w:tr>
      <w:tr w:rsidR="00941FAD" w:rsidRPr="00941FAD" w:rsidTr="000D3F68">
        <w:trPr>
          <w:jc w:val="center"/>
        </w:trPr>
        <w:tc>
          <w:tcPr>
            <w:tcW w:w="4307" w:type="dxa"/>
          </w:tcPr>
          <w:p w:rsidR="000E7887" w:rsidRPr="00941FAD" w:rsidRDefault="000E7887" w:rsidP="00492CC7">
            <w:pPr>
              <w:spacing w:line="360" w:lineRule="auto"/>
              <w:ind w:firstLine="317"/>
              <w:jc w:val="both"/>
              <w:rPr>
                <w:rFonts w:ascii="Times New Roman" w:hAnsi="Times New Roman" w:cs="Times New Roman"/>
                <w:sz w:val="24"/>
                <w:szCs w:val="24"/>
              </w:rPr>
            </w:pPr>
            <w:r w:rsidRPr="00941FAD">
              <w:rPr>
                <w:rFonts w:ascii="Times New Roman" w:hAnsi="Times New Roman" w:cs="Times New Roman"/>
                <w:sz w:val="24"/>
                <w:szCs w:val="24"/>
              </w:rPr>
              <w:t>от 1 месяца до 1 года</w:t>
            </w:r>
          </w:p>
        </w:tc>
        <w:tc>
          <w:tcPr>
            <w:tcW w:w="1063" w:type="dxa"/>
            <w:vAlign w:val="bottom"/>
          </w:tcPr>
          <w:p w:rsidR="000E7887" w:rsidRPr="00941FAD" w:rsidRDefault="000E7887" w:rsidP="00E64ECD">
            <w:pPr>
              <w:spacing w:line="360" w:lineRule="auto"/>
              <w:jc w:val="center"/>
              <w:rPr>
                <w:rFonts w:ascii="Times New Roman" w:hAnsi="Times New Roman" w:cs="Times New Roman"/>
                <w:sz w:val="24"/>
                <w:szCs w:val="24"/>
              </w:rPr>
            </w:pPr>
            <w:r w:rsidRPr="00941FAD">
              <w:rPr>
                <w:rFonts w:ascii="Times New Roman" w:hAnsi="Times New Roman" w:cs="Times New Roman"/>
                <w:sz w:val="24"/>
                <w:szCs w:val="24"/>
              </w:rPr>
              <w:t>11</w:t>
            </w:r>
          </w:p>
        </w:tc>
        <w:tc>
          <w:tcPr>
            <w:tcW w:w="1778" w:type="dxa"/>
          </w:tcPr>
          <w:p w:rsidR="000E7887" w:rsidRPr="00941FAD" w:rsidRDefault="000E7887" w:rsidP="000252CD">
            <w:pPr>
              <w:spacing w:line="360" w:lineRule="auto"/>
              <w:rPr>
                <w:rFonts w:ascii="Times New Roman" w:hAnsi="Times New Roman" w:cs="Times New Roman"/>
                <w:sz w:val="24"/>
                <w:szCs w:val="24"/>
              </w:rPr>
            </w:pPr>
          </w:p>
        </w:tc>
        <w:tc>
          <w:tcPr>
            <w:tcW w:w="2556" w:type="dxa"/>
          </w:tcPr>
          <w:p w:rsidR="000E7887" w:rsidRPr="00941FAD" w:rsidRDefault="000E7887" w:rsidP="000252CD">
            <w:pPr>
              <w:spacing w:line="360" w:lineRule="auto"/>
              <w:rPr>
                <w:rFonts w:ascii="Times New Roman" w:hAnsi="Times New Roman" w:cs="Times New Roman"/>
                <w:sz w:val="24"/>
                <w:szCs w:val="24"/>
              </w:rPr>
            </w:pPr>
          </w:p>
        </w:tc>
      </w:tr>
      <w:tr w:rsidR="00941FAD" w:rsidRPr="00941FAD" w:rsidTr="000D3F68">
        <w:trPr>
          <w:jc w:val="center"/>
        </w:trPr>
        <w:tc>
          <w:tcPr>
            <w:tcW w:w="4307" w:type="dxa"/>
          </w:tcPr>
          <w:p w:rsidR="000E7887" w:rsidRPr="00941FAD" w:rsidRDefault="000E7887" w:rsidP="00492CC7">
            <w:pPr>
              <w:spacing w:line="360" w:lineRule="auto"/>
              <w:ind w:firstLine="317"/>
              <w:jc w:val="both"/>
              <w:rPr>
                <w:rFonts w:ascii="Times New Roman" w:hAnsi="Times New Roman" w:cs="Times New Roman"/>
                <w:sz w:val="24"/>
                <w:szCs w:val="24"/>
              </w:rPr>
            </w:pPr>
            <w:r w:rsidRPr="00941FAD">
              <w:rPr>
                <w:rFonts w:ascii="Times New Roman" w:hAnsi="Times New Roman" w:cs="Times New Roman"/>
                <w:sz w:val="24"/>
                <w:szCs w:val="24"/>
              </w:rPr>
              <w:t>более 1 года</w:t>
            </w:r>
          </w:p>
        </w:tc>
        <w:tc>
          <w:tcPr>
            <w:tcW w:w="1063" w:type="dxa"/>
            <w:vAlign w:val="bottom"/>
          </w:tcPr>
          <w:p w:rsidR="000E7887" w:rsidRPr="00941FAD" w:rsidRDefault="000E7887" w:rsidP="00E64ECD">
            <w:pPr>
              <w:spacing w:line="360" w:lineRule="auto"/>
              <w:jc w:val="center"/>
              <w:rPr>
                <w:rFonts w:ascii="Times New Roman" w:hAnsi="Times New Roman" w:cs="Times New Roman"/>
                <w:sz w:val="24"/>
                <w:szCs w:val="24"/>
              </w:rPr>
            </w:pPr>
            <w:r w:rsidRPr="00941FAD">
              <w:rPr>
                <w:rFonts w:ascii="Times New Roman" w:hAnsi="Times New Roman" w:cs="Times New Roman"/>
                <w:sz w:val="24"/>
                <w:szCs w:val="24"/>
              </w:rPr>
              <w:t>12</w:t>
            </w:r>
          </w:p>
        </w:tc>
        <w:tc>
          <w:tcPr>
            <w:tcW w:w="1778" w:type="dxa"/>
          </w:tcPr>
          <w:p w:rsidR="000E7887" w:rsidRPr="00941FAD" w:rsidRDefault="000E7887" w:rsidP="000252CD">
            <w:pPr>
              <w:spacing w:line="360" w:lineRule="auto"/>
              <w:rPr>
                <w:rFonts w:ascii="Times New Roman" w:hAnsi="Times New Roman" w:cs="Times New Roman"/>
                <w:sz w:val="24"/>
                <w:szCs w:val="24"/>
              </w:rPr>
            </w:pPr>
          </w:p>
        </w:tc>
        <w:tc>
          <w:tcPr>
            <w:tcW w:w="2556" w:type="dxa"/>
          </w:tcPr>
          <w:p w:rsidR="000E7887" w:rsidRPr="00941FAD" w:rsidRDefault="000E7887" w:rsidP="000252CD">
            <w:pPr>
              <w:spacing w:line="360" w:lineRule="auto"/>
              <w:rPr>
                <w:rFonts w:ascii="Times New Roman" w:hAnsi="Times New Roman" w:cs="Times New Roman"/>
                <w:sz w:val="24"/>
                <w:szCs w:val="24"/>
              </w:rPr>
            </w:pPr>
          </w:p>
        </w:tc>
      </w:tr>
      <w:tr w:rsidR="00941FAD" w:rsidRPr="00941FAD" w:rsidTr="000D3F68">
        <w:trPr>
          <w:jc w:val="center"/>
        </w:trPr>
        <w:tc>
          <w:tcPr>
            <w:tcW w:w="4307" w:type="dxa"/>
          </w:tcPr>
          <w:p w:rsidR="000E7887" w:rsidRPr="00941FAD" w:rsidRDefault="000E7887" w:rsidP="000252CD">
            <w:pPr>
              <w:spacing w:line="360" w:lineRule="auto"/>
              <w:jc w:val="both"/>
              <w:rPr>
                <w:rFonts w:ascii="Times New Roman" w:hAnsi="Times New Roman" w:cs="Times New Roman"/>
                <w:sz w:val="24"/>
                <w:szCs w:val="24"/>
              </w:rPr>
            </w:pPr>
            <w:r w:rsidRPr="00941FAD">
              <w:rPr>
                <w:rFonts w:ascii="Times New Roman" w:hAnsi="Times New Roman" w:cs="Times New Roman"/>
                <w:sz w:val="24"/>
                <w:szCs w:val="24"/>
              </w:rPr>
              <w:t>Иной формат привлечения</w:t>
            </w:r>
            <w:r w:rsidRPr="00941FAD">
              <w:rPr>
                <w:rStyle w:val="af2"/>
                <w:rFonts w:ascii="Times New Roman" w:hAnsi="Times New Roman" w:cs="Times New Roman"/>
                <w:sz w:val="24"/>
                <w:szCs w:val="24"/>
              </w:rPr>
              <w:footnoteReference w:id="28"/>
            </w:r>
          </w:p>
        </w:tc>
        <w:tc>
          <w:tcPr>
            <w:tcW w:w="1063" w:type="dxa"/>
            <w:vAlign w:val="bottom"/>
          </w:tcPr>
          <w:p w:rsidR="000E7887" w:rsidRPr="00941FAD" w:rsidRDefault="000E7887" w:rsidP="00E64ECD">
            <w:pPr>
              <w:spacing w:line="360" w:lineRule="auto"/>
              <w:jc w:val="center"/>
              <w:rPr>
                <w:rFonts w:ascii="Times New Roman" w:hAnsi="Times New Roman" w:cs="Times New Roman"/>
                <w:sz w:val="24"/>
                <w:szCs w:val="24"/>
              </w:rPr>
            </w:pPr>
            <w:r w:rsidRPr="00941FAD">
              <w:rPr>
                <w:rFonts w:ascii="Times New Roman" w:hAnsi="Times New Roman" w:cs="Times New Roman"/>
                <w:sz w:val="24"/>
                <w:szCs w:val="24"/>
              </w:rPr>
              <w:t>13</w:t>
            </w:r>
          </w:p>
        </w:tc>
        <w:tc>
          <w:tcPr>
            <w:tcW w:w="1778" w:type="dxa"/>
          </w:tcPr>
          <w:p w:rsidR="000E7887" w:rsidRPr="00941FAD" w:rsidRDefault="000E7887" w:rsidP="000252CD">
            <w:pPr>
              <w:spacing w:line="360" w:lineRule="auto"/>
              <w:rPr>
                <w:rFonts w:ascii="Times New Roman" w:hAnsi="Times New Roman" w:cs="Times New Roman"/>
                <w:sz w:val="24"/>
                <w:szCs w:val="24"/>
              </w:rPr>
            </w:pPr>
          </w:p>
        </w:tc>
        <w:tc>
          <w:tcPr>
            <w:tcW w:w="2556" w:type="dxa"/>
          </w:tcPr>
          <w:p w:rsidR="000E7887" w:rsidRPr="00941FAD" w:rsidRDefault="000E7887" w:rsidP="000252CD">
            <w:pPr>
              <w:spacing w:line="360" w:lineRule="auto"/>
              <w:rPr>
                <w:rFonts w:ascii="Times New Roman" w:hAnsi="Times New Roman" w:cs="Times New Roman"/>
                <w:sz w:val="24"/>
                <w:szCs w:val="24"/>
              </w:rPr>
            </w:pPr>
          </w:p>
        </w:tc>
      </w:tr>
      <w:tr w:rsidR="00941FAD" w:rsidRPr="00941FAD" w:rsidTr="000D3F68">
        <w:trPr>
          <w:jc w:val="center"/>
        </w:trPr>
        <w:tc>
          <w:tcPr>
            <w:tcW w:w="4307" w:type="dxa"/>
          </w:tcPr>
          <w:p w:rsidR="000E7887" w:rsidRPr="00941FAD" w:rsidRDefault="00E032D6" w:rsidP="00492CC7">
            <w:pPr>
              <w:spacing w:line="360" w:lineRule="auto"/>
              <w:ind w:firstLine="317"/>
              <w:rPr>
                <w:rFonts w:ascii="Times New Roman" w:hAnsi="Times New Roman" w:cs="Times New Roman"/>
                <w:sz w:val="24"/>
                <w:szCs w:val="24"/>
              </w:rPr>
            </w:pPr>
            <w:r w:rsidRPr="00941FAD">
              <w:rPr>
                <w:rFonts w:ascii="Times New Roman" w:hAnsi="Times New Roman" w:cs="Times New Roman"/>
                <w:sz w:val="24"/>
                <w:szCs w:val="24"/>
              </w:rPr>
              <w:t>в том числе:</w:t>
            </w:r>
          </w:p>
          <w:p w:rsidR="000E7887" w:rsidRPr="00941FAD" w:rsidRDefault="000E7887" w:rsidP="00492CC7">
            <w:pPr>
              <w:spacing w:line="360" w:lineRule="auto"/>
              <w:ind w:firstLine="317"/>
              <w:jc w:val="both"/>
              <w:rPr>
                <w:rFonts w:ascii="Times New Roman" w:hAnsi="Times New Roman" w:cs="Times New Roman"/>
                <w:sz w:val="24"/>
                <w:szCs w:val="24"/>
              </w:rPr>
            </w:pPr>
            <w:r w:rsidRPr="00941FAD">
              <w:rPr>
                <w:rFonts w:ascii="Times New Roman" w:hAnsi="Times New Roman" w:cs="Times New Roman"/>
                <w:sz w:val="24"/>
                <w:szCs w:val="24"/>
              </w:rPr>
              <w:t>до 1 месяца</w:t>
            </w:r>
          </w:p>
        </w:tc>
        <w:tc>
          <w:tcPr>
            <w:tcW w:w="1063" w:type="dxa"/>
            <w:vAlign w:val="bottom"/>
          </w:tcPr>
          <w:p w:rsidR="000E7887" w:rsidRPr="00941FAD" w:rsidRDefault="000E7887" w:rsidP="00E64ECD">
            <w:pPr>
              <w:spacing w:line="360" w:lineRule="auto"/>
              <w:jc w:val="center"/>
              <w:rPr>
                <w:rFonts w:ascii="Times New Roman" w:hAnsi="Times New Roman" w:cs="Times New Roman"/>
                <w:sz w:val="24"/>
                <w:szCs w:val="24"/>
              </w:rPr>
            </w:pPr>
            <w:r w:rsidRPr="00941FAD">
              <w:rPr>
                <w:rFonts w:ascii="Times New Roman" w:hAnsi="Times New Roman" w:cs="Times New Roman"/>
                <w:sz w:val="24"/>
                <w:szCs w:val="24"/>
              </w:rPr>
              <w:t>14</w:t>
            </w:r>
          </w:p>
        </w:tc>
        <w:tc>
          <w:tcPr>
            <w:tcW w:w="1778" w:type="dxa"/>
          </w:tcPr>
          <w:p w:rsidR="000E7887" w:rsidRPr="00941FAD" w:rsidRDefault="000E7887" w:rsidP="000252CD">
            <w:pPr>
              <w:spacing w:line="360" w:lineRule="auto"/>
              <w:rPr>
                <w:rFonts w:ascii="Times New Roman" w:hAnsi="Times New Roman" w:cs="Times New Roman"/>
                <w:sz w:val="24"/>
                <w:szCs w:val="24"/>
              </w:rPr>
            </w:pPr>
          </w:p>
        </w:tc>
        <w:tc>
          <w:tcPr>
            <w:tcW w:w="2556" w:type="dxa"/>
          </w:tcPr>
          <w:p w:rsidR="000E7887" w:rsidRPr="00941FAD" w:rsidRDefault="000E7887" w:rsidP="000252CD">
            <w:pPr>
              <w:spacing w:line="360" w:lineRule="auto"/>
              <w:rPr>
                <w:rFonts w:ascii="Times New Roman" w:hAnsi="Times New Roman" w:cs="Times New Roman"/>
                <w:sz w:val="24"/>
                <w:szCs w:val="24"/>
              </w:rPr>
            </w:pPr>
          </w:p>
        </w:tc>
      </w:tr>
      <w:tr w:rsidR="00941FAD" w:rsidRPr="00941FAD" w:rsidTr="000D3F68">
        <w:trPr>
          <w:jc w:val="center"/>
        </w:trPr>
        <w:tc>
          <w:tcPr>
            <w:tcW w:w="4307" w:type="dxa"/>
          </w:tcPr>
          <w:p w:rsidR="000E7887" w:rsidRPr="00941FAD" w:rsidRDefault="000E7887" w:rsidP="00492CC7">
            <w:pPr>
              <w:spacing w:line="360" w:lineRule="auto"/>
              <w:ind w:firstLine="317"/>
              <w:jc w:val="both"/>
              <w:rPr>
                <w:rFonts w:ascii="Times New Roman" w:hAnsi="Times New Roman" w:cs="Times New Roman"/>
                <w:sz w:val="24"/>
                <w:szCs w:val="24"/>
              </w:rPr>
            </w:pPr>
            <w:r w:rsidRPr="00941FAD">
              <w:rPr>
                <w:rFonts w:ascii="Times New Roman" w:hAnsi="Times New Roman" w:cs="Times New Roman"/>
                <w:sz w:val="24"/>
                <w:szCs w:val="24"/>
              </w:rPr>
              <w:t>от 1 месяца до 1 года</w:t>
            </w:r>
          </w:p>
        </w:tc>
        <w:tc>
          <w:tcPr>
            <w:tcW w:w="1063" w:type="dxa"/>
            <w:vAlign w:val="bottom"/>
          </w:tcPr>
          <w:p w:rsidR="000E7887" w:rsidRPr="00941FAD" w:rsidRDefault="000E7887" w:rsidP="00E64ECD">
            <w:pPr>
              <w:spacing w:line="360" w:lineRule="auto"/>
              <w:jc w:val="center"/>
              <w:rPr>
                <w:rFonts w:ascii="Times New Roman" w:hAnsi="Times New Roman" w:cs="Times New Roman"/>
                <w:sz w:val="24"/>
                <w:szCs w:val="24"/>
              </w:rPr>
            </w:pPr>
            <w:r w:rsidRPr="00941FAD">
              <w:rPr>
                <w:rFonts w:ascii="Times New Roman" w:hAnsi="Times New Roman" w:cs="Times New Roman"/>
                <w:sz w:val="24"/>
                <w:szCs w:val="24"/>
              </w:rPr>
              <w:t>15</w:t>
            </w:r>
          </w:p>
        </w:tc>
        <w:tc>
          <w:tcPr>
            <w:tcW w:w="1778" w:type="dxa"/>
          </w:tcPr>
          <w:p w:rsidR="000E7887" w:rsidRPr="00941FAD" w:rsidRDefault="000E7887" w:rsidP="000252CD">
            <w:pPr>
              <w:spacing w:line="360" w:lineRule="auto"/>
              <w:rPr>
                <w:rFonts w:ascii="Times New Roman" w:hAnsi="Times New Roman" w:cs="Times New Roman"/>
                <w:sz w:val="24"/>
                <w:szCs w:val="24"/>
              </w:rPr>
            </w:pPr>
          </w:p>
        </w:tc>
        <w:tc>
          <w:tcPr>
            <w:tcW w:w="2556" w:type="dxa"/>
          </w:tcPr>
          <w:p w:rsidR="000E7887" w:rsidRPr="00941FAD" w:rsidRDefault="000E7887" w:rsidP="000252CD">
            <w:pPr>
              <w:spacing w:line="360" w:lineRule="auto"/>
              <w:rPr>
                <w:rFonts w:ascii="Times New Roman" w:hAnsi="Times New Roman" w:cs="Times New Roman"/>
                <w:sz w:val="24"/>
                <w:szCs w:val="24"/>
              </w:rPr>
            </w:pPr>
          </w:p>
        </w:tc>
      </w:tr>
      <w:tr w:rsidR="00941FAD" w:rsidRPr="00941FAD" w:rsidTr="000D3F68">
        <w:trPr>
          <w:jc w:val="center"/>
        </w:trPr>
        <w:tc>
          <w:tcPr>
            <w:tcW w:w="4307" w:type="dxa"/>
          </w:tcPr>
          <w:p w:rsidR="000E7887" w:rsidRPr="00941FAD" w:rsidRDefault="000E7887" w:rsidP="00492CC7">
            <w:pPr>
              <w:spacing w:line="360" w:lineRule="auto"/>
              <w:ind w:firstLine="317"/>
              <w:jc w:val="both"/>
              <w:rPr>
                <w:rFonts w:ascii="Times New Roman" w:hAnsi="Times New Roman" w:cs="Times New Roman"/>
                <w:sz w:val="24"/>
                <w:szCs w:val="24"/>
              </w:rPr>
            </w:pPr>
            <w:r w:rsidRPr="00941FAD">
              <w:rPr>
                <w:rFonts w:ascii="Times New Roman" w:hAnsi="Times New Roman" w:cs="Times New Roman"/>
                <w:sz w:val="24"/>
                <w:szCs w:val="24"/>
              </w:rPr>
              <w:t>более 1 года</w:t>
            </w:r>
          </w:p>
        </w:tc>
        <w:tc>
          <w:tcPr>
            <w:tcW w:w="1063" w:type="dxa"/>
            <w:vAlign w:val="bottom"/>
          </w:tcPr>
          <w:p w:rsidR="000E7887" w:rsidRPr="00941FAD" w:rsidRDefault="000E7887" w:rsidP="00E64ECD">
            <w:pPr>
              <w:spacing w:line="360" w:lineRule="auto"/>
              <w:jc w:val="center"/>
              <w:rPr>
                <w:rFonts w:ascii="Times New Roman" w:hAnsi="Times New Roman" w:cs="Times New Roman"/>
                <w:sz w:val="24"/>
                <w:szCs w:val="24"/>
              </w:rPr>
            </w:pPr>
            <w:r w:rsidRPr="00941FAD">
              <w:rPr>
                <w:rFonts w:ascii="Times New Roman" w:hAnsi="Times New Roman" w:cs="Times New Roman"/>
                <w:sz w:val="24"/>
                <w:szCs w:val="24"/>
              </w:rPr>
              <w:t>16</w:t>
            </w:r>
          </w:p>
        </w:tc>
        <w:tc>
          <w:tcPr>
            <w:tcW w:w="1778" w:type="dxa"/>
          </w:tcPr>
          <w:p w:rsidR="000E7887" w:rsidRPr="00941FAD" w:rsidRDefault="000E7887" w:rsidP="000252CD">
            <w:pPr>
              <w:spacing w:line="360" w:lineRule="auto"/>
              <w:rPr>
                <w:rFonts w:ascii="Times New Roman" w:hAnsi="Times New Roman" w:cs="Times New Roman"/>
                <w:sz w:val="24"/>
                <w:szCs w:val="24"/>
              </w:rPr>
            </w:pPr>
          </w:p>
        </w:tc>
        <w:tc>
          <w:tcPr>
            <w:tcW w:w="2556" w:type="dxa"/>
          </w:tcPr>
          <w:p w:rsidR="000E7887" w:rsidRPr="00941FAD" w:rsidRDefault="000E7887" w:rsidP="000252CD">
            <w:pPr>
              <w:spacing w:line="360" w:lineRule="auto"/>
              <w:rPr>
                <w:rFonts w:ascii="Times New Roman" w:hAnsi="Times New Roman" w:cs="Times New Roman"/>
                <w:sz w:val="24"/>
                <w:szCs w:val="24"/>
              </w:rPr>
            </w:pPr>
          </w:p>
        </w:tc>
      </w:tr>
      <w:tr w:rsidR="00941FAD" w:rsidRPr="00941FAD" w:rsidTr="000D3F68">
        <w:trPr>
          <w:jc w:val="center"/>
        </w:trPr>
        <w:tc>
          <w:tcPr>
            <w:tcW w:w="4307" w:type="dxa"/>
          </w:tcPr>
          <w:p w:rsidR="000E7887" w:rsidRPr="00941FAD" w:rsidRDefault="000E7887" w:rsidP="000252CD">
            <w:pPr>
              <w:spacing w:line="360" w:lineRule="auto"/>
              <w:jc w:val="both"/>
              <w:rPr>
                <w:rFonts w:ascii="Times New Roman" w:hAnsi="Times New Roman" w:cs="Times New Roman"/>
                <w:sz w:val="24"/>
                <w:szCs w:val="24"/>
              </w:rPr>
            </w:pPr>
            <w:r w:rsidRPr="00941FAD">
              <w:rPr>
                <w:rFonts w:ascii="Times New Roman" w:hAnsi="Times New Roman" w:cs="Times New Roman"/>
                <w:sz w:val="24"/>
                <w:szCs w:val="24"/>
              </w:rPr>
              <w:t>Всего по категориям мобильности</w:t>
            </w:r>
          </w:p>
        </w:tc>
        <w:tc>
          <w:tcPr>
            <w:tcW w:w="1063" w:type="dxa"/>
            <w:vAlign w:val="bottom"/>
          </w:tcPr>
          <w:p w:rsidR="000E7887" w:rsidRPr="00941FAD" w:rsidRDefault="000E7887" w:rsidP="00E64ECD">
            <w:pPr>
              <w:spacing w:line="360" w:lineRule="auto"/>
              <w:jc w:val="center"/>
              <w:rPr>
                <w:rFonts w:ascii="Times New Roman" w:hAnsi="Times New Roman" w:cs="Times New Roman"/>
                <w:sz w:val="24"/>
                <w:szCs w:val="24"/>
              </w:rPr>
            </w:pPr>
            <w:r w:rsidRPr="00941FAD">
              <w:rPr>
                <w:rFonts w:ascii="Times New Roman" w:hAnsi="Times New Roman" w:cs="Times New Roman"/>
                <w:sz w:val="24"/>
                <w:szCs w:val="24"/>
              </w:rPr>
              <w:t>17</w:t>
            </w:r>
          </w:p>
        </w:tc>
        <w:tc>
          <w:tcPr>
            <w:tcW w:w="1778" w:type="dxa"/>
          </w:tcPr>
          <w:p w:rsidR="000E7887" w:rsidRPr="00941FAD" w:rsidRDefault="000E7887" w:rsidP="000252CD">
            <w:pPr>
              <w:spacing w:line="360" w:lineRule="auto"/>
              <w:rPr>
                <w:rFonts w:ascii="Times New Roman" w:hAnsi="Times New Roman" w:cs="Times New Roman"/>
                <w:sz w:val="24"/>
                <w:szCs w:val="24"/>
              </w:rPr>
            </w:pPr>
          </w:p>
        </w:tc>
        <w:tc>
          <w:tcPr>
            <w:tcW w:w="2556" w:type="dxa"/>
          </w:tcPr>
          <w:p w:rsidR="000E7887" w:rsidRPr="00941FAD" w:rsidRDefault="000E7887" w:rsidP="000252CD">
            <w:pPr>
              <w:spacing w:line="360" w:lineRule="auto"/>
              <w:rPr>
                <w:rFonts w:ascii="Times New Roman" w:hAnsi="Times New Roman" w:cs="Times New Roman"/>
                <w:sz w:val="24"/>
                <w:szCs w:val="24"/>
              </w:rPr>
            </w:pPr>
          </w:p>
        </w:tc>
      </w:tr>
    </w:tbl>
    <w:p w:rsidR="00B355FB" w:rsidRDefault="00B355FB" w:rsidP="00683558">
      <w:pPr>
        <w:spacing w:after="0" w:line="360" w:lineRule="auto"/>
        <w:ind w:firstLine="708"/>
        <w:jc w:val="both"/>
        <w:rPr>
          <w:rFonts w:ascii="Times New Roman" w:hAnsi="Times New Roman" w:cs="Times New Roman"/>
          <w:sz w:val="24"/>
          <w:szCs w:val="24"/>
        </w:rPr>
      </w:pPr>
    </w:p>
    <w:p w:rsidR="00683558" w:rsidRPr="00941FAD" w:rsidRDefault="00683558" w:rsidP="00683558">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При заполнении таблицы 1</w:t>
      </w:r>
      <w:r w:rsidR="00FB1E8F" w:rsidRPr="00941FAD">
        <w:rPr>
          <w:rFonts w:ascii="Times New Roman" w:hAnsi="Times New Roman" w:cs="Times New Roman"/>
          <w:sz w:val="24"/>
          <w:szCs w:val="24"/>
        </w:rPr>
        <w:t>7</w:t>
      </w:r>
      <w:r w:rsidRPr="00941FAD">
        <w:rPr>
          <w:rFonts w:ascii="Times New Roman" w:hAnsi="Times New Roman" w:cs="Times New Roman"/>
          <w:sz w:val="24"/>
          <w:szCs w:val="24"/>
        </w:rPr>
        <w:t xml:space="preserve"> необходимо учитывать логический контроль: по графе 3</w:t>
      </w:r>
      <w:r w:rsidR="00E032D6" w:rsidRPr="00941FAD">
        <w:rPr>
          <w:rFonts w:ascii="Times New Roman" w:hAnsi="Times New Roman" w:cs="Times New Roman"/>
          <w:sz w:val="24"/>
          <w:szCs w:val="24"/>
        </w:rPr>
        <w:t xml:space="preserve"> строка 01 равна сумме строк 02–</w:t>
      </w:r>
      <w:r w:rsidRPr="00941FAD">
        <w:rPr>
          <w:rFonts w:ascii="Times New Roman" w:hAnsi="Times New Roman" w:cs="Times New Roman"/>
          <w:sz w:val="24"/>
          <w:szCs w:val="24"/>
        </w:rPr>
        <w:t>04,</w:t>
      </w:r>
      <w:r w:rsidR="00E032D6" w:rsidRPr="00941FAD">
        <w:rPr>
          <w:rFonts w:ascii="Times New Roman" w:hAnsi="Times New Roman" w:cs="Times New Roman"/>
          <w:sz w:val="24"/>
          <w:szCs w:val="24"/>
        </w:rPr>
        <w:t xml:space="preserve"> строка 05 равна сумме строк 06–</w:t>
      </w:r>
      <w:r w:rsidRPr="00941FAD">
        <w:rPr>
          <w:rFonts w:ascii="Times New Roman" w:hAnsi="Times New Roman" w:cs="Times New Roman"/>
          <w:sz w:val="24"/>
          <w:szCs w:val="24"/>
        </w:rPr>
        <w:t xml:space="preserve">08, </w:t>
      </w:r>
      <w:r w:rsidR="001C0DBE" w:rsidRPr="00941FAD">
        <w:rPr>
          <w:rFonts w:ascii="Times New Roman" w:hAnsi="Times New Roman" w:cs="Times New Roman"/>
          <w:sz w:val="24"/>
          <w:szCs w:val="24"/>
        </w:rPr>
        <w:t>строка 09 равна сумме строк 10</w:t>
      </w:r>
      <w:r w:rsidR="00E032D6" w:rsidRPr="00941FAD">
        <w:rPr>
          <w:rFonts w:ascii="Times New Roman" w:hAnsi="Times New Roman" w:cs="Times New Roman"/>
          <w:sz w:val="24"/>
          <w:szCs w:val="24"/>
        </w:rPr>
        <w:t>–</w:t>
      </w:r>
      <w:r w:rsidR="001C0DBE" w:rsidRPr="00941FAD">
        <w:rPr>
          <w:rFonts w:ascii="Times New Roman" w:hAnsi="Times New Roman" w:cs="Times New Roman"/>
          <w:sz w:val="24"/>
          <w:szCs w:val="24"/>
        </w:rPr>
        <w:t xml:space="preserve">12, строка </w:t>
      </w:r>
      <w:r w:rsidR="004C3F43" w:rsidRPr="00941FAD">
        <w:rPr>
          <w:rFonts w:ascii="Times New Roman" w:hAnsi="Times New Roman" w:cs="Times New Roman"/>
          <w:sz w:val="24"/>
          <w:szCs w:val="24"/>
        </w:rPr>
        <w:t>13</w:t>
      </w:r>
      <w:r w:rsidR="001C0DBE" w:rsidRPr="00941FAD">
        <w:rPr>
          <w:rFonts w:ascii="Times New Roman" w:hAnsi="Times New Roman" w:cs="Times New Roman"/>
          <w:sz w:val="24"/>
          <w:szCs w:val="24"/>
        </w:rPr>
        <w:t xml:space="preserve"> равна сумме строк </w:t>
      </w:r>
      <w:r w:rsidR="004C3F43" w:rsidRPr="00941FAD">
        <w:rPr>
          <w:rFonts w:ascii="Times New Roman" w:hAnsi="Times New Roman" w:cs="Times New Roman"/>
          <w:sz w:val="24"/>
          <w:szCs w:val="24"/>
        </w:rPr>
        <w:t>14</w:t>
      </w:r>
      <w:r w:rsidR="00E032D6" w:rsidRPr="00941FAD">
        <w:rPr>
          <w:rFonts w:ascii="Times New Roman" w:hAnsi="Times New Roman" w:cs="Times New Roman"/>
          <w:sz w:val="24"/>
          <w:szCs w:val="24"/>
        </w:rPr>
        <w:t>–</w:t>
      </w:r>
      <w:r w:rsidR="004C3F43" w:rsidRPr="00941FAD">
        <w:rPr>
          <w:rFonts w:ascii="Times New Roman" w:hAnsi="Times New Roman" w:cs="Times New Roman"/>
          <w:sz w:val="24"/>
          <w:szCs w:val="24"/>
        </w:rPr>
        <w:t>16</w:t>
      </w:r>
      <w:r w:rsidR="001C0DBE" w:rsidRPr="00941FAD">
        <w:rPr>
          <w:rFonts w:ascii="Times New Roman" w:hAnsi="Times New Roman" w:cs="Times New Roman"/>
          <w:sz w:val="24"/>
          <w:szCs w:val="24"/>
        </w:rPr>
        <w:t xml:space="preserve">, </w:t>
      </w:r>
      <w:r w:rsidRPr="00941FAD">
        <w:rPr>
          <w:rFonts w:ascii="Times New Roman" w:hAnsi="Times New Roman" w:cs="Times New Roman"/>
          <w:sz w:val="24"/>
          <w:szCs w:val="24"/>
        </w:rPr>
        <w:t>строка 1</w:t>
      </w:r>
      <w:r w:rsidR="004C3F43" w:rsidRPr="00941FAD">
        <w:rPr>
          <w:rFonts w:ascii="Times New Roman" w:hAnsi="Times New Roman" w:cs="Times New Roman"/>
          <w:sz w:val="24"/>
          <w:szCs w:val="24"/>
        </w:rPr>
        <w:t>7</w:t>
      </w:r>
      <w:r w:rsidRPr="00941FAD">
        <w:rPr>
          <w:rFonts w:ascii="Times New Roman" w:hAnsi="Times New Roman" w:cs="Times New Roman"/>
          <w:sz w:val="24"/>
          <w:szCs w:val="24"/>
        </w:rPr>
        <w:t xml:space="preserve"> равно сумме строк 01, 05, 09</w:t>
      </w:r>
      <w:r w:rsidR="004C3F43" w:rsidRPr="00941FAD">
        <w:rPr>
          <w:rFonts w:ascii="Times New Roman" w:hAnsi="Times New Roman" w:cs="Times New Roman"/>
          <w:sz w:val="24"/>
          <w:szCs w:val="24"/>
        </w:rPr>
        <w:t xml:space="preserve">, </w:t>
      </w:r>
      <w:r w:rsidRPr="00941FAD">
        <w:rPr>
          <w:rFonts w:ascii="Times New Roman" w:hAnsi="Times New Roman" w:cs="Times New Roman"/>
          <w:sz w:val="24"/>
          <w:szCs w:val="24"/>
        </w:rPr>
        <w:t>1</w:t>
      </w:r>
      <w:r w:rsidR="004C3F43" w:rsidRPr="00941FAD">
        <w:rPr>
          <w:rFonts w:ascii="Times New Roman" w:hAnsi="Times New Roman" w:cs="Times New Roman"/>
          <w:sz w:val="24"/>
          <w:szCs w:val="24"/>
        </w:rPr>
        <w:t>3</w:t>
      </w:r>
      <w:r w:rsidRPr="00941FAD">
        <w:rPr>
          <w:rFonts w:ascii="Times New Roman" w:hAnsi="Times New Roman" w:cs="Times New Roman"/>
          <w:sz w:val="24"/>
          <w:szCs w:val="24"/>
        </w:rPr>
        <w:t>.</w:t>
      </w:r>
    </w:p>
    <w:p w:rsidR="00B355FB" w:rsidRDefault="00B355FB">
      <w:pPr>
        <w:rPr>
          <w:rFonts w:ascii="Times New Roman" w:hAnsi="Times New Roman" w:cs="Times New Roman"/>
          <w:b/>
          <w:sz w:val="24"/>
          <w:szCs w:val="24"/>
        </w:rPr>
      </w:pPr>
      <w:r>
        <w:rPr>
          <w:rFonts w:ascii="Times New Roman" w:hAnsi="Times New Roman" w:cs="Times New Roman"/>
          <w:b/>
          <w:sz w:val="24"/>
          <w:szCs w:val="24"/>
        </w:rPr>
        <w:br w:type="page"/>
      </w:r>
    </w:p>
    <w:p w:rsidR="00B40526" w:rsidRDefault="00B40526" w:rsidP="00B40526">
      <w:pPr>
        <w:spacing w:after="0" w:line="360" w:lineRule="auto"/>
        <w:ind w:firstLine="709"/>
        <w:jc w:val="both"/>
        <w:rPr>
          <w:rFonts w:ascii="Times New Roman" w:hAnsi="Times New Roman" w:cs="Times New Roman"/>
          <w:b/>
          <w:sz w:val="24"/>
          <w:szCs w:val="24"/>
        </w:rPr>
      </w:pPr>
      <w:r w:rsidRPr="00941FAD">
        <w:rPr>
          <w:rFonts w:ascii="Times New Roman" w:hAnsi="Times New Roman" w:cs="Times New Roman"/>
          <w:b/>
          <w:sz w:val="24"/>
          <w:szCs w:val="24"/>
        </w:rPr>
        <w:lastRenderedPageBreak/>
        <w:t xml:space="preserve">Таблица 17а. Численность привлеченных абитуриентов, </w:t>
      </w:r>
      <w:r w:rsidR="0071575B">
        <w:rPr>
          <w:rFonts w:ascii="Times New Roman" w:hAnsi="Times New Roman" w:cs="Times New Roman"/>
          <w:b/>
          <w:sz w:val="24"/>
          <w:szCs w:val="24"/>
        </w:rPr>
        <w:t xml:space="preserve">проявивших </w:t>
      </w:r>
      <w:r w:rsidRPr="00941FAD">
        <w:rPr>
          <w:rFonts w:ascii="Times New Roman" w:hAnsi="Times New Roman" w:cs="Times New Roman"/>
          <w:b/>
          <w:sz w:val="24"/>
          <w:szCs w:val="24"/>
        </w:rPr>
        <w:t>творческие способности и интерес к научной (научно-исследовательской) деятельности</w:t>
      </w:r>
      <w:r w:rsidR="0037152B" w:rsidRPr="00941FAD">
        <w:rPr>
          <w:rFonts w:ascii="Times New Roman" w:hAnsi="Times New Roman" w:cs="Times New Roman"/>
          <w:b/>
          <w:sz w:val="24"/>
          <w:szCs w:val="24"/>
        </w:rPr>
        <w:t>,</w:t>
      </w:r>
      <w:r w:rsidRPr="00941FAD">
        <w:rPr>
          <w:rFonts w:ascii="Times New Roman" w:hAnsi="Times New Roman" w:cs="Times New Roman"/>
          <w:b/>
          <w:sz w:val="24"/>
          <w:szCs w:val="24"/>
        </w:rPr>
        <w:t xml:space="preserve"> за отчетный период</w:t>
      </w:r>
    </w:p>
    <w:tbl>
      <w:tblPr>
        <w:tblStyle w:val="a3"/>
        <w:tblW w:w="10011" w:type="dxa"/>
        <w:tblLayout w:type="fixed"/>
        <w:tblLook w:val="04A0" w:firstRow="1" w:lastRow="0" w:firstColumn="1" w:lastColumn="0" w:noHBand="0" w:noVBand="1"/>
      </w:tblPr>
      <w:tblGrid>
        <w:gridCol w:w="2093"/>
        <w:gridCol w:w="548"/>
        <w:gridCol w:w="680"/>
        <w:gridCol w:w="1755"/>
        <w:gridCol w:w="995"/>
        <w:gridCol w:w="820"/>
        <w:gridCol w:w="1144"/>
        <w:gridCol w:w="1126"/>
        <w:gridCol w:w="850"/>
      </w:tblGrid>
      <w:tr w:rsidR="00B355FB" w:rsidRPr="00941FAD" w:rsidTr="00B355FB">
        <w:tc>
          <w:tcPr>
            <w:tcW w:w="2093" w:type="dxa"/>
            <w:vMerge w:val="restart"/>
          </w:tcPr>
          <w:p w:rsidR="00B355FB" w:rsidRPr="00941FAD" w:rsidRDefault="00B355FB" w:rsidP="009A332C">
            <w:pPr>
              <w:jc w:val="center"/>
              <w:rPr>
                <w:rFonts w:ascii="Times New Roman" w:hAnsi="Times New Roman" w:cs="Times New Roman"/>
                <w:b/>
                <w:sz w:val="24"/>
                <w:szCs w:val="24"/>
              </w:rPr>
            </w:pPr>
            <w:r w:rsidRPr="00941FAD">
              <w:rPr>
                <w:rFonts w:ascii="Times New Roman" w:hAnsi="Times New Roman" w:cs="Times New Roman"/>
                <w:b/>
                <w:sz w:val="24"/>
                <w:szCs w:val="24"/>
              </w:rPr>
              <w:t>Страна, из которой привлечены абитуриенты</w:t>
            </w:r>
          </w:p>
        </w:tc>
        <w:tc>
          <w:tcPr>
            <w:tcW w:w="7918" w:type="dxa"/>
            <w:gridSpan w:val="8"/>
          </w:tcPr>
          <w:p w:rsidR="00B355FB" w:rsidRPr="00941FAD" w:rsidRDefault="00B355FB" w:rsidP="009A332C">
            <w:pPr>
              <w:jc w:val="center"/>
              <w:rPr>
                <w:rFonts w:ascii="Times New Roman" w:hAnsi="Times New Roman" w:cs="Times New Roman"/>
                <w:b/>
                <w:sz w:val="24"/>
                <w:szCs w:val="24"/>
              </w:rPr>
            </w:pPr>
            <w:r w:rsidRPr="00941FAD">
              <w:rPr>
                <w:rFonts w:ascii="Times New Roman" w:hAnsi="Times New Roman" w:cs="Times New Roman"/>
                <w:b/>
                <w:sz w:val="24"/>
                <w:szCs w:val="24"/>
              </w:rPr>
              <w:t>Количество привлеченных абитуриентов</w:t>
            </w:r>
          </w:p>
        </w:tc>
      </w:tr>
      <w:tr w:rsidR="00B355FB" w:rsidRPr="00941FAD" w:rsidTr="00B355FB">
        <w:trPr>
          <w:cantSplit/>
          <w:trHeight w:val="3476"/>
        </w:trPr>
        <w:tc>
          <w:tcPr>
            <w:tcW w:w="2093" w:type="dxa"/>
            <w:vMerge/>
          </w:tcPr>
          <w:p w:rsidR="00B355FB" w:rsidRPr="00941FAD" w:rsidRDefault="00B355FB" w:rsidP="009A332C">
            <w:pPr>
              <w:jc w:val="center"/>
              <w:rPr>
                <w:rFonts w:ascii="Times New Roman" w:hAnsi="Times New Roman" w:cs="Times New Roman"/>
                <w:b/>
                <w:sz w:val="24"/>
                <w:szCs w:val="24"/>
              </w:rPr>
            </w:pPr>
          </w:p>
        </w:tc>
        <w:tc>
          <w:tcPr>
            <w:tcW w:w="548" w:type="dxa"/>
            <w:textDirection w:val="btLr"/>
          </w:tcPr>
          <w:p w:rsidR="00B355FB" w:rsidRPr="00533B51" w:rsidRDefault="00B355FB" w:rsidP="009A332C">
            <w:pPr>
              <w:ind w:left="113" w:right="113"/>
              <w:jc w:val="center"/>
              <w:rPr>
                <w:rFonts w:ascii="Times New Roman" w:hAnsi="Times New Roman" w:cs="Times New Roman"/>
                <w:b/>
              </w:rPr>
            </w:pPr>
            <w:r w:rsidRPr="00533B51">
              <w:rPr>
                <w:rFonts w:ascii="Times New Roman" w:hAnsi="Times New Roman" w:cs="Times New Roman"/>
                <w:b/>
              </w:rPr>
              <w:t>Победители олимпиад</w:t>
            </w:r>
          </w:p>
        </w:tc>
        <w:tc>
          <w:tcPr>
            <w:tcW w:w="680" w:type="dxa"/>
            <w:textDirection w:val="btLr"/>
          </w:tcPr>
          <w:p w:rsidR="00B355FB" w:rsidRPr="00533B51" w:rsidRDefault="00B355FB" w:rsidP="009A332C">
            <w:pPr>
              <w:ind w:left="113" w:right="113"/>
              <w:jc w:val="center"/>
              <w:rPr>
                <w:rFonts w:ascii="Times New Roman" w:hAnsi="Times New Roman" w:cs="Times New Roman"/>
                <w:b/>
              </w:rPr>
            </w:pPr>
            <w:r w:rsidRPr="00533B51">
              <w:rPr>
                <w:rFonts w:ascii="Times New Roman" w:hAnsi="Times New Roman" w:cs="Times New Roman"/>
                <w:b/>
              </w:rPr>
              <w:t xml:space="preserve">Абитуриенты, имеющие </w:t>
            </w:r>
            <w:r>
              <w:rPr>
                <w:rFonts w:ascii="Times New Roman" w:hAnsi="Times New Roman" w:cs="Times New Roman"/>
                <w:b/>
              </w:rPr>
              <w:t xml:space="preserve">научные </w:t>
            </w:r>
            <w:r w:rsidRPr="00533B51">
              <w:rPr>
                <w:rFonts w:ascii="Times New Roman" w:hAnsi="Times New Roman" w:cs="Times New Roman"/>
                <w:b/>
              </w:rPr>
              <w:t>публикации</w:t>
            </w:r>
          </w:p>
        </w:tc>
        <w:tc>
          <w:tcPr>
            <w:tcW w:w="1755" w:type="dxa"/>
            <w:textDirection w:val="btLr"/>
          </w:tcPr>
          <w:p w:rsidR="00B355FB" w:rsidRPr="00533B51" w:rsidRDefault="00B355FB" w:rsidP="009A332C">
            <w:pPr>
              <w:ind w:left="113" w:right="113"/>
              <w:jc w:val="center"/>
              <w:rPr>
                <w:rFonts w:ascii="Times New Roman" w:hAnsi="Times New Roman" w:cs="Times New Roman"/>
                <w:b/>
              </w:rPr>
            </w:pPr>
            <w:r w:rsidRPr="00533B51">
              <w:rPr>
                <w:rFonts w:ascii="Times New Roman" w:hAnsi="Times New Roman" w:cs="Times New Roman"/>
                <w:b/>
              </w:rPr>
              <w:t>Абитуриенты, получа</w:t>
            </w:r>
            <w:r>
              <w:rPr>
                <w:rFonts w:ascii="Times New Roman" w:hAnsi="Times New Roman" w:cs="Times New Roman"/>
                <w:b/>
              </w:rPr>
              <w:t>вш</w:t>
            </w:r>
            <w:r w:rsidRPr="00533B51">
              <w:rPr>
                <w:rFonts w:ascii="Times New Roman" w:hAnsi="Times New Roman" w:cs="Times New Roman"/>
                <w:b/>
              </w:rPr>
              <w:t xml:space="preserve">ие на предыдущем месте обучения </w:t>
            </w:r>
            <w:r w:rsidRPr="00533B51">
              <w:rPr>
                <w:rFonts w:ascii="Times New Roman" w:hAnsi="Times New Roman"/>
                <w:b/>
              </w:rPr>
              <w:t xml:space="preserve">стипендиальную поддержку </w:t>
            </w:r>
            <w:r w:rsidRPr="00533B51">
              <w:rPr>
                <w:rStyle w:val="12pt"/>
                <w:rFonts w:eastAsiaTheme="minorEastAsia"/>
                <w:b/>
                <w:sz w:val="22"/>
                <w:szCs w:val="22"/>
              </w:rPr>
              <w:t>Президента Российской Федерации, Правительства Российской Федерации и т.д.</w:t>
            </w:r>
          </w:p>
        </w:tc>
        <w:tc>
          <w:tcPr>
            <w:tcW w:w="995" w:type="dxa"/>
            <w:textDirection w:val="btLr"/>
          </w:tcPr>
          <w:p w:rsidR="00B355FB" w:rsidRPr="00533B51" w:rsidRDefault="00B355FB" w:rsidP="009A332C">
            <w:pPr>
              <w:ind w:left="113" w:right="113"/>
              <w:jc w:val="center"/>
              <w:rPr>
                <w:rFonts w:ascii="Times New Roman" w:hAnsi="Times New Roman" w:cs="Times New Roman"/>
                <w:b/>
              </w:rPr>
            </w:pPr>
            <w:r w:rsidRPr="00533B51">
              <w:rPr>
                <w:rFonts w:ascii="Times New Roman" w:hAnsi="Times New Roman" w:cs="Times New Roman"/>
                <w:b/>
              </w:rPr>
              <w:t xml:space="preserve">Абитуриенты, участвовавшие в конференциях, симпозиумах и т.д. в качестве докладчиков </w:t>
            </w:r>
          </w:p>
        </w:tc>
        <w:tc>
          <w:tcPr>
            <w:tcW w:w="820" w:type="dxa"/>
            <w:textDirection w:val="btLr"/>
          </w:tcPr>
          <w:p w:rsidR="00B355FB" w:rsidRPr="00533B51" w:rsidRDefault="00B355FB" w:rsidP="009A332C">
            <w:pPr>
              <w:ind w:left="113" w:right="113"/>
              <w:jc w:val="center"/>
              <w:rPr>
                <w:rFonts w:ascii="Times New Roman" w:hAnsi="Times New Roman" w:cs="Times New Roman"/>
                <w:b/>
              </w:rPr>
            </w:pPr>
            <w:r w:rsidRPr="00533B51">
              <w:rPr>
                <w:rFonts w:ascii="Times New Roman" w:hAnsi="Times New Roman" w:cs="Times New Roman"/>
                <w:b/>
              </w:rPr>
              <w:t>Абитуриенты – победители научных конкурсов</w:t>
            </w:r>
          </w:p>
        </w:tc>
        <w:tc>
          <w:tcPr>
            <w:tcW w:w="1144" w:type="dxa"/>
            <w:textDirection w:val="btLr"/>
          </w:tcPr>
          <w:p w:rsidR="00B355FB" w:rsidRPr="00533B51" w:rsidRDefault="00B355FB" w:rsidP="009A332C">
            <w:pPr>
              <w:ind w:left="113" w:right="113"/>
              <w:jc w:val="center"/>
              <w:rPr>
                <w:rFonts w:ascii="Times New Roman" w:hAnsi="Times New Roman" w:cs="Times New Roman"/>
                <w:b/>
              </w:rPr>
            </w:pPr>
            <w:r w:rsidRPr="00533B51">
              <w:rPr>
                <w:rFonts w:ascii="Times New Roman" w:hAnsi="Times New Roman" w:cs="Times New Roman"/>
                <w:b/>
              </w:rPr>
              <w:t xml:space="preserve">Абитуриенты, которыми были </w:t>
            </w:r>
            <w:r>
              <w:rPr>
                <w:rFonts w:ascii="Times New Roman" w:hAnsi="Times New Roman" w:cs="Times New Roman"/>
                <w:b/>
              </w:rPr>
              <w:t>получены</w:t>
            </w:r>
            <w:r w:rsidRPr="00533B51">
              <w:rPr>
                <w:rFonts w:ascii="Times New Roman" w:hAnsi="Times New Roman" w:cs="Times New Roman"/>
                <w:b/>
              </w:rPr>
              <w:t xml:space="preserve"> гранты на проведение научных исследований</w:t>
            </w:r>
          </w:p>
        </w:tc>
        <w:tc>
          <w:tcPr>
            <w:tcW w:w="1126" w:type="dxa"/>
            <w:textDirection w:val="btLr"/>
          </w:tcPr>
          <w:p w:rsidR="00B355FB" w:rsidRPr="00941FAD" w:rsidRDefault="00B355FB" w:rsidP="009A332C">
            <w:pPr>
              <w:ind w:left="113" w:right="113"/>
              <w:jc w:val="center"/>
              <w:rPr>
                <w:rFonts w:ascii="Times New Roman" w:hAnsi="Times New Roman" w:cs="Times New Roman"/>
                <w:b/>
                <w:sz w:val="24"/>
                <w:szCs w:val="24"/>
              </w:rPr>
            </w:pPr>
            <w:r>
              <w:rPr>
                <w:rFonts w:ascii="Times New Roman" w:hAnsi="Times New Roman" w:cs="Times New Roman"/>
                <w:b/>
                <w:sz w:val="24"/>
                <w:szCs w:val="24"/>
              </w:rPr>
              <w:t>Абитуриенты, имеющие научные изобретения, патенты</w:t>
            </w:r>
          </w:p>
        </w:tc>
        <w:tc>
          <w:tcPr>
            <w:tcW w:w="850" w:type="dxa"/>
          </w:tcPr>
          <w:p w:rsidR="00B355FB" w:rsidRPr="00941FAD" w:rsidRDefault="00B355FB" w:rsidP="009A332C">
            <w:pPr>
              <w:ind w:left="-108" w:right="-108"/>
              <w:jc w:val="center"/>
              <w:rPr>
                <w:rFonts w:ascii="Times New Roman" w:hAnsi="Times New Roman" w:cs="Times New Roman"/>
                <w:b/>
                <w:sz w:val="24"/>
                <w:szCs w:val="24"/>
              </w:rPr>
            </w:pPr>
            <w:r>
              <w:rPr>
                <w:rFonts w:ascii="Times New Roman" w:hAnsi="Times New Roman" w:cs="Times New Roman"/>
                <w:b/>
                <w:sz w:val="24"/>
                <w:szCs w:val="24"/>
              </w:rPr>
              <w:t>Итого</w:t>
            </w:r>
          </w:p>
        </w:tc>
      </w:tr>
      <w:tr w:rsidR="00B355FB" w:rsidRPr="00941FAD" w:rsidTr="00B355FB">
        <w:tc>
          <w:tcPr>
            <w:tcW w:w="2093" w:type="dxa"/>
          </w:tcPr>
          <w:p w:rsidR="00B355FB" w:rsidRPr="00941FAD" w:rsidRDefault="00B355FB" w:rsidP="009A332C">
            <w:pPr>
              <w:jc w:val="both"/>
              <w:rPr>
                <w:rFonts w:ascii="Times New Roman" w:hAnsi="Times New Roman" w:cs="Times New Roman"/>
                <w:sz w:val="24"/>
                <w:szCs w:val="24"/>
              </w:rPr>
            </w:pPr>
            <w:r w:rsidRPr="00941FAD">
              <w:rPr>
                <w:rFonts w:ascii="Times New Roman" w:hAnsi="Times New Roman" w:cs="Times New Roman"/>
                <w:sz w:val="24"/>
                <w:szCs w:val="24"/>
              </w:rPr>
              <w:t>Страна 1</w:t>
            </w:r>
          </w:p>
        </w:tc>
        <w:tc>
          <w:tcPr>
            <w:tcW w:w="548" w:type="dxa"/>
          </w:tcPr>
          <w:p w:rsidR="00B355FB" w:rsidRPr="00941FAD" w:rsidRDefault="00B355FB" w:rsidP="009A332C">
            <w:pPr>
              <w:jc w:val="both"/>
              <w:rPr>
                <w:rFonts w:ascii="Times New Roman" w:hAnsi="Times New Roman" w:cs="Times New Roman"/>
                <w:sz w:val="24"/>
                <w:szCs w:val="24"/>
              </w:rPr>
            </w:pPr>
          </w:p>
        </w:tc>
        <w:tc>
          <w:tcPr>
            <w:tcW w:w="680" w:type="dxa"/>
          </w:tcPr>
          <w:p w:rsidR="00B355FB" w:rsidRPr="00941FAD" w:rsidRDefault="00B355FB" w:rsidP="009A332C">
            <w:pPr>
              <w:jc w:val="both"/>
              <w:rPr>
                <w:rFonts w:ascii="Times New Roman" w:hAnsi="Times New Roman" w:cs="Times New Roman"/>
                <w:sz w:val="24"/>
                <w:szCs w:val="24"/>
              </w:rPr>
            </w:pPr>
          </w:p>
        </w:tc>
        <w:tc>
          <w:tcPr>
            <w:tcW w:w="1755" w:type="dxa"/>
          </w:tcPr>
          <w:p w:rsidR="00B355FB" w:rsidRPr="00941FAD" w:rsidRDefault="00B355FB" w:rsidP="009A332C">
            <w:pPr>
              <w:jc w:val="both"/>
              <w:rPr>
                <w:rFonts w:ascii="Times New Roman" w:hAnsi="Times New Roman" w:cs="Times New Roman"/>
                <w:sz w:val="24"/>
                <w:szCs w:val="24"/>
              </w:rPr>
            </w:pPr>
          </w:p>
        </w:tc>
        <w:tc>
          <w:tcPr>
            <w:tcW w:w="995" w:type="dxa"/>
          </w:tcPr>
          <w:p w:rsidR="00B355FB" w:rsidRPr="00941FAD" w:rsidRDefault="00B355FB" w:rsidP="009A332C">
            <w:pPr>
              <w:jc w:val="both"/>
              <w:rPr>
                <w:rFonts w:ascii="Times New Roman" w:hAnsi="Times New Roman" w:cs="Times New Roman"/>
                <w:sz w:val="24"/>
                <w:szCs w:val="24"/>
              </w:rPr>
            </w:pPr>
          </w:p>
        </w:tc>
        <w:tc>
          <w:tcPr>
            <w:tcW w:w="820" w:type="dxa"/>
          </w:tcPr>
          <w:p w:rsidR="00B355FB" w:rsidRPr="00941FAD" w:rsidRDefault="00B355FB" w:rsidP="009A332C">
            <w:pPr>
              <w:jc w:val="both"/>
              <w:rPr>
                <w:rFonts w:ascii="Times New Roman" w:hAnsi="Times New Roman" w:cs="Times New Roman"/>
                <w:sz w:val="24"/>
                <w:szCs w:val="24"/>
              </w:rPr>
            </w:pPr>
          </w:p>
        </w:tc>
        <w:tc>
          <w:tcPr>
            <w:tcW w:w="1144" w:type="dxa"/>
          </w:tcPr>
          <w:p w:rsidR="00B355FB" w:rsidRPr="00941FAD" w:rsidRDefault="00B355FB" w:rsidP="009A332C">
            <w:pPr>
              <w:jc w:val="both"/>
              <w:rPr>
                <w:rFonts w:ascii="Times New Roman" w:hAnsi="Times New Roman" w:cs="Times New Roman"/>
                <w:sz w:val="24"/>
                <w:szCs w:val="24"/>
              </w:rPr>
            </w:pPr>
          </w:p>
        </w:tc>
        <w:tc>
          <w:tcPr>
            <w:tcW w:w="1126" w:type="dxa"/>
          </w:tcPr>
          <w:p w:rsidR="00B355FB" w:rsidRPr="00941FAD" w:rsidRDefault="00B355FB" w:rsidP="009A332C">
            <w:pPr>
              <w:jc w:val="both"/>
              <w:rPr>
                <w:rFonts w:ascii="Times New Roman" w:hAnsi="Times New Roman" w:cs="Times New Roman"/>
                <w:sz w:val="24"/>
                <w:szCs w:val="24"/>
              </w:rPr>
            </w:pPr>
          </w:p>
        </w:tc>
        <w:tc>
          <w:tcPr>
            <w:tcW w:w="850" w:type="dxa"/>
          </w:tcPr>
          <w:p w:rsidR="00B355FB" w:rsidRPr="00941FAD" w:rsidRDefault="00B355FB" w:rsidP="009A332C">
            <w:pPr>
              <w:jc w:val="both"/>
              <w:rPr>
                <w:rFonts w:ascii="Times New Roman" w:hAnsi="Times New Roman" w:cs="Times New Roman"/>
                <w:sz w:val="24"/>
                <w:szCs w:val="24"/>
              </w:rPr>
            </w:pPr>
          </w:p>
        </w:tc>
      </w:tr>
      <w:tr w:rsidR="00B355FB" w:rsidRPr="00941FAD" w:rsidTr="00B355FB">
        <w:tc>
          <w:tcPr>
            <w:tcW w:w="2093" w:type="dxa"/>
          </w:tcPr>
          <w:p w:rsidR="00B355FB" w:rsidRPr="00941FAD" w:rsidRDefault="00B355FB" w:rsidP="009A332C">
            <w:pPr>
              <w:jc w:val="both"/>
              <w:rPr>
                <w:rFonts w:ascii="Times New Roman" w:hAnsi="Times New Roman" w:cs="Times New Roman"/>
                <w:sz w:val="24"/>
                <w:szCs w:val="24"/>
              </w:rPr>
            </w:pPr>
            <w:r w:rsidRPr="00941FAD">
              <w:rPr>
                <w:rFonts w:ascii="Times New Roman" w:hAnsi="Times New Roman" w:cs="Times New Roman"/>
                <w:sz w:val="24"/>
                <w:szCs w:val="24"/>
              </w:rPr>
              <w:t>Страна 2</w:t>
            </w:r>
          </w:p>
        </w:tc>
        <w:tc>
          <w:tcPr>
            <w:tcW w:w="548" w:type="dxa"/>
          </w:tcPr>
          <w:p w:rsidR="00B355FB" w:rsidRPr="00941FAD" w:rsidRDefault="00B355FB" w:rsidP="009A332C">
            <w:pPr>
              <w:jc w:val="both"/>
              <w:rPr>
                <w:rFonts w:ascii="Times New Roman" w:hAnsi="Times New Roman" w:cs="Times New Roman"/>
                <w:sz w:val="24"/>
                <w:szCs w:val="24"/>
              </w:rPr>
            </w:pPr>
          </w:p>
        </w:tc>
        <w:tc>
          <w:tcPr>
            <w:tcW w:w="680" w:type="dxa"/>
          </w:tcPr>
          <w:p w:rsidR="00B355FB" w:rsidRPr="00941FAD" w:rsidRDefault="00B355FB" w:rsidP="009A332C">
            <w:pPr>
              <w:jc w:val="both"/>
              <w:rPr>
                <w:rFonts w:ascii="Times New Roman" w:hAnsi="Times New Roman" w:cs="Times New Roman"/>
                <w:sz w:val="24"/>
                <w:szCs w:val="24"/>
              </w:rPr>
            </w:pPr>
          </w:p>
        </w:tc>
        <w:tc>
          <w:tcPr>
            <w:tcW w:w="1755" w:type="dxa"/>
          </w:tcPr>
          <w:p w:rsidR="00B355FB" w:rsidRPr="00941FAD" w:rsidRDefault="00B355FB" w:rsidP="009A332C">
            <w:pPr>
              <w:jc w:val="both"/>
              <w:rPr>
                <w:rFonts w:ascii="Times New Roman" w:hAnsi="Times New Roman" w:cs="Times New Roman"/>
                <w:sz w:val="24"/>
                <w:szCs w:val="24"/>
              </w:rPr>
            </w:pPr>
          </w:p>
        </w:tc>
        <w:tc>
          <w:tcPr>
            <w:tcW w:w="995" w:type="dxa"/>
          </w:tcPr>
          <w:p w:rsidR="00B355FB" w:rsidRPr="00941FAD" w:rsidRDefault="00B355FB" w:rsidP="009A332C">
            <w:pPr>
              <w:jc w:val="both"/>
              <w:rPr>
                <w:rFonts w:ascii="Times New Roman" w:hAnsi="Times New Roman" w:cs="Times New Roman"/>
                <w:sz w:val="24"/>
                <w:szCs w:val="24"/>
              </w:rPr>
            </w:pPr>
          </w:p>
        </w:tc>
        <w:tc>
          <w:tcPr>
            <w:tcW w:w="820" w:type="dxa"/>
          </w:tcPr>
          <w:p w:rsidR="00B355FB" w:rsidRPr="00941FAD" w:rsidRDefault="00B355FB" w:rsidP="009A332C">
            <w:pPr>
              <w:jc w:val="both"/>
              <w:rPr>
                <w:rFonts w:ascii="Times New Roman" w:hAnsi="Times New Roman" w:cs="Times New Roman"/>
                <w:sz w:val="24"/>
                <w:szCs w:val="24"/>
              </w:rPr>
            </w:pPr>
          </w:p>
        </w:tc>
        <w:tc>
          <w:tcPr>
            <w:tcW w:w="1144" w:type="dxa"/>
          </w:tcPr>
          <w:p w:rsidR="00B355FB" w:rsidRPr="00941FAD" w:rsidRDefault="00B355FB" w:rsidP="009A332C">
            <w:pPr>
              <w:jc w:val="both"/>
              <w:rPr>
                <w:rFonts w:ascii="Times New Roman" w:hAnsi="Times New Roman" w:cs="Times New Roman"/>
                <w:sz w:val="24"/>
                <w:szCs w:val="24"/>
              </w:rPr>
            </w:pPr>
          </w:p>
        </w:tc>
        <w:tc>
          <w:tcPr>
            <w:tcW w:w="1126" w:type="dxa"/>
          </w:tcPr>
          <w:p w:rsidR="00B355FB" w:rsidRPr="00941FAD" w:rsidRDefault="00B355FB" w:rsidP="009A332C">
            <w:pPr>
              <w:jc w:val="both"/>
              <w:rPr>
                <w:rFonts w:ascii="Times New Roman" w:hAnsi="Times New Roman" w:cs="Times New Roman"/>
                <w:sz w:val="24"/>
                <w:szCs w:val="24"/>
              </w:rPr>
            </w:pPr>
          </w:p>
        </w:tc>
        <w:tc>
          <w:tcPr>
            <w:tcW w:w="850" w:type="dxa"/>
          </w:tcPr>
          <w:p w:rsidR="00B355FB" w:rsidRPr="00941FAD" w:rsidRDefault="00B355FB" w:rsidP="009A332C">
            <w:pPr>
              <w:jc w:val="both"/>
              <w:rPr>
                <w:rFonts w:ascii="Times New Roman" w:hAnsi="Times New Roman" w:cs="Times New Roman"/>
                <w:sz w:val="24"/>
                <w:szCs w:val="24"/>
              </w:rPr>
            </w:pPr>
          </w:p>
        </w:tc>
      </w:tr>
      <w:tr w:rsidR="00B355FB" w:rsidRPr="00941FAD" w:rsidTr="00B355FB">
        <w:tc>
          <w:tcPr>
            <w:tcW w:w="2093" w:type="dxa"/>
          </w:tcPr>
          <w:p w:rsidR="00B355FB" w:rsidRPr="00941FAD" w:rsidRDefault="00B355FB" w:rsidP="009A332C">
            <w:pPr>
              <w:jc w:val="both"/>
              <w:rPr>
                <w:rFonts w:ascii="Times New Roman" w:hAnsi="Times New Roman" w:cs="Times New Roman"/>
                <w:sz w:val="24"/>
                <w:szCs w:val="24"/>
              </w:rPr>
            </w:pPr>
            <w:r w:rsidRPr="00941FAD">
              <w:rPr>
                <w:rFonts w:ascii="Times New Roman" w:hAnsi="Times New Roman" w:cs="Times New Roman"/>
                <w:sz w:val="24"/>
                <w:szCs w:val="24"/>
              </w:rPr>
              <w:t>Страна 3</w:t>
            </w:r>
          </w:p>
        </w:tc>
        <w:tc>
          <w:tcPr>
            <w:tcW w:w="548" w:type="dxa"/>
          </w:tcPr>
          <w:p w:rsidR="00B355FB" w:rsidRPr="00941FAD" w:rsidRDefault="00B355FB" w:rsidP="009A332C">
            <w:pPr>
              <w:jc w:val="both"/>
              <w:rPr>
                <w:rFonts w:ascii="Times New Roman" w:hAnsi="Times New Roman" w:cs="Times New Roman"/>
                <w:sz w:val="24"/>
                <w:szCs w:val="24"/>
              </w:rPr>
            </w:pPr>
          </w:p>
        </w:tc>
        <w:tc>
          <w:tcPr>
            <w:tcW w:w="680" w:type="dxa"/>
          </w:tcPr>
          <w:p w:rsidR="00B355FB" w:rsidRPr="00941FAD" w:rsidRDefault="00B355FB" w:rsidP="009A332C">
            <w:pPr>
              <w:jc w:val="both"/>
              <w:rPr>
                <w:rFonts w:ascii="Times New Roman" w:hAnsi="Times New Roman" w:cs="Times New Roman"/>
                <w:sz w:val="24"/>
                <w:szCs w:val="24"/>
              </w:rPr>
            </w:pPr>
          </w:p>
        </w:tc>
        <w:tc>
          <w:tcPr>
            <w:tcW w:w="1755" w:type="dxa"/>
          </w:tcPr>
          <w:p w:rsidR="00B355FB" w:rsidRPr="00941FAD" w:rsidRDefault="00B355FB" w:rsidP="009A332C">
            <w:pPr>
              <w:jc w:val="both"/>
              <w:rPr>
                <w:rFonts w:ascii="Times New Roman" w:hAnsi="Times New Roman" w:cs="Times New Roman"/>
                <w:sz w:val="24"/>
                <w:szCs w:val="24"/>
              </w:rPr>
            </w:pPr>
          </w:p>
        </w:tc>
        <w:tc>
          <w:tcPr>
            <w:tcW w:w="995" w:type="dxa"/>
          </w:tcPr>
          <w:p w:rsidR="00B355FB" w:rsidRPr="00941FAD" w:rsidRDefault="00B355FB" w:rsidP="009A332C">
            <w:pPr>
              <w:jc w:val="both"/>
              <w:rPr>
                <w:rFonts w:ascii="Times New Roman" w:hAnsi="Times New Roman" w:cs="Times New Roman"/>
                <w:sz w:val="24"/>
                <w:szCs w:val="24"/>
              </w:rPr>
            </w:pPr>
          </w:p>
        </w:tc>
        <w:tc>
          <w:tcPr>
            <w:tcW w:w="820" w:type="dxa"/>
          </w:tcPr>
          <w:p w:rsidR="00B355FB" w:rsidRPr="00941FAD" w:rsidRDefault="00B355FB" w:rsidP="009A332C">
            <w:pPr>
              <w:jc w:val="both"/>
              <w:rPr>
                <w:rFonts w:ascii="Times New Roman" w:hAnsi="Times New Roman" w:cs="Times New Roman"/>
                <w:sz w:val="24"/>
                <w:szCs w:val="24"/>
              </w:rPr>
            </w:pPr>
          </w:p>
        </w:tc>
        <w:tc>
          <w:tcPr>
            <w:tcW w:w="1144" w:type="dxa"/>
          </w:tcPr>
          <w:p w:rsidR="00B355FB" w:rsidRPr="00941FAD" w:rsidRDefault="00B355FB" w:rsidP="009A332C">
            <w:pPr>
              <w:jc w:val="both"/>
              <w:rPr>
                <w:rFonts w:ascii="Times New Roman" w:hAnsi="Times New Roman" w:cs="Times New Roman"/>
                <w:sz w:val="24"/>
                <w:szCs w:val="24"/>
              </w:rPr>
            </w:pPr>
          </w:p>
        </w:tc>
        <w:tc>
          <w:tcPr>
            <w:tcW w:w="1126" w:type="dxa"/>
          </w:tcPr>
          <w:p w:rsidR="00B355FB" w:rsidRPr="00941FAD" w:rsidRDefault="00B355FB" w:rsidP="009A332C">
            <w:pPr>
              <w:jc w:val="both"/>
              <w:rPr>
                <w:rFonts w:ascii="Times New Roman" w:hAnsi="Times New Roman" w:cs="Times New Roman"/>
                <w:sz w:val="24"/>
                <w:szCs w:val="24"/>
              </w:rPr>
            </w:pPr>
          </w:p>
        </w:tc>
        <w:tc>
          <w:tcPr>
            <w:tcW w:w="850" w:type="dxa"/>
          </w:tcPr>
          <w:p w:rsidR="00B355FB" w:rsidRPr="00941FAD" w:rsidRDefault="00B355FB" w:rsidP="009A332C">
            <w:pPr>
              <w:jc w:val="both"/>
              <w:rPr>
                <w:rFonts w:ascii="Times New Roman" w:hAnsi="Times New Roman" w:cs="Times New Roman"/>
                <w:sz w:val="24"/>
                <w:szCs w:val="24"/>
              </w:rPr>
            </w:pPr>
          </w:p>
        </w:tc>
      </w:tr>
      <w:tr w:rsidR="00B355FB" w:rsidRPr="00941FAD" w:rsidTr="00B355FB">
        <w:tc>
          <w:tcPr>
            <w:tcW w:w="2093" w:type="dxa"/>
          </w:tcPr>
          <w:p w:rsidR="00B355FB" w:rsidRPr="00941FAD" w:rsidRDefault="00B355FB" w:rsidP="009A332C">
            <w:pPr>
              <w:jc w:val="both"/>
              <w:rPr>
                <w:rFonts w:ascii="Times New Roman" w:hAnsi="Times New Roman" w:cs="Times New Roman"/>
                <w:sz w:val="24"/>
                <w:szCs w:val="24"/>
              </w:rPr>
            </w:pPr>
            <w:r w:rsidRPr="00941FAD">
              <w:rPr>
                <w:rFonts w:ascii="Times New Roman" w:hAnsi="Times New Roman" w:cs="Times New Roman"/>
                <w:sz w:val="24"/>
                <w:szCs w:val="24"/>
              </w:rPr>
              <w:t>…</w:t>
            </w:r>
          </w:p>
        </w:tc>
        <w:tc>
          <w:tcPr>
            <w:tcW w:w="548" w:type="dxa"/>
          </w:tcPr>
          <w:p w:rsidR="00B355FB" w:rsidRPr="00941FAD" w:rsidRDefault="00B355FB" w:rsidP="009A332C">
            <w:pPr>
              <w:jc w:val="both"/>
              <w:rPr>
                <w:rFonts w:ascii="Times New Roman" w:hAnsi="Times New Roman" w:cs="Times New Roman"/>
                <w:sz w:val="24"/>
                <w:szCs w:val="24"/>
              </w:rPr>
            </w:pPr>
          </w:p>
        </w:tc>
        <w:tc>
          <w:tcPr>
            <w:tcW w:w="680" w:type="dxa"/>
          </w:tcPr>
          <w:p w:rsidR="00B355FB" w:rsidRPr="00941FAD" w:rsidRDefault="00B355FB" w:rsidP="009A332C">
            <w:pPr>
              <w:jc w:val="both"/>
              <w:rPr>
                <w:rFonts w:ascii="Times New Roman" w:hAnsi="Times New Roman" w:cs="Times New Roman"/>
                <w:sz w:val="24"/>
                <w:szCs w:val="24"/>
              </w:rPr>
            </w:pPr>
          </w:p>
        </w:tc>
        <w:tc>
          <w:tcPr>
            <w:tcW w:w="1755" w:type="dxa"/>
          </w:tcPr>
          <w:p w:rsidR="00B355FB" w:rsidRPr="00941FAD" w:rsidRDefault="00B355FB" w:rsidP="009A332C">
            <w:pPr>
              <w:jc w:val="both"/>
              <w:rPr>
                <w:rFonts w:ascii="Times New Roman" w:hAnsi="Times New Roman" w:cs="Times New Roman"/>
                <w:sz w:val="24"/>
                <w:szCs w:val="24"/>
              </w:rPr>
            </w:pPr>
          </w:p>
        </w:tc>
        <w:tc>
          <w:tcPr>
            <w:tcW w:w="995" w:type="dxa"/>
          </w:tcPr>
          <w:p w:rsidR="00B355FB" w:rsidRPr="00941FAD" w:rsidRDefault="00B355FB" w:rsidP="009A332C">
            <w:pPr>
              <w:jc w:val="both"/>
              <w:rPr>
                <w:rFonts w:ascii="Times New Roman" w:hAnsi="Times New Roman" w:cs="Times New Roman"/>
                <w:sz w:val="24"/>
                <w:szCs w:val="24"/>
              </w:rPr>
            </w:pPr>
          </w:p>
        </w:tc>
        <w:tc>
          <w:tcPr>
            <w:tcW w:w="820" w:type="dxa"/>
          </w:tcPr>
          <w:p w:rsidR="00B355FB" w:rsidRPr="00941FAD" w:rsidRDefault="00B355FB" w:rsidP="009A332C">
            <w:pPr>
              <w:jc w:val="both"/>
              <w:rPr>
                <w:rFonts w:ascii="Times New Roman" w:hAnsi="Times New Roman" w:cs="Times New Roman"/>
                <w:sz w:val="24"/>
                <w:szCs w:val="24"/>
              </w:rPr>
            </w:pPr>
          </w:p>
        </w:tc>
        <w:tc>
          <w:tcPr>
            <w:tcW w:w="1144" w:type="dxa"/>
          </w:tcPr>
          <w:p w:rsidR="00B355FB" w:rsidRPr="00941FAD" w:rsidRDefault="00B355FB" w:rsidP="009A332C">
            <w:pPr>
              <w:jc w:val="both"/>
              <w:rPr>
                <w:rFonts w:ascii="Times New Roman" w:hAnsi="Times New Roman" w:cs="Times New Roman"/>
                <w:sz w:val="24"/>
                <w:szCs w:val="24"/>
              </w:rPr>
            </w:pPr>
          </w:p>
        </w:tc>
        <w:tc>
          <w:tcPr>
            <w:tcW w:w="1126" w:type="dxa"/>
          </w:tcPr>
          <w:p w:rsidR="00B355FB" w:rsidRPr="00941FAD" w:rsidRDefault="00B355FB" w:rsidP="009A332C">
            <w:pPr>
              <w:jc w:val="both"/>
              <w:rPr>
                <w:rFonts w:ascii="Times New Roman" w:hAnsi="Times New Roman" w:cs="Times New Roman"/>
                <w:sz w:val="24"/>
                <w:szCs w:val="24"/>
              </w:rPr>
            </w:pPr>
          </w:p>
        </w:tc>
        <w:tc>
          <w:tcPr>
            <w:tcW w:w="850" w:type="dxa"/>
          </w:tcPr>
          <w:p w:rsidR="00B355FB" w:rsidRPr="00941FAD" w:rsidRDefault="00B355FB" w:rsidP="009A332C">
            <w:pPr>
              <w:jc w:val="both"/>
              <w:rPr>
                <w:rFonts w:ascii="Times New Roman" w:hAnsi="Times New Roman" w:cs="Times New Roman"/>
                <w:sz w:val="24"/>
                <w:szCs w:val="24"/>
              </w:rPr>
            </w:pPr>
          </w:p>
        </w:tc>
      </w:tr>
      <w:tr w:rsidR="00B355FB" w:rsidRPr="00941FAD" w:rsidTr="00B355FB">
        <w:tc>
          <w:tcPr>
            <w:tcW w:w="2093" w:type="dxa"/>
          </w:tcPr>
          <w:p w:rsidR="00B355FB" w:rsidRPr="00941FAD" w:rsidRDefault="00B355FB" w:rsidP="009A332C">
            <w:pPr>
              <w:jc w:val="both"/>
              <w:rPr>
                <w:rFonts w:ascii="Times New Roman" w:hAnsi="Times New Roman" w:cs="Times New Roman"/>
                <w:sz w:val="24"/>
                <w:szCs w:val="24"/>
              </w:rPr>
            </w:pPr>
            <w:r w:rsidRPr="00941FAD">
              <w:rPr>
                <w:rFonts w:ascii="Times New Roman" w:hAnsi="Times New Roman" w:cs="Times New Roman"/>
                <w:sz w:val="24"/>
                <w:szCs w:val="24"/>
              </w:rPr>
              <w:t>Страна n</w:t>
            </w:r>
          </w:p>
        </w:tc>
        <w:tc>
          <w:tcPr>
            <w:tcW w:w="548" w:type="dxa"/>
          </w:tcPr>
          <w:p w:rsidR="00B355FB" w:rsidRPr="00941FAD" w:rsidRDefault="00B355FB" w:rsidP="009A332C">
            <w:pPr>
              <w:jc w:val="both"/>
              <w:rPr>
                <w:rFonts w:ascii="Times New Roman" w:hAnsi="Times New Roman" w:cs="Times New Roman"/>
                <w:sz w:val="24"/>
                <w:szCs w:val="24"/>
              </w:rPr>
            </w:pPr>
          </w:p>
        </w:tc>
        <w:tc>
          <w:tcPr>
            <w:tcW w:w="680" w:type="dxa"/>
          </w:tcPr>
          <w:p w:rsidR="00B355FB" w:rsidRPr="00941FAD" w:rsidRDefault="00B355FB" w:rsidP="009A332C">
            <w:pPr>
              <w:jc w:val="both"/>
              <w:rPr>
                <w:rFonts w:ascii="Times New Roman" w:hAnsi="Times New Roman" w:cs="Times New Roman"/>
                <w:sz w:val="24"/>
                <w:szCs w:val="24"/>
              </w:rPr>
            </w:pPr>
          </w:p>
        </w:tc>
        <w:tc>
          <w:tcPr>
            <w:tcW w:w="1755" w:type="dxa"/>
          </w:tcPr>
          <w:p w:rsidR="00B355FB" w:rsidRPr="00941FAD" w:rsidRDefault="00B355FB" w:rsidP="009A332C">
            <w:pPr>
              <w:jc w:val="both"/>
              <w:rPr>
                <w:rFonts w:ascii="Times New Roman" w:hAnsi="Times New Roman" w:cs="Times New Roman"/>
                <w:sz w:val="24"/>
                <w:szCs w:val="24"/>
              </w:rPr>
            </w:pPr>
          </w:p>
        </w:tc>
        <w:tc>
          <w:tcPr>
            <w:tcW w:w="995" w:type="dxa"/>
          </w:tcPr>
          <w:p w:rsidR="00B355FB" w:rsidRPr="00941FAD" w:rsidRDefault="00B355FB" w:rsidP="009A332C">
            <w:pPr>
              <w:jc w:val="both"/>
              <w:rPr>
                <w:rFonts w:ascii="Times New Roman" w:hAnsi="Times New Roman" w:cs="Times New Roman"/>
                <w:sz w:val="24"/>
                <w:szCs w:val="24"/>
              </w:rPr>
            </w:pPr>
          </w:p>
        </w:tc>
        <w:tc>
          <w:tcPr>
            <w:tcW w:w="820" w:type="dxa"/>
          </w:tcPr>
          <w:p w:rsidR="00B355FB" w:rsidRPr="00941FAD" w:rsidRDefault="00B355FB" w:rsidP="009A332C">
            <w:pPr>
              <w:jc w:val="both"/>
              <w:rPr>
                <w:rFonts w:ascii="Times New Roman" w:hAnsi="Times New Roman" w:cs="Times New Roman"/>
                <w:sz w:val="24"/>
                <w:szCs w:val="24"/>
              </w:rPr>
            </w:pPr>
          </w:p>
        </w:tc>
        <w:tc>
          <w:tcPr>
            <w:tcW w:w="1144" w:type="dxa"/>
          </w:tcPr>
          <w:p w:rsidR="00B355FB" w:rsidRPr="00941FAD" w:rsidRDefault="00B355FB" w:rsidP="009A332C">
            <w:pPr>
              <w:jc w:val="both"/>
              <w:rPr>
                <w:rFonts w:ascii="Times New Roman" w:hAnsi="Times New Roman" w:cs="Times New Roman"/>
                <w:sz w:val="24"/>
                <w:szCs w:val="24"/>
              </w:rPr>
            </w:pPr>
          </w:p>
        </w:tc>
        <w:tc>
          <w:tcPr>
            <w:tcW w:w="1126" w:type="dxa"/>
          </w:tcPr>
          <w:p w:rsidR="00B355FB" w:rsidRPr="00941FAD" w:rsidRDefault="00B355FB" w:rsidP="009A332C">
            <w:pPr>
              <w:jc w:val="both"/>
              <w:rPr>
                <w:rFonts w:ascii="Times New Roman" w:hAnsi="Times New Roman" w:cs="Times New Roman"/>
                <w:sz w:val="24"/>
                <w:szCs w:val="24"/>
              </w:rPr>
            </w:pPr>
          </w:p>
        </w:tc>
        <w:tc>
          <w:tcPr>
            <w:tcW w:w="850" w:type="dxa"/>
          </w:tcPr>
          <w:p w:rsidR="00B355FB" w:rsidRPr="00941FAD" w:rsidRDefault="00B355FB" w:rsidP="009A332C">
            <w:pPr>
              <w:jc w:val="both"/>
              <w:rPr>
                <w:rFonts w:ascii="Times New Roman" w:hAnsi="Times New Roman" w:cs="Times New Roman"/>
                <w:sz w:val="24"/>
                <w:szCs w:val="24"/>
              </w:rPr>
            </w:pPr>
          </w:p>
        </w:tc>
      </w:tr>
      <w:tr w:rsidR="00B355FB" w:rsidRPr="00941FAD" w:rsidTr="00B355FB">
        <w:tc>
          <w:tcPr>
            <w:tcW w:w="2093" w:type="dxa"/>
          </w:tcPr>
          <w:p w:rsidR="00B355FB" w:rsidRPr="00941FAD" w:rsidRDefault="00B355FB" w:rsidP="009A332C">
            <w:pPr>
              <w:jc w:val="both"/>
              <w:rPr>
                <w:rFonts w:ascii="Times New Roman" w:hAnsi="Times New Roman" w:cs="Times New Roman"/>
                <w:sz w:val="24"/>
                <w:szCs w:val="24"/>
              </w:rPr>
            </w:pPr>
            <w:r w:rsidRPr="00941FAD">
              <w:rPr>
                <w:rFonts w:ascii="Times New Roman" w:hAnsi="Times New Roman" w:cs="Times New Roman"/>
                <w:sz w:val="24"/>
                <w:szCs w:val="24"/>
              </w:rPr>
              <w:t>Всего</w:t>
            </w:r>
          </w:p>
        </w:tc>
        <w:tc>
          <w:tcPr>
            <w:tcW w:w="548" w:type="dxa"/>
          </w:tcPr>
          <w:p w:rsidR="00B355FB" w:rsidRPr="00941FAD" w:rsidRDefault="00B355FB" w:rsidP="009A332C">
            <w:pPr>
              <w:jc w:val="both"/>
              <w:rPr>
                <w:rFonts w:ascii="Times New Roman" w:hAnsi="Times New Roman" w:cs="Times New Roman"/>
                <w:sz w:val="24"/>
                <w:szCs w:val="24"/>
              </w:rPr>
            </w:pPr>
          </w:p>
        </w:tc>
        <w:tc>
          <w:tcPr>
            <w:tcW w:w="680" w:type="dxa"/>
          </w:tcPr>
          <w:p w:rsidR="00B355FB" w:rsidRPr="00941FAD" w:rsidRDefault="00B355FB" w:rsidP="009A332C">
            <w:pPr>
              <w:jc w:val="both"/>
              <w:rPr>
                <w:rFonts w:ascii="Times New Roman" w:hAnsi="Times New Roman" w:cs="Times New Roman"/>
                <w:sz w:val="24"/>
                <w:szCs w:val="24"/>
              </w:rPr>
            </w:pPr>
          </w:p>
        </w:tc>
        <w:tc>
          <w:tcPr>
            <w:tcW w:w="1755" w:type="dxa"/>
          </w:tcPr>
          <w:p w:rsidR="00B355FB" w:rsidRPr="00941FAD" w:rsidRDefault="00B355FB" w:rsidP="009A332C">
            <w:pPr>
              <w:jc w:val="both"/>
              <w:rPr>
                <w:rFonts w:ascii="Times New Roman" w:hAnsi="Times New Roman" w:cs="Times New Roman"/>
                <w:sz w:val="24"/>
                <w:szCs w:val="24"/>
              </w:rPr>
            </w:pPr>
          </w:p>
        </w:tc>
        <w:tc>
          <w:tcPr>
            <w:tcW w:w="995" w:type="dxa"/>
          </w:tcPr>
          <w:p w:rsidR="00B355FB" w:rsidRPr="00941FAD" w:rsidRDefault="00B355FB" w:rsidP="009A332C">
            <w:pPr>
              <w:jc w:val="both"/>
              <w:rPr>
                <w:rFonts w:ascii="Times New Roman" w:hAnsi="Times New Roman" w:cs="Times New Roman"/>
                <w:sz w:val="24"/>
                <w:szCs w:val="24"/>
              </w:rPr>
            </w:pPr>
          </w:p>
        </w:tc>
        <w:tc>
          <w:tcPr>
            <w:tcW w:w="820" w:type="dxa"/>
          </w:tcPr>
          <w:p w:rsidR="00B355FB" w:rsidRPr="00941FAD" w:rsidRDefault="00B355FB" w:rsidP="009A332C">
            <w:pPr>
              <w:jc w:val="both"/>
              <w:rPr>
                <w:rFonts w:ascii="Times New Roman" w:hAnsi="Times New Roman" w:cs="Times New Roman"/>
                <w:sz w:val="24"/>
                <w:szCs w:val="24"/>
              </w:rPr>
            </w:pPr>
          </w:p>
        </w:tc>
        <w:tc>
          <w:tcPr>
            <w:tcW w:w="1144" w:type="dxa"/>
          </w:tcPr>
          <w:p w:rsidR="00B355FB" w:rsidRPr="00941FAD" w:rsidRDefault="00B355FB" w:rsidP="009A332C">
            <w:pPr>
              <w:jc w:val="both"/>
              <w:rPr>
                <w:rFonts w:ascii="Times New Roman" w:hAnsi="Times New Roman" w:cs="Times New Roman"/>
                <w:sz w:val="24"/>
                <w:szCs w:val="24"/>
              </w:rPr>
            </w:pPr>
          </w:p>
        </w:tc>
        <w:tc>
          <w:tcPr>
            <w:tcW w:w="1126" w:type="dxa"/>
          </w:tcPr>
          <w:p w:rsidR="00B355FB" w:rsidRPr="00941FAD" w:rsidRDefault="00B355FB" w:rsidP="009A332C">
            <w:pPr>
              <w:jc w:val="both"/>
              <w:rPr>
                <w:rFonts w:ascii="Times New Roman" w:hAnsi="Times New Roman" w:cs="Times New Roman"/>
                <w:sz w:val="24"/>
                <w:szCs w:val="24"/>
              </w:rPr>
            </w:pPr>
          </w:p>
        </w:tc>
        <w:tc>
          <w:tcPr>
            <w:tcW w:w="850" w:type="dxa"/>
          </w:tcPr>
          <w:p w:rsidR="00B355FB" w:rsidRPr="00941FAD" w:rsidRDefault="00B355FB" w:rsidP="009A332C">
            <w:pPr>
              <w:jc w:val="both"/>
              <w:rPr>
                <w:rFonts w:ascii="Times New Roman" w:hAnsi="Times New Roman" w:cs="Times New Roman"/>
                <w:sz w:val="24"/>
                <w:szCs w:val="24"/>
              </w:rPr>
            </w:pPr>
          </w:p>
        </w:tc>
      </w:tr>
    </w:tbl>
    <w:p w:rsidR="00B355FB" w:rsidRDefault="00B355FB" w:rsidP="00B40526">
      <w:pPr>
        <w:spacing w:after="0" w:line="360" w:lineRule="auto"/>
        <w:ind w:firstLine="709"/>
        <w:jc w:val="both"/>
        <w:rPr>
          <w:rFonts w:ascii="Times New Roman" w:hAnsi="Times New Roman" w:cs="Times New Roman"/>
          <w:b/>
          <w:sz w:val="24"/>
          <w:szCs w:val="24"/>
        </w:rPr>
      </w:pPr>
    </w:p>
    <w:p w:rsidR="00B355FB" w:rsidRPr="00941FAD" w:rsidRDefault="00B355FB" w:rsidP="00B40526">
      <w:pPr>
        <w:spacing w:after="0" w:line="360" w:lineRule="auto"/>
        <w:ind w:firstLine="709"/>
        <w:jc w:val="both"/>
        <w:rPr>
          <w:rFonts w:ascii="Times New Roman" w:hAnsi="Times New Roman" w:cs="Times New Roman"/>
          <w:b/>
          <w:sz w:val="24"/>
          <w:szCs w:val="24"/>
        </w:rPr>
      </w:pPr>
      <w:r>
        <w:rPr>
          <w:rFonts w:ascii="Times New Roman" w:hAnsi="Times New Roman" w:cs="Times New Roman"/>
          <w:sz w:val="24"/>
          <w:szCs w:val="24"/>
        </w:rPr>
        <w:t>Каждый привлеченный абитуриент учитывается один раз.</w:t>
      </w:r>
    </w:p>
    <w:p w:rsidR="007858BD" w:rsidRPr="00941FAD" w:rsidRDefault="007858BD"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xml:space="preserve">В описании влияния деятельности по данному направлению на повышение международной конкурентоспособности </w:t>
      </w:r>
      <w:r w:rsidR="00665EDD" w:rsidRPr="00941FAD">
        <w:rPr>
          <w:rFonts w:ascii="Times New Roman" w:eastAsia="Times New Roman" w:hAnsi="Times New Roman" w:cs="Times New Roman"/>
          <w:sz w:val="24"/>
          <w:szCs w:val="24"/>
        </w:rPr>
        <w:t>вуза-победителя</w:t>
      </w:r>
      <w:r w:rsidRPr="00941FAD">
        <w:rPr>
          <w:rFonts w:ascii="Times New Roman" w:hAnsi="Times New Roman" w:cs="Times New Roman"/>
          <w:sz w:val="24"/>
          <w:szCs w:val="24"/>
        </w:rPr>
        <w:t xml:space="preserve"> </w:t>
      </w:r>
      <w:r w:rsidR="000E744C" w:rsidRPr="00941FAD">
        <w:rPr>
          <w:rFonts w:ascii="Times New Roman" w:hAnsi="Times New Roman" w:cs="Times New Roman"/>
          <w:sz w:val="24"/>
          <w:szCs w:val="24"/>
        </w:rPr>
        <w:t>необходимо</w:t>
      </w:r>
      <w:r w:rsidRPr="00941FAD">
        <w:rPr>
          <w:rFonts w:ascii="Times New Roman" w:hAnsi="Times New Roman" w:cs="Times New Roman"/>
          <w:sz w:val="24"/>
          <w:szCs w:val="24"/>
        </w:rPr>
        <w:t xml:space="preserve"> указать ключевые позитивные эффекты реализации Плана мероприятий по данному направлению как на непосредственное привлечение студентов из ведущих зарубежных университетов, </w:t>
      </w:r>
      <w:r w:rsidR="00254D37" w:rsidRPr="00941FAD">
        <w:rPr>
          <w:rFonts w:ascii="Times New Roman" w:hAnsi="Times New Roman" w:cs="Times New Roman"/>
          <w:sz w:val="24"/>
          <w:szCs w:val="24"/>
        </w:rPr>
        <w:t xml:space="preserve">а также абитуриентов, </w:t>
      </w:r>
      <w:r w:rsidR="0071575B">
        <w:rPr>
          <w:rFonts w:ascii="Times New Roman" w:hAnsi="Times New Roman" w:cs="Times New Roman"/>
          <w:sz w:val="24"/>
          <w:szCs w:val="24"/>
        </w:rPr>
        <w:t xml:space="preserve">проявивших </w:t>
      </w:r>
      <w:r w:rsidR="00254D37" w:rsidRPr="00941FAD">
        <w:rPr>
          <w:rFonts w:ascii="Times New Roman" w:hAnsi="Times New Roman" w:cs="Times New Roman"/>
          <w:sz w:val="24"/>
          <w:szCs w:val="24"/>
        </w:rPr>
        <w:t xml:space="preserve">творческие способности и интерес к научной (научно-исследовательской) деятельности, </w:t>
      </w:r>
      <w:r w:rsidRPr="00941FAD">
        <w:rPr>
          <w:rFonts w:ascii="Times New Roman" w:hAnsi="Times New Roman" w:cs="Times New Roman"/>
          <w:sz w:val="24"/>
          <w:szCs w:val="24"/>
        </w:rPr>
        <w:t xml:space="preserve">так и на повышение международной конкурентоспособности </w:t>
      </w:r>
      <w:r w:rsidR="00665EDD" w:rsidRPr="00941FAD">
        <w:rPr>
          <w:rFonts w:ascii="Times New Roman" w:eastAsia="Times New Roman" w:hAnsi="Times New Roman" w:cs="Times New Roman"/>
          <w:sz w:val="24"/>
          <w:szCs w:val="24"/>
        </w:rPr>
        <w:t>вуза-победителя</w:t>
      </w:r>
      <w:r w:rsidRPr="00941FAD">
        <w:rPr>
          <w:rFonts w:ascii="Times New Roman" w:hAnsi="Times New Roman" w:cs="Times New Roman"/>
          <w:sz w:val="24"/>
          <w:szCs w:val="24"/>
        </w:rPr>
        <w:t xml:space="preserve"> в целом и на сокращение основных разрывов, выделенных в Плане мероприятий.</w:t>
      </w:r>
    </w:p>
    <w:p w:rsidR="00777CAB" w:rsidRPr="00941FAD" w:rsidRDefault="00777CAB" w:rsidP="000252CD">
      <w:pPr>
        <w:spacing w:after="0" w:line="360" w:lineRule="auto"/>
        <w:ind w:firstLine="708"/>
        <w:jc w:val="both"/>
        <w:rPr>
          <w:rFonts w:ascii="Times New Roman" w:hAnsi="Times New Roman" w:cs="Times New Roman"/>
          <w:b/>
          <w:sz w:val="24"/>
          <w:szCs w:val="24"/>
        </w:rPr>
      </w:pPr>
    </w:p>
    <w:p w:rsidR="002C4310" w:rsidRPr="00941FAD" w:rsidRDefault="002C4310">
      <w:pPr>
        <w:rPr>
          <w:rFonts w:ascii="Times New Roman" w:hAnsi="Times New Roman" w:cs="Times New Roman"/>
          <w:b/>
          <w:sz w:val="24"/>
          <w:szCs w:val="24"/>
        </w:rPr>
      </w:pPr>
      <w:r w:rsidRPr="00941FAD">
        <w:rPr>
          <w:rFonts w:ascii="Times New Roman" w:hAnsi="Times New Roman" w:cs="Times New Roman"/>
          <w:b/>
          <w:sz w:val="24"/>
          <w:szCs w:val="24"/>
        </w:rPr>
        <w:br w:type="page"/>
      </w:r>
    </w:p>
    <w:p w:rsidR="00FE29AA" w:rsidRPr="00941FAD" w:rsidRDefault="00FE29AA" w:rsidP="000252CD">
      <w:pPr>
        <w:spacing w:after="0" w:line="360" w:lineRule="auto"/>
        <w:ind w:firstLine="708"/>
        <w:jc w:val="both"/>
        <w:rPr>
          <w:rFonts w:ascii="Times New Roman" w:hAnsi="Times New Roman" w:cs="Times New Roman"/>
          <w:b/>
          <w:sz w:val="24"/>
          <w:szCs w:val="24"/>
        </w:rPr>
      </w:pPr>
      <w:r w:rsidRPr="00941FAD">
        <w:rPr>
          <w:rFonts w:ascii="Times New Roman" w:hAnsi="Times New Roman" w:cs="Times New Roman"/>
          <w:b/>
          <w:sz w:val="24"/>
          <w:szCs w:val="24"/>
        </w:rPr>
        <w:lastRenderedPageBreak/>
        <w:t>2.1</w:t>
      </w:r>
      <w:r w:rsidR="003117C9" w:rsidRPr="00941FAD">
        <w:rPr>
          <w:rFonts w:ascii="Times New Roman" w:hAnsi="Times New Roman" w:cs="Times New Roman"/>
          <w:b/>
          <w:sz w:val="24"/>
          <w:szCs w:val="24"/>
        </w:rPr>
        <w:t>5</w:t>
      </w:r>
      <w:r w:rsidRPr="00941FAD">
        <w:rPr>
          <w:rFonts w:ascii="Times New Roman" w:hAnsi="Times New Roman" w:cs="Times New Roman"/>
          <w:b/>
          <w:sz w:val="24"/>
          <w:szCs w:val="24"/>
        </w:rPr>
        <w:t>. Отчет о реализации плана научно-исследовательских работ вуза, включающий в себя:</w:t>
      </w:r>
    </w:p>
    <w:p w:rsidR="00FE29AA" w:rsidRPr="00941FAD" w:rsidRDefault="00FE29AA" w:rsidP="000252CD">
      <w:pPr>
        <w:spacing w:after="0" w:line="360" w:lineRule="auto"/>
        <w:ind w:firstLine="708"/>
        <w:jc w:val="both"/>
        <w:rPr>
          <w:rFonts w:ascii="Times New Roman" w:hAnsi="Times New Roman" w:cs="Times New Roman"/>
          <w:b/>
          <w:sz w:val="24"/>
          <w:szCs w:val="24"/>
        </w:rPr>
      </w:pPr>
      <w:r w:rsidRPr="00941FAD">
        <w:rPr>
          <w:rFonts w:ascii="Times New Roman" w:hAnsi="Times New Roman" w:cs="Times New Roman"/>
          <w:b/>
          <w:sz w:val="24"/>
          <w:szCs w:val="24"/>
        </w:rPr>
        <w:t>2.1</w:t>
      </w:r>
      <w:r w:rsidR="003117C9" w:rsidRPr="00941FAD">
        <w:rPr>
          <w:rFonts w:ascii="Times New Roman" w:hAnsi="Times New Roman" w:cs="Times New Roman"/>
          <w:b/>
          <w:sz w:val="24"/>
          <w:szCs w:val="24"/>
        </w:rPr>
        <w:t>5</w:t>
      </w:r>
      <w:r w:rsidRPr="00941FAD">
        <w:rPr>
          <w:rFonts w:ascii="Times New Roman" w:hAnsi="Times New Roman" w:cs="Times New Roman"/>
          <w:b/>
          <w:sz w:val="24"/>
          <w:szCs w:val="24"/>
        </w:rPr>
        <w:t>.1. Отчет о реализации научно-исследовательских проектов с привлечением к руководству ведущих зарубежных и российских ученых и/или совместно с перспективными научными организациями на базе вуза, в том числе с возможностью создания с</w:t>
      </w:r>
      <w:r w:rsidR="00E032D6" w:rsidRPr="00941FAD">
        <w:rPr>
          <w:rFonts w:ascii="Times New Roman" w:hAnsi="Times New Roman" w:cs="Times New Roman"/>
          <w:b/>
          <w:sz w:val="24"/>
          <w:szCs w:val="24"/>
        </w:rPr>
        <w:t>труктурных подразделений в вузе</w:t>
      </w:r>
    </w:p>
    <w:p w:rsidR="00FE29AA" w:rsidRPr="00941FAD" w:rsidRDefault="00FE29AA"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Отчет о реализации научно-исследовательских проектов с привлечением к руководству ведущих зарубежных и российских ученых и/или совместно с перспективными научными организациями на базе вуза</w:t>
      </w:r>
      <w:r w:rsidR="004E31BF" w:rsidRPr="00941FAD">
        <w:rPr>
          <w:rFonts w:ascii="Times New Roman" w:hAnsi="Times New Roman" w:cs="Times New Roman"/>
          <w:sz w:val="24"/>
          <w:szCs w:val="24"/>
        </w:rPr>
        <w:t>-победителя</w:t>
      </w:r>
      <w:r w:rsidRPr="00941FAD">
        <w:rPr>
          <w:rFonts w:ascii="Times New Roman" w:hAnsi="Times New Roman" w:cs="Times New Roman"/>
          <w:sz w:val="24"/>
          <w:szCs w:val="24"/>
        </w:rPr>
        <w:t>, в том числе с возможностью создания структурных подразд</w:t>
      </w:r>
      <w:r w:rsidR="000E744C" w:rsidRPr="00941FAD">
        <w:rPr>
          <w:rFonts w:ascii="Times New Roman" w:hAnsi="Times New Roman" w:cs="Times New Roman"/>
          <w:sz w:val="24"/>
          <w:szCs w:val="24"/>
        </w:rPr>
        <w:t>елений в вузе</w:t>
      </w:r>
      <w:r w:rsidR="004E31BF" w:rsidRPr="00941FAD">
        <w:rPr>
          <w:rFonts w:ascii="Times New Roman" w:hAnsi="Times New Roman" w:cs="Times New Roman"/>
          <w:sz w:val="24"/>
          <w:szCs w:val="24"/>
        </w:rPr>
        <w:t>-победителе</w:t>
      </w:r>
      <w:r w:rsidR="000E744C" w:rsidRPr="00941FAD">
        <w:rPr>
          <w:rFonts w:ascii="Times New Roman" w:hAnsi="Times New Roman" w:cs="Times New Roman"/>
          <w:sz w:val="24"/>
          <w:szCs w:val="24"/>
        </w:rPr>
        <w:t>, должен содержать к</w:t>
      </w:r>
      <w:r w:rsidRPr="00941FAD">
        <w:rPr>
          <w:rFonts w:ascii="Times New Roman" w:hAnsi="Times New Roman" w:cs="Times New Roman"/>
          <w:sz w:val="24"/>
          <w:szCs w:val="24"/>
        </w:rPr>
        <w:t>раткое описание деятельности по реализации научно-исследовательских проектов с привлечением к руководству ведущих зарубежных и российских ученых и/или совместно с перспективными научными организациями на базе вуза</w:t>
      </w:r>
      <w:r w:rsidR="004E31BF" w:rsidRPr="00941FAD">
        <w:rPr>
          <w:rFonts w:ascii="Times New Roman" w:hAnsi="Times New Roman" w:cs="Times New Roman"/>
          <w:sz w:val="24"/>
          <w:szCs w:val="24"/>
        </w:rPr>
        <w:t>-победителя</w:t>
      </w:r>
      <w:r w:rsidRPr="00941FAD">
        <w:rPr>
          <w:rFonts w:ascii="Times New Roman" w:hAnsi="Times New Roman" w:cs="Times New Roman"/>
          <w:sz w:val="24"/>
          <w:szCs w:val="24"/>
        </w:rPr>
        <w:t>, в том числе с возможностью создания ст</w:t>
      </w:r>
      <w:r w:rsidR="000E744C" w:rsidRPr="00941FAD">
        <w:rPr>
          <w:rFonts w:ascii="Times New Roman" w:hAnsi="Times New Roman" w:cs="Times New Roman"/>
          <w:sz w:val="24"/>
          <w:szCs w:val="24"/>
        </w:rPr>
        <w:t>руктурных подразделений в вузе</w:t>
      </w:r>
      <w:r w:rsidR="004E31BF" w:rsidRPr="00941FAD">
        <w:rPr>
          <w:rFonts w:ascii="Times New Roman" w:hAnsi="Times New Roman" w:cs="Times New Roman"/>
          <w:sz w:val="24"/>
          <w:szCs w:val="24"/>
        </w:rPr>
        <w:t>-победителе</w:t>
      </w:r>
      <w:r w:rsidR="000E744C" w:rsidRPr="00941FAD">
        <w:rPr>
          <w:rFonts w:ascii="Times New Roman" w:hAnsi="Times New Roman" w:cs="Times New Roman"/>
          <w:sz w:val="24"/>
          <w:szCs w:val="24"/>
        </w:rPr>
        <w:t>, с информацией</w:t>
      </w:r>
      <w:r w:rsidRPr="00941FAD">
        <w:rPr>
          <w:rFonts w:ascii="Times New Roman" w:hAnsi="Times New Roman" w:cs="Times New Roman"/>
          <w:sz w:val="24"/>
          <w:szCs w:val="24"/>
        </w:rPr>
        <w:t xml:space="preserve"> о реализации </w:t>
      </w:r>
      <w:r w:rsidR="0038191D" w:rsidRPr="00941FAD">
        <w:rPr>
          <w:rFonts w:ascii="Times New Roman" w:hAnsi="Times New Roman" w:cs="Times New Roman"/>
          <w:sz w:val="24"/>
          <w:szCs w:val="24"/>
        </w:rPr>
        <w:t>мероприятий</w:t>
      </w:r>
      <w:r w:rsidRPr="00941FAD">
        <w:rPr>
          <w:rFonts w:ascii="Times New Roman" w:hAnsi="Times New Roman" w:cs="Times New Roman"/>
          <w:sz w:val="24"/>
          <w:szCs w:val="24"/>
        </w:rPr>
        <w:t>, лучших практиках (не более трех), выявленных рисках и проблемах, влиянии на повышение международной конкурентоспосо</w:t>
      </w:r>
      <w:r w:rsidR="00E032D6" w:rsidRPr="00941FAD">
        <w:rPr>
          <w:rFonts w:ascii="Times New Roman" w:hAnsi="Times New Roman" w:cs="Times New Roman"/>
          <w:sz w:val="24"/>
          <w:szCs w:val="24"/>
        </w:rPr>
        <w:t xml:space="preserve">бности по данному направлению. </w:t>
      </w:r>
      <w:r w:rsidRPr="00941FAD">
        <w:rPr>
          <w:rFonts w:ascii="Times New Roman" w:hAnsi="Times New Roman" w:cs="Times New Roman"/>
          <w:sz w:val="24"/>
          <w:szCs w:val="24"/>
        </w:rPr>
        <w:t>Объем предоставляемой ин</w:t>
      </w:r>
      <w:r w:rsidR="00E032D6" w:rsidRPr="00941FAD">
        <w:rPr>
          <w:rFonts w:ascii="Times New Roman" w:hAnsi="Times New Roman" w:cs="Times New Roman"/>
          <w:sz w:val="24"/>
          <w:szCs w:val="24"/>
        </w:rPr>
        <w:t>формации – не более 15 страниц.</w:t>
      </w:r>
    </w:p>
    <w:p w:rsidR="002101B0" w:rsidRPr="00941FAD" w:rsidRDefault="00E032D6"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В раздел</w:t>
      </w:r>
      <w:r w:rsidR="00FE29AA" w:rsidRPr="00941FAD">
        <w:rPr>
          <w:rFonts w:ascii="Times New Roman" w:hAnsi="Times New Roman" w:cs="Times New Roman"/>
          <w:sz w:val="24"/>
          <w:szCs w:val="24"/>
        </w:rPr>
        <w:t xml:space="preserve"> </w:t>
      </w:r>
      <w:r w:rsidR="000E744C" w:rsidRPr="00941FAD">
        <w:rPr>
          <w:rFonts w:ascii="Times New Roman" w:hAnsi="Times New Roman" w:cs="Times New Roman"/>
          <w:sz w:val="24"/>
          <w:szCs w:val="24"/>
        </w:rPr>
        <w:t>необходимо</w:t>
      </w:r>
      <w:r w:rsidR="00FE29AA" w:rsidRPr="00941FAD">
        <w:rPr>
          <w:rFonts w:ascii="Times New Roman" w:hAnsi="Times New Roman" w:cs="Times New Roman"/>
          <w:sz w:val="24"/>
          <w:szCs w:val="24"/>
        </w:rPr>
        <w:t xml:space="preserve"> включить информацию о количестве научно-исследовательских проектов с привлечением к руководству ведущих зарубежных и российских ученых и/или совместно с перспективными научными организациями на базе вуза</w:t>
      </w:r>
      <w:r w:rsidR="004E31BF" w:rsidRPr="00941FAD">
        <w:rPr>
          <w:rFonts w:ascii="Times New Roman" w:hAnsi="Times New Roman" w:cs="Times New Roman"/>
          <w:sz w:val="24"/>
          <w:szCs w:val="24"/>
        </w:rPr>
        <w:t>-победителя</w:t>
      </w:r>
      <w:r w:rsidR="00FE29AA" w:rsidRPr="00941FAD">
        <w:rPr>
          <w:rFonts w:ascii="Times New Roman" w:hAnsi="Times New Roman" w:cs="Times New Roman"/>
          <w:sz w:val="24"/>
          <w:szCs w:val="24"/>
        </w:rPr>
        <w:t>, в том числе с возможностью создания структурных подразделений в вузе</w:t>
      </w:r>
      <w:r w:rsidR="004E31BF" w:rsidRPr="00941FAD">
        <w:rPr>
          <w:rFonts w:ascii="Times New Roman" w:hAnsi="Times New Roman" w:cs="Times New Roman"/>
          <w:sz w:val="24"/>
          <w:szCs w:val="24"/>
        </w:rPr>
        <w:t>-победителе</w:t>
      </w:r>
      <w:r w:rsidR="00FE29AA" w:rsidRPr="00941FAD">
        <w:rPr>
          <w:rFonts w:ascii="Times New Roman" w:hAnsi="Times New Roman" w:cs="Times New Roman"/>
          <w:sz w:val="24"/>
          <w:szCs w:val="24"/>
        </w:rPr>
        <w:t>, в отчетном периоде</w:t>
      </w:r>
      <w:r w:rsidR="007E035D" w:rsidRPr="00941FAD">
        <w:rPr>
          <w:rFonts w:ascii="Times New Roman" w:hAnsi="Times New Roman" w:cs="Times New Roman"/>
          <w:sz w:val="24"/>
          <w:szCs w:val="24"/>
        </w:rPr>
        <w:t xml:space="preserve"> (таблица </w:t>
      </w:r>
      <w:r w:rsidR="00AE5173" w:rsidRPr="00941FAD">
        <w:rPr>
          <w:rFonts w:ascii="Times New Roman" w:hAnsi="Times New Roman" w:cs="Times New Roman"/>
          <w:sz w:val="24"/>
          <w:szCs w:val="24"/>
        </w:rPr>
        <w:t>18</w:t>
      </w:r>
      <w:r w:rsidR="00A824BD" w:rsidRPr="00941FAD">
        <w:rPr>
          <w:rFonts w:ascii="Times New Roman" w:hAnsi="Times New Roman" w:cs="Times New Roman"/>
          <w:sz w:val="24"/>
          <w:szCs w:val="24"/>
        </w:rPr>
        <w:t xml:space="preserve">). </w:t>
      </w:r>
    </w:p>
    <w:p w:rsidR="00FE29AA" w:rsidRPr="00941FAD" w:rsidRDefault="0069779A"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xml:space="preserve">В графе 3 таблицы 18 необходимо предоставлять информацию по всем научно-исследовательским проектам, реализуемым в отчетном году. </w:t>
      </w:r>
      <w:r w:rsidR="002101B0" w:rsidRPr="00941FAD">
        <w:rPr>
          <w:rFonts w:ascii="Times New Roman" w:hAnsi="Times New Roman" w:cs="Times New Roman"/>
          <w:sz w:val="24"/>
          <w:szCs w:val="24"/>
        </w:rPr>
        <w:t>В</w:t>
      </w:r>
      <w:r w:rsidRPr="00941FAD">
        <w:rPr>
          <w:rFonts w:ascii="Times New Roman" w:hAnsi="Times New Roman" w:cs="Times New Roman"/>
          <w:sz w:val="24"/>
          <w:szCs w:val="24"/>
        </w:rPr>
        <w:t xml:space="preserve"> графе 4</w:t>
      </w:r>
      <w:r w:rsidR="007E035D" w:rsidRPr="00941FAD">
        <w:rPr>
          <w:rFonts w:ascii="Times New Roman" w:hAnsi="Times New Roman" w:cs="Times New Roman"/>
          <w:sz w:val="24"/>
          <w:szCs w:val="24"/>
        </w:rPr>
        <w:t xml:space="preserve"> </w:t>
      </w:r>
      <w:r w:rsidR="002101B0" w:rsidRPr="00941FAD">
        <w:rPr>
          <w:rFonts w:ascii="Times New Roman" w:hAnsi="Times New Roman" w:cs="Times New Roman"/>
          <w:sz w:val="24"/>
          <w:szCs w:val="24"/>
        </w:rPr>
        <w:t xml:space="preserve">таблицы 18 </w:t>
      </w:r>
      <w:r w:rsidR="000E744C" w:rsidRPr="00941FAD">
        <w:rPr>
          <w:rFonts w:ascii="Times New Roman" w:hAnsi="Times New Roman" w:cs="Times New Roman"/>
          <w:sz w:val="24"/>
          <w:szCs w:val="24"/>
        </w:rPr>
        <w:t>необходимо</w:t>
      </w:r>
      <w:r w:rsidR="00FE29AA" w:rsidRPr="00941FAD">
        <w:rPr>
          <w:rFonts w:ascii="Times New Roman" w:hAnsi="Times New Roman" w:cs="Times New Roman"/>
          <w:sz w:val="24"/>
          <w:szCs w:val="24"/>
        </w:rPr>
        <w:t xml:space="preserve"> предоставлять информацию только по тем научно-исследовательским проектам, реализация которых началась в отчетном году. Факт реализации научно-исследовательских проектов должен быть подтвержден локальными нормативными актами.</w:t>
      </w:r>
    </w:p>
    <w:p w:rsidR="00127443" w:rsidRPr="00941FAD" w:rsidRDefault="00E05F00" w:rsidP="000252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Pr="00941FAD">
        <w:rPr>
          <w:rFonts w:ascii="Times New Roman" w:hAnsi="Times New Roman" w:cs="Times New Roman"/>
          <w:sz w:val="24"/>
          <w:szCs w:val="24"/>
        </w:rPr>
        <w:t>оказател</w:t>
      </w:r>
      <w:r>
        <w:rPr>
          <w:rFonts w:ascii="Times New Roman" w:hAnsi="Times New Roman" w:cs="Times New Roman"/>
          <w:sz w:val="24"/>
          <w:szCs w:val="24"/>
        </w:rPr>
        <w:t>ь</w:t>
      </w:r>
      <w:r w:rsidRPr="00941FAD">
        <w:rPr>
          <w:rFonts w:ascii="Times New Roman" w:hAnsi="Times New Roman" w:cs="Times New Roman"/>
          <w:sz w:val="24"/>
          <w:szCs w:val="24"/>
        </w:rPr>
        <w:t xml:space="preserve"> строки 01 графы 3 таблицы 18</w:t>
      </w:r>
      <w:r>
        <w:rPr>
          <w:rFonts w:ascii="Times New Roman" w:hAnsi="Times New Roman" w:cs="Times New Roman"/>
          <w:sz w:val="24"/>
          <w:szCs w:val="24"/>
        </w:rPr>
        <w:t xml:space="preserve"> </w:t>
      </w:r>
      <w:r w:rsidRPr="00941FAD">
        <w:rPr>
          <w:rFonts w:ascii="Times New Roman" w:hAnsi="Times New Roman" w:cs="Times New Roman"/>
          <w:sz w:val="24"/>
          <w:szCs w:val="24"/>
        </w:rPr>
        <w:t xml:space="preserve">соответствует </w:t>
      </w:r>
      <w:r>
        <w:rPr>
          <w:rFonts w:ascii="Times New Roman" w:hAnsi="Times New Roman" w:cs="Times New Roman"/>
          <w:sz w:val="24"/>
          <w:szCs w:val="24"/>
        </w:rPr>
        <w:t>п</w:t>
      </w:r>
      <w:r w:rsidR="00127443" w:rsidRPr="00941FAD">
        <w:rPr>
          <w:rFonts w:ascii="Times New Roman" w:hAnsi="Times New Roman" w:cs="Times New Roman"/>
          <w:sz w:val="24"/>
          <w:szCs w:val="24"/>
        </w:rPr>
        <w:t>оказател</w:t>
      </w:r>
      <w:r>
        <w:rPr>
          <w:rFonts w:ascii="Times New Roman" w:hAnsi="Times New Roman" w:cs="Times New Roman"/>
          <w:sz w:val="24"/>
          <w:szCs w:val="24"/>
        </w:rPr>
        <w:t>ю</w:t>
      </w:r>
      <w:r w:rsidR="00127443" w:rsidRPr="00941FAD">
        <w:rPr>
          <w:rFonts w:ascii="Times New Roman" w:hAnsi="Times New Roman" w:cs="Times New Roman"/>
          <w:sz w:val="24"/>
          <w:szCs w:val="24"/>
        </w:rPr>
        <w:t xml:space="preserve"> таблицы 2в п.</w:t>
      </w:r>
      <w:r w:rsidR="00647415">
        <w:rPr>
          <w:rFonts w:ascii="Times New Roman" w:hAnsi="Times New Roman" w:cs="Times New Roman"/>
          <w:sz w:val="24"/>
          <w:szCs w:val="24"/>
        </w:rPr>
        <w:t xml:space="preserve"> </w:t>
      </w:r>
      <w:r w:rsidR="00127443" w:rsidRPr="00941FAD">
        <w:rPr>
          <w:rFonts w:ascii="Times New Roman" w:hAnsi="Times New Roman" w:cs="Times New Roman"/>
          <w:sz w:val="24"/>
          <w:szCs w:val="24"/>
        </w:rPr>
        <w:t>12.</w:t>
      </w:r>
    </w:p>
    <w:p w:rsidR="002C4310" w:rsidRPr="00941FAD" w:rsidRDefault="002C4310" w:rsidP="000252CD">
      <w:pPr>
        <w:spacing w:after="0" w:line="360" w:lineRule="auto"/>
        <w:ind w:firstLine="709"/>
        <w:jc w:val="both"/>
        <w:rPr>
          <w:rFonts w:ascii="Times New Roman" w:hAnsi="Times New Roman" w:cs="Times New Roman"/>
          <w:b/>
          <w:sz w:val="24"/>
          <w:szCs w:val="24"/>
        </w:rPr>
      </w:pPr>
    </w:p>
    <w:p w:rsidR="002C4310" w:rsidRPr="00941FAD" w:rsidRDefault="002C4310" w:rsidP="000252CD">
      <w:pPr>
        <w:spacing w:after="0" w:line="360" w:lineRule="auto"/>
        <w:ind w:firstLine="709"/>
        <w:jc w:val="both"/>
        <w:rPr>
          <w:rFonts w:ascii="Times New Roman" w:hAnsi="Times New Roman" w:cs="Times New Roman"/>
          <w:b/>
          <w:sz w:val="24"/>
          <w:szCs w:val="24"/>
        </w:rPr>
      </w:pPr>
    </w:p>
    <w:p w:rsidR="002C4310" w:rsidRPr="00941FAD" w:rsidRDefault="002C4310" w:rsidP="000252CD">
      <w:pPr>
        <w:spacing w:after="0" w:line="360" w:lineRule="auto"/>
        <w:ind w:firstLine="709"/>
        <w:jc w:val="both"/>
        <w:rPr>
          <w:rFonts w:ascii="Times New Roman" w:hAnsi="Times New Roman" w:cs="Times New Roman"/>
          <w:b/>
          <w:sz w:val="24"/>
          <w:szCs w:val="24"/>
        </w:rPr>
      </w:pPr>
    </w:p>
    <w:p w:rsidR="002C4310" w:rsidRPr="00941FAD" w:rsidRDefault="002C4310" w:rsidP="000252CD">
      <w:pPr>
        <w:spacing w:after="0" w:line="360" w:lineRule="auto"/>
        <w:ind w:firstLine="709"/>
        <w:jc w:val="both"/>
        <w:rPr>
          <w:rFonts w:ascii="Times New Roman" w:hAnsi="Times New Roman" w:cs="Times New Roman"/>
          <w:b/>
          <w:sz w:val="24"/>
          <w:szCs w:val="24"/>
        </w:rPr>
      </w:pPr>
    </w:p>
    <w:p w:rsidR="002C4310" w:rsidRPr="00941FAD" w:rsidRDefault="002C4310" w:rsidP="000252CD">
      <w:pPr>
        <w:spacing w:after="0" w:line="360" w:lineRule="auto"/>
        <w:ind w:firstLine="709"/>
        <w:jc w:val="both"/>
        <w:rPr>
          <w:rFonts w:ascii="Times New Roman" w:hAnsi="Times New Roman" w:cs="Times New Roman"/>
          <w:b/>
          <w:sz w:val="24"/>
          <w:szCs w:val="24"/>
        </w:rPr>
      </w:pPr>
    </w:p>
    <w:p w:rsidR="00A824BD" w:rsidRPr="00941FAD" w:rsidRDefault="00A824BD" w:rsidP="000252CD">
      <w:pPr>
        <w:spacing w:after="0" w:line="360" w:lineRule="auto"/>
        <w:ind w:firstLine="709"/>
        <w:jc w:val="both"/>
        <w:rPr>
          <w:rFonts w:ascii="Times New Roman" w:hAnsi="Times New Roman" w:cs="Times New Roman"/>
          <w:b/>
          <w:sz w:val="24"/>
          <w:szCs w:val="24"/>
        </w:rPr>
      </w:pPr>
      <w:r w:rsidRPr="00941FAD">
        <w:rPr>
          <w:rFonts w:ascii="Times New Roman" w:hAnsi="Times New Roman" w:cs="Times New Roman"/>
          <w:b/>
          <w:sz w:val="24"/>
          <w:szCs w:val="24"/>
        </w:rPr>
        <w:lastRenderedPageBreak/>
        <w:t xml:space="preserve">Таблица </w:t>
      </w:r>
      <w:r w:rsidR="00AE5173" w:rsidRPr="00941FAD">
        <w:rPr>
          <w:rFonts w:ascii="Times New Roman" w:hAnsi="Times New Roman" w:cs="Times New Roman"/>
          <w:b/>
          <w:sz w:val="24"/>
          <w:szCs w:val="24"/>
        </w:rPr>
        <w:t>18</w:t>
      </w:r>
      <w:r w:rsidRPr="00941FAD">
        <w:rPr>
          <w:rFonts w:ascii="Times New Roman" w:hAnsi="Times New Roman" w:cs="Times New Roman"/>
          <w:b/>
          <w:sz w:val="24"/>
          <w:szCs w:val="24"/>
        </w:rPr>
        <w:t>. Количество научно-исследовательских проектов с привлечением к руководству ведущих зарубежных и российских ученых и/или совместно с перспективными научными организациями на базе вуза</w:t>
      </w:r>
    </w:p>
    <w:tbl>
      <w:tblPr>
        <w:tblStyle w:val="a3"/>
        <w:tblW w:w="10031" w:type="dxa"/>
        <w:tblLayout w:type="fixed"/>
        <w:tblLook w:val="04A0" w:firstRow="1" w:lastRow="0" w:firstColumn="1" w:lastColumn="0" w:noHBand="0" w:noVBand="1"/>
      </w:tblPr>
      <w:tblGrid>
        <w:gridCol w:w="3936"/>
        <w:gridCol w:w="992"/>
        <w:gridCol w:w="1701"/>
        <w:gridCol w:w="1559"/>
        <w:gridCol w:w="1843"/>
      </w:tblGrid>
      <w:tr w:rsidR="00941FAD" w:rsidRPr="00941FAD" w:rsidTr="0069779A">
        <w:trPr>
          <w:trHeight w:val="1242"/>
        </w:trPr>
        <w:tc>
          <w:tcPr>
            <w:tcW w:w="3936" w:type="dxa"/>
            <w:vAlign w:val="center"/>
          </w:tcPr>
          <w:p w:rsidR="0069779A" w:rsidRPr="00941FAD" w:rsidRDefault="0069779A" w:rsidP="00641D62">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Наименование показателя</w:t>
            </w:r>
          </w:p>
        </w:tc>
        <w:tc>
          <w:tcPr>
            <w:tcW w:w="992" w:type="dxa"/>
            <w:vAlign w:val="center"/>
          </w:tcPr>
          <w:p w:rsidR="0069779A" w:rsidRPr="00941FAD" w:rsidRDefault="0069779A" w:rsidP="00234BA8">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 строки</w:t>
            </w:r>
          </w:p>
        </w:tc>
        <w:tc>
          <w:tcPr>
            <w:tcW w:w="1701" w:type="dxa"/>
          </w:tcPr>
          <w:p w:rsidR="0069779A" w:rsidRPr="00941FAD" w:rsidRDefault="0069779A" w:rsidP="00AA2710">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Всего реализуется в отчетном периоде</w:t>
            </w:r>
          </w:p>
        </w:tc>
        <w:tc>
          <w:tcPr>
            <w:tcW w:w="1559" w:type="dxa"/>
          </w:tcPr>
          <w:p w:rsidR="0069779A" w:rsidRPr="00941FAD" w:rsidRDefault="0069779A" w:rsidP="00AA2710">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В т.ч. реализация начата в отчетном периоде</w:t>
            </w:r>
          </w:p>
        </w:tc>
        <w:tc>
          <w:tcPr>
            <w:tcW w:w="1843" w:type="dxa"/>
            <w:vAlign w:val="center"/>
          </w:tcPr>
          <w:p w:rsidR="0069779A" w:rsidRPr="00941FAD" w:rsidRDefault="0069779A" w:rsidP="00234BA8">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Нарастающим итогом с 2013 года</w:t>
            </w:r>
          </w:p>
        </w:tc>
      </w:tr>
      <w:tr w:rsidR="00941FAD" w:rsidRPr="00941FAD" w:rsidTr="0069779A">
        <w:tc>
          <w:tcPr>
            <w:tcW w:w="3936" w:type="dxa"/>
          </w:tcPr>
          <w:p w:rsidR="0069779A" w:rsidRPr="00941FAD" w:rsidRDefault="0069779A" w:rsidP="000252CD">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1</w:t>
            </w:r>
          </w:p>
        </w:tc>
        <w:tc>
          <w:tcPr>
            <w:tcW w:w="992" w:type="dxa"/>
            <w:vAlign w:val="center"/>
          </w:tcPr>
          <w:p w:rsidR="0069779A" w:rsidRPr="00941FAD" w:rsidRDefault="0069779A" w:rsidP="000252CD">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2</w:t>
            </w:r>
          </w:p>
        </w:tc>
        <w:tc>
          <w:tcPr>
            <w:tcW w:w="1701" w:type="dxa"/>
            <w:vAlign w:val="center"/>
          </w:tcPr>
          <w:p w:rsidR="0069779A" w:rsidRPr="00941FAD" w:rsidRDefault="0069779A" w:rsidP="000252CD">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3</w:t>
            </w:r>
          </w:p>
        </w:tc>
        <w:tc>
          <w:tcPr>
            <w:tcW w:w="1559" w:type="dxa"/>
          </w:tcPr>
          <w:p w:rsidR="0069779A" w:rsidRPr="00941FAD" w:rsidRDefault="0069779A" w:rsidP="000252CD">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4</w:t>
            </w:r>
          </w:p>
        </w:tc>
        <w:tc>
          <w:tcPr>
            <w:tcW w:w="1843" w:type="dxa"/>
            <w:vAlign w:val="center"/>
          </w:tcPr>
          <w:p w:rsidR="0069779A" w:rsidRPr="00941FAD" w:rsidRDefault="0069779A" w:rsidP="000252CD">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5</w:t>
            </w:r>
          </w:p>
        </w:tc>
      </w:tr>
      <w:tr w:rsidR="00941FAD" w:rsidRPr="00941FAD" w:rsidTr="0069779A">
        <w:tc>
          <w:tcPr>
            <w:tcW w:w="3936" w:type="dxa"/>
          </w:tcPr>
          <w:p w:rsidR="0069779A" w:rsidRPr="00941FAD" w:rsidRDefault="0069779A" w:rsidP="00344AB7">
            <w:pPr>
              <w:rPr>
                <w:rFonts w:ascii="Times New Roman" w:hAnsi="Times New Roman" w:cs="Times New Roman"/>
                <w:b/>
                <w:sz w:val="24"/>
                <w:szCs w:val="24"/>
              </w:rPr>
            </w:pPr>
            <w:r w:rsidRPr="00941FAD">
              <w:rPr>
                <w:rStyle w:val="12pt"/>
                <w:rFonts w:eastAsiaTheme="minorEastAsia"/>
                <w:color w:val="auto"/>
              </w:rPr>
              <w:t>Количество научно-исследовательских проектов, реализуемых с привлечением к руководству ведущих иностранных и российских ученых и/или совместно с ведущими российскими и иностранными научными организациями на базе вуза, в том числе с возможностью создания структурных подразделений в вузе</w:t>
            </w:r>
            <w:r w:rsidRPr="00941FAD">
              <w:rPr>
                <w:rFonts w:ascii="Times New Roman" w:hAnsi="Times New Roman" w:cs="Times New Roman"/>
                <w:sz w:val="24"/>
                <w:szCs w:val="24"/>
              </w:rPr>
              <w:t>, ед.</w:t>
            </w:r>
          </w:p>
        </w:tc>
        <w:tc>
          <w:tcPr>
            <w:tcW w:w="992" w:type="dxa"/>
            <w:vAlign w:val="center"/>
          </w:tcPr>
          <w:p w:rsidR="0069779A" w:rsidRPr="00941FAD" w:rsidRDefault="0069779A" w:rsidP="000252CD">
            <w:pPr>
              <w:spacing w:line="360" w:lineRule="auto"/>
              <w:jc w:val="center"/>
              <w:rPr>
                <w:rFonts w:ascii="Times New Roman" w:hAnsi="Times New Roman" w:cs="Times New Roman"/>
                <w:sz w:val="24"/>
                <w:szCs w:val="24"/>
              </w:rPr>
            </w:pPr>
            <w:r w:rsidRPr="00941FAD">
              <w:rPr>
                <w:rFonts w:ascii="Times New Roman" w:hAnsi="Times New Roman" w:cs="Times New Roman"/>
                <w:sz w:val="24"/>
                <w:szCs w:val="24"/>
              </w:rPr>
              <w:t>01</w:t>
            </w:r>
          </w:p>
        </w:tc>
        <w:tc>
          <w:tcPr>
            <w:tcW w:w="1701" w:type="dxa"/>
            <w:vAlign w:val="center"/>
          </w:tcPr>
          <w:p w:rsidR="0069779A" w:rsidRPr="00941FAD" w:rsidRDefault="0069779A" w:rsidP="000252CD">
            <w:pPr>
              <w:spacing w:line="360" w:lineRule="auto"/>
              <w:jc w:val="center"/>
              <w:rPr>
                <w:rFonts w:ascii="Times New Roman" w:hAnsi="Times New Roman" w:cs="Times New Roman"/>
                <w:sz w:val="24"/>
                <w:szCs w:val="24"/>
              </w:rPr>
            </w:pPr>
          </w:p>
        </w:tc>
        <w:tc>
          <w:tcPr>
            <w:tcW w:w="1559" w:type="dxa"/>
          </w:tcPr>
          <w:p w:rsidR="0069779A" w:rsidRPr="00941FAD" w:rsidRDefault="0069779A" w:rsidP="000252CD">
            <w:pPr>
              <w:spacing w:line="360" w:lineRule="auto"/>
              <w:jc w:val="center"/>
              <w:rPr>
                <w:rFonts w:ascii="Times New Roman" w:hAnsi="Times New Roman" w:cs="Times New Roman"/>
                <w:sz w:val="24"/>
                <w:szCs w:val="24"/>
              </w:rPr>
            </w:pPr>
          </w:p>
        </w:tc>
        <w:tc>
          <w:tcPr>
            <w:tcW w:w="1843" w:type="dxa"/>
            <w:vAlign w:val="center"/>
          </w:tcPr>
          <w:p w:rsidR="0069779A" w:rsidRPr="00941FAD" w:rsidRDefault="0069779A" w:rsidP="000252CD">
            <w:pPr>
              <w:spacing w:line="360" w:lineRule="auto"/>
              <w:jc w:val="center"/>
              <w:rPr>
                <w:rFonts w:ascii="Times New Roman" w:hAnsi="Times New Roman" w:cs="Times New Roman"/>
                <w:sz w:val="24"/>
                <w:szCs w:val="24"/>
              </w:rPr>
            </w:pPr>
          </w:p>
        </w:tc>
      </w:tr>
      <w:tr w:rsidR="00941FAD" w:rsidRPr="00941FAD" w:rsidTr="0069779A">
        <w:tc>
          <w:tcPr>
            <w:tcW w:w="3936" w:type="dxa"/>
          </w:tcPr>
          <w:p w:rsidR="0069779A" w:rsidRPr="00941FAD" w:rsidRDefault="0069779A" w:rsidP="00A540C4">
            <w:pPr>
              <w:rPr>
                <w:rStyle w:val="12pt"/>
                <w:rFonts w:eastAsiaTheme="minorEastAsia"/>
                <w:color w:val="auto"/>
              </w:rPr>
            </w:pPr>
            <w:r w:rsidRPr="00941FAD">
              <w:rPr>
                <w:rStyle w:val="12pt"/>
                <w:rFonts w:eastAsiaTheme="minorEastAsia"/>
                <w:color w:val="auto"/>
              </w:rPr>
              <w:t>В том числе количество научно-исследовательских проектов, реализуемых совместно с РАН и/или с привлечением к руководству ученых РАН, ед.</w:t>
            </w:r>
          </w:p>
        </w:tc>
        <w:tc>
          <w:tcPr>
            <w:tcW w:w="992" w:type="dxa"/>
            <w:vAlign w:val="center"/>
          </w:tcPr>
          <w:p w:rsidR="0069779A" w:rsidRPr="00941FAD" w:rsidRDefault="0069779A" w:rsidP="000252CD">
            <w:pPr>
              <w:spacing w:line="360" w:lineRule="auto"/>
              <w:jc w:val="center"/>
              <w:rPr>
                <w:rFonts w:ascii="Times New Roman" w:hAnsi="Times New Roman" w:cs="Times New Roman"/>
                <w:sz w:val="24"/>
                <w:szCs w:val="24"/>
              </w:rPr>
            </w:pPr>
            <w:r w:rsidRPr="00941FAD">
              <w:rPr>
                <w:rFonts w:ascii="Times New Roman" w:hAnsi="Times New Roman" w:cs="Times New Roman"/>
                <w:sz w:val="24"/>
                <w:szCs w:val="24"/>
              </w:rPr>
              <w:t>02</w:t>
            </w:r>
          </w:p>
        </w:tc>
        <w:tc>
          <w:tcPr>
            <w:tcW w:w="1701" w:type="dxa"/>
            <w:vAlign w:val="center"/>
          </w:tcPr>
          <w:p w:rsidR="0069779A" w:rsidRPr="00941FAD" w:rsidRDefault="0069779A" w:rsidP="000252CD">
            <w:pPr>
              <w:spacing w:line="360" w:lineRule="auto"/>
              <w:jc w:val="center"/>
              <w:rPr>
                <w:rFonts w:ascii="Times New Roman" w:hAnsi="Times New Roman" w:cs="Times New Roman"/>
                <w:sz w:val="24"/>
                <w:szCs w:val="24"/>
              </w:rPr>
            </w:pPr>
          </w:p>
        </w:tc>
        <w:tc>
          <w:tcPr>
            <w:tcW w:w="1559" w:type="dxa"/>
          </w:tcPr>
          <w:p w:rsidR="0069779A" w:rsidRPr="00941FAD" w:rsidRDefault="0069779A" w:rsidP="000252CD">
            <w:pPr>
              <w:spacing w:line="360" w:lineRule="auto"/>
              <w:jc w:val="center"/>
              <w:rPr>
                <w:rFonts w:ascii="Times New Roman" w:hAnsi="Times New Roman" w:cs="Times New Roman"/>
                <w:sz w:val="24"/>
                <w:szCs w:val="24"/>
              </w:rPr>
            </w:pPr>
          </w:p>
        </w:tc>
        <w:tc>
          <w:tcPr>
            <w:tcW w:w="1843" w:type="dxa"/>
            <w:vAlign w:val="center"/>
          </w:tcPr>
          <w:p w:rsidR="0069779A" w:rsidRPr="00941FAD" w:rsidRDefault="0069779A" w:rsidP="000252CD">
            <w:pPr>
              <w:spacing w:line="360" w:lineRule="auto"/>
              <w:jc w:val="center"/>
              <w:rPr>
                <w:rFonts w:ascii="Times New Roman" w:hAnsi="Times New Roman" w:cs="Times New Roman"/>
                <w:sz w:val="24"/>
                <w:szCs w:val="24"/>
              </w:rPr>
            </w:pPr>
          </w:p>
        </w:tc>
      </w:tr>
    </w:tbl>
    <w:p w:rsidR="00521DCC" w:rsidRDefault="00521DCC" w:rsidP="000252CD">
      <w:pPr>
        <w:spacing w:after="0" w:line="360" w:lineRule="auto"/>
        <w:ind w:firstLine="708"/>
        <w:jc w:val="both"/>
        <w:rPr>
          <w:rFonts w:ascii="Times New Roman" w:hAnsi="Times New Roman" w:cs="Times New Roman"/>
          <w:sz w:val="24"/>
          <w:szCs w:val="24"/>
        </w:rPr>
      </w:pPr>
    </w:p>
    <w:p w:rsidR="00FE29AA" w:rsidRPr="00941FAD" w:rsidRDefault="00FE29AA"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xml:space="preserve">Кроме того, в разделе </w:t>
      </w:r>
      <w:r w:rsidR="00B54C2C" w:rsidRPr="00941FAD">
        <w:rPr>
          <w:rFonts w:ascii="Times New Roman" w:hAnsi="Times New Roman" w:cs="Times New Roman"/>
          <w:sz w:val="24"/>
          <w:szCs w:val="24"/>
        </w:rPr>
        <w:t>необходимо</w:t>
      </w:r>
      <w:r w:rsidRPr="00941FAD">
        <w:rPr>
          <w:rFonts w:ascii="Times New Roman" w:hAnsi="Times New Roman" w:cs="Times New Roman"/>
          <w:sz w:val="24"/>
          <w:szCs w:val="24"/>
        </w:rPr>
        <w:t xml:space="preserve"> дать краткую характеристику </w:t>
      </w:r>
      <w:r w:rsidR="00173534" w:rsidRPr="00941FAD">
        <w:rPr>
          <w:rFonts w:ascii="Times New Roman" w:hAnsi="Times New Roman" w:cs="Times New Roman"/>
          <w:sz w:val="24"/>
          <w:szCs w:val="24"/>
        </w:rPr>
        <w:t>научно-исследовательским проектам</w:t>
      </w:r>
      <w:r w:rsidR="006372AB" w:rsidRPr="00941FAD">
        <w:rPr>
          <w:rFonts w:ascii="Times New Roman" w:hAnsi="Times New Roman" w:cs="Times New Roman"/>
          <w:sz w:val="24"/>
          <w:szCs w:val="24"/>
        </w:rPr>
        <w:t>, реализуемым в отчетном периоде</w:t>
      </w:r>
      <w:r w:rsidR="00070108" w:rsidRPr="00941FAD">
        <w:rPr>
          <w:rFonts w:ascii="Times New Roman" w:hAnsi="Times New Roman" w:cs="Times New Roman"/>
          <w:sz w:val="24"/>
          <w:szCs w:val="24"/>
        </w:rPr>
        <w:t xml:space="preserve"> (</w:t>
      </w:r>
      <w:r w:rsidR="00E032D6" w:rsidRPr="00941FAD">
        <w:rPr>
          <w:rFonts w:ascii="Times New Roman" w:hAnsi="Times New Roman" w:cs="Times New Roman"/>
          <w:sz w:val="24"/>
          <w:szCs w:val="24"/>
        </w:rPr>
        <w:t>т</w:t>
      </w:r>
      <w:r w:rsidR="00070108" w:rsidRPr="00941FAD">
        <w:rPr>
          <w:rFonts w:ascii="Times New Roman" w:hAnsi="Times New Roman" w:cs="Times New Roman"/>
          <w:sz w:val="24"/>
          <w:szCs w:val="24"/>
        </w:rPr>
        <w:t>аблица</w:t>
      </w:r>
      <w:r w:rsidR="00AE5173" w:rsidRPr="00941FAD">
        <w:rPr>
          <w:rFonts w:ascii="Times New Roman" w:hAnsi="Times New Roman" w:cs="Times New Roman"/>
          <w:sz w:val="24"/>
          <w:szCs w:val="24"/>
        </w:rPr>
        <w:t xml:space="preserve"> 19</w:t>
      </w:r>
      <w:r w:rsidR="00070108" w:rsidRPr="00941FAD">
        <w:rPr>
          <w:rFonts w:ascii="Times New Roman" w:hAnsi="Times New Roman" w:cs="Times New Roman"/>
          <w:sz w:val="24"/>
          <w:szCs w:val="24"/>
        </w:rPr>
        <w:t>)</w:t>
      </w:r>
      <w:r w:rsidR="00E032D6" w:rsidRPr="00941FAD">
        <w:rPr>
          <w:rFonts w:ascii="Times New Roman" w:hAnsi="Times New Roman" w:cs="Times New Roman"/>
          <w:sz w:val="24"/>
          <w:szCs w:val="24"/>
        </w:rPr>
        <w:t>.</w:t>
      </w:r>
    </w:p>
    <w:p w:rsidR="006372AB" w:rsidRPr="00941FAD" w:rsidRDefault="006372AB"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Количество н</w:t>
      </w:r>
      <w:r w:rsidRPr="00941FAD">
        <w:rPr>
          <w:rFonts w:ascii="Times New Roman" w:hAnsi="Times New Roman"/>
          <w:sz w:val="24"/>
        </w:rPr>
        <w:t>аучно-исследовательских проектов</w:t>
      </w:r>
      <w:r w:rsidR="006A7794" w:rsidRPr="00941FAD">
        <w:rPr>
          <w:rFonts w:ascii="Times New Roman" w:hAnsi="Times New Roman"/>
          <w:sz w:val="24"/>
        </w:rPr>
        <w:t xml:space="preserve">, по которым информация предоставлена в таблице 19, должно соответствовать показателю </w:t>
      </w:r>
      <w:r w:rsidR="006A7794" w:rsidRPr="00941FAD">
        <w:rPr>
          <w:rFonts w:ascii="Times New Roman" w:hAnsi="Times New Roman" w:cs="Times New Roman"/>
          <w:sz w:val="24"/>
          <w:szCs w:val="24"/>
        </w:rPr>
        <w:t>строки 01 графы 3 таблицы 18.</w:t>
      </w:r>
      <w:r w:rsidR="006A7794" w:rsidRPr="00941FAD">
        <w:rPr>
          <w:rFonts w:ascii="Times New Roman" w:hAnsi="Times New Roman"/>
          <w:sz w:val="24"/>
        </w:rPr>
        <w:t xml:space="preserve"> </w:t>
      </w:r>
    </w:p>
    <w:p w:rsidR="00FE29AA" w:rsidRPr="00941FAD" w:rsidRDefault="00FE29AA" w:rsidP="000252CD">
      <w:pPr>
        <w:spacing w:after="0" w:line="360" w:lineRule="auto"/>
        <w:ind w:firstLine="709"/>
        <w:jc w:val="both"/>
        <w:rPr>
          <w:rFonts w:ascii="Times New Roman" w:hAnsi="Times New Roman"/>
          <w:b/>
          <w:sz w:val="24"/>
        </w:rPr>
      </w:pPr>
      <w:r w:rsidRPr="00941FAD">
        <w:rPr>
          <w:rFonts w:ascii="Times New Roman" w:hAnsi="Times New Roman"/>
          <w:b/>
          <w:sz w:val="24"/>
        </w:rPr>
        <w:t>Таблица</w:t>
      </w:r>
      <w:r w:rsidR="00A824BD" w:rsidRPr="00941FAD">
        <w:rPr>
          <w:rFonts w:ascii="Times New Roman" w:hAnsi="Times New Roman"/>
          <w:b/>
          <w:sz w:val="24"/>
        </w:rPr>
        <w:t xml:space="preserve"> </w:t>
      </w:r>
      <w:r w:rsidR="00AE5173" w:rsidRPr="00941FAD">
        <w:rPr>
          <w:rFonts w:ascii="Times New Roman" w:hAnsi="Times New Roman"/>
          <w:b/>
          <w:sz w:val="24"/>
        </w:rPr>
        <w:t>19</w:t>
      </w:r>
      <w:r w:rsidR="00A824BD" w:rsidRPr="00941FAD">
        <w:rPr>
          <w:rFonts w:ascii="Times New Roman" w:hAnsi="Times New Roman"/>
          <w:b/>
          <w:sz w:val="24"/>
        </w:rPr>
        <w:t>.</w:t>
      </w:r>
      <w:r w:rsidRPr="00941FAD">
        <w:rPr>
          <w:rFonts w:ascii="Times New Roman" w:hAnsi="Times New Roman"/>
          <w:b/>
          <w:sz w:val="24"/>
        </w:rPr>
        <w:t xml:space="preserve"> </w:t>
      </w:r>
      <w:r w:rsidR="00173534" w:rsidRPr="00941FAD">
        <w:rPr>
          <w:rFonts w:ascii="Times New Roman" w:hAnsi="Times New Roman"/>
          <w:b/>
          <w:sz w:val="24"/>
        </w:rPr>
        <w:t>Научно-исследовательские проекты с привлечением к руководству ведущих зарубежных и российских ученых и/или совместно с перспективными научными организациями на базе вуза</w:t>
      </w:r>
      <w:r w:rsidR="006372AB" w:rsidRPr="00941FAD">
        <w:rPr>
          <w:rFonts w:ascii="Times New Roman" w:hAnsi="Times New Roman"/>
          <w:b/>
          <w:sz w:val="24"/>
        </w:rPr>
        <w:t>, реализуемые в отчетном периоде</w:t>
      </w:r>
    </w:p>
    <w:tbl>
      <w:tblPr>
        <w:tblW w:w="9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3515"/>
        <w:gridCol w:w="1285"/>
        <w:gridCol w:w="894"/>
        <w:gridCol w:w="1899"/>
      </w:tblGrid>
      <w:tr w:rsidR="00941FAD" w:rsidRPr="00941FAD" w:rsidTr="006372AB">
        <w:trPr>
          <w:trHeight w:val="397"/>
        </w:trPr>
        <w:tc>
          <w:tcPr>
            <w:tcW w:w="2405" w:type="dxa"/>
            <w:shd w:val="clear" w:color="auto" w:fill="auto"/>
            <w:vAlign w:val="center"/>
          </w:tcPr>
          <w:p w:rsidR="00173534" w:rsidRPr="00941FAD" w:rsidRDefault="0098346F" w:rsidP="00173534">
            <w:pPr>
              <w:spacing w:after="0" w:line="240" w:lineRule="auto"/>
              <w:ind w:left="-106" w:right="-111" w:hanging="7"/>
              <w:jc w:val="center"/>
              <w:rPr>
                <w:rFonts w:ascii="Times New Roman" w:hAnsi="Times New Roman"/>
                <w:b/>
                <w:sz w:val="20"/>
              </w:rPr>
            </w:pPr>
            <w:r w:rsidRPr="00941FAD">
              <w:rPr>
                <w:rFonts w:ascii="Times New Roman" w:hAnsi="Times New Roman"/>
                <w:b/>
                <w:sz w:val="20"/>
              </w:rPr>
              <w:t>Наименование</w:t>
            </w:r>
            <w:r w:rsidR="00173534" w:rsidRPr="00941FAD">
              <w:rPr>
                <w:rFonts w:ascii="Times New Roman" w:hAnsi="Times New Roman"/>
                <w:b/>
                <w:sz w:val="20"/>
              </w:rPr>
              <w:t xml:space="preserve"> научно-исследовательского проекта</w:t>
            </w:r>
          </w:p>
        </w:tc>
        <w:tc>
          <w:tcPr>
            <w:tcW w:w="3515" w:type="dxa"/>
            <w:shd w:val="clear" w:color="auto" w:fill="auto"/>
            <w:vAlign w:val="center"/>
          </w:tcPr>
          <w:p w:rsidR="00173534" w:rsidRPr="00941FAD" w:rsidRDefault="000E744C" w:rsidP="005049AD">
            <w:pPr>
              <w:spacing w:after="0" w:line="240" w:lineRule="auto"/>
              <w:ind w:left="-106" w:right="-111" w:hanging="7"/>
              <w:jc w:val="center"/>
              <w:rPr>
                <w:rFonts w:ascii="Times New Roman" w:hAnsi="Times New Roman"/>
                <w:b/>
                <w:sz w:val="20"/>
              </w:rPr>
            </w:pPr>
            <w:r w:rsidRPr="00941FAD">
              <w:rPr>
                <w:rFonts w:ascii="Times New Roman" w:hAnsi="Times New Roman"/>
                <w:b/>
                <w:sz w:val="20"/>
              </w:rPr>
              <w:t>Перспективная научная организация</w:t>
            </w:r>
            <w:r w:rsidR="00070108" w:rsidRPr="00941FAD">
              <w:rPr>
                <w:rFonts w:ascii="Times New Roman" w:hAnsi="Times New Roman"/>
                <w:b/>
                <w:sz w:val="20"/>
              </w:rPr>
              <w:t xml:space="preserve"> и/или ведущий зарубежный или российский ученый, привлеченный к руководству проекта</w:t>
            </w:r>
          </w:p>
        </w:tc>
        <w:tc>
          <w:tcPr>
            <w:tcW w:w="1285" w:type="dxa"/>
            <w:shd w:val="clear" w:color="auto" w:fill="auto"/>
            <w:vAlign w:val="center"/>
          </w:tcPr>
          <w:p w:rsidR="00173534" w:rsidRPr="00941FAD" w:rsidRDefault="00173534" w:rsidP="005049AD">
            <w:pPr>
              <w:spacing w:after="0" w:line="240" w:lineRule="auto"/>
              <w:ind w:left="-106" w:right="-111" w:hanging="7"/>
              <w:jc w:val="center"/>
              <w:rPr>
                <w:rFonts w:ascii="Times New Roman" w:hAnsi="Times New Roman"/>
                <w:b/>
                <w:sz w:val="20"/>
              </w:rPr>
            </w:pPr>
            <w:r w:rsidRPr="00941FAD">
              <w:rPr>
                <w:rFonts w:ascii="Times New Roman" w:hAnsi="Times New Roman"/>
                <w:b/>
                <w:sz w:val="20"/>
              </w:rPr>
              <w:t>Научное направление</w:t>
            </w:r>
          </w:p>
        </w:tc>
        <w:tc>
          <w:tcPr>
            <w:tcW w:w="894" w:type="dxa"/>
            <w:shd w:val="clear" w:color="auto" w:fill="auto"/>
            <w:vAlign w:val="center"/>
          </w:tcPr>
          <w:p w:rsidR="00173534" w:rsidRPr="00941FAD" w:rsidRDefault="00173534" w:rsidP="005049AD">
            <w:pPr>
              <w:spacing w:after="0" w:line="240" w:lineRule="auto"/>
              <w:ind w:left="-106" w:right="-111" w:hanging="7"/>
              <w:jc w:val="center"/>
              <w:rPr>
                <w:rFonts w:ascii="Times New Roman" w:hAnsi="Times New Roman"/>
                <w:b/>
                <w:sz w:val="20"/>
              </w:rPr>
            </w:pPr>
            <w:r w:rsidRPr="00941FAD">
              <w:rPr>
                <w:rFonts w:ascii="Times New Roman" w:hAnsi="Times New Roman"/>
                <w:b/>
                <w:sz w:val="20"/>
              </w:rPr>
              <w:t>Источник финанси-</w:t>
            </w:r>
          </w:p>
          <w:p w:rsidR="00173534" w:rsidRPr="00941FAD" w:rsidRDefault="00173534" w:rsidP="005049AD">
            <w:pPr>
              <w:spacing w:after="0" w:line="240" w:lineRule="auto"/>
              <w:ind w:left="-106" w:right="-111" w:hanging="7"/>
              <w:jc w:val="center"/>
              <w:rPr>
                <w:rFonts w:ascii="Times New Roman" w:hAnsi="Times New Roman"/>
                <w:b/>
                <w:sz w:val="20"/>
              </w:rPr>
            </w:pPr>
            <w:r w:rsidRPr="00941FAD">
              <w:rPr>
                <w:rFonts w:ascii="Times New Roman" w:hAnsi="Times New Roman"/>
                <w:b/>
                <w:sz w:val="20"/>
              </w:rPr>
              <w:t>рования</w:t>
            </w:r>
          </w:p>
        </w:tc>
        <w:tc>
          <w:tcPr>
            <w:tcW w:w="1899" w:type="dxa"/>
            <w:shd w:val="clear" w:color="auto" w:fill="auto"/>
            <w:vAlign w:val="center"/>
          </w:tcPr>
          <w:p w:rsidR="00173534" w:rsidRPr="00941FAD" w:rsidRDefault="00173534" w:rsidP="000E744C">
            <w:pPr>
              <w:spacing w:after="0" w:line="240" w:lineRule="auto"/>
              <w:ind w:left="-106" w:right="-111" w:hanging="7"/>
              <w:jc w:val="center"/>
              <w:rPr>
                <w:rFonts w:ascii="Times New Roman" w:hAnsi="Times New Roman"/>
                <w:b/>
                <w:sz w:val="20"/>
              </w:rPr>
            </w:pPr>
            <w:r w:rsidRPr="00941FAD">
              <w:rPr>
                <w:rFonts w:ascii="Times New Roman" w:hAnsi="Times New Roman"/>
                <w:b/>
                <w:sz w:val="20"/>
              </w:rPr>
              <w:t xml:space="preserve">Кол-во сотрудников, </w:t>
            </w:r>
            <w:r w:rsidR="000E744C" w:rsidRPr="00941FAD">
              <w:rPr>
                <w:rFonts w:ascii="Times New Roman" w:hAnsi="Times New Roman"/>
                <w:b/>
                <w:sz w:val="20"/>
              </w:rPr>
              <w:t>привлеченных к участию в</w:t>
            </w:r>
            <w:r w:rsidRPr="00941FAD">
              <w:rPr>
                <w:rFonts w:ascii="Times New Roman" w:hAnsi="Times New Roman"/>
                <w:b/>
                <w:sz w:val="20"/>
              </w:rPr>
              <w:t xml:space="preserve"> проекте</w:t>
            </w:r>
          </w:p>
        </w:tc>
      </w:tr>
      <w:tr w:rsidR="00941FAD" w:rsidRPr="00941FAD" w:rsidTr="006372AB">
        <w:trPr>
          <w:trHeight w:val="301"/>
        </w:trPr>
        <w:tc>
          <w:tcPr>
            <w:tcW w:w="2405" w:type="dxa"/>
            <w:shd w:val="clear" w:color="auto" w:fill="auto"/>
            <w:vAlign w:val="center"/>
          </w:tcPr>
          <w:p w:rsidR="00173534" w:rsidRPr="00941FAD" w:rsidRDefault="00070108" w:rsidP="005049AD">
            <w:pPr>
              <w:spacing w:before="40" w:after="40" w:line="240" w:lineRule="auto"/>
              <w:jc w:val="center"/>
              <w:rPr>
                <w:rFonts w:ascii="Times New Roman" w:hAnsi="Times New Roman"/>
                <w:b/>
                <w:sz w:val="24"/>
              </w:rPr>
            </w:pPr>
            <w:r w:rsidRPr="00941FAD">
              <w:rPr>
                <w:rFonts w:ascii="Times New Roman" w:hAnsi="Times New Roman"/>
                <w:b/>
                <w:sz w:val="24"/>
              </w:rPr>
              <w:t>1</w:t>
            </w:r>
          </w:p>
        </w:tc>
        <w:tc>
          <w:tcPr>
            <w:tcW w:w="3515" w:type="dxa"/>
            <w:shd w:val="clear" w:color="auto" w:fill="auto"/>
            <w:vAlign w:val="center"/>
          </w:tcPr>
          <w:p w:rsidR="00173534" w:rsidRPr="00941FAD" w:rsidRDefault="00070108" w:rsidP="005049AD">
            <w:pPr>
              <w:spacing w:before="40" w:after="40" w:line="240" w:lineRule="auto"/>
              <w:jc w:val="center"/>
              <w:rPr>
                <w:rFonts w:ascii="Times New Roman" w:hAnsi="Times New Roman"/>
                <w:b/>
                <w:sz w:val="24"/>
              </w:rPr>
            </w:pPr>
            <w:r w:rsidRPr="00941FAD">
              <w:rPr>
                <w:rFonts w:ascii="Times New Roman" w:hAnsi="Times New Roman"/>
                <w:b/>
                <w:sz w:val="24"/>
              </w:rPr>
              <w:t>2</w:t>
            </w:r>
          </w:p>
        </w:tc>
        <w:tc>
          <w:tcPr>
            <w:tcW w:w="1285" w:type="dxa"/>
            <w:shd w:val="clear" w:color="auto" w:fill="auto"/>
            <w:vAlign w:val="center"/>
          </w:tcPr>
          <w:p w:rsidR="00173534" w:rsidRPr="00941FAD" w:rsidRDefault="00070108" w:rsidP="005049AD">
            <w:pPr>
              <w:spacing w:before="40" w:after="40" w:line="240" w:lineRule="auto"/>
              <w:jc w:val="center"/>
              <w:rPr>
                <w:rFonts w:ascii="Times New Roman" w:hAnsi="Times New Roman"/>
                <w:b/>
                <w:sz w:val="24"/>
              </w:rPr>
            </w:pPr>
            <w:r w:rsidRPr="00941FAD">
              <w:rPr>
                <w:rFonts w:ascii="Times New Roman" w:hAnsi="Times New Roman"/>
                <w:b/>
                <w:sz w:val="24"/>
              </w:rPr>
              <w:t>3</w:t>
            </w:r>
          </w:p>
        </w:tc>
        <w:tc>
          <w:tcPr>
            <w:tcW w:w="894" w:type="dxa"/>
            <w:shd w:val="clear" w:color="auto" w:fill="auto"/>
            <w:vAlign w:val="center"/>
          </w:tcPr>
          <w:p w:rsidR="00173534" w:rsidRPr="00941FAD" w:rsidRDefault="00070108" w:rsidP="005049AD">
            <w:pPr>
              <w:spacing w:before="40" w:after="40" w:line="240" w:lineRule="auto"/>
              <w:jc w:val="center"/>
              <w:rPr>
                <w:rFonts w:ascii="Times New Roman" w:hAnsi="Times New Roman"/>
                <w:b/>
                <w:sz w:val="24"/>
              </w:rPr>
            </w:pPr>
            <w:r w:rsidRPr="00941FAD">
              <w:rPr>
                <w:rFonts w:ascii="Times New Roman" w:hAnsi="Times New Roman"/>
                <w:b/>
                <w:sz w:val="24"/>
              </w:rPr>
              <w:t>4</w:t>
            </w:r>
          </w:p>
        </w:tc>
        <w:tc>
          <w:tcPr>
            <w:tcW w:w="1899" w:type="dxa"/>
            <w:shd w:val="clear" w:color="auto" w:fill="auto"/>
            <w:vAlign w:val="center"/>
          </w:tcPr>
          <w:p w:rsidR="00173534" w:rsidRPr="00941FAD" w:rsidRDefault="00070108" w:rsidP="005049AD">
            <w:pPr>
              <w:spacing w:before="40" w:after="40" w:line="240" w:lineRule="auto"/>
              <w:jc w:val="center"/>
              <w:rPr>
                <w:rFonts w:ascii="Times New Roman" w:hAnsi="Times New Roman" w:cs="Times New Roman"/>
                <w:b/>
                <w:sz w:val="24"/>
                <w:szCs w:val="24"/>
              </w:rPr>
            </w:pPr>
            <w:r w:rsidRPr="00941FAD">
              <w:rPr>
                <w:rFonts w:ascii="Times New Roman" w:hAnsi="Times New Roman"/>
                <w:b/>
                <w:sz w:val="24"/>
              </w:rPr>
              <w:t>5</w:t>
            </w:r>
          </w:p>
        </w:tc>
      </w:tr>
      <w:tr w:rsidR="000E744C" w:rsidRPr="00941FAD" w:rsidTr="006372AB">
        <w:trPr>
          <w:trHeight w:val="301"/>
        </w:trPr>
        <w:tc>
          <w:tcPr>
            <w:tcW w:w="2405" w:type="dxa"/>
            <w:shd w:val="clear" w:color="auto" w:fill="auto"/>
            <w:vAlign w:val="center"/>
          </w:tcPr>
          <w:p w:rsidR="000E744C" w:rsidRPr="00941FAD" w:rsidRDefault="000E744C" w:rsidP="005049AD">
            <w:pPr>
              <w:spacing w:before="40" w:after="40" w:line="240" w:lineRule="auto"/>
              <w:jc w:val="center"/>
              <w:rPr>
                <w:rFonts w:ascii="Times New Roman" w:hAnsi="Times New Roman" w:cs="Times New Roman"/>
                <w:b/>
                <w:sz w:val="24"/>
                <w:szCs w:val="24"/>
              </w:rPr>
            </w:pPr>
          </w:p>
        </w:tc>
        <w:tc>
          <w:tcPr>
            <w:tcW w:w="3515" w:type="dxa"/>
            <w:shd w:val="clear" w:color="auto" w:fill="auto"/>
            <w:vAlign w:val="center"/>
          </w:tcPr>
          <w:p w:rsidR="000E744C" w:rsidRPr="00941FAD" w:rsidRDefault="000E744C" w:rsidP="005049AD">
            <w:pPr>
              <w:spacing w:before="40" w:after="40" w:line="240" w:lineRule="auto"/>
              <w:jc w:val="center"/>
              <w:rPr>
                <w:rFonts w:ascii="Times New Roman" w:hAnsi="Times New Roman" w:cs="Times New Roman"/>
                <w:b/>
                <w:sz w:val="24"/>
                <w:szCs w:val="24"/>
              </w:rPr>
            </w:pPr>
          </w:p>
        </w:tc>
        <w:tc>
          <w:tcPr>
            <w:tcW w:w="1285" w:type="dxa"/>
            <w:shd w:val="clear" w:color="auto" w:fill="auto"/>
            <w:vAlign w:val="center"/>
          </w:tcPr>
          <w:p w:rsidR="000E744C" w:rsidRPr="00941FAD" w:rsidRDefault="000E744C" w:rsidP="005049AD">
            <w:pPr>
              <w:spacing w:before="40" w:after="40" w:line="240" w:lineRule="auto"/>
              <w:jc w:val="center"/>
              <w:rPr>
                <w:rFonts w:ascii="Times New Roman" w:hAnsi="Times New Roman" w:cs="Times New Roman"/>
                <w:b/>
                <w:sz w:val="24"/>
                <w:szCs w:val="24"/>
              </w:rPr>
            </w:pPr>
          </w:p>
        </w:tc>
        <w:tc>
          <w:tcPr>
            <w:tcW w:w="894" w:type="dxa"/>
            <w:shd w:val="clear" w:color="auto" w:fill="auto"/>
            <w:vAlign w:val="center"/>
          </w:tcPr>
          <w:p w:rsidR="000E744C" w:rsidRPr="00941FAD" w:rsidRDefault="000E744C" w:rsidP="005049AD">
            <w:pPr>
              <w:spacing w:before="40" w:after="40" w:line="240" w:lineRule="auto"/>
              <w:jc w:val="center"/>
              <w:rPr>
                <w:rFonts w:ascii="Times New Roman" w:hAnsi="Times New Roman" w:cs="Times New Roman"/>
                <w:b/>
                <w:sz w:val="24"/>
                <w:szCs w:val="24"/>
              </w:rPr>
            </w:pPr>
          </w:p>
        </w:tc>
        <w:tc>
          <w:tcPr>
            <w:tcW w:w="1899" w:type="dxa"/>
            <w:shd w:val="clear" w:color="auto" w:fill="auto"/>
            <w:vAlign w:val="center"/>
          </w:tcPr>
          <w:p w:rsidR="000E744C" w:rsidRPr="00941FAD" w:rsidRDefault="000E744C" w:rsidP="005049AD">
            <w:pPr>
              <w:spacing w:before="40" w:after="40" w:line="240" w:lineRule="auto"/>
              <w:jc w:val="center"/>
              <w:rPr>
                <w:rFonts w:ascii="Times New Roman" w:hAnsi="Times New Roman" w:cs="Times New Roman"/>
                <w:b/>
                <w:sz w:val="24"/>
                <w:szCs w:val="24"/>
              </w:rPr>
            </w:pPr>
          </w:p>
        </w:tc>
      </w:tr>
    </w:tbl>
    <w:p w:rsidR="00A76561" w:rsidRPr="00941FAD" w:rsidRDefault="00A76561" w:rsidP="00A76561">
      <w:pPr>
        <w:spacing w:after="0" w:line="360" w:lineRule="auto"/>
        <w:jc w:val="both"/>
        <w:rPr>
          <w:rFonts w:ascii="Times New Roman" w:hAnsi="Times New Roman" w:cs="Times New Roman"/>
          <w:b/>
          <w:sz w:val="24"/>
          <w:szCs w:val="24"/>
        </w:rPr>
      </w:pPr>
    </w:p>
    <w:p w:rsidR="00FE29AA" w:rsidRPr="00941FAD" w:rsidRDefault="00FE29AA"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lastRenderedPageBreak/>
        <w:t xml:space="preserve">В описании влияния деятельности по данному направлению на повышение международной конкурентоспособности </w:t>
      </w:r>
      <w:r w:rsidR="002A6DB2" w:rsidRPr="00941FAD">
        <w:rPr>
          <w:rFonts w:ascii="Times New Roman" w:eastAsia="Times New Roman" w:hAnsi="Times New Roman" w:cs="Times New Roman"/>
          <w:sz w:val="24"/>
          <w:szCs w:val="24"/>
        </w:rPr>
        <w:t>вуза-победителя</w:t>
      </w:r>
      <w:r w:rsidRPr="00941FAD">
        <w:rPr>
          <w:rFonts w:ascii="Times New Roman" w:hAnsi="Times New Roman" w:cs="Times New Roman"/>
          <w:sz w:val="24"/>
          <w:szCs w:val="24"/>
        </w:rPr>
        <w:t xml:space="preserve"> </w:t>
      </w:r>
      <w:r w:rsidR="00061691" w:rsidRPr="00941FAD">
        <w:rPr>
          <w:rFonts w:ascii="Times New Roman" w:hAnsi="Times New Roman" w:cs="Times New Roman"/>
          <w:sz w:val="24"/>
          <w:szCs w:val="24"/>
        </w:rPr>
        <w:t>необходимо</w:t>
      </w:r>
      <w:r w:rsidRPr="00941FAD">
        <w:rPr>
          <w:rFonts w:ascii="Times New Roman" w:hAnsi="Times New Roman" w:cs="Times New Roman"/>
          <w:sz w:val="24"/>
          <w:szCs w:val="24"/>
        </w:rPr>
        <w:t xml:space="preserve"> указать ключевые позитивные эффекты реализации Плана мероприятий по данному направлению как на непосредственную реализацию научно-исследовательских проектов, так и на повышение международной конкурентоспособности </w:t>
      </w:r>
      <w:r w:rsidR="002A6DB2" w:rsidRPr="00941FAD">
        <w:rPr>
          <w:rFonts w:ascii="Times New Roman" w:eastAsia="Times New Roman" w:hAnsi="Times New Roman" w:cs="Times New Roman"/>
          <w:sz w:val="24"/>
          <w:szCs w:val="24"/>
        </w:rPr>
        <w:t>вуза-победителя</w:t>
      </w:r>
      <w:r w:rsidRPr="00941FAD">
        <w:rPr>
          <w:rFonts w:ascii="Times New Roman" w:hAnsi="Times New Roman" w:cs="Times New Roman"/>
          <w:sz w:val="24"/>
          <w:szCs w:val="24"/>
        </w:rPr>
        <w:t xml:space="preserve"> в целом и на сокращение основных разрывов, выделенных в Плане мероприятий.</w:t>
      </w:r>
    </w:p>
    <w:p w:rsidR="00126C83" w:rsidRPr="00941FAD" w:rsidRDefault="00126C83" w:rsidP="000252CD">
      <w:pPr>
        <w:spacing w:after="0" w:line="360" w:lineRule="auto"/>
        <w:ind w:firstLine="708"/>
        <w:jc w:val="both"/>
        <w:rPr>
          <w:rFonts w:ascii="Times New Roman" w:hAnsi="Times New Roman" w:cs="Times New Roman"/>
          <w:b/>
          <w:sz w:val="24"/>
          <w:szCs w:val="24"/>
        </w:rPr>
      </w:pPr>
    </w:p>
    <w:p w:rsidR="00FE29AA" w:rsidRPr="00941FAD" w:rsidRDefault="003117C9" w:rsidP="000252CD">
      <w:pPr>
        <w:spacing w:after="0" w:line="360" w:lineRule="auto"/>
        <w:ind w:firstLine="708"/>
        <w:jc w:val="both"/>
        <w:rPr>
          <w:rFonts w:ascii="Times New Roman" w:hAnsi="Times New Roman" w:cs="Times New Roman"/>
          <w:b/>
          <w:sz w:val="24"/>
          <w:szCs w:val="24"/>
        </w:rPr>
      </w:pPr>
      <w:r w:rsidRPr="00941FAD">
        <w:rPr>
          <w:rFonts w:ascii="Times New Roman" w:hAnsi="Times New Roman" w:cs="Times New Roman"/>
          <w:b/>
          <w:sz w:val="24"/>
          <w:szCs w:val="24"/>
        </w:rPr>
        <w:t>2.15</w:t>
      </w:r>
      <w:r w:rsidR="00FE29AA" w:rsidRPr="00941FAD">
        <w:rPr>
          <w:rFonts w:ascii="Times New Roman" w:hAnsi="Times New Roman" w:cs="Times New Roman"/>
          <w:b/>
          <w:sz w:val="24"/>
          <w:szCs w:val="24"/>
        </w:rPr>
        <w:t>.2. Отчет о реализации научно-исследовательских и опытно-конструкторских проектов совместно с российскими и международными высокотехнологичными компаниями на базе вуза, в том числе с возможностью создания структурных подразделений в вузе</w:t>
      </w:r>
    </w:p>
    <w:p w:rsidR="00FE29AA" w:rsidRPr="00941FAD" w:rsidRDefault="00FE29AA" w:rsidP="007F74D0">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xml:space="preserve">Отчет о реализации научно-исследовательских и опытно-конструкторских проектов с российскими и международными компаниями на базе </w:t>
      </w:r>
      <w:r w:rsidR="002A6DB2" w:rsidRPr="00941FAD">
        <w:rPr>
          <w:rFonts w:ascii="Times New Roman" w:eastAsia="Times New Roman" w:hAnsi="Times New Roman" w:cs="Times New Roman"/>
          <w:sz w:val="24"/>
          <w:szCs w:val="24"/>
        </w:rPr>
        <w:t>вуза-победителя</w:t>
      </w:r>
      <w:r w:rsidRPr="00941FAD">
        <w:rPr>
          <w:rFonts w:ascii="Times New Roman" w:hAnsi="Times New Roman" w:cs="Times New Roman"/>
          <w:sz w:val="24"/>
          <w:szCs w:val="24"/>
        </w:rPr>
        <w:t>, в том числе с возможностью создания структурных подразделений в вузе</w:t>
      </w:r>
      <w:r w:rsidR="002A6DB2" w:rsidRPr="00941FAD">
        <w:rPr>
          <w:rFonts w:ascii="Times New Roman" w:hAnsi="Times New Roman" w:cs="Times New Roman"/>
          <w:sz w:val="24"/>
          <w:szCs w:val="24"/>
        </w:rPr>
        <w:t>-победителе</w:t>
      </w:r>
      <w:r w:rsidRPr="00941FAD">
        <w:rPr>
          <w:rFonts w:ascii="Times New Roman" w:hAnsi="Times New Roman" w:cs="Times New Roman"/>
          <w:sz w:val="24"/>
          <w:szCs w:val="24"/>
        </w:rPr>
        <w:t>, должен содержать</w:t>
      </w:r>
      <w:r w:rsidR="007F74D0" w:rsidRPr="00941FAD">
        <w:rPr>
          <w:rFonts w:ascii="Times New Roman" w:hAnsi="Times New Roman" w:cs="Times New Roman"/>
          <w:sz w:val="24"/>
          <w:szCs w:val="24"/>
        </w:rPr>
        <w:t xml:space="preserve"> </w:t>
      </w:r>
      <w:r w:rsidRPr="00941FAD">
        <w:rPr>
          <w:rFonts w:ascii="Times New Roman" w:hAnsi="Times New Roman" w:cs="Times New Roman"/>
          <w:sz w:val="24"/>
          <w:szCs w:val="24"/>
        </w:rPr>
        <w:t xml:space="preserve">краткое описание деятельности по реализации научно-исследовательских и опытно-конструкторских проектов с российскими и международными высокотехнологичными компаниями на базе </w:t>
      </w:r>
      <w:r w:rsidR="002A6DB2" w:rsidRPr="00941FAD">
        <w:rPr>
          <w:rFonts w:ascii="Times New Roman" w:eastAsia="Times New Roman" w:hAnsi="Times New Roman" w:cs="Times New Roman"/>
          <w:sz w:val="24"/>
          <w:szCs w:val="24"/>
        </w:rPr>
        <w:t>вуза-победителя</w:t>
      </w:r>
      <w:r w:rsidRPr="00941FAD">
        <w:rPr>
          <w:rFonts w:ascii="Times New Roman" w:hAnsi="Times New Roman" w:cs="Times New Roman"/>
          <w:sz w:val="24"/>
          <w:szCs w:val="24"/>
        </w:rPr>
        <w:t>, в том числе с возможностью создания структу</w:t>
      </w:r>
      <w:r w:rsidR="00061691" w:rsidRPr="00941FAD">
        <w:rPr>
          <w:rFonts w:ascii="Times New Roman" w:hAnsi="Times New Roman" w:cs="Times New Roman"/>
          <w:sz w:val="24"/>
          <w:szCs w:val="24"/>
        </w:rPr>
        <w:t>рных подразделений в вузе</w:t>
      </w:r>
      <w:r w:rsidR="002A6DB2" w:rsidRPr="00941FAD">
        <w:rPr>
          <w:rFonts w:ascii="Times New Roman" w:hAnsi="Times New Roman" w:cs="Times New Roman"/>
          <w:sz w:val="24"/>
          <w:szCs w:val="24"/>
        </w:rPr>
        <w:t>-победителе</w:t>
      </w:r>
      <w:r w:rsidRPr="00941FAD">
        <w:rPr>
          <w:rFonts w:ascii="Times New Roman" w:hAnsi="Times New Roman" w:cs="Times New Roman"/>
          <w:sz w:val="24"/>
          <w:szCs w:val="24"/>
        </w:rPr>
        <w:t>.</w:t>
      </w:r>
    </w:p>
    <w:p w:rsidR="00FE29AA" w:rsidRPr="00941FAD" w:rsidRDefault="00FE29AA"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Краткое описание деятельности по реализации научно-исследовательских и опытно-конструкторских проектов с российскими и международными компаниями на базе вуза</w:t>
      </w:r>
      <w:r w:rsidR="002A6DB2" w:rsidRPr="00941FAD">
        <w:rPr>
          <w:rFonts w:ascii="Times New Roman" w:hAnsi="Times New Roman" w:cs="Times New Roman"/>
          <w:sz w:val="24"/>
          <w:szCs w:val="24"/>
        </w:rPr>
        <w:t>-победителя</w:t>
      </w:r>
      <w:r w:rsidRPr="00941FAD">
        <w:rPr>
          <w:rFonts w:ascii="Times New Roman" w:hAnsi="Times New Roman" w:cs="Times New Roman"/>
          <w:sz w:val="24"/>
          <w:szCs w:val="24"/>
        </w:rPr>
        <w:t xml:space="preserve">, в том числе с возможностью создания структурных подразделений в </w:t>
      </w:r>
      <w:r w:rsidR="000E1BBF" w:rsidRPr="00941FAD">
        <w:rPr>
          <w:rFonts w:ascii="Times New Roman" w:hAnsi="Times New Roman" w:cs="Times New Roman"/>
          <w:sz w:val="24"/>
          <w:szCs w:val="24"/>
        </w:rPr>
        <w:t>вузе</w:t>
      </w:r>
      <w:r w:rsidR="002A6DB2" w:rsidRPr="00941FAD">
        <w:rPr>
          <w:rFonts w:ascii="Times New Roman" w:hAnsi="Times New Roman" w:cs="Times New Roman"/>
          <w:sz w:val="24"/>
          <w:szCs w:val="24"/>
        </w:rPr>
        <w:t>-победителе</w:t>
      </w:r>
      <w:r w:rsidR="000E1BBF" w:rsidRPr="00941FAD">
        <w:rPr>
          <w:rFonts w:ascii="Times New Roman" w:hAnsi="Times New Roman" w:cs="Times New Roman"/>
          <w:sz w:val="24"/>
          <w:szCs w:val="24"/>
        </w:rPr>
        <w:t>, должно</w:t>
      </w:r>
      <w:r w:rsidRPr="00941FAD">
        <w:rPr>
          <w:rFonts w:ascii="Times New Roman" w:hAnsi="Times New Roman" w:cs="Times New Roman"/>
          <w:sz w:val="24"/>
          <w:szCs w:val="24"/>
        </w:rPr>
        <w:t xml:space="preserve"> включать информацию о реализации </w:t>
      </w:r>
      <w:r w:rsidR="00266410" w:rsidRPr="00941FAD">
        <w:rPr>
          <w:rFonts w:ascii="Times New Roman" w:hAnsi="Times New Roman" w:cs="Times New Roman"/>
          <w:sz w:val="24"/>
          <w:szCs w:val="24"/>
        </w:rPr>
        <w:t>мероприятий</w:t>
      </w:r>
      <w:r w:rsidRPr="00941FAD">
        <w:rPr>
          <w:rFonts w:ascii="Times New Roman" w:hAnsi="Times New Roman" w:cs="Times New Roman"/>
          <w:sz w:val="24"/>
          <w:szCs w:val="24"/>
        </w:rPr>
        <w:t>, лучших практиках (не более трех), выявленных рисках и проблемах, влиянии на повышение международной конкурентоспособности по данному направлению. Объем предоставляемой информации – не более 15 страни</w:t>
      </w:r>
      <w:r w:rsidR="00E032D6" w:rsidRPr="00941FAD">
        <w:rPr>
          <w:rFonts w:ascii="Times New Roman" w:hAnsi="Times New Roman" w:cs="Times New Roman"/>
          <w:sz w:val="24"/>
          <w:szCs w:val="24"/>
        </w:rPr>
        <w:t>ц.</w:t>
      </w:r>
    </w:p>
    <w:p w:rsidR="00AA2710" w:rsidRPr="00941FAD" w:rsidRDefault="00FE29AA"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xml:space="preserve">В раздел </w:t>
      </w:r>
      <w:r w:rsidR="00061691" w:rsidRPr="00941FAD">
        <w:rPr>
          <w:rFonts w:ascii="Times New Roman" w:hAnsi="Times New Roman" w:cs="Times New Roman"/>
          <w:sz w:val="24"/>
          <w:szCs w:val="24"/>
        </w:rPr>
        <w:t>необходимо</w:t>
      </w:r>
      <w:r w:rsidRPr="00941FAD">
        <w:rPr>
          <w:rFonts w:ascii="Times New Roman" w:hAnsi="Times New Roman" w:cs="Times New Roman"/>
          <w:sz w:val="24"/>
          <w:szCs w:val="24"/>
        </w:rPr>
        <w:t xml:space="preserve"> включить информацию о количестве научно-исследовательских и опытно-конструкторских проектов с российскими и международными компаниями на базе </w:t>
      </w:r>
      <w:r w:rsidR="00333AAA" w:rsidRPr="00941FAD">
        <w:rPr>
          <w:rFonts w:ascii="Times New Roman" w:eastAsia="Times New Roman" w:hAnsi="Times New Roman" w:cs="Times New Roman"/>
          <w:sz w:val="24"/>
          <w:szCs w:val="24"/>
        </w:rPr>
        <w:t>вуза-победителя</w:t>
      </w:r>
      <w:r w:rsidRPr="00941FAD">
        <w:rPr>
          <w:rFonts w:ascii="Times New Roman" w:hAnsi="Times New Roman" w:cs="Times New Roman"/>
          <w:sz w:val="24"/>
          <w:szCs w:val="24"/>
        </w:rPr>
        <w:t>, в том числе с возможностью создания структурных подразделений в вузе</w:t>
      </w:r>
      <w:r w:rsidR="00333AAA" w:rsidRPr="00941FAD">
        <w:rPr>
          <w:rFonts w:ascii="Times New Roman" w:hAnsi="Times New Roman" w:cs="Times New Roman"/>
          <w:sz w:val="24"/>
          <w:szCs w:val="24"/>
        </w:rPr>
        <w:t>-победителе</w:t>
      </w:r>
      <w:r w:rsidRPr="00941FAD">
        <w:rPr>
          <w:rFonts w:ascii="Times New Roman" w:hAnsi="Times New Roman" w:cs="Times New Roman"/>
          <w:sz w:val="24"/>
          <w:szCs w:val="24"/>
        </w:rPr>
        <w:t>, в отчетном периоде</w:t>
      </w:r>
      <w:r w:rsidR="00A824BD" w:rsidRPr="00941FAD">
        <w:rPr>
          <w:rFonts w:ascii="Times New Roman" w:hAnsi="Times New Roman" w:cs="Times New Roman"/>
          <w:sz w:val="24"/>
          <w:szCs w:val="24"/>
        </w:rPr>
        <w:t xml:space="preserve"> (таблица </w:t>
      </w:r>
      <w:r w:rsidR="0079215A" w:rsidRPr="00941FAD">
        <w:rPr>
          <w:rFonts w:ascii="Times New Roman" w:hAnsi="Times New Roman" w:cs="Times New Roman"/>
          <w:sz w:val="24"/>
          <w:szCs w:val="24"/>
        </w:rPr>
        <w:t>2</w:t>
      </w:r>
      <w:r w:rsidR="00AE5173" w:rsidRPr="00941FAD">
        <w:rPr>
          <w:rFonts w:ascii="Times New Roman" w:hAnsi="Times New Roman" w:cs="Times New Roman"/>
          <w:sz w:val="24"/>
          <w:szCs w:val="24"/>
        </w:rPr>
        <w:t>0</w:t>
      </w:r>
      <w:r w:rsidR="007E035D" w:rsidRPr="00941FAD">
        <w:rPr>
          <w:rFonts w:ascii="Times New Roman" w:hAnsi="Times New Roman" w:cs="Times New Roman"/>
          <w:sz w:val="24"/>
          <w:szCs w:val="24"/>
        </w:rPr>
        <w:t>)</w:t>
      </w:r>
      <w:r w:rsidRPr="00941FAD">
        <w:rPr>
          <w:rFonts w:ascii="Times New Roman" w:hAnsi="Times New Roman" w:cs="Times New Roman"/>
          <w:sz w:val="24"/>
          <w:szCs w:val="24"/>
        </w:rPr>
        <w:t>, а также о лучших практиках по сотрудничеству с высокотехнологичными компаниями.</w:t>
      </w:r>
    </w:p>
    <w:p w:rsidR="007E035D" w:rsidRPr="00941FAD" w:rsidRDefault="001372A0"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В графе 3 таблицы 20</w:t>
      </w:r>
      <w:r w:rsidR="00402496" w:rsidRPr="00941FAD">
        <w:rPr>
          <w:rFonts w:ascii="Times New Roman" w:hAnsi="Times New Roman" w:cs="Times New Roman"/>
          <w:sz w:val="24"/>
          <w:szCs w:val="24"/>
        </w:rPr>
        <w:t xml:space="preserve"> необходимо предоставлять информацию по всем научно-исследовательским </w:t>
      </w:r>
      <w:r w:rsidR="007159C5" w:rsidRPr="00941FAD">
        <w:rPr>
          <w:rFonts w:ascii="Times New Roman" w:hAnsi="Times New Roman" w:cs="Times New Roman"/>
          <w:sz w:val="24"/>
          <w:szCs w:val="24"/>
        </w:rPr>
        <w:t>и опытно-конструкторским</w:t>
      </w:r>
      <w:r w:rsidR="007159C5" w:rsidRPr="00941FAD">
        <w:rPr>
          <w:rFonts w:ascii="Times New Roman" w:hAnsi="Times New Roman" w:cs="Times New Roman"/>
          <w:b/>
          <w:sz w:val="24"/>
          <w:szCs w:val="24"/>
        </w:rPr>
        <w:t xml:space="preserve"> </w:t>
      </w:r>
      <w:r w:rsidR="00402496" w:rsidRPr="00941FAD">
        <w:rPr>
          <w:rFonts w:ascii="Times New Roman" w:hAnsi="Times New Roman" w:cs="Times New Roman"/>
          <w:sz w:val="24"/>
          <w:szCs w:val="24"/>
        </w:rPr>
        <w:t xml:space="preserve">проектам, реализуемым в отчетном году. </w:t>
      </w:r>
      <w:r w:rsidR="00AA2710" w:rsidRPr="00941FAD">
        <w:rPr>
          <w:rFonts w:ascii="Times New Roman" w:hAnsi="Times New Roman" w:cs="Times New Roman"/>
          <w:sz w:val="24"/>
          <w:szCs w:val="24"/>
        </w:rPr>
        <w:t>В графе 4</w:t>
      </w:r>
      <w:r w:rsidR="007E035D" w:rsidRPr="00941FAD">
        <w:rPr>
          <w:rFonts w:ascii="Times New Roman" w:hAnsi="Times New Roman" w:cs="Times New Roman"/>
          <w:sz w:val="24"/>
          <w:szCs w:val="24"/>
        </w:rPr>
        <w:t xml:space="preserve"> таблицы </w:t>
      </w:r>
      <w:r w:rsidR="0079215A" w:rsidRPr="00941FAD">
        <w:rPr>
          <w:rFonts w:ascii="Times New Roman" w:hAnsi="Times New Roman" w:cs="Times New Roman"/>
          <w:sz w:val="24"/>
          <w:szCs w:val="24"/>
        </w:rPr>
        <w:t>2</w:t>
      </w:r>
      <w:r w:rsidR="00AE5173" w:rsidRPr="00941FAD">
        <w:rPr>
          <w:rFonts w:ascii="Times New Roman" w:hAnsi="Times New Roman" w:cs="Times New Roman"/>
          <w:sz w:val="24"/>
          <w:szCs w:val="24"/>
        </w:rPr>
        <w:t>0</w:t>
      </w:r>
      <w:r w:rsidR="007E035D" w:rsidRPr="00941FAD">
        <w:rPr>
          <w:rFonts w:ascii="Times New Roman" w:hAnsi="Times New Roman" w:cs="Times New Roman"/>
          <w:sz w:val="24"/>
          <w:szCs w:val="24"/>
        </w:rPr>
        <w:t xml:space="preserve"> </w:t>
      </w:r>
      <w:r w:rsidR="000A22BA" w:rsidRPr="00941FAD">
        <w:rPr>
          <w:rFonts w:ascii="Times New Roman" w:hAnsi="Times New Roman" w:cs="Times New Roman"/>
          <w:sz w:val="24"/>
          <w:szCs w:val="24"/>
        </w:rPr>
        <w:t>необходимо</w:t>
      </w:r>
      <w:r w:rsidR="007E035D" w:rsidRPr="00941FAD">
        <w:rPr>
          <w:rFonts w:ascii="Times New Roman" w:hAnsi="Times New Roman" w:cs="Times New Roman"/>
          <w:sz w:val="24"/>
          <w:szCs w:val="24"/>
        </w:rPr>
        <w:t xml:space="preserve"> предоставлять информацию только по тем проектам, реализация которых началась в отчетном году. Факт реализации научно-исследовательских и </w:t>
      </w:r>
      <w:r w:rsidR="007E035D" w:rsidRPr="00941FAD">
        <w:rPr>
          <w:rFonts w:ascii="Times New Roman" w:hAnsi="Times New Roman" w:cs="Times New Roman"/>
          <w:sz w:val="24"/>
          <w:szCs w:val="24"/>
        </w:rPr>
        <w:lastRenderedPageBreak/>
        <w:t>опытно-конструкторских проектов должен быть подтвержден локальными нормативными актами.</w:t>
      </w:r>
    </w:p>
    <w:p w:rsidR="00A0439F" w:rsidRPr="00941FAD" w:rsidRDefault="00DD315E" w:rsidP="000252CD">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П</w:t>
      </w:r>
      <w:r w:rsidRPr="00941FAD">
        <w:rPr>
          <w:rFonts w:ascii="Times New Roman" w:hAnsi="Times New Roman" w:cs="Times New Roman"/>
          <w:sz w:val="24"/>
          <w:szCs w:val="24"/>
        </w:rPr>
        <w:t>оказател</w:t>
      </w:r>
      <w:r>
        <w:rPr>
          <w:rFonts w:ascii="Times New Roman" w:hAnsi="Times New Roman" w:cs="Times New Roman"/>
          <w:sz w:val="24"/>
          <w:szCs w:val="24"/>
        </w:rPr>
        <w:t>ь</w:t>
      </w:r>
      <w:r w:rsidRPr="00941FAD">
        <w:rPr>
          <w:rFonts w:ascii="Times New Roman" w:hAnsi="Times New Roman" w:cs="Times New Roman"/>
          <w:sz w:val="24"/>
          <w:szCs w:val="24"/>
        </w:rPr>
        <w:t xml:space="preserve"> строки 01 графы 3 таблицы 20</w:t>
      </w:r>
      <w:r>
        <w:rPr>
          <w:rFonts w:ascii="Times New Roman" w:hAnsi="Times New Roman" w:cs="Times New Roman"/>
          <w:sz w:val="24"/>
          <w:szCs w:val="24"/>
        </w:rPr>
        <w:t xml:space="preserve"> </w:t>
      </w:r>
      <w:r w:rsidRPr="00941FAD">
        <w:rPr>
          <w:rFonts w:ascii="Times New Roman" w:hAnsi="Times New Roman" w:cs="Times New Roman"/>
          <w:sz w:val="24"/>
          <w:szCs w:val="24"/>
        </w:rPr>
        <w:t xml:space="preserve">соответствует </w:t>
      </w:r>
      <w:r>
        <w:rPr>
          <w:rFonts w:ascii="Times New Roman" w:hAnsi="Times New Roman" w:cs="Times New Roman"/>
          <w:sz w:val="24"/>
          <w:szCs w:val="24"/>
        </w:rPr>
        <w:t>п</w:t>
      </w:r>
      <w:r w:rsidR="00A0439F" w:rsidRPr="00941FAD">
        <w:rPr>
          <w:rFonts w:ascii="Times New Roman" w:hAnsi="Times New Roman" w:cs="Times New Roman"/>
          <w:sz w:val="24"/>
          <w:szCs w:val="24"/>
        </w:rPr>
        <w:t>оказател</w:t>
      </w:r>
      <w:r>
        <w:rPr>
          <w:rFonts w:ascii="Times New Roman" w:hAnsi="Times New Roman" w:cs="Times New Roman"/>
          <w:sz w:val="24"/>
          <w:szCs w:val="24"/>
        </w:rPr>
        <w:t>ю</w:t>
      </w:r>
      <w:r w:rsidR="00A0439F" w:rsidRPr="00941FAD">
        <w:rPr>
          <w:rFonts w:ascii="Times New Roman" w:hAnsi="Times New Roman" w:cs="Times New Roman"/>
          <w:sz w:val="24"/>
          <w:szCs w:val="24"/>
        </w:rPr>
        <w:t xml:space="preserve"> таблицы 2в п.</w:t>
      </w:r>
      <w:r w:rsidR="00647415">
        <w:rPr>
          <w:rFonts w:ascii="Times New Roman" w:hAnsi="Times New Roman" w:cs="Times New Roman"/>
          <w:sz w:val="24"/>
          <w:szCs w:val="24"/>
        </w:rPr>
        <w:t xml:space="preserve"> </w:t>
      </w:r>
      <w:r w:rsidR="00A0439F" w:rsidRPr="00941FAD">
        <w:rPr>
          <w:rFonts w:ascii="Times New Roman" w:hAnsi="Times New Roman" w:cs="Times New Roman"/>
          <w:sz w:val="24"/>
          <w:szCs w:val="24"/>
        </w:rPr>
        <w:t>13.</w:t>
      </w:r>
    </w:p>
    <w:p w:rsidR="00FE1F65" w:rsidRPr="00941FAD" w:rsidRDefault="00FE1F65" w:rsidP="000252CD">
      <w:pPr>
        <w:spacing w:after="0" w:line="360" w:lineRule="auto"/>
        <w:ind w:firstLine="708"/>
        <w:jc w:val="both"/>
        <w:rPr>
          <w:rFonts w:ascii="Times New Roman" w:hAnsi="Times New Roman" w:cs="Times New Roman"/>
          <w:sz w:val="24"/>
          <w:szCs w:val="24"/>
        </w:rPr>
      </w:pPr>
    </w:p>
    <w:p w:rsidR="007E035D" w:rsidRPr="00941FAD" w:rsidRDefault="007E035D" w:rsidP="000252CD">
      <w:pPr>
        <w:spacing w:after="0" w:line="360" w:lineRule="auto"/>
        <w:ind w:firstLine="709"/>
        <w:jc w:val="both"/>
        <w:rPr>
          <w:rFonts w:ascii="Times New Roman" w:hAnsi="Times New Roman" w:cs="Times New Roman"/>
          <w:b/>
          <w:sz w:val="24"/>
          <w:szCs w:val="24"/>
        </w:rPr>
      </w:pPr>
      <w:r w:rsidRPr="00941FAD">
        <w:rPr>
          <w:rFonts w:ascii="Times New Roman" w:hAnsi="Times New Roman" w:cs="Times New Roman"/>
          <w:b/>
          <w:sz w:val="24"/>
          <w:szCs w:val="24"/>
        </w:rPr>
        <w:t xml:space="preserve">Таблица </w:t>
      </w:r>
      <w:r w:rsidR="0079215A" w:rsidRPr="00941FAD">
        <w:rPr>
          <w:rFonts w:ascii="Times New Roman" w:hAnsi="Times New Roman" w:cs="Times New Roman"/>
          <w:b/>
          <w:sz w:val="24"/>
          <w:szCs w:val="24"/>
        </w:rPr>
        <w:t>2</w:t>
      </w:r>
      <w:r w:rsidR="00AE5173" w:rsidRPr="00941FAD">
        <w:rPr>
          <w:rFonts w:ascii="Times New Roman" w:hAnsi="Times New Roman" w:cs="Times New Roman"/>
          <w:b/>
          <w:sz w:val="24"/>
          <w:szCs w:val="24"/>
        </w:rPr>
        <w:t>0</w:t>
      </w:r>
      <w:r w:rsidRPr="00941FAD">
        <w:rPr>
          <w:rFonts w:ascii="Times New Roman" w:hAnsi="Times New Roman" w:cs="Times New Roman"/>
          <w:b/>
          <w:sz w:val="24"/>
          <w:szCs w:val="24"/>
        </w:rPr>
        <w:t>. Количество научно-исследовательских и опытно-конструкторских проектов с российскими и международными компаниями на базе вуза</w:t>
      </w:r>
    </w:p>
    <w:tbl>
      <w:tblPr>
        <w:tblStyle w:val="a3"/>
        <w:tblW w:w="10173" w:type="dxa"/>
        <w:tblLayout w:type="fixed"/>
        <w:tblLook w:val="04A0" w:firstRow="1" w:lastRow="0" w:firstColumn="1" w:lastColumn="0" w:noHBand="0" w:noVBand="1"/>
      </w:tblPr>
      <w:tblGrid>
        <w:gridCol w:w="3510"/>
        <w:gridCol w:w="1276"/>
        <w:gridCol w:w="1559"/>
        <w:gridCol w:w="1843"/>
        <w:gridCol w:w="1985"/>
      </w:tblGrid>
      <w:tr w:rsidR="00941FAD" w:rsidRPr="00941FAD" w:rsidTr="00AA2710">
        <w:trPr>
          <w:trHeight w:val="838"/>
        </w:trPr>
        <w:tc>
          <w:tcPr>
            <w:tcW w:w="3510" w:type="dxa"/>
            <w:vAlign w:val="center"/>
          </w:tcPr>
          <w:p w:rsidR="00AA2710" w:rsidRPr="00941FAD" w:rsidRDefault="00AA2710" w:rsidP="000252CD">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Наименование показателя</w:t>
            </w:r>
          </w:p>
        </w:tc>
        <w:tc>
          <w:tcPr>
            <w:tcW w:w="1276" w:type="dxa"/>
            <w:vAlign w:val="center"/>
          </w:tcPr>
          <w:p w:rsidR="00AA2710" w:rsidRPr="00941FAD" w:rsidRDefault="00AA2710" w:rsidP="000252CD">
            <w:pPr>
              <w:spacing w:line="360" w:lineRule="auto"/>
              <w:rPr>
                <w:rFonts w:ascii="Times New Roman" w:hAnsi="Times New Roman" w:cs="Times New Roman"/>
                <w:b/>
                <w:sz w:val="24"/>
                <w:szCs w:val="24"/>
              </w:rPr>
            </w:pPr>
            <w:r w:rsidRPr="00941FAD">
              <w:rPr>
                <w:rFonts w:ascii="Times New Roman" w:hAnsi="Times New Roman" w:cs="Times New Roman"/>
                <w:b/>
                <w:sz w:val="24"/>
                <w:szCs w:val="24"/>
              </w:rPr>
              <w:t>№ строки</w:t>
            </w:r>
          </w:p>
        </w:tc>
        <w:tc>
          <w:tcPr>
            <w:tcW w:w="1559" w:type="dxa"/>
            <w:vAlign w:val="center"/>
          </w:tcPr>
          <w:p w:rsidR="00AA2710" w:rsidRPr="00941FAD" w:rsidRDefault="00AA2710" w:rsidP="00641D62">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Всего реализуется в отчетном периоде</w:t>
            </w:r>
          </w:p>
        </w:tc>
        <w:tc>
          <w:tcPr>
            <w:tcW w:w="1843" w:type="dxa"/>
          </w:tcPr>
          <w:p w:rsidR="00AA2710" w:rsidRPr="00941FAD" w:rsidRDefault="00AA2710" w:rsidP="00641D62">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В т.ч. реализация начата в отчетном периоде</w:t>
            </w:r>
          </w:p>
        </w:tc>
        <w:tc>
          <w:tcPr>
            <w:tcW w:w="1985" w:type="dxa"/>
            <w:vAlign w:val="center"/>
          </w:tcPr>
          <w:p w:rsidR="00AA2710" w:rsidRPr="00941FAD" w:rsidRDefault="00AA2710" w:rsidP="00641D62">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Нарастающим итогом с 2013 года</w:t>
            </w:r>
          </w:p>
        </w:tc>
      </w:tr>
      <w:tr w:rsidR="00941FAD" w:rsidRPr="00941FAD" w:rsidTr="00AA2710">
        <w:tc>
          <w:tcPr>
            <w:tcW w:w="3510" w:type="dxa"/>
          </w:tcPr>
          <w:p w:rsidR="00AA2710" w:rsidRPr="00941FAD" w:rsidRDefault="00AA2710" w:rsidP="000252CD">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1</w:t>
            </w:r>
          </w:p>
        </w:tc>
        <w:tc>
          <w:tcPr>
            <w:tcW w:w="1276" w:type="dxa"/>
            <w:vAlign w:val="center"/>
          </w:tcPr>
          <w:p w:rsidR="00AA2710" w:rsidRPr="00941FAD" w:rsidRDefault="00AA2710" w:rsidP="000252CD">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2</w:t>
            </w:r>
          </w:p>
        </w:tc>
        <w:tc>
          <w:tcPr>
            <w:tcW w:w="1559" w:type="dxa"/>
            <w:vAlign w:val="center"/>
          </w:tcPr>
          <w:p w:rsidR="00AA2710" w:rsidRPr="00941FAD" w:rsidRDefault="00AA2710" w:rsidP="000252CD">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3</w:t>
            </w:r>
          </w:p>
        </w:tc>
        <w:tc>
          <w:tcPr>
            <w:tcW w:w="1843" w:type="dxa"/>
          </w:tcPr>
          <w:p w:rsidR="00AA2710" w:rsidRPr="00941FAD" w:rsidRDefault="00402496" w:rsidP="000252CD">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4</w:t>
            </w:r>
          </w:p>
        </w:tc>
        <w:tc>
          <w:tcPr>
            <w:tcW w:w="1985" w:type="dxa"/>
            <w:vAlign w:val="center"/>
          </w:tcPr>
          <w:p w:rsidR="00AA2710" w:rsidRPr="00941FAD" w:rsidRDefault="00402496" w:rsidP="000252CD">
            <w:pPr>
              <w:spacing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t>5</w:t>
            </w:r>
          </w:p>
        </w:tc>
      </w:tr>
      <w:tr w:rsidR="00E02E85" w:rsidRPr="00941FAD" w:rsidTr="00AA2710">
        <w:tc>
          <w:tcPr>
            <w:tcW w:w="3510" w:type="dxa"/>
          </w:tcPr>
          <w:p w:rsidR="00AA2710" w:rsidRPr="00941FAD" w:rsidRDefault="00AA2710" w:rsidP="000A27FE">
            <w:pPr>
              <w:rPr>
                <w:rFonts w:ascii="Times New Roman" w:hAnsi="Times New Roman" w:cs="Times New Roman"/>
                <w:sz w:val="24"/>
                <w:szCs w:val="24"/>
              </w:rPr>
            </w:pPr>
            <w:r w:rsidRPr="00941FAD">
              <w:rPr>
                <w:rStyle w:val="12pt"/>
                <w:rFonts w:eastAsiaTheme="minorEastAsia"/>
                <w:color w:val="auto"/>
              </w:rPr>
              <w:t>Количество научно-исследовательских и опытно-конструкторских проектов, реализуемых совместно с российскими и международными высокотехнологичными компаниями на базе вуза, в том числе с возможностью создания структурных подразделений в вузе</w:t>
            </w:r>
            <w:r w:rsidRPr="00941FAD">
              <w:rPr>
                <w:rFonts w:ascii="Times New Roman" w:hAnsi="Times New Roman" w:cs="Times New Roman"/>
                <w:sz w:val="24"/>
                <w:szCs w:val="24"/>
              </w:rPr>
              <w:t>, ед.</w:t>
            </w:r>
          </w:p>
        </w:tc>
        <w:tc>
          <w:tcPr>
            <w:tcW w:w="1276" w:type="dxa"/>
            <w:vAlign w:val="center"/>
          </w:tcPr>
          <w:p w:rsidR="00AA2710" w:rsidRPr="00941FAD" w:rsidRDefault="00AA2710" w:rsidP="000252CD">
            <w:pPr>
              <w:spacing w:line="360" w:lineRule="auto"/>
              <w:jc w:val="center"/>
              <w:rPr>
                <w:rFonts w:ascii="Times New Roman" w:hAnsi="Times New Roman" w:cs="Times New Roman"/>
                <w:sz w:val="24"/>
                <w:szCs w:val="24"/>
              </w:rPr>
            </w:pPr>
            <w:r w:rsidRPr="00941FAD">
              <w:rPr>
                <w:rFonts w:ascii="Times New Roman" w:hAnsi="Times New Roman" w:cs="Times New Roman"/>
                <w:sz w:val="24"/>
                <w:szCs w:val="24"/>
              </w:rPr>
              <w:t>01</w:t>
            </w:r>
          </w:p>
        </w:tc>
        <w:tc>
          <w:tcPr>
            <w:tcW w:w="1559" w:type="dxa"/>
            <w:vAlign w:val="center"/>
          </w:tcPr>
          <w:p w:rsidR="00AA2710" w:rsidRPr="00941FAD" w:rsidRDefault="00AA2710" w:rsidP="000252CD">
            <w:pPr>
              <w:spacing w:line="360" w:lineRule="auto"/>
              <w:jc w:val="center"/>
              <w:rPr>
                <w:rFonts w:ascii="Times New Roman" w:hAnsi="Times New Roman" w:cs="Times New Roman"/>
                <w:sz w:val="24"/>
                <w:szCs w:val="24"/>
              </w:rPr>
            </w:pPr>
          </w:p>
        </w:tc>
        <w:tc>
          <w:tcPr>
            <w:tcW w:w="1843" w:type="dxa"/>
          </w:tcPr>
          <w:p w:rsidR="00AA2710" w:rsidRPr="00941FAD" w:rsidRDefault="00AA2710" w:rsidP="000252CD">
            <w:pPr>
              <w:spacing w:line="360" w:lineRule="auto"/>
              <w:jc w:val="center"/>
              <w:rPr>
                <w:rFonts w:ascii="Times New Roman" w:hAnsi="Times New Roman" w:cs="Times New Roman"/>
                <w:sz w:val="24"/>
                <w:szCs w:val="24"/>
              </w:rPr>
            </w:pPr>
          </w:p>
        </w:tc>
        <w:tc>
          <w:tcPr>
            <w:tcW w:w="1985" w:type="dxa"/>
            <w:vAlign w:val="center"/>
          </w:tcPr>
          <w:p w:rsidR="00AA2710" w:rsidRPr="00941FAD" w:rsidRDefault="00AA2710" w:rsidP="000252CD">
            <w:pPr>
              <w:spacing w:line="360" w:lineRule="auto"/>
              <w:jc w:val="center"/>
              <w:rPr>
                <w:rFonts w:ascii="Times New Roman" w:hAnsi="Times New Roman" w:cs="Times New Roman"/>
                <w:sz w:val="24"/>
                <w:szCs w:val="24"/>
              </w:rPr>
            </w:pPr>
          </w:p>
        </w:tc>
      </w:tr>
    </w:tbl>
    <w:p w:rsidR="0076110E" w:rsidRPr="00941FAD" w:rsidRDefault="0076110E" w:rsidP="000252CD">
      <w:pPr>
        <w:spacing w:after="0" w:line="360" w:lineRule="auto"/>
        <w:ind w:firstLine="709"/>
        <w:jc w:val="both"/>
        <w:rPr>
          <w:rFonts w:ascii="Times New Roman" w:hAnsi="Times New Roman" w:cs="Times New Roman"/>
          <w:sz w:val="24"/>
          <w:szCs w:val="24"/>
        </w:rPr>
      </w:pPr>
    </w:p>
    <w:p w:rsidR="0076110E" w:rsidRPr="00941FAD" w:rsidRDefault="0076110E" w:rsidP="0076110E">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xml:space="preserve">Кроме того, в разделе </w:t>
      </w:r>
      <w:r w:rsidR="007F74D0" w:rsidRPr="00941FAD">
        <w:rPr>
          <w:rFonts w:ascii="Times New Roman" w:hAnsi="Times New Roman" w:cs="Times New Roman"/>
          <w:sz w:val="24"/>
          <w:szCs w:val="24"/>
        </w:rPr>
        <w:t>необходимо</w:t>
      </w:r>
      <w:r w:rsidRPr="00941FAD">
        <w:rPr>
          <w:rFonts w:ascii="Times New Roman" w:hAnsi="Times New Roman" w:cs="Times New Roman"/>
          <w:sz w:val="24"/>
          <w:szCs w:val="24"/>
        </w:rPr>
        <w:t xml:space="preserve"> дать краткую характеристику научно-исследовательским и опытно-конструкторским проектам с российскими и международными компаниями на базе </w:t>
      </w:r>
      <w:r w:rsidR="00333AAA" w:rsidRPr="00941FAD">
        <w:rPr>
          <w:rFonts w:ascii="Times New Roman" w:eastAsia="Times New Roman" w:hAnsi="Times New Roman" w:cs="Times New Roman"/>
          <w:sz w:val="24"/>
          <w:szCs w:val="24"/>
        </w:rPr>
        <w:t>вуза-победителя</w:t>
      </w:r>
      <w:r w:rsidR="0021117A" w:rsidRPr="00941FAD">
        <w:rPr>
          <w:rFonts w:ascii="Times New Roman" w:eastAsia="Times New Roman" w:hAnsi="Times New Roman" w:cs="Times New Roman"/>
          <w:sz w:val="24"/>
          <w:szCs w:val="24"/>
        </w:rPr>
        <w:t xml:space="preserve">, </w:t>
      </w:r>
      <w:r w:rsidR="0021117A" w:rsidRPr="00941FAD">
        <w:rPr>
          <w:rFonts w:ascii="Times New Roman" w:hAnsi="Times New Roman" w:cs="Times New Roman"/>
          <w:sz w:val="24"/>
          <w:szCs w:val="24"/>
        </w:rPr>
        <w:t>реализуемым в отчетном периоде</w:t>
      </w:r>
      <w:r w:rsidR="00E032D6" w:rsidRPr="00941FAD">
        <w:rPr>
          <w:rFonts w:ascii="Times New Roman" w:hAnsi="Times New Roman" w:cs="Times New Roman"/>
          <w:sz w:val="24"/>
          <w:szCs w:val="24"/>
        </w:rPr>
        <w:t xml:space="preserve"> (т</w:t>
      </w:r>
      <w:r w:rsidRPr="00941FAD">
        <w:rPr>
          <w:rFonts w:ascii="Times New Roman" w:hAnsi="Times New Roman" w:cs="Times New Roman"/>
          <w:sz w:val="24"/>
          <w:szCs w:val="24"/>
        </w:rPr>
        <w:t>аблица</w:t>
      </w:r>
      <w:r w:rsidR="0079215A" w:rsidRPr="00941FAD">
        <w:rPr>
          <w:rFonts w:ascii="Times New Roman" w:hAnsi="Times New Roman" w:cs="Times New Roman"/>
          <w:sz w:val="24"/>
          <w:szCs w:val="24"/>
        </w:rPr>
        <w:t xml:space="preserve"> 2</w:t>
      </w:r>
      <w:r w:rsidR="00AE5173" w:rsidRPr="00941FAD">
        <w:rPr>
          <w:rFonts w:ascii="Times New Roman" w:hAnsi="Times New Roman" w:cs="Times New Roman"/>
          <w:sz w:val="24"/>
          <w:szCs w:val="24"/>
        </w:rPr>
        <w:t>1</w:t>
      </w:r>
      <w:r w:rsidRPr="00941FAD">
        <w:rPr>
          <w:rFonts w:ascii="Times New Roman" w:hAnsi="Times New Roman" w:cs="Times New Roman"/>
          <w:sz w:val="24"/>
          <w:szCs w:val="24"/>
        </w:rPr>
        <w:t>)</w:t>
      </w:r>
      <w:r w:rsidR="00E032D6" w:rsidRPr="00941FAD">
        <w:rPr>
          <w:rFonts w:ascii="Times New Roman" w:hAnsi="Times New Roman" w:cs="Times New Roman"/>
          <w:sz w:val="24"/>
          <w:szCs w:val="24"/>
        </w:rPr>
        <w:t>.</w:t>
      </w:r>
    </w:p>
    <w:p w:rsidR="0021117A" w:rsidRPr="00941FAD" w:rsidRDefault="0021117A" w:rsidP="0021117A">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Количество н</w:t>
      </w:r>
      <w:r w:rsidRPr="00941FAD">
        <w:rPr>
          <w:rFonts w:ascii="Times New Roman" w:hAnsi="Times New Roman"/>
          <w:sz w:val="24"/>
        </w:rPr>
        <w:t>аучно-исследовательских и опытно-конструкторских проектов, по которым информация предоставлена</w:t>
      </w:r>
      <w:r w:rsidR="00BE7118" w:rsidRPr="00941FAD">
        <w:rPr>
          <w:rFonts w:ascii="Times New Roman" w:hAnsi="Times New Roman"/>
          <w:sz w:val="24"/>
        </w:rPr>
        <w:t xml:space="preserve"> в таблице 21</w:t>
      </w:r>
      <w:r w:rsidRPr="00941FAD">
        <w:rPr>
          <w:rFonts w:ascii="Times New Roman" w:hAnsi="Times New Roman"/>
          <w:sz w:val="24"/>
        </w:rPr>
        <w:t xml:space="preserve">, должно соответствовать показателю </w:t>
      </w:r>
      <w:r w:rsidRPr="00941FAD">
        <w:rPr>
          <w:rFonts w:ascii="Times New Roman" w:hAnsi="Times New Roman" w:cs="Times New Roman"/>
          <w:sz w:val="24"/>
          <w:szCs w:val="24"/>
        </w:rPr>
        <w:t xml:space="preserve">строки 01 графы 3 таблицы </w:t>
      </w:r>
      <w:r w:rsidR="00BE7118" w:rsidRPr="00941FAD">
        <w:rPr>
          <w:rFonts w:ascii="Times New Roman" w:hAnsi="Times New Roman" w:cs="Times New Roman"/>
          <w:sz w:val="24"/>
          <w:szCs w:val="24"/>
        </w:rPr>
        <w:t>20</w:t>
      </w:r>
      <w:r w:rsidRPr="00941FAD">
        <w:rPr>
          <w:rFonts w:ascii="Times New Roman" w:hAnsi="Times New Roman" w:cs="Times New Roman"/>
          <w:sz w:val="24"/>
          <w:szCs w:val="24"/>
        </w:rPr>
        <w:t>.</w:t>
      </w:r>
    </w:p>
    <w:p w:rsidR="0021117A" w:rsidRPr="00941FAD" w:rsidRDefault="0021117A" w:rsidP="0076110E">
      <w:pPr>
        <w:spacing w:after="0" w:line="360" w:lineRule="auto"/>
        <w:ind w:firstLine="708"/>
        <w:jc w:val="both"/>
        <w:rPr>
          <w:rFonts w:ascii="Times New Roman" w:hAnsi="Times New Roman" w:cs="Times New Roman"/>
          <w:sz w:val="24"/>
          <w:szCs w:val="24"/>
        </w:rPr>
      </w:pPr>
    </w:p>
    <w:p w:rsidR="0076110E" w:rsidRPr="00941FAD" w:rsidRDefault="0076110E" w:rsidP="0076110E">
      <w:pPr>
        <w:spacing w:after="0" w:line="360" w:lineRule="auto"/>
        <w:ind w:firstLine="709"/>
        <w:jc w:val="both"/>
        <w:rPr>
          <w:rFonts w:ascii="Times New Roman" w:hAnsi="Times New Roman"/>
          <w:b/>
          <w:sz w:val="24"/>
        </w:rPr>
      </w:pPr>
      <w:r w:rsidRPr="00941FAD">
        <w:rPr>
          <w:rFonts w:ascii="Times New Roman" w:hAnsi="Times New Roman"/>
          <w:b/>
          <w:sz w:val="24"/>
        </w:rPr>
        <w:t>Таблица 2</w:t>
      </w:r>
      <w:r w:rsidR="00AE5173" w:rsidRPr="00941FAD">
        <w:rPr>
          <w:rFonts w:ascii="Times New Roman" w:hAnsi="Times New Roman"/>
          <w:b/>
          <w:sz w:val="24"/>
        </w:rPr>
        <w:t>1</w:t>
      </w:r>
      <w:r w:rsidRPr="00941FAD">
        <w:rPr>
          <w:rFonts w:ascii="Times New Roman" w:hAnsi="Times New Roman"/>
          <w:b/>
          <w:sz w:val="24"/>
        </w:rPr>
        <w:t>. Научно-исследовательские и опытно-конструкторские проекты с российскими и междуна</w:t>
      </w:r>
      <w:r w:rsidR="00E032D6" w:rsidRPr="00941FAD">
        <w:rPr>
          <w:rFonts w:ascii="Times New Roman" w:hAnsi="Times New Roman"/>
          <w:b/>
          <w:sz w:val="24"/>
        </w:rPr>
        <w:t>родными компаниями на базе вуза</w:t>
      </w:r>
      <w:r w:rsidR="0021117A" w:rsidRPr="00941FAD">
        <w:rPr>
          <w:rFonts w:ascii="Times New Roman" w:hAnsi="Times New Roman"/>
          <w:b/>
          <w:sz w:val="24"/>
        </w:rPr>
        <w:t>, реализуемые в отчетном периоде</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268"/>
        <w:gridCol w:w="1275"/>
        <w:gridCol w:w="1134"/>
        <w:gridCol w:w="1846"/>
      </w:tblGrid>
      <w:tr w:rsidR="00941FAD" w:rsidRPr="00941FAD" w:rsidTr="0021117A">
        <w:trPr>
          <w:trHeight w:val="397"/>
        </w:trPr>
        <w:tc>
          <w:tcPr>
            <w:tcW w:w="3227" w:type="dxa"/>
            <w:shd w:val="clear" w:color="auto" w:fill="auto"/>
            <w:vAlign w:val="center"/>
          </w:tcPr>
          <w:p w:rsidR="0076110E" w:rsidRPr="00941FAD" w:rsidRDefault="0076110E" w:rsidP="00E032D6">
            <w:pPr>
              <w:spacing w:after="0" w:line="240" w:lineRule="auto"/>
              <w:ind w:left="-106" w:right="-111" w:hanging="7"/>
              <w:jc w:val="center"/>
              <w:rPr>
                <w:rFonts w:ascii="Times New Roman" w:hAnsi="Times New Roman"/>
                <w:b/>
                <w:sz w:val="20"/>
              </w:rPr>
            </w:pPr>
            <w:r w:rsidRPr="00941FAD">
              <w:rPr>
                <w:rFonts w:ascii="Times New Roman" w:hAnsi="Times New Roman"/>
                <w:b/>
                <w:sz w:val="20"/>
              </w:rPr>
              <w:t>На</w:t>
            </w:r>
            <w:r w:rsidR="0098346F" w:rsidRPr="00941FAD">
              <w:rPr>
                <w:rFonts w:ascii="Times New Roman" w:hAnsi="Times New Roman"/>
                <w:b/>
                <w:sz w:val="20"/>
              </w:rPr>
              <w:t>именование</w:t>
            </w:r>
            <w:r w:rsidRPr="00941FAD">
              <w:rPr>
                <w:rFonts w:ascii="Times New Roman" w:hAnsi="Times New Roman"/>
                <w:b/>
                <w:sz w:val="20"/>
              </w:rPr>
              <w:t xml:space="preserve"> научно-исследовательского/опытно</w:t>
            </w:r>
            <w:r w:rsidR="00E032D6" w:rsidRPr="00941FAD">
              <w:rPr>
                <w:rFonts w:ascii="Times New Roman" w:hAnsi="Times New Roman"/>
                <w:b/>
                <w:sz w:val="20"/>
              </w:rPr>
              <w:t>-</w:t>
            </w:r>
            <w:r w:rsidRPr="00941FAD">
              <w:rPr>
                <w:rFonts w:ascii="Times New Roman" w:hAnsi="Times New Roman"/>
                <w:b/>
                <w:sz w:val="20"/>
              </w:rPr>
              <w:t>конструкторского проекта</w:t>
            </w:r>
          </w:p>
        </w:tc>
        <w:tc>
          <w:tcPr>
            <w:tcW w:w="2268" w:type="dxa"/>
            <w:shd w:val="clear" w:color="auto" w:fill="auto"/>
            <w:vAlign w:val="center"/>
          </w:tcPr>
          <w:p w:rsidR="0076110E" w:rsidRPr="00941FAD" w:rsidRDefault="008C6003" w:rsidP="0076110E">
            <w:pPr>
              <w:spacing w:after="0" w:line="240" w:lineRule="auto"/>
              <w:ind w:left="-106" w:right="-111" w:hanging="7"/>
              <w:jc w:val="center"/>
              <w:rPr>
                <w:rFonts w:ascii="Times New Roman" w:hAnsi="Times New Roman"/>
                <w:b/>
                <w:sz w:val="20"/>
              </w:rPr>
            </w:pPr>
            <w:r w:rsidRPr="00941FAD">
              <w:rPr>
                <w:rFonts w:ascii="Times New Roman" w:hAnsi="Times New Roman"/>
                <w:b/>
                <w:sz w:val="20"/>
              </w:rPr>
              <w:t>Наименование</w:t>
            </w:r>
            <w:r w:rsidR="00061691" w:rsidRPr="00941FAD">
              <w:rPr>
                <w:rFonts w:ascii="Times New Roman" w:hAnsi="Times New Roman"/>
                <w:b/>
                <w:sz w:val="20"/>
              </w:rPr>
              <w:t xml:space="preserve"> высокотехнологичной компании</w:t>
            </w:r>
            <w:r w:rsidR="0076110E" w:rsidRPr="00941FAD">
              <w:rPr>
                <w:rFonts w:ascii="Times New Roman" w:hAnsi="Times New Roman"/>
                <w:b/>
                <w:sz w:val="20"/>
              </w:rPr>
              <w:t xml:space="preserve"> </w:t>
            </w:r>
          </w:p>
        </w:tc>
        <w:tc>
          <w:tcPr>
            <w:tcW w:w="1275" w:type="dxa"/>
            <w:shd w:val="clear" w:color="auto" w:fill="auto"/>
            <w:vAlign w:val="center"/>
          </w:tcPr>
          <w:p w:rsidR="0076110E" w:rsidRPr="00941FAD" w:rsidRDefault="0076110E" w:rsidP="005049AD">
            <w:pPr>
              <w:spacing w:after="0" w:line="240" w:lineRule="auto"/>
              <w:ind w:left="-106" w:right="-111" w:hanging="7"/>
              <w:jc w:val="center"/>
              <w:rPr>
                <w:rFonts w:ascii="Times New Roman" w:hAnsi="Times New Roman"/>
                <w:b/>
                <w:sz w:val="20"/>
              </w:rPr>
            </w:pPr>
            <w:r w:rsidRPr="00941FAD">
              <w:rPr>
                <w:rFonts w:ascii="Times New Roman" w:hAnsi="Times New Roman"/>
                <w:b/>
                <w:sz w:val="20"/>
              </w:rPr>
              <w:t>Научное направление</w:t>
            </w:r>
          </w:p>
        </w:tc>
        <w:tc>
          <w:tcPr>
            <w:tcW w:w="1134" w:type="dxa"/>
            <w:shd w:val="clear" w:color="auto" w:fill="auto"/>
            <w:vAlign w:val="center"/>
          </w:tcPr>
          <w:p w:rsidR="0076110E" w:rsidRPr="00941FAD" w:rsidRDefault="0076110E" w:rsidP="005049AD">
            <w:pPr>
              <w:spacing w:after="0" w:line="240" w:lineRule="auto"/>
              <w:ind w:left="-106" w:right="-111" w:hanging="7"/>
              <w:jc w:val="center"/>
              <w:rPr>
                <w:rFonts w:ascii="Times New Roman" w:hAnsi="Times New Roman"/>
                <w:b/>
                <w:sz w:val="20"/>
              </w:rPr>
            </w:pPr>
            <w:r w:rsidRPr="00941FAD">
              <w:rPr>
                <w:rFonts w:ascii="Times New Roman" w:hAnsi="Times New Roman"/>
                <w:b/>
                <w:sz w:val="20"/>
              </w:rPr>
              <w:t>Источник финанси-</w:t>
            </w:r>
          </w:p>
          <w:p w:rsidR="0076110E" w:rsidRPr="00941FAD" w:rsidRDefault="0076110E" w:rsidP="005049AD">
            <w:pPr>
              <w:spacing w:after="0" w:line="240" w:lineRule="auto"/>
              <w:ind w:left="-106" w:right="-111" w:hanging="7"/>
              <w:jc w:val="center"/>
              <w:rPr>
                <w:rFonts w:ascii="Times New Roman" w:hAnsi="Times New Roman"/>
                <w:b/>
                <w:sz w:val="20"/>
              </w:rPr>
            </w:pPr>
            <w:r w:rsidRPr="00941FAD">
              <w:rPr>
                <w:rFonts w:ascii="Times New Roman" w:hAnsi="Times New Roman"/>
                <w:b/>
                <w:sz w:val="20"/>
              </w:rPr>
              <w:t>рования</w:t>
            </w:r>
          </w:p>
        </w:tc>
        <w:tc>
          <w:tcPr>
            <w:tcW w:w="1846" w:type="dxa"/>
            <w:shd w:val="clear" w:color="auto" w:fill="auto"/>
            <w:vAlign w:val="center"/>
          </w:tcPr>
          <w:p w:rsidR="0076110E" w:rsidRPr="00941FAD" w:rsidRDefault="0076110E" w:rsidP="00061691">
            <w:pPr>
              <w:spacing w:after="0" w:line="240" w:lineRule="auto"/>
              <w:ind w:left="-106" w:right="-111" w:hanging="7"/>
              <w:jc w:val="center"/>
              <w:rPr>
                <w:rFonts w:ascii="Times New Roman" w:hAnsi="Times New Roman"/>
                <w:b/>
                <w:sz w:val="20"/>
              </w:rPr>
            </w:pPr>
            <w:r w:rsidRPr="00941FAD">
              <w:rPr>
                <w:rFonts w:ascii="Times New Roman" w:hAnsi="Times New Roman"/>
                <w:b/>
                <w:sz w:val="20"/>
              </w:rPr>
              <w:t xml:space="preserve">Кол-во сотрудников, </w:t>
            </w:r>
            <w:r w:rsidR="00061691" w:rsidRPr="00941FAD">
              <w:rPr>
                <w:rFonts w:ascii="Times New Roman" w:hAnsi="Times New Roman"/>
                <w:b/>
                <w:sz w:val="20"/>
              </w:rPr>
              <w:t>привлеченных к участию в</w:t>
            </w:r>
            <w:r w:rsidRPr="00941FAD">
              <w:rPr>
                <w:rFonts w:ascii="Times New Roman" w:hAnsi="Times New Roman"/>
                <w:b/>
                <w:sz w:val="20"/>
              </w:rPr>
              <w:t xml:space="preserve"> проекте</w:t>
            </w:r>
          </w:p>
        </w:tc>
      </w:tr>
      <w:tr w:rsidR="00941FAD" w:rsidRPr="00941FAD" w:rsidTr="0021117A">
        <w:trPr>
          <w:trHeight w:val="301"/>
        </w:trPr>
        <w:tc>
          <w:tcPr>
            <w:tcW w:w="3227" w:type="dxa"/>
            <w:shd w:val="clear" w:color="auto" w:fill="auto"/>
            <w:vAlign w:val="center"/>
          </w:tcPr>
          <w:p w:rsidR="0076110E" w:rsidRPr="00941FAD" w:rsidRDefault="0076110E" w:rsidP="005049AD">
            <w:pPr>
              <w:spacing w:before="40" w:after="40" w:line="240" w:lineRule="auto"/>
              <w:jc w:val="center"/>
              <w:rPr>
                <w:rFonts w:ascii="Times New Roman" w:hAnsi="Times New Roman"/>
                <w:b/>
                <w:sz w:val="24"/>
              </w:rPr>
            </w:pPr>
            <w:r w:rsidRPr="00941FAD">
              <w:rPr>
                <w:rFonts w:ascii="Times New Roman" w:hAnsi="Times New Roman"/>
                <w:b/>
                <w:sz w:val="24"/>
              </w:rPr>
              <w:t>1</w:t>
            </w:r>
          </w:p>
        </w:tc>
        <w:tc>
          <w:tcPr>
            <w:tcW w:w="2268" w:type="dxa"/>
            <w:shd w:val="clear" w:color="auto" w:fill="auto"/>
            <w:vAlign w:val="center"/>
          </w:tcPr>
          <w:p w:rsidR="0076110E" w:rsidRPr="00941FAD" w:rsidRDefault="0076110E" w:rsidP="005049AD">
            <w:pPr>
              <w:spacing w:before="40" w:after="40" w:line="240" w:lineRule="auto"/>
              <w:jc w:val="center"/>
              <w:rPr>
                <w:rFonts w:ascii="Times New Roman" w:hAnsi="Times New Roman"/>
                <w:b/>
                <w:sz w:val="24"/>
              </w:rPr>
            </w:pPr>
            <w:r w:rsidRPr="00941FAD">
              <w:rPr>
                <w:rFonts w:ascii="Times New Roman" w:hAnsi="Times New Roman"/>
                <w:b/>
                <w:sz w:val="24"/>
              </w:rPr>
              <w:t>2</w:t>
            </w:r>
          </w:p>
        </w:tc>
        <w:tc>
          <w:tcPr>
            <w:tcW w:w="1275" w:type="dxa"/>
            <w:shd w:val="clear" w:color="auto" w:fill="auto"/>
            <w:vAlign w:val="center"/>
          </w:tcPr>
          <w:p w:rsidR="0076110E" w:rsidRPr="00941FAD" w:rsidRDefault="0076110E" w:rsidP="005049AD">
            <w:pPr>
              <w:spacing w:before="40" w:after="40" w:line="240" w:lineRule="auto"/>
              <w:jc w:val="center"/>
              <w:rPr>
                <w:rFonts w:ascii="Times New Roman" w:hAnsi="Times New Roman"/>
                <w:b/>
                <w:sz w:val="24"/>
              </w:rPr>
            </w:pPr>
            <w:r w:rsidRPr="00941FAD">
              <w:rPr>
                <w:rFonts w:ascii="Times New Roman" w:hAnsi="Times New Roman"/>
                <w:b/>
                <w:sz w:val="24"/>
              </w:rPr>
              <w:t>3</w:t>
            </w:r>
          </w:p>
        </w:tc>
        <w:tc>
          <w:tcPr>
            <w:tcW w:w="1134" w:type="dxa"/>
            <w:shd w:val="clear" w:color="auto" w:fill="auto"/>
            <w:vAlign w:val="center"/>
          </w:tcPr>
          <w:p w:rsidR="0076110E" w:rsidRPr="00941FAD" w:rsidRDefault="0076110E" w:rsidP="005049AD">
            <w:pPr>
              <w:spacing w:before="40" w:after="40" w:line="240" w:lineRule="auto"/>
              <w:jc w:val="center"/>
              <w:rPr>
                <w:rFonts w:ascii="Times New Roman" w:hAnsi="Times New Roman"/>
                <w:b/>
                <w:sz w:val="24"/>
              </w:rPr>
            </w:pPr>
            <w:r w:rsidRPr="00941FAD">
              <w:rPr>
                <w:rFonts w:ascii="Times New Roman" w:hAnsi="Times New Roman"/>
                <w:b/>
                <w:sz w:val="24"/>
              </w:rPr>
              <w:t>4</w:t>
            </w:r>
          </w:p>
        </w:tc>
        <w:tc>
          <w:tcPr>
            <w:tcW w:w="1846" w:type="dxa"/>
            <w:shd w:val="clear" w:color="auto" w:fill="auto"/>
            <w:vAlign w:val="center"/>
          </w:tcPr>
          <w:p w:rsidR="0076110E" w:rsidRPr="00941FAD" w:rsidRDefault="0076110E" w:rsidP="005049AD">
            <w:pPr>
              <w:spacing w:before="40" w:after="40" w:line="240" w:lineRule="auto"/>
              <w:jc w:val="center"/>
              <w:rPr>
                <w:rFonts w:ascii="Times New Roman" w:hAnsi="Times New Roman" w:cs="Times New Roman"/>
                <w:b/>
                <w:sz w:val="24"/>
                <w:szCs w:val="24"/>
              </w:rPr>
            </w:pPr>
            <w:r w:rsidRPr="00941FAD">
              <w:rPr>
                <w:rFonts w:ascii="Times New Roman" w:hAnsi="Times New Roman"/>
                <w:b/>
                <w:sz w:val="24"/>
              </w:rPr>
              <w:t>5</w:t>
            </w:r>
          </w:p>
        </w:tc>
      </w:tr>
      <w:tr w:rsidR="00061691" w:rsidRPr="00941FAD" w:rsidTr="0021117A">
        <w:trPr>
          <w:trHeight w:val="301"/>
        </w:trPr>
        <w:tc>
          <w:tcPr>
            <w:tcW w:w="3227" w:type="dxa"/>
            <w:shd w:val="clear" w:color="auto" w:fill="auto"/>
            <w:vAlign w:val="center"/>
          </w:tcPr>
          <w:p w:rsidR="00061691" w:rsidRPr="00941FAD" w:rsidRDefault="00061691" w:rsidP="005049AD">
            <w:pPr>
              <w:spacing w:before="40" w:after="40" w:line="240" w:lineRule="auto"/>
              <w:jc w:val="center"/>
              <w:rPr>
                <w:rFonts w:ascii="Times New Roman" w:hAnsi="Times New Roman" w:cs="Times New Roman"/>
                <w:b/>
                <w:sz w:val="24"/>
                <w:szCs w:val="24"/>
              </w:rPr>
            </w:pPr>
          </w:p>
        </w:tc>
        <w:tc>
          <w:tcPr>
            <w:tcW w:w="2268" w:type="dxa"/>
            <w:shd w:val="clear" w:color="auto" w:fill="auto"/>
            <w:vAlign w:val="center"/>
          </w:tcPr>
          <w:p w:rsidR="00061691" w:rsidRPr="00941FAD" w:rsidRDefault="00061691" w:rsidP="005049AD">
            <w:pPr>
              <w:spacing w:before="40" w:after="40" w:line="240" w:lineRule="auto"/>
              <w:jc w:val="center"/>
              <w:rPr>
                <w:rFonts w:ascii="Times New Roman" w:hAnsi="Times New Roman" w:cs="Times New Roman"/>
                <w:b/>
                <w:sz w:val="24"/>
                <w:szCs w:val="24"/>
              </w:rPr>
            </w:pPr>
          </w:p>
        </w:tc>
        <w:tc>
          <w:tcPr>
            <w:tcW w:w="1275" w:type="dxa"/>
            <w:shd w:val="clear" w:color="auto" w:fill="auto"/>
            <w:vAlign w:val="center"/>
          </w:tcPr>
          <w:p w:rsidR="00061691" w:rsidRPr="00941FAD" w:rsidRDefault="00061691" w:rsidP="005049AD">
            <w:pPr>
              <w:spacing w:before="40" w:after="40" w:line="240" w:lineRule="auto"/>
              <w:jc w:val="center"/>
              <w:rPr>
                <w:rFonts w:ascii="Times New Roman" w:hAnsi="Times New Roman" w:cs="Times New Roman"/>
                <w:b/>
                <w:sz w:val="24"/>
                <w:szCs w:val="24"/>
              </w:rPr>
            </w:pPr>
          </w:p>
        </w:tc>
        <w:tc>
          <w:tcPr>
            <w:tcW w:w="1134" w:type="dxa"/>
            <w:shd w:val="clear" w:color="auto" w:fill="auto"/>
            <w:vAlign w:val="center"/>
          </w:tcPr>
          <w:p w:rsidR="00061691" w:rsidRPr="00941FAD" w:rsidRDefault="00061691" w:rsidP="005049AD">
            <w:pPr>
              <w:spacing w:before="40" w:after="40" w:line="240" w:lineRule="auto"/>
              <w:jc w:val="center"/>
              <w:rPr>
                <w:rFonts w:ascii="Times New Roman" w:hAnsi="Times New Roman" w:cs="Times New Roman"/>
                <w:b/>
                <w:sz w:val="24"/>
                <w:szCs w:val="24"/>
              </w:rPr>
            </w:pPr>
          </w:p>
        </w:tc>
        <w:tc>
          <w:tcPr>
            <w:tcW w:w="1846" w:type="dxa"/>
            <w:shd w:val="clear" w:color="auto" w:fill="auto"/>
            <w:vAlign w:val="center"/>
          </w:tcPr>
          <w:p w:rsidR="00061691" w:rsidRPr="00941FAD" w:rsidRDefault="00061691" w:rsidP="005049AD">
            <w:pPr>
              <w:spacing w:before="40" w:after="40" w:line="240" w:lineRule="auto"/>
              <w:jc w:val="center"/>
              <w:rPr>
                <w:rFonts w:ascii="Times New Roman" w:hAnsi="Times New Roman" w:cs="Times New Roman"/>
                <w:b/>
                <w:sz w:val="24"/>
                <w:szCs w:val="24"/>
              </w:rPr>
            </w:pPr>
          </w:p>
        </w:tc>
      </w:tr>
    </w:tbl>
    <w:p w:rsidR="00A76561" w:rsidRPr="00941FAD" w:rsidRDefault="00A76561" w:rsidP="00A76561">
      <w:pPr>
        <w:spacing w:after="0" w:line="360" w:lineRule="auto"/>
        <w:jc w:val="both"/>
        <w:rPr>
          <w:rFonts w:ascii="Times New Roman" w:hAnsi="Times New Roman" w:cs="Times New Roman"/>
          <w:sz w:val="24"/>
          <w:szCs w:val="24"/>
        </w:rPr>
      </w:pPr>
    </w:p>
    <w:p w:rsidR="00FE29AA" w:rsidRPr="00941FAD" w:rsidRDefault="00FE29AA"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lastRenderedPageBreak/>
        <w:t xml:space="preserve">В описании влияния деятельности по данному направлению на повышение международной конкурентоспособности </w:t>
      </w:r>
      <w:r w:rsidR="009906D4" w:rsidRPr="00941FAD">
        <w:rPr>
          <w:rFonts w:ascii="Times New Roman" w:eastAsia="Times New Roman" w:hAnsi="Times New Roman" w:cs="Times New Roman"/>
          <w:sz w:val="24"/>
          <w:szCs w:val="24"/>
        </w:rPr>
        <w:t>вуза-победителя</w:t>
      </w:r>
      <w:r w:rsidRPr="00941FAD">
        <w:rPr>
          <w:rFonts w:ascii="Times New Roman" w:hAnsi="Times New Roman" w:cs="Times New Roman"/>
          <w:sz w:val="24"/>
          <w:szCs w:val="24"/>
        </w:rPr>
        <w:t xml:space="preserve"> рекомендуется указать ключевые позитивные эффекты реализации Плана мероприятий по данному направлению как на непосредственную реализацию научно-исследовательских проектов, так и на повышение международной конкурентоспособности </w:t>
      </w:r>
      <w:r w:rsidR="009906D4" w:rsidRPr="00941FAD">
        <w:rPr>
          <w:rFonts w:ascii="Times New Roman" w:eastAsia="Times New Roman" w:hAnsi="Times New Roman" w:cs="Times New Roman"/>
          <w:sz w:val="24"/>
          <w:szCs w:val="24"/>
        </w:rPr>
        <w:t>вуза-победителя</w:t>
      </w:r>
      <w:r w:rsidRPr="00941FAD">
        <w:rPr>
          <w:rFonts w:ascii="Times New Roman" w:hAnsi="Times New Roman" w:cs="Times New Roman"/>
          <w:sz w:val="24"/>
          <w:szCs w:val="24"/>
        </w:rPr>
        <w:t xml:space="preserve"> в целом и на сокращение основных разрывов, выделенных в Плане мероприятий.</w:t>
      </w:r>
    </w:p>
    <w:p w:rsidR="00410256" w:rsidRPr="00941FAD" w:rsidRDefault="00410256" w:rsidP="00B62744">
      <w:pPr>
        <w:spacing w:after="0" w:line="360" w:lineRule="auto"/>
        <w:ind w:firstLine="708"/>
        <w:jc w:val="both"/>
        <w:rPr>
          <w:rFonts w:ascii="Times New Roman" w:hAnsi="Times New Roman" w:cs="Times New Roman"/>
          <w:b/>
          <w:sz w:val="24"/>
          <w:szCs w:val="24"/>
        </w:rPr>
      </w:pPr>
    </w:p>
    <w:p w:rsidR="007F2053" w:rsidRPr="00941FAD" w:rsidRDefault="003117C9" w:rsidP="00B62744">
      <w:pPr>
        <w:spacing w:after="0" w:line="360" w:lineRule="auto"/>
        <w:ind w:firstLine="708"/>
        <w:jc w:val="both"/>
        <w:rPr>
          <w:rFonts w:ascii="Times New Roman" w:hAnsi="Times New Roman" w:cs="Times New Roman"/>
          <w:b/>
          <w:sz w:val="24"/>
          <w:szCs w:val="24"/>
        </w:rPr>
      </w:pPr>
      <w:r w:rsidRPr="00941FAD">
        <w:rPr>
          <w:rFonts w:ascii="Times New Roman" w:hAnsi="Times New Roman" w:cs="Times New Roman"/>
          <w:b/>
          <w:sz w:val="24"/>
          <w:szCs w:val="24"/>
        </w:rPr>
        <w:t>2.16</w:t>
      </w:r>
      <w:r w:rsidR="007F2053" w:rsidRPr="00941FAD">
        <w:rPr>
          <w:rFonts w:ascii="Times New Roman" w:hAnsi="Times New Roman" w:cs="Times New Roman"/>
          <w:b/>
          <w:sz w:val="24"/>
          <w:szCs w:val="24"/>
        </w:rPr>
        <w:t xml:space="preserve">. </w:t>
      </w:r>
      <w:r w:rsidR="00B62744" w:rsidRPr="00941FAD">
        <w:rPr>
          <w:rFonts w:ascii="Times New Roman" w:hAnsi="Times New Roman" w:cs="Times New Roman"/>
          <w:b/>
          <w:sz w:val="24"/>
          <w:szCs w:val="24"/>
        </w:rPr>
        <w:t>Ины</w:t>
      </w:r>
      <w:r w:rsidR="00E032D6" w:rsidRPr="00941FAD">
        <w:rPr>
          <w:rFonts w:ascii="Times New Roman" w:hAnsi="Times New Roman" w:cs="Times New Roman"/>
          <w:b/>
          <w:sz w:val="24"/>
          <w:szCs w:val="24"/>
        </w:rPr>
        <w:t>е приложения по усмотрению вуза</w:t>
      </w:r>
    </w:p>
    <w:p w:rsidR="002D4F7D" w:rsidRPr="00941FAD" w:rsidRDefault="002D4F7D" w:rsidP="00B62744">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xml:space="preserve">В иных приложениях </w:t>
      </w:r>
      <w:r w:rsidR="00B5718E" w:rsidRPr="00941FAD">
        <w:rPr>
          <w:rFonts w:ascii="Times New Roman" w:hAnsi="Times New Roman" w:cs="Times New Roman"/>
          <w:sz w:val="24"/>
          <w:szCs w:val="24"/>
        </w:rPr>
        <w:t>рекомендуется</w:t>
      </w:r>
      <w:r w:rsidRPr="00941FAD">
        <w:rPr>
          <w:rFonts w:ascii="Times New Roman" w:hAnsi="Times New Roman" w:cs="Times New Roman"/>
          <w:sz w:val="24"/>
          <w:szCs w:val="24"/>
        </w:rPr>
        <w:t xml:space="preserve"> предоставить следующие сведения:</w:t>
      </w:r>
    </w:p>
    <w:p w:rsidR="002D4F7D" w:rsidRPr="00941FAD" w:rsidRDefault="002D4F7D" w:rsidP="009F661F">
      <w:pPr>
        <w:pStyle w:val="a4"/>
        <w:numPr>
          <w:ilvl w:val="0"/>
          <w:numId w:val="32"/>
        </w:numPr>
        <w:spacing w:after="0" w:line="360" w:lineRule="auto"/>
        <w:jc w:val="both"/>
        <w:rPr>
          <w:rFonts w:ascii="Times New Roman" w:hAnsi="Times New Roman" w:cs="Times New Roman"/>
          <w:sz w:val="24"/>
          <w:szCs w:val="24"/>
        </w:rPr>
      </w:pPr>
      <w:r w:rsidRPr="00941FAD">
        <w:rPr>
          <w:rFonts w:ascii="Times New Roman" w:hAnsi="Times New Roman" w:cs="Times New Roman"/>
          <w:sz w:val="24"/>
          <w:szCs w:val="24"/>
        </w:rPr>
        <w:t>информацию, предоставляемую в рейтинговые агентства;</w:t>
      </w:r>
    </w:p>
    <w:p w:rsidR="00E14F8F" w:rsidRPr="00941FAD" w:rsidRDefault="002D4F7D" w:rsidP="009F661F">
      <w:pPr>
        <w:pStyle w:val="a4"/>
        <w:numPr>
          <w:ilvl w:val="0"/>
          <w:numId w:val="32"/>
        </w:numPr>
        <w:spacing w:after="0" w:line="360" w:lineRule="auto"/>
        <w:jc w:val="both"/>
        <w:rPr>
          <w:rFonts w:ascii="Times New Roman" w:hAnsi="Times New Roman" w:cs="Times New Roman"/>
          <w:sz w:val="24"/>
          <w:szCs w:val="24"/>
        </w:rPr>
      </w:pPr>
      <w:r w:rsidRPr="00941FAD">
        <w:rPr>
          <w:rFonts w:ascii="Times New Roman" w:hAnsi="Times New Roman" w:cs="Times New Roman"/>
          <w:sz w:val="24"/>
          <w:szCs w:val="24"/>
        </w:rPr>
        <w:t xml:space="preserve">информацию по самообследованию </w:t>
      </w:r>
      <w:r w:rsidR="009906D4" w:rsidRPr="00941FAD">
        <w:rPr>
          <w:rFonts w:ascii="Times New Roman" w:eastAsia="Times New Roman" w:hAnsi="Times New Roman" w:cs="Times New Roman"/>
          <w:sz w:val="24"/>
          <w:szCs w:val="24"/>
        </w:rPr>
        <w:t>вуз</w:t>
      </w:r>
      <w:r w:rsidR="008B757F" w:rsidRPr="00941FAD">
        <w:rPr>
          <w:rFonts w:ascii="Times New Roman" w:eastAsia="Times New Roman" w:hAnsi="Times New Roman" w:cs="Times New Roman"/>
          <w:sz w:val="24"/>
          <w:szCs w:val="24"/>
        </w:rPr>
        <w:t>а</w:t>
      </w:r>
      <w:r w:rsidR="009906D4" w:rsidRPr="00941FAD">
        <w:rPr>
          <w:rFonts w:ascii="Times New Roman" w:eastAsia="Times New Roman" w:hAnsi="Times New Roman" w:cs="Times New Roman"/>
          <w:sz w:val="24"/>
          <w:szCs w:val="24"/>
        </w:rPr>
        <w:t>-победител</w:t>
      </w:r>
      <w:r w:rsidR="008B757F" w:rsidRPr="00941FAD">
        <w:rPr>
          <w:rFonts w:ascii="Times New Roman" w:eastAsia="Times New Roman" w:hAnsi="Times New Roman" w:cs="Times New Roman"/>
          <w:sz w:val="24"/>
          <w:szCs w:val="24"/>
        </w:rPr>
        <w:t>я</w:t>
      </w:r>
      <w:r w:rsidR="00E032D6" w:rsidRPr="00941FAD">
        <w:rPr>
          <w:rFonts w:ascii="Times New Roman" w:hAnsi="Times New Roman" w:cs="Times New Roman"/>
          <w:sz w:val="24"/>
          <w:szCs w:val="24"/>
        </w:rPr>
        <w:t>;</w:t>
      </w:r>
    </w:p>
    <w:p w:rsidR="009F661F" w:rsidRPr="00941FAD" w:rsidRDefault="009F661F" w:rsidP="009F661F">
      <w:pPr>
        <w:pStyle w:val="a4"/>
        <w:numPr>
          <w:ilvl w:val="0"/>
          <w:numId w:val="32"/>
        </w:numPr>
        <w:spacing w:after="0" w:line="360" w:lineRule="auto"/>
        <w:jc w:val="both"/>
        <w:rPr>
          <w:rFonts w:ascii="Times New Roman" w:hAnsi="Times New Roman" w:cs="Times New Roman"/>
          <w:sz w:val="24"/>
          <w:szCs w:val="24"/>
        </w:rPr>
      </w:pPr>
      <w:r w:rsidRPr="00941FAD">
        <w:rPr>
          <w:rFonts w:ascii="Times New Roman" w:hAnsi="Times New Roman" w:cs="Times New Roman"/>
          <w:sz w:val="24"/>
          <w:szCs w:val="24"/>
        </w:rPr>
        <w:t xml:space="preserve">информацию о работе, проводимой в рамках развития кампуса </w:t>
      </w:r>
      <w:r w:rsidR="00A241E5" w:rsidRPr="00941FAD">
        <w:rPr>
          <w:rFonts w:ascii="Times New Roman" w:eastAsia="Times New Roman" w:hAnsi="Times New Roman" w:cs="Times New Roman"/>
          <w:sz w:val="24"/>
          <w:szCs w:val="24"/>
        </w:rPr>
        <w:t>вуза-победителя</w:t>
      </w:r>
      <w:r w:rsidRPr="00941FAD">
        <w:rPr>
          <w:rFonts w:ascii="Times New Roman" w:hAnsi="Times New Roman" w:cs="Times New Roman"/>
          <w:sz w:val="24"/>
          <w:szCs w:val="24"/>
        </w:rPr>
        <w:t>;</w:t>
      </w:r>
    </w:p>
    <w:p w:rsidR="009F661F" w:rsidRPr="00941FAD" w:rsidRDefault="009F661F" w:rsidP="009F661F">
      <w:pPr>
        <w:pStyle w:val="a4"/>
        <w:numPr>
          <w:ilvl w:val="0"/>
          <w:numId w:val="32"/>
        </w:numPr>
        <w:spacing w:after="0" w:line="360" w:lineRule="auto"/>
        <w:jc w:val="both"/>
        <w:rPr>
          <w:rFonts w:ascii="Times New Roman" w:hAnsi="Times New Roman" w:cs="Times New Roman"/>
          <w:sz w:val="24"/>
          <w:szCs w:val="24"/>
        </w:rPr>
      </w:pPr>
      <w:r w:rsidRPr="00941FAD">
        <w:rPr>
          <w:rFonts w:ascii="Times New Roman" w:hAnsi="Times New Roman" w:cs="Times New Roman"/>
          <w:sz w:val="24"/>
          <w:szCs w:val="24"/>
        </w:rPr>
        <w:t xml:space="preserve">информацию о социальных программах </w:t>
      </w:r>
      <w:r w:rsidR="00A241E5" w:rsidRPr="00941FAD">
        <w:rPr>
          <w:rFonts w:ascii="Times New Roman" w:eastAsia="Times New Roman" w:hAnsi="Times New Roman" w:cs="Times New Roman"/>
          <w:sz w:val="24"/>
          <w:szCs w:val="24"/>
        </w:rPr>
        <w:t>вуза-победителя</w:t>
      </w:r>
      <w:r w:rsidR="00E032D6" w:rsidRPr="00941FAD">
        <w:rPr>
          <w:rFonts w:ascii="Times New Roman" w:hAnsi="Times New Roman" w:cs="Times New Roman"/>
          <w:sz w:val="24"/>
          <w:szCs w:val="24"/>
        </w:rPr>
        <w:t>, в том числе</w:t>
      </w:r>
      <w:r w:rsidRPr="00941FAD">
        <w:rPr>
          <w:rFonts w:ascii="Times New Roman" w:hAnsi="Times New Roman" w:cs="Times New Roman"/>
          <w:sz w:val="24"/>
          <w:szCs w:val="24"/>
        </w:rPr>
        <w:t xml:space="preserve"> медицинских программах и т.п.;</w:t>
      </w:r>
    </w:p>
    <w:p w:rsidR="009F661F" w:rsidRPr="00941FAD" w:rsidRDefault="009F661F" w:rsidP="009F661F">
      <w:pPr>
        <w:pStyle w:val="a4"/>
        <w:numPr>
          <w:ilvl w:val="0"/>
          <w:numId w:val="32"/>
        </w:numPr>
        <w:spacing w:after="0" w:line="360" w:lineRule="auto"/>
        <w:jc w:val="both"/>
        <w:rPr>
          <w:rFonts w:ascii="Times New Roman" w:hAnsi="Times New Roman" w:cs="Times New Roman"/>
          <w:sz w:val="24"/>
          <w:szCs w:val="24"/>
        </w:rPr>
      </w:pPr>
      <w:r w:rsidRPr="00941FAD">
        <w:rPr>
          <w:rFonts w:ascii="Times New Roman" w:hAnsi="Times New Roman" w:cs="Times New Roman"/>
          <w:sz w:val="24"/>
          <w:szCs w:val="24"/>
        </w:rPr>
        <w:t xml:space="preserve">иные сведения по усмотрению </w:t>
      </w:r>
      <w:r w:rsidR="00A241E5" w:rsidRPr="00941FAD">
        <w:rPr>
          <w:rFonts w:ascii="Times New Roman" w:eastAsia="Times New Roman" w:hAnsi="Times New Roman" w:cs="Times New Roman"/>
          <w:sz w:val="24"/>
          <w:szCs w:val="24"/>
        </w:rPr>
        <w:t>вуза-победителя</w:t>
      </w:r>
      <w:r w:rsidRPr="00941FAD">
        <w:rPr>
          <w:rFonts w:ascii="Times New Roman" w:hAnsi="Times New Roman" w:cs="Times New Roman"/>
          <w:sz w:val="24"/>
          <w:szCs w:val="24"/>
        </w:rPr>
        <w:t>.</w:t>
      </w:r>
    </w:p>
    <w:p w:rsidR="00731261" w:rsidRPr="00941FAD" w:rsidRDefault="00731261">
      <w:pPr>
        <w:rPr>
          <w:rFonts w:ascii="Times New Roman" w:hAnsi="Times New Roman" w:cs="Times New Roman"/>
          <w:b/>
          <w:sz w:val="24"/>
          <w:szCs w:val="24"/>
        </w:rPr>
      </w:pPr>
      <w:r w:rsidRPr="00941FAD">
        <w:rPr>
          <w:rFonts w:ascii="Times New Roman" w:hAnsi="Times New Roman" w:cs="Times New Roman"/>
          <w:b/>
          <w:sz w:val="24"/>
          <w:szCs w:val="24"/>
        </w:rPr>
        <w:br w:type="page"/>
      </w:r>
    </w:p>
    <w:p w:rsidR="00FE29AA" w:rsidRPr="00941FAD" w:rsidRDefault="00061691" w:rsidP="00061691">
      <w:pPr>
        <w:spacing w:after="0" w:line="360" w:lineRule="auto"/>
        <w:jc w:val="center"/>
        <w:rPr>
          <w:rFonts w:ascii="Times New Roman" w:hAnsi="Times New Roman" w:cs="Times New Roman"/>
          <w:b/>
          <w:sz w:val="24"/>
          <w:szCs w:val="24"/>
        </w:rPr>
      </w:pPr>
      <w:r w:rsidRPr="00941FAD">
        <w:rPr>
          <w:rFonts w:ascii="Times New Roman" w:hAnsi="Times New Roman" w:cs="Times New Roman"/>
          <w:b/>
          <w:sz w:val="24"/>
          <w:szCs w:val="24"/>
        </w:rPr>
        <w:lastRenderedPageBreak/>
        <w:t>ПОЯСНИТЕЛЬНАЯ ЗАПИСКА НА АНГЛИЙСКОМ ЯЗЫКЕ</w:t>
      </w:r>
    </w:p>
    <w:p w:rsidR="00FE29AA" w:rsidRPr="00941FAD" w:rsidRDefault="00A241E5" w:rsidP="000252CD">
      <w:pPr>
        <w:spacing w:after="0" w:line="360" w:lineRule="auto"/>
        <w:ind w:firstLine="708"/>
        <w:jc w:val="both"/>
        <w:rPr>
          <w:rFonts w:ascii="Times New Roman" w:hAnsi="Times New Roman" w:cs="Times New Roman"/>
          <w:b/>
          <w:sz w:val="24"/>
          <w:szCs w:val="24"/>
        </w:rPr>
      </w:pPr>
      <w:r w:rsidRPr="00941FAD">
        <w:rPr>
          <w:rFonts w:ascii="Times New Roman" w:eastAsia="Times New Roman" w:hAnsi="Times New Roman" w:cs="Times New Roman"/>
          <w:sz w:val="24"/>
          <w:szCs w:val="24"/>
        </w:rPr>
        <w:t>Вузы-победители</w:t>
      </w:r>
      <w:r w:rsidR="00FE29AA" w:rsidRPr="00941FAD">
        <w:rPr>
          <w:rFonts w:ascii="Times New Roman" w:hAnsi="Times New Roman" w:cs="Times New Roman"/>
          <w:sz w:val="24"/>
          <w:szCs w:val="24"/>
        </w:rPr>
        <w:t xml:space="preserve"> должны приложить сокращенную версию </w:t>
      </w:r>
      <w:r w:rsidR="00F142CD" w:rsidRPr="00941FAD">
        <w:rPr>
          <w:rFonts w:ascii="Times New Roman" w:hAnsi="Times New Roman" w:cs="Times New Roman"/>
          <w:sz w:val="24"/>
          <w:szCs w:val="24"/>
        </w:rPr>
        <w:t>годового о</w:t>
      </w:r>
      <w:r w:rsidR="00FE29AA" w:rsidRPr="00941FAD">
        <w:rPr>
          <w:rFonts w:ascii="Times New Roman" w:hAnsi="Times New Roman" w:cs="Times New Roman"/>
          <w:sz w:val="24"/>
          <w:szCs w:val="24"/>
        </w:rPr>
        <w:t>тчета на английском языке в соотве</w:t>
      </w:r>
      <w:r w:rsidR="00E032D6" w:rsidRPr="00941FAD">
        <w:rPr>
          <w:rFonts w:ascii="Times New Roman" w:hAnsi="Times New Roman" w:cs="Times New Roman"/>
          <w:sz w:val="24"/>
          <w:szCs w:val="24"/>
        </w:rPr>
        <w:t>тствии со следующей структурой.</w:t>
      </w:r>
    </w:p>
    <w:p w:rsidR="00FE29AA" w:rsidRPr="00941FAD" w:rsidRDefault="00FE29AA"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xml:space="preserve">1. Ключевые результаты деятельности (основные достижения) </w:t>
      </w:r>
      <w:r w:rsidR="00A241E5" w:rsidRPr="00941FAD">
        <w:rPr>
          <w:rFonts w:ascii="Times New Roman" w:eastAsia="Times New Roman" w:hAnsi="Times New Roman" w:cs="Times New Roman"/>
          <w:sz w:val="24"/>
          <w:szCs w:val="24"/>
        </w:rPr>
        <w:t>вуза-победителя</w:t>
      </w:r>
      <w:r w:rsidRPr="00941FAD">
        <w:rPr>
          <w:rFonts w:ascii="Times New Roman" w:hAnsi="Times New Roman" w:cs="Times New Roman"/>
          <w:sz w:val="24"/>
          <w:szCs w:val="24"/>
        </w:rPr>
        <w:t xml:space="preserve"> по повышению международной конкурентоспособности в соответствии с Планом </w:t>
      </w:r>
      <w:r w:rsidR="00E032D6" w:rsidRPr="00941FAD">
        <w:rPr>
          <w:rFonts w:ascii="Times New Roman" w:hAnsi="Times New Roman" w:cs="Times New Roman"/>
          <w:sz w:val="24"/>
          <w:szCs w:val="24"/>
        </w:rPr>
        <w:t>мероприятий, за отчетный период.</w:t>
      </w:r>
    </w:p>
    <w:p w:rsidR="00FE29AA" w:rsidRPr="00941FAD" w:rsidRDefault="00FE29AA"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xml:space="preserve">2. Достижение показателей результативности Плана мероприятий, в том числе вхождения в мировые рейтинги </w:t>
      </w:r>
      <w:r w:rsidR="00E032D6" w:rsidRPr="00941FAD">
        <w:rPr>
          <w:rFonts w:ascii="Times New Roman" w:hAnsi="Times New Roman" w:cs="Times New Roman"/>
          <w:sz w:val="24"/>
          <w:szCs w:val="24"/>
        </w:rPr>
        <w:t>университетов, на отчетную дату.</w:t>
      </w:r>
    </w:p>
    <w:p w:rsidR="00FE29AA" w:rsidRPr="00941FAD" w:rsidRDefault="00FE29AA"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 xml:space="preserve">3. Лучшие практики из деятельности </w:t>
      </w:r>
      <w:r w:rsidR="002C093E" w:rsidRPr="00941FAD">
        <w:rPr>
          <w:rFonts w:ascii="Times New Roman" w:eastAsia="Times New Roman" w:hAnsi="Times New Roman" w:cs="Times New Roman"/>
          <w:sz w:val="24"/>
          <w:szCs w:val="24"/>
        </w:rPr>
        <w:t>вуза-победителя</w:t>
      </w:r>
      <w:r w:rsidRPr="00941FAD">
        <w:rPr>
          <w:rFonts w:ascii="Times New Roman" w:hAnsi="Times New Roman" w:cs="Times New Roman"/>
          <w:sz w:val="24"/>
          <w:szCs w:val="24"/>
        </w:rPr>
        <w:t xml:space="preserve"> по повышению международной к</w:t>
      </w:r>
      <w:r w:rsidR="00E032D6" w:rsidRPr="00941FAD">
        <w:rPr>
          <w:rFonts w:ascii="Times New Roman" w:hAnsi="Times New Roman" w:cs="Times New Roman"/>
          <w:sz w:val="24"/>
          <w:szCs w:val="24"/>
        </w:rPr>
        <w:t>онкурентоспособности (до трех).</w:t>
      </w:r>
    </w:p>
    <w:p w:rsidR="00FE29AA" w:rsidRPr="00941FAD" w:rsidRDefault="00FE29AA"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4. Ключевые проблемы реализации Плана мероприятий, выявленные в отчетном периоде (до трех).</w:t>
      </w:r>
    </w:p>
    <w:p w:rsidR="00FE29AA" w:rsidRPr="00941FAD" w:rsidRDefault="00FE29AA" w:rsidP="000252CD">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t>Объем отчета на английском языке не должен превышать 15 страниц.</w:t>
      </w:r>
    </w:p>
    <w:p w:rsidR="00DD2C8D" w:rsidRPr="00941FAD" w:rsidRDefault="00DD2C8D" w:rsidP="008A2688">
      <w:pPr>
        <w:spacing w:after="0" w:line="360" w:lineRule="auto"/>
        <w:ind w:firstLine="708"/>
        <w:jc w:val="both"/>
        <w:rPr>
          <w:rFonts w:ascii="Times New Roman" w:hAnsi="Times New Roman" w:cs="Times New Roman"/>
          <w:sz w:val="24"/>
          <w:szCs w:val="24"/>
        </w:rPr>
      </w:pPr>
      <w:r w:rsidRPr="00941FAD">
        <w:rPr>
          <w:rFonts w:ascii="Times New Roman" w:hAnsi="Times New Roman" w:cs="Times New Roman"/>
          <w:sz w:val="24"/>
          <w:szCs w:val="24"/>
        </w:rPr>
        <w:br w:type="page"/>
      </w:r>
    </w:p>
    <w:p w:rsidR="00B62744" w:rsidRPr="00941FAD" w:rsidRDefault="00B62744" w:rsidP="00B62744">
      <w:pPr>
        <w:jc w:val="right"/>
        <w:rPr>
          <w:rFonts w:ascii="Times New Roman" w:hAnsi="Times New Roman" w:cs="Times New Roman"/>
          <w:sz w:val="24"/>
          <w:szCs w:val="24"/>
        </w:rPr>
      </w:pPr>
      <w:bookmarkStart w:id="7" w:name="P1"/>
      <w:r w:rsidRPr="00941FAD">
        <w:rPr>
          <w:rFonts w:ascii="Times New Roman" w:hAnsi="Times New Roman" w:cs="Times New Roman"/>
          <w:sz w:val="24"/>
          <w:szCs w:val="24"/>
        </w:rPr>
        <w:lastRenderedPageBreak/>
        <w:t>ПРИЛОЖЕНИЕ 1</w:t>
      </w:r>
      <w:bookmarkEnd w:id="7"/>
    </w:p>
    <w:p w:rsidR="0003064A" w:rsidRPr="00941FAD" w:rsidRDefault="0003064A" w:rsidP="0003064A">
      <w:pPr>
        <w:spacing w:after="0" w:line="240" w:lineRule="atLeast"/>
        <w:jc w:val="center"/>
        <w:rPr>
          <w:rFonts w:ascii="Times New Roman" w:eastAsia="Arial" w:hAnsi="Times New Roman" w:cs="Times New Roman"/>
          <w:sz w:val="28"/>
          <w:szCs w:val="28"/>
        </w:rPr>
      </w:pPr>
      <w:r w:rsidRPr="00941FAD">
        <w:rPr>
          <w:rFonts w:ascii="Times New Roman" w:eastAsia="Arial" w:hAnsi="Times New Roman" w:cs="Times New Roman"/>
          <w:sz w:val="28"/>
          <w:szCs w:val="28"/>
        </w:rPr>
        <w:t>Министерство образования и науки Российской Федерации</w:t>
      </w:r>
    </w:p>
    <w:p w:rsidR="0003064A" w:rsidRPr="00941FAD" w:rsidRDefault="0003064A" w:rsidP="0003064A">
      <w:pPr>
        <w:spacing w:after="0" w:line="240" w:lineRule="atLeast"/>
        <w:jc w:val="center"/>
        <w:rPr>
          <w:rFonts w:ascii="Times New Roman" w:eastAsia="Arial" w:hAnsi="Times New Roman" w:cs="Times New Roman"/>
          <w:b/>
          <w:bCs/>
          <w:sz w:val="28"/>
          <w:szCs w:val="28"/>
        </w:rPr>
      </w:pPr>
    </w:p>
    <w:tbl>
      <w:tblPr>
        <w:tblW w:w="9037" w:type="dxa"/>
        <w:tblInd w:w="-106" w:type="dxa"/>
        <w:tblLook w:val="00A0" w:firstRow="1" w:lastRow="0" w:firstColumn="1" w:lastColumn="0" w:noHBand="0" w:noVBand="0"/>
      </w:tblPr>
      <w:tblGrid>
        <w:gridCol w:w="4217"/>
        <w:gridCol w:w="4820"/>
      </w:tblGrid>
      <w:tr w:rsidR="00941FAD" w:rsidRPr="00941FAD" w:rsidTr="001A16BB">
        <w:tc>
          <w:tcPr>
            <w:tcW w:w="4217" w:type="dxa"/>
          </w:tcPr>
          <w:p w:rsidR="000A3220" w:rsidRPr="00941FAD" w:rsidRDefault="000A3220" w:rsidP="001A16BB">
            <w:pPr>
              <w:spacing w:after="0" w:line="240" w:lineRule="auto"/>
              <w:ind w:left="-249"/>
              <w:jc w:val="center"/>
              <w:rPr>
                <w:rFonts w:ascii="Times New Roman" w:hAnsi="Times New Roman" w:cs="Times New Roman"/>
                <w:sz w:val="28"/>
                <w:szCs w:val="28"/>
              </w:rPr>
            </w:pPr>
          </w:p>
        </w:tc>
        <w:tc>
          <w:tcPr>
            <w:tcW w:w="4820" w:type="dxa"/>
          </w:tcPr>
          <w:p w:rsidR="000A3220" w:rsidRPr="00941FAD" w:rsidRDefault="000A3220" w:rsidP="001A16BB">
            <w:pPr>
              <w:spacing w:after="0" w:line="240" w:lineRule="auto"/>
              <w:jc w:val="center"/>
              <w:rPr>
                <w:rFonts w:ascii="Times New Roman" w:hAnsi="Times New Roman" w:cs="Times New Roman"/>
                <w:sz w:val="28"/>
                <w:szCs w:val="28"/>
              </w:rPr>
            </w:pPr>
            <w:r w:rsidRPr="00941FAD">
              <w:rPr>
                <w:rFonts w:ascii="Times New Roman" w:hAnsi="Times New Roman" w:cs="Times New Roman"/>
                <w:sz w:val="28"/>
                <w:szCs w:val="28"/>
              </w:rPr>
              <w:t>«УТВЕРЖДАЮ»</w:t>
            </w:r>
          </w:p>
          <w:p w:rsidR="000A3220" w:rsidRPr="00941FAD" w:rsidRDefault="000A3220" w:rsidP="001A16BB">
            <w:pPr>
              <w:spacing w:after="0" w:line="240" w:lineRule="auto"/>
              <w:jc w:val="center"/>
              <w:rPr>
                <w:rFonts w:ascii="Times New Roman" w:hAnsi="Times New Roman"/>
                <w:sz w:val="24"/>
                <w:szCs w:val="24"/>
              </w:rPr>
            </w:pPr>
            <w:r w:rsidRPr="00941FAD">
              <w:rPr>
                <w:rFonts w:ascii="Times New Roman" w:hAnsi="Times New Roman" w:cs="Times New Roman"/>
                <w:sz w:val="28"/>
                <w:szCs w:val="28"/>
              </w:rPr>
              <w:t>Ректор</w:t>
            </w:r>
            <w:r w:rsidRPr="00941FAD">
              <w:rPr>
                <w:rFonts w:ascii="Times New Roman" w:hAnsi="Times New Roman" w:cs="Times New Roman"/>
                <w:sz w:val="28"/>
                <w:szCs w:val="28"/>
              </w:rPr>
              <w:br/>
            </w:r>
            <w:r w:rsidRPr="00941FAD">
              <w:rPr>
                <w:rFonts w:ascii="Times New Roman" w:hAnsi="Times New Roman"/>
                <w:sz w:val="24"/>
                <w:szCs w:val="24"/>
              </w:rPr>
              <w:t>_____________________________</w:t>
            </w:r>
          </w:p>
          <w:p w:rsidR="000A3220" w:rsidRPr="00941FAD" w:rsidRDefault="000A3220" w:rsidP="001A16BB">
            <w:pPr>
              <w:pStyle w:val="ConsPlusNonformat"/>
              <w:jc w:val="center"/>
              <w:rPr>
                <w:rFonts w:ascii="Times New Roman" w:hAnsi="Times New Roman" w:cs="Times New Roman"/>
              </w:rPr>
            </w:pPr>
            <w:r w:rsidRPr="00941FAD">
              <w:rPr>
                <w:rFonts w:ascii="Times New Roman" w:hAnsi="Times New Roman" w:cs="Times New Roman"/>
              </w:rPr>
              <w:t>(наименование вуза)</w:t>
            </w:r>
          </w:p>
          <w:p w:rsidR="000A3220" w:rsidRPr="00941FAD" w:rsidRDefault="000A3220" w:rsidP="001A16BB">
            <w:pPr>
              <w:spacing w:after="0" w:line="240" w:lineRule="auto"/>
              <w:jc w:val="center"/>
              <w:rPr>
                <w:rFonts w:ascii="Times New Roman" w:hAnsi="Times New Roman" w:cs="Times New Roman"/>
                <w:sz w:val="24"/>
                <w:szCs w:val="24"/>
              </w:rPr>
            </w:pPr>
          </w:p>
          <w:p w:rsidR="000A3220" w:rsidRPr="00941FAD" w:rsidRDefault="000A3220" w:rsidP="001A16BB">
            <w:pPr>
              <w:spacing w:after="0" w:line="240" w:lineRule="auto"/>
              <w:jc w:val="right"/>
              <w:rPr>
                <w:rFonts w:ascii="Times New Roman" w:hAnsi="Times New Roman" w:cs="Times New Roman"/>
                <w:sz w:val="28"/>
                <w:szCs w:val="28"/>
              </w:rPr>
            </w:pPr>
            <w:r w:rsidRPr="00941FAD">
              <w:rPr>
                <w:rFonts w:ascii="Times New Roman" w:hAnsi="Times New Roman" w:cs="Times New Roman"/>
                <w:sz w:val="24"/>
                <w:szCs w:val="24"/>
              </w:rPr>
              <w:t>__________________ /</w:t>
            </w:r>
            <w:r w:rsidRPr="00941FAD">
              <w:rPr>
                <w:rFonts w:ascii="Times New Roman" w:hAnsi="Times New Roman" w:cs="Times New Roman"/>
                <w:sz w:val="28"/>
                <w:szCs w:val="28"/>
              </w:rPr>
              <w:t>И.О. Фамилия/</w:t>
            </w:r>
          </w:p>
          <w:p w:rsidR="000A3220" w:rsidRPr="00941FAD" w:rsidRDefault="000A3220" w:rsidP="001A16BB">
            <w:pPr>
              <w:spacing w:after="0" w:line="240" w:lineRule="auto"/>
              <w:rPr>
                <w:rFonts w:ascii="Times New Roman" w:hAnsi="Times New Roman" w:cs="Times New Roman"/>
                <w:sz w:val="18"/>
                <w:szCs w:val="18"/>
              </w:rPr>
            </w:pPr>
            <w:r w:rsidRPr="00941FAD">
              <w:rPr>
                <w:rFonts w:ascii="Times New Roman" w:hAnsi="Times New Roman" w:cs="Times New Roman"/>
                <w:sz w:val="18"/>
                <w:szCs w:val="18"/>
              </w:rPr>
              <w:t xml:space="preserve">                              (подпись)</w:t>
            </w:r>
          </w:p>
          <w:p w:rsidR="000A3220" w:rsidRPr="00941FAD" w:rsidRDefault="000A3220" w:rsidP="001A16BB">
            <w:pPr>
              <w:spacing w:after="0" w:line="240" w:lineRule="auto"/>
              <w:jc w:val="center"/>
              <w:rPr>
                <w:rFonts w:ascii="Times New Roman" w:hAnsi="Times New Roman" w:cs="Times New Roman"/>
                <w:sz w:val="24"/>
                <w:szCs w:val="24"/>
              </w:rPr>
            </w:pPr>
            <w:r w:rsidRPr="00941FAD">
              <w:rPr>
                <w:rFonts w:ascii="Times New Roman" w:hAnsi="Times New Roman" w:cs="Times New Roman"/>
                <w:sz w:val="24"/>
                <w:szCs w:val="24"/>
              </w:rPr>
              <w:t xml:space="preserve">«____» __________ </w:t>
            </w:r>
            <w:r w:rsidRPr="00941FAD">
              <w:rPr>
                <w:rFonts w:ascii="Times New Roman" w:hAnsi="Times New Roman" w:cs="Times New Roman"/>
                <w:sz w:val="28"/>
                <w:szCs w:val="28"/>
              </w:rPr>
              <w:t>20__ г.</w:t>
            </w:r>
          </w:p>
        </w:tc>
      </w:tr>
    </w:tbl>
    <w:p w:rsidR="00706D20" w:rsidRPr="00941FAD" w:rsidRDefault="00706D20" w:rsidP="0003064A">
      <w:pPr>
        <w:spacing w:after="0" w:line="240" w:lineRule="atLeast"/>
        <w:ind w:left="4248"/>
        <w:jc w:val="center"/>
        <w:rPr>
          <w:rFonts w:ascii="Times New Roman" w:eastAsia="Arial" w:hAnsi="Times New Roman" w:cs="Times New Roman"/>
          <w:sz w:val="20"/>
          <w:szCs w:val="20"/>
        </w:rPr>
      </w:pPr>
    </w:p>
    <w:p w:rsidR="0003064A" w:rsidRPr="00941FAD" w:rsidRDefault="00706D20" w:rsidP="0003064A">
      <w:pPr>
        <w:spacing w:after="0" w:line="240" w:lineRule="atLeast"/>
        <w:ind w:left="4248"/>
        <w:jc w:val="center"/>
        <w:rPr>
          <w:rFonts w:ascii="Times New Roman" w:eastAsia="Arial" w:hAnsi="Times New Roman" w:cs="Times New Roman"/>
          <w:sz w:val="20"/>
          <w:szCs w:val="20"/>
        </w:rPr>
      </w:pPr>
      <w:r w:rsidRPr="00941FAD">
        <w:rPr>
          <w:rFonts w:ascii="Times New Roman" w:eastAsia="Arial" w:hAnsi="Times New Roman" w:cs="Times New Roman"/>
          <w:sz w:val="20"/>
          <w:szCs w:val="20"/>
        </w:rPr>
        <w:t>М.П.</w:t>
      </w:r>
    </w:p>
    <w:p w:rsidR="0003064A" w:rsidRPr="00941FAD" w:rsidRDefault="0003064A" w:rsidP="0003064A">
      <w:pPr>
        <w:spacing w:after="0" w:line="240" w:lineRule="atLeast"/>
        <w:jc w:val="center"/>
        <w:rPr>
          <w:rFonts w:ascii="Times New Roman" w:eastAsia="Arial" w:hAnsi="Times New Roman" w:cs="Times New Roman"/>
          <w:b/>
          <w:bCs/>
          <w:sz w:val="28"/>
          <w:szCs w:val="28"/>
        </w:rPr>
      </w:pPr>
    </w:p>
    <w:p w:rsidR="0003064A" w:rsidRPr="00941FAD" w:rsidRDefault="0003064A" w:rsidP="0003064A">
      <w:pPr>
        <w:spacing w:after="0" w:line="240" w:lineRule="atLeast"/>
        <w:jc w:val="center"/>
        <w:rPr>
          <w:rFonts w:ascii="Times New Roman" w:eastAsia="Arial" w:hAnsi="Times New Roman" w:cs="Times New Roman"/>
          <w:b/>
          <w:bCs/>
          <w:sz w:val="28"/>
          <w:szCs w:val="28"/>
        </w:rPr>
      </w:pPr>
    </w:p>
    <w:p w:rsidR="0003064A" w:rsidRPr="00941FAD" w:rsidRDefault="0003064A" w:rsidP="0003064A">
      <w:pPr>
        <w:spacing w:after="0" w:line="240" w:lineRule="atLeast"/>
        <w:ind w:firstLine="720"/>
        <w:jc w:val="center"/>
        <w:rPr>
          <w:rFonts w:ascii="Times New Roman" w:eastAsia="Arial" w:hAnsi="Times New Roman" w:cs="Georgia"/>
          <w:b/>
          <w:sz w:val="28"/>
          <w:szCs w:val="28"/>
        </w:rPr>
      </w:pPr>
    </w:p>
    <w:p w:rsidR="00831FF8" w:rsidRPr="00941FAD" w:rsidRDefault="00831FF8" w:rsidP="0003064A">
      <w:pPr>
        <w:spacing w:after="0" w:line="240" w:lineRule="atLeast"/>
        <w:ind w:firstLine="720"/>
        <w:jc w:val="center"/>
        <w:rPr>
          <w:rFonts w:ascii="Times New Roman" w:eastAsia="Arial" w:hAnsi="Times New Roman" w:cs="Georgia"/>
          <w:b/>
          <w:sz w:val="28"/>
          <w:szCs w:val="28"/>
        </w:rPr>
      </w:pPr>
      <w:r w:rsidRPr="00941FAD">
        <w:rPr>
          <w:rFonts w:ascii="Times New Roman" w:eastAsia="Arial" w:hAnsi="Times New Roman" w:cs="Georgia"/>
          <w:b/>
          <w:sz w:val="28"/>
          <w:szCs w:val="28"/>
        </w:rPr>
        <w:t xml:space="preserve">ОТЧЕТ </w:t>
      </w:r>
    </w:p>
    <w:p w:rsidR="0003064A" w:rsidRPr="00941FAD" w:rsidRDefault="00831FF8" w:rsidP="0003064A">
      <w:pPr>
        <w:spacing w:after="0" w:line="240" w:lineRule="atLeast"/>
        <w:ind w:firstLine="720"/>
        <w:jc w:val="center"/>
        <w:rPr>
          <w:rFonts w:ascii="Times New Roman" w:eastAsia="Arial" w:hAnsi="Times New Roman" w:cs="Georgia"/>
          <w:b/>
          <w:sz w:val="28"/>
          <w:szCs w:val="28"/>
        </w:rPr>
      </w:pPr>
      <w:r w:rsidRPr="00941FAD">
        <w:rPr>
          <w:rFonts w:ascii="Times New Roman" w:eastAsia="Arial" w:hAnsi="Times New Roman" w:cs="Georgia"/>
          <w:b/>
          <w:sz w:val="28"/>
          <w:szCs w:val="28"/>
        </w:rPr>
        <w:t>за</w:t>
      </w:r>
      <w:r w:rsidR="0003064A" w:rsidRPr="00941FAD">
        <w:rPr>
          <w:rFonts w:ascii="Times New Roman" w:eastAsia="Arial" w:hAnsi="Times New Roman" w:cs="Georgia"/>
          <w:b/>
          <w:sz w:val="28"/>
          <w:szCs w:val="28"/>
        </w:rPr>
        <w:t xml:space="preserve"> 20 ___ ГОД</w:t>
      </w:r>
    </w:p>
    <w:p w:rsidR="0003064A" w:rsidRPr="00941FAD" w:rsidRDefault="0003064A" w:rsidP="0003064A">
      <w:pPr>
        <w:spacing w:after="0" w:line="240" w:lineRule="auto"/>
        <w:jc w:val="center"/>
        <w:rPr>
          <w:rFonts w:ascii="Times New Roman" w:eastAsia="Arial" w:hAnsi="Times New Roman" w:cs="Times New Roman"/>
          <w:b/>
          <w:bCs/>
          <w:sz w:val="28"/>
          <w:szCs w:val="28"/>
        </w:rPr>
      </w:pPr>
      <w:r w:rsidRPr="00941FAD">
        <w:rPr>
          <w:rFonts w:ascii="Times New Roman" w:eastAsia="Arial" w:hAnsi="Times New Roman" w:cs="Times New Roman"/>
          <w:b/>
          <w:bCs/>
          <w:sz w:val="28"/>
          <w:szCs w:val="28"/>
        </w:rPr>
        <w:t xml:space="preserve">о реализации Плана мероприятий по реализации </w:t>
      </w:r>
    </w:p>
    <w:p w:rsidR="0003064A" w:rsidRPr="00941FAD" w:rsidRDefault="0003064A" w:rsidP="0003064A">
      <w:pPr>
        <w:spacing w:after="0" w:line="240" w:lineRule="auto"/>
        <w:jc w:val="center"/>
        <w:rPr>
          <w:rFonts w:ascii="Times New Roman" w:eastAsia="Arial" w:hAnsi="Times New Roman" w:cs="Times New Roman"/>
          <w:b/>
          <w:bCs/>
          <w:sz w:val="28"/>
          <w:szCs w:val="28"/>
        </w:rPr>
      </w:pPr>
      <w:r w:rsidRPr="00941FAD">
        <w:rPr>
          <w:rFonts w:ascii="Times New Roman" w:eastAsia="Arial" w:hAnsi="Times New Roman" w:cs="Times New Roman"/>
          <w:b/>
          <w:bCs/>
          <w:sz w:val="28"/>
          <w:szCs w:val="28"/>
        </w:rPr>
        <w:t xml:space="preserve">программы повышения конкурентоспособности («дорожной карты») </w:t>
      </w:r>
    </w:p>
    <w:p w:rsidR="0003064A" w:rsidRPr="00941FAD" w:rsidRDefault="0003064A" w:rsidP="0003064A">
      <w:pPr>
        <w:spacing w:after="0" w:line="240" w:lineRule="atLeast"/>
        <w:rPr>
          <w:rFonts w:ascii="Times New Roman" w:eastAsia="Arial" w:hAnsi="Times New Roman" w:cs="Times New Roman"/>
          <w:b/>
          <w:bCs/>
          <w:sz w:val="28"/>
          <w:szCs w:val="28"/>
        </w:rPr>
      </w:pPr>
      <w:r w:rsidRPr="00941FAD">
        <w:rPr>
          <w:rFonts w:ascii="Times New Roman" w:eastAsia="Arial" w:hAnsi="Times New Roman" w:cs="Times New Roman"/>
          <w:b/>
          <w:bCs/>
          <w:sz w:val="28"/>
          <w:szCs w:val="28"/>
        </w:rPr>
        <w:t>__________________________________________________________________</w:t>
      </w:r>
    </w:p>
    <w:p w:rsidR="0003064A" w:rsidRPr="00941FAD" w:rsidRDefault="0003064A" w:rsidP="0003064A">
      <w:pPr>
        <w:spacing w:after="0" w:line="240" w:lineRule="atLeast"/>
        <w:jc w:val="center"/>
        <w:rPr>
          <w:rFonts w:ascii="Times New Roman" w:eastAsia="Arial" w:hAnsi="Times New Roman" w:cs="Times New Roman"/>
          <w:b/>
          <w:bCs/>
          <w:sz w:val="16"/>
          <w:szCs w:val="16"/>
        </w:rPr>
      </w:pPr>
      <w:r w:rsidRPr="00941FAD">
        <w:rPr>
          <w:rFonts w:ascii="Times New Roman" w:eastAsia="Arial" w:hAnsi="Times New Roman" w:cs="Times New Roman"/>
          <w:b/>
          <w:bCs/>
          <w:sz w:val="16"/>
          <w:szCs w:val="16"/>
        </w:rPr>
        <w:t xml:space="preserve">(наименование </w:t>
      </w:r>
      <w:r w:rsidR="000C1D73" w:rsidRPr="00941FAD">
        <w:rPr>
          <w:rFonts w:ascii="Times New Roman" w:eastAsia="Arial" w:hAnsi="Times New Roman" w:cs="Times New Roman"/>
          <w:b/>
          <w:bCs/>
          <w:sz w:val="16"/>
          <w:szCs w:val="16"/>
        </w:rPr>
        <w:t>вуза</w:t>
      </w:r>
      <w:r w:rsidRPr="00941FAD">
        <w:rPr>
          <w:rFonts w:ascii="Times New Roman" w:eastAsia="Arial" w:hAnsi="Times New Roman" w:cs="Times New Roman"/>
          <w:b/>
          <w:bCs/>
          <w:sz w:val="16"/>
          <w:szCs w:val="16"/>
        </w:rPr>
        <w:t>)</w:t>
      </w:r>
    </w:p>
    <w:p w:rsidR="0003064A" w:rsidRPr="00941FAD" w:rsidRDefault="0003064A" w:rsidP="0003064A">
      <w:pPr>
        <w:spacing w:after="0" w:line="240" w:lineRule="auto"/>
        <w:jc w:val="center"/>
        <w:rPr>
          <w:rFonts w:ascii="Times New Roman" w:eastAsia="Arial" w:hAnsi="Times New Roman" w:cs="Times New Roman"/>
          <w:b/>
          <w:bCs/>
          <w:sz w:val="28"/>
          <w:szCs w:val="28"/>
        </w:rPr>
      </w:pPr>
      <w:r w:rsidRPr="00941FAD">
        <w:rPr>
          <w:rFonts w:ascii="Times New Roman" w:eastAsia="Arial" w:hAnsi="Times New Roman" w:cs="Times New Roman"/>
          <w:b/>
          <w:bCs/>
          <w:sz w:val="28"/>
          <w:szCs w:val="28"/>
        </w:rPr>
        <w:t>на 2013</w:t>
      </w:r>
      <w:r w:rsidR="00E032D6" w:rsidRPr="00941FAD">
        <w:rPr>
          <w:rFonts w:ascii="Times New Roman" w:eastAsia="Arial" w:hAnsi="Times New Roman" w:cs="Times New Roman"/>
          <w:b/>
          <w:bCs/>
          <w:sz w:val="28"/>
          <w:szCs w:val="28"/>
        </w:rPr>
        <w:t>–</w:t>
      </w:r>
      <w:r w:rsidRPr="00941FAD">
        <w:rPr>
          <w:rFonts w:ascii="Times New Roman" w:eastAsia="Arial" w:hAnsi="Times New Roman" w:cs="Times New Roman"/>
          <w:b/>
          <w:bCs/>
          <w:sz w:val="28"/>
          <w:szCs w:val="28"/>
        </w:rPr>
        <w:t>2020 годы</w:t>
      </w:r>
    </w:p>
    <w:p w:rsidR="000A3220" w:rsidRPr="00941FAD" w:rsidRDefault="00E032D6" w:rsidP="000A3220">
      <w:pPr>
        <w:spacing w:after="0" w:line="240" w:lineRule="auto"/>
        <w:jc w:val="center"/>
        <w:rPr>
          <w:rFonts w:ascii="Times New Roman" w:hAnsi="Times New Roman" w:cs="Times New Roman"/>
          <w:b/>
          <w:bCs/>
          <w:sz w:val="28"/>
          <w:szCs w:val="28"/>
        </w:rPr>
      </w:pPr>
      <w:r w:rsidRPr="00941FAD">
        <w:rPr>
          <w:rFonts w:ascii="Times New Roman" w:hAnsi="Times New Roman" w:cs="Times New Roman"/>
          <w:b/>
          <w:bCs/>
          <w:sz w:val="28"/>
          <w:szCs w:val="28"/>
        </w:rPr>
        <w:t>(___ этап – 20___–</w:t>
      </w:r>
      <w:r w:rsidR="000A3220" w:rsidRPr="00941FAD">
        <w:rPr>
          <w:rFonts w:ascii="Times New Roman" w:hAnsi="Times New Roman" w:cs="Times New Roman"/>
          <w:b/>
          <w:bCs/>
          <w:sz w:val="28"/>
          <w:szCs w:val="28"/>
        </w:rPr>
        <w:t>20___</w:t>
      </w:r>
      <w:r w:rsidRPr="00941FAD">
        <w:rPr>
          <w:rFonts w:ascii="Times New Roman" w:hAnsi="Times New Roman" w:cs="Times New Roman"/>
          <w:b/>
          <w:bCs/>
          <w:sz w:val="28"/>
          <w:szCs w:val="28"/>
        </w:rPr>
        <w:t xml:space="preserve"> </w:t>
      </w:r>
      <w:r w:rsidR="000A3220" w:rsidRPr="00941FAD">
        <w:rPr>
          <w:rFonts w:ascii="Times New Roman" w:hAnsi="Times New Roman" w:cs="Times New Roman"/>
          <w:b/>
          <w:bCs/>
          <w:sz w:val="28"/>
          <w:szCs w:val="28"/>
        </w:rPr>
        <w:t>годы)</w:t>
      </w:r>
    </w:p>
    <w:p w:rsidR="0003064A" w:rsidRPr="00941FAD" w:rsidRDefault="0003064A" w:rsidP="0003064A">
      <w:pPr>
        <w:spacing w:after="0" w:line="240" w:lineRule="auto"/>
        <w:ind w:firstLine="720"/>
        <w:jc w:val="center"/>
        <w:rPr>
          <w:rFonts w:ascii="Times New Roman" w:eastAsia="Arial" w:hAnsi="Times New Roman" w:cs="Georgia"/>
          <w:b/>
          <w:sz w:val="28"/>
          <w:szCs w:val="28"/>
        </w:rPr>
      </w:pPr>
    </w:p>
    <w:p w:rsidR="0003064A" w:rsidRPr="00941FAD" w:rsidRDefault="0003064A" w:rsidP="0003064A">
      <w:pPr>
        <w:spacing w:after="0" w:line="240" w:lineRule="atLeast"/>
        <w:ind w:firstLine="720"/>
        <w:jc w:val="center"/>
        <w:rPr>
          <w:rFonts w:ascii="Times New Roman" w:eastAsia="Arial" w:hAnsi="Times New Roman" w:cs="Georgia"/>
          <w:sz w:val="28"/>
          <w:szCs w:val="28"/>
        </w:rPr>
      </w:pPr>
    </w:p>
    <w:p w:rsidR="0003064A" w:rsidRPr="00941FAD" w:rsidRDefault="0003064A" w:rsidP="0003064A">
      <w:pPr>
        <w:spacing w:after="0" w:line="240" w:lineRule="atLeast"/>
        <w:ind w:firstLine="720"/>
        <w:jc w:val="center"/>
        <w:rPr>
          <w:rFonts w:ascii="Times New Roman" w:eastAsia="Arial" w:hAnsi="Times New Roman" w:cs="Georgia"/>
          <w:sz w:val="28"/>
          <w:szCs w:val="28"/>
        </w:rPr>
      </w:pPr>
    </w:p>
    <w:p w:rsidR="0003064A" w:rsidRPr="00941FAD" w:rsidRDefault="0003064A" w:rsidP="0003064A">
      <w:pPr>
        <w:spacing w:after="0" w:line="240" w:lineRule="auto"/>
        <w:ind w:firstLine="720"/>
        <w:jc w:val="both"/>
        <w:rPr>
          <w:rFonts w:ascii="Times New Roman" w:eastAsia="Arial" w:hAnsi="Times New Roman" w:cs="Georgia"/>
          <w:sz w:val="28"/>
          <w:szCs w:val="28"/>
        </w:rPr>
      </w:pPr>
      <w:r w:rsidRPr="00941FAD">
        <w:rPr>
          <w:rFonts w:ascii="Times New Roman" w:eastAsia="Arial" w:hAnsi="Times New Roman" w:cs="Georgia"/>
          <w:sz w:val="28"/>
          <w:szCs w:val="28"/>
        </w:rPr>
        <w:t>Представл</w:t>
      </w:r>
      <w:r w:rsidR="00E032D6" w:rsidRPr="00941FAD">
        <w:rPr>
          <w:rFonts w:ascii="Times New Roman" w:eastAsia="Arial" w:hAnsi="Times New Roman" w:cs="Georgia"/>
          <w:sz w:val="28"/>
          <w:szCs w:val="28"/>
        </w:rPr>
        <w:t>ен «_____» ___________ 20____ г.</w:t>
      </w:r>
    </w:p>
    <w:p w:rsidR="0003064A" w:rsidRPr="00941FAD" w:rsidRDefault="0003064A" w:rsidP="0003064A">
      <w:pPr>
        <w:spacing w:after="0" w:line="240" w:lineRule="auto"/>
        <w:ind w:firstLine="720"/>
        <w:jc w:val="both"/>
        <w:rPr>
          <w:rFonts w:ascii="Times New Roman" w:eastAsia="Arial" w:hAnsi="Times New Roman" w:cs="Georgia"/>
          <w:sz w:val="16"/>
          <w:szCs w:val="16"/>
        </w:rPr>
      </w:pPr>
    </w:p>
    <w:p w:rsidR="0003064A" w:rsidRPr="00941FAD" w:rsidRDefault="0003064A" w:rsidP="0003064A">
      <w:pPr>
        <w:spacing w:after="0" w:line="240" w:lineRule="auto"/>
        <w:ind w:firstLine="720"/>
        <w:rPr>
          <w:rFonts w:ascii="Times New Roman" w:eastAsia="Arial" w:hAnsi="Times New Roman" w:cs="Georgia"/>
          <w:sz w:val="28"/>
          <w:szCs w:val="28"/>
        </w:rPr>
      </w:pPr>
    </w:p>
    <w:p w:rsidR="0003064A" w:rsidRPr="00941FAD" w:rsidRDefault="0003064A" w:rsidP="0003064A">
      <w:pPr>
        <w:spacing w:after="0" w:line="240" w:lineRule="auto"/>
        <w:ind w:firstLine="720"/>
        <w:rPr>
          <w:rFonts w:ascii="Times New Roman" w:eastAsia="Arial" w:hAnsi="Times New Roman" w:cs="Georgia"/>
          <w:sz w:val="28"/>
          <w:szCs w:val="28"/>
        </w:rPr>
      </w:pPr>
      <w:r w:rsidRPr="00941FAD">
        <w:rPr>
          <w:rFonts w:ascii="Times New Roman" w:eastAsia="Arial" w:hAnsi="Times New Roman" w:cs="Georgia"/>
          <w:sz w:val="28"/>
          <w:szCs w:val="28"/>
        </w:rPr>
        <w:t>Рассмотрен Советом по повышению конкурентоспособности</w:t>
      </w:r>
    </w:p>
    <w:p w:rsidR="0003064A" w:rsidRPr="00941FAD" w:rsidRDefault="0003064A" w:rsidP="0003064A">
      <w:pPr>
        <w:spacing w:after="0" w:line="240" w:lineRule="auto"/>
        <w:ind w:firstLine="720"/>
        <w:rPr>
          <w:rFonts w:ascii="Times New Roman" w:eastAsia="Arial" w:hAnsi="Times New Roman" w:cs="Georgia"/>
          <w:sz w:val="28"/>
          <w:szCs w:val="28"/>
        </w:rPr>
      </w:pPr>
      <w:r w:rsidRPr="00941FAD">
        <w:rPr>
          <w:rFonts w:ascii="Times New Roman" w:eastAsia="Arial" w:hAnsi="Times New Roman" w:cs="Georgia"/>
          <w:sz w:val="28"/>
          <w:szCs w:val="28"/>
        </w:rPr>
        <w:t>ведущих университетов Российской Федерации среди ведущих</w:t>
      </w:r>
    </w:p>
    <w:p w:rsidR="0003064A" w:rsidRPr="00941FAD" w:rsidRDefault="0003064A" w:rsidP="0003064A">
      <w:pPr>
        <w:spacing w:after="0" w:line="240" w:lineRule="auto"/>
        <w:ind w:firstLine="720"/>
        <w:rPr>
          <w:rFonts w:ascii="Times New Roman" w:eastAsia="Arial" w:hAnsi="Times New Roman" w:cs="Georgia"/>
          <w:sz w:val="16"/>
          <w:szCs w:val="16"/>
        </w:rPr>
      </w:pPr>
      <w:r w:rsidRPr="00941FAD">
        <w:rPr>
          <w:rFonts w:ascii="Times New Roman" w:eastAsia="Arial" w:hAnsi="Times New Roman" w:cs="Georgia"/>
          <w:sz w:val="28"/>
          <w:szCs w:val="28"/>
        </w:rPr>
        <w:t>мировых научно-образовательных центров «____» _________ 20____ г.</w:t>
      </w:r>
    </w:p>
    <w:p w:rsidR="0003064A" w:rsidRPr="00941FAD" w:rsidRDefault="0003064A" w:rsidP="0003064A">
      <w:pPr>
        <w:spacing w:after="0" w:line="240" w:lineRule="auto"/>
        <w:ind w:firstLine="720"/>
        <w:jc w:val="both"/>
        <w:rPr>
          <w:rFonts w:ascii="Times New Roman" w:eastAsia="Arial" w:hAnsi="Times New Roman" w:cs="Georgia"/>
          <w:sz w:val="28"/>
          <w:szCs w:val="28"/>
        </w:rPr>
      </w:pPr>
    </w:p>
    <w:p w:rsidR="0003064A" w:rsidRPr="00941FAD" w:rsidRDefault="0003064A" w:rsidP="0003064A">
      <w:pPr>
        <w:spacing w:after="0" w:line="240" w:lineRule="auto"/>
        <w:ind w:firstLine="720"/>
        <w:jc w:val="both"/>
        <w:rPr>
          <w:rFonts w:ascii="Times New Roman" w:eastAsia="Arial" w:hAnsi="Times New Roman" w:cs="Georgia"/>
          <w:sz w:val="28"/>
          <w:szCs w:val="28"/>
        </w:rPr>
      </w:pPr>
      <w:r w:rsidRPr="00941FAD">
        <w:rPr>
          <w:rFonts w:ascii="Times New Roman" w:eastAsia="Arial" w:hAnsi="Times New Roman" w:cs="Georgia"/>
          <w:sz w:val="28"/>
          <w:szCs w:val="28"/>
        </w:rPr>
        <w:t>Д</w:t>
      </w:r>
      <w:r w:rsidR="00E032D6" w:rsidRPr="00941FAD">
        <w:rPr>
          <w:rFonts w:ascii="Times New Roman" w:eastAsia="Arial" w:hAnsi="Times New Roman" w:cs="Georgia"/>
          <w:sz w:val="28"/>
          <w:szCs w:val="28"/>
        </w:rPr>
        <w:t>иректор Департамента стратегии,</w:t>
      </w:r>
    </w:p>
    <w:p w:rsidR="0095222D" w:rsidRPr="00941FAD" w:rsidRDefault="0003064A" w:rsidP="0003064A">
      <w:pPr>
        <w:spacing w:after="0" w:line="240" w:lineRule="auto"/>
        <w:ind w:firstLine="720"/>
        <w:jc w:val="both"/>
        <w:rPr>
          <w:rFonts w:ascii="Times New Roman" w:eastAsia="Arial" w:hAnsi="Times New Roman" w:cs="Georgia"/>
          <w:sz w:val="28"/>
          <w:szCs w:val="28"/>
        </w:rPr>
      </w:pPr>
      <w:r w:rsidRPr="00941FAD">
        <w:rPr>
          <w:rFonts w:ascii="Times New Roman" w:eastAsia="Arial" w:hAnsi="Times New Roman" w:cs="Georgia"/>
          <w:sz w:val="28"/>
          <w:szCs w:val="28"/>
        </w:rPr>
        <w:t>анализа и прогноза</w:t>
      </w:r>
      <w:r w:rsidR="0095222D" w:rsidRPr="00941FAD">
        <w:rPr>
          <w:rFonts w:ascii="Times New Roman" w:eastAsia="Arial" w:hAnsi="Times New Roman" w:cs="Georgia"/>
          <w:sz w:val="28"/>
          <w:szCs w:val="28"/>
        </w:rPr>
        <w:t xml:space="preserve"> </w:t>
      </w:r>
      <w:r w:rsidRPr="00941FAD">
        <w:rPr>
          <w:rFonts w:ascii="Times New Roman" w:eastAsia="Arial" w:hAnsi="Times New Roman" w:cs="Georgia"/>
          <w:sz w:val="28"/>
          <w:szCs w:val="28"/>
        </w:rPr>
        <w:t>Министерства образования</w:t>
      </w:r>
    </w:p>
    <w:p w:rsidR="0003064A" w:rsidRPr="00941FAD" w:rsidRDefault="0003064A" w:rsidP="0003064A">
      <w:pPr>
        <w:spacing w:after="0" w:line="240" w:lineRule="auto"/>
        <w:ind w:firstLine="720"/>
        <w:jc w:val="both"/>
        <w:rPr>
          <w:rFonts w:ascii="Times New Roman" w:eastAsia="Arial" w:hAnsi="Times New Roman" w:cs="Georgia"/>
          <w:sz w:val="28"/>
          <w:szCs w:val="28"/>
        </w:rPr>
      </w:pPr>
      <w:r w:rsidRPr="00941FAD">
        <w:rPr>
          <w:rFonts w:ascii="Times New Roman" w:eastAsia="Arial" w:hAnsi="Times New Roman" w:cs="Georgia"/>
          <w:sz w:val="28"/>
          <w:szCs w:val="28"/>
        </w:rPr>
        <w:t xml:space="preserve">и науки Российской </w:t>
      </w:r>
      <w:r w:rsidR="000A3220" w:rsidRPr="00941FAD">
        <w:rPr>
          <w:rFonts w:ascii="Times New Roman" w:eastAsia="Arial" w:hAnsi="Times New Roman" w:cs="Georgia"/>
          <w:sz w:val="28"/>
          <w:szCs w:val="28"/>
        </w:rPr>
        <w:t>Федерации _</w:t>
      </w:r>
      <w:r w:rsidRPr="00941FAD">
        <w:rPr>
          <w:rFonts w:ascii="Times New Roman" w:eastAsia="Arial" w:hAnsi="Times New Roman" w:cs="Georgia"/>
          <w:sz w:val="28"/>
          <w:szCs w:val="28"/>
        </w:rPr>
        <w:t>_________________ Г.В. Андрущак</w:t>
      </w:r>
    </w:p>
    <w:p w:rsidR="0003064A" w:rsidRPr="00941FAD" w:rsidRDefault="0003064A" w:rsidP="0003064A">
      <w:pPr>
        <w:spacing w:after="0" w:line="240" w:lineRule="atLeast"/>
        <w:jc w:val="center"/>
        <w:rPr>
          <w:rFonts w:ascii="Times New Roman" w:eastAsia="Arial" w:hAnsi="Times New Roman" w:cs="Times New Roman"/>
          <w:b/>
          <w:bCs/>
          <w:i/>
          <w:iCs/>
          <w:noProof/>
          <w:sz w:val="28"/>
          <w:szCs w:val="28"/>
        </w:rPr>
      </w:pPr>
    </w:p>
    <w:p w:rsidR="0003064A" w:rsidRPr="00941FAD" w:rsidRDefault="0003064A" w:rsidP="0003064A">
      <w:pPr>
        <w:spacing w:after="0" w:line="240" w:lineRule="atLeast"/>
        <w:jc w:val="center"/>
        <w:rPr>
          <w:rFonts w:ascii="Times New Roman" w:eastAsia="Arial" w:hAnsi="Times New Roman" w:cs="Times New Roman"/>
          <w:b/>
          <w:bCs/>
          <w:i/>
          <w:iCs/>
          <w:noProof/>
          <w:sz w:val="28"/>
          <w:szCs w:val="28"/>
        </w:rPr>
      </w:pPr>
    </w:p>
    <w:p w:rsidR="000A3220" w:rsidRPr="00941FAD" w:rsidRDefault="000A3220" w:rsidP="0003064A">
      <w:pPr>
        <w:spacing w:after="0" w:line="240" w:lineRule="atLeast"/>
        <w:jc w:val="center"/>
        <w:rPr>
          <w:rFonts w:ascii="Times New Roman" w:eastAsia="Arial" w:hAnsi="Times New Roman" w:cs="Times New Roman"/>
          <w:b/>
          <w:bCs/>
          <w:i/>
          <w:iCs/>
          <w:noProof/>
          <w:sz w:val="28"/>
          <w:szCs w:val="28"/>
        </w:rPr>
      </w:pPr>
    </w:p>
    <w:p w:rsidR="000A3220" w:rsidRPr="00941FAD" w:rsidRDefault="000A3220" w:rsidP="0003064A">
      <w:pPr>
        <w:spacing w:after="0" w:line="240" w:lineRule="atLeast"/>
        <w:jc w:val="center"/>
        <w:rPr>
          <w:rFonts w:ascii="Times New Roman" w:eastAsia="Arial" w:hAnsi="Times New Roman" w:cs="Times New Roman"/>
          <w:b/>
          <w:bCs/>
          <w:i/>
          <w:iCs/>
          <w:noProof/>
          <w:sz w:val="28"/>
          <w:szCs w:val="28"/>
        </w:rPr>
      </w:pPr>
    </w:p>
    <w:p w:rsidR="000A3220" w:rsidRPr="00941FAD" w:rsidRDefault="000A3220" w:rsidP="0003064A">
      <w:pPr>
        <w:spacing w:after="0" w:line="240" w:lineRule="atLeast"/>
        <w:jc w:val="center"/>
        <w:rPr>
          <w:rFonts w:ascii="Times New Roman" w:eastAsia="Arial" w:hAnsi="Times New Roman" w:cs="Times New Roman"/>
          <w:b/>
          <w:bCs/>
          <w:i/>
          <w:iCs/>
          <w:noProof/>
          <w:sz w:val="28"/>
          <w:szCs w:val="28"/>
        </w:rPr>
      </w:pPr>
    </w:p>
    <w:p w:rsidR="0095222D" w:rsidRPr="00941FAD" w:rsidRDefault="0095222D" w:rsidP="0003064A">
      <w:pPr>
        <w:spacing w:after="0" w:line="240" w:lineRule="atLeast"/>
        <w:jc w:val="center"/>
        <w:rPr>
          <w:rFonts w:ascii="Times New Roman" w:eastAsia="Arial" w:hAnsi="Times New Roman" w:cs="Times New Roman"/>
          <w:b/>
          <w:bCs/>
          <w:i/>
          <w:iCs/>
          <w:noProof/>
          <w:sz w:val="28"/>
          <w:szCs w:val="28"/>
        </w:rPr>
      </w:pPr>
    </w:p>
    <w:p w:rsidR="0003064A" w:rsidRPr="00941FAD" w:rsidRDefault="0003064A" w:rsidP="0003064A">
      <w:pPr>
        <w:spacing w:after="0" w:line="240" w:lineRule="atLeast"/>
        <w:jc w:val="center"/>
        <w:rPr>
          <w:rFonts w:ascii="Times New Roman" w:eastAsia="Arial" w:hAnsi="Times New Roman" w:cs="Times New Roman"/>
          <w:b/>
          <w:bCs/>
          <w:i/>
          <w:iCs/>
          <w:noProof/>
          <w:sz w:val="28"/>
          <w:szCs w:val="28"/>
        </w:rPr>
      </w:pPr>
    </w:p>
    <w:p w:rsidR="0003064A" w:rsidRPr="00941FAD" w:rsidRDefault="0003064A" w:rsidP="0003064A">
      <w:pPr>
        <w:spacing w:after="0" w:line="240" w:lineRule="atLeast"/>
        <w:jc w:val="center"/>
        <w:rPr>
          <w:rFonts w:ascii="Times New Roman" w:eastAsia="Arial" w:hAnsi="Times New Roman" w:cs="Times New Roman"/>
          <w:bCs/>
          <w:iCs/>
          <w:noProof/>
          <w:sz w:val="28"/>
          <w:szCs w:val="28"/>
        </w:rPr>
      </w:pPr>
      <w:r w:rsidRPr="00941FAD">
        <w:rPr>
          <w:rFonts w:ascii="Times New Roman" w:eastAsia="Arial" w:hAnsi="Times New Roman" w:cs="Times New Roman"/>
          <w:bCs/>
          <w:iCs/>
          <w:noProof/>
          <w:sz w:val="28"/>
          <w:szCs w:val="28"/>
        </w:rPr>
        <w:t>20 ____ г.</w:t>
      </w:r>
    </w:p>
    <w:p w:rsidR="00B62744" w:rsidRPr="00941FAD" w:rsidRDefault="00B62744">
      <w:pPr>
        <w:rPr>
          <w:rFonts w:ascii="Times New Roman" w:hAnsi="Times New Roman" w:cs="Times New Roman"/>
          <w:sz w:val="24"/>
          <w:szCs w:val="24"/>
        </w:rPr>
      </w:pPr>
      <w:r w:rsidRPr="00941FAD">
        <w:rPr>
          <w:rFonts w:ascii="Times New Roman" w:hAnsi="Times New Roman" w:cs="Times New Roman"/>
          <w:sz w:val="24"/>
          <w:szCs w:val="24"/>
        </w:rPr>
        <w:br w:type="page"/>
      </w:r>
    </w:p>
    <w:p w:rsidR="00B62744" w:rsidRPr="00941FAD" w:rsidRDefault="00B62744" w:rsidP="0003064A">
      <w:pPr>
        <w:spacing w:line="240" w:lineRule="auto"/>
        <w:jc w:val="right"/>
        <w:rPr>
          <w:rFonts w:ascii="Times New Roman" w:hAnsi="Times New Roman" w:cs="Times New Roman"/>
          <w:sz w:val="24"/>
          <w:szCs w:val="24"/>
        </w:rPr>
      </w:pPr>
      <w:bookmarkStart w:id="8" w:name="P2"/>
      <w:r w:rsidRPr="00941FAD">
        <w:rPr>
          <w:rFonts w:ascii="Times New Roman" w:hAnsi="Times New Roman" w:cs="Times New Roman"/>
          <w:sz w:val="24"/>
          <w:szCs w:val="24"/>
        </w:rPr>
        <w:lastRenderedPageBreak/>
        <w:t>ПРИЛОЖЕНИЕ 2</w:t>
      </w:r>
      <w:bookmarkEnd w:id="8"/>
    </w:p>
    <w:p w:rsidR="0003064A" w:rsidRPr="00941FAD" w:rsidRDefault="0003064A" w:rsidP="0003064A">
      <w:pPr>
        <w:spacing w:after="0" w:line="240" w:lineRule="auto"/>
        <w:jc w:val="center"/>
        <w:rPr>
          <w:rFonts w:ascii="Times New Roman" w:hAnsi="Times New Roman" w:cs="Times New Roman"/>
          <w:sz w:val="28"/>
          <w:szCs w:val="28"/>
        </w:rPr>
      </w:pPr>
      <w:r w:rsidRPr="00941FAD">
        <w:rPr>
          <w:rFonts w:ascii="Times New Roman" w:hAnsi="Times New Roman" w:cs="Times New Roman"/>
          <w:sz w:val="28"/>
          <w:szCs w:val="28"/>
        </w:rPr>
        <w:t>Министерство образования и науки Российской Федерации</w:t>
      </w:r>
    </w:p>
    <w:p w:rsidR="0003064A" w:rsidRPr="00941FAD" w:rsidRDefault="0003064A" w:rsidP="0003064A">
      <w:pPr>
        <w:spacing w:after="0" w:line="240" w:lineRule="auto"/>
        <w:jc w:val="center"/>
        <w:rPr>
          <w:rFonts w:ascii="Times New Roman" w:hAnsi="Times New Roman" w:cs="Times New Roman"/>
          <w:sz w:val="28"/>
          <w:szCs w:val="28"/>
        </w:rPr>
      </w:pPr>
    </w:p>
    <w:tbl>
      <w:tblPr>
        <w:tblW w:w="9037" w:type="dxa"/>
        <w:tblInd w:w="-106" w:type="dxa"/>
        <w:tblLook w:val="00A0" w:firstRow="1" w:lastRow="0" w:firstColumn="1" w:lastColumn="0" w:noHBand="0" w:noVBand="0"/>
      </w:tblPr>
      <w:tblGrid>
        <w:gridCol w:w="4217"/>
        <w:gridCol w:w="4820"/>
      </w:tblGrid>
      <w:tr w:rsidR="00941FAD" w:rsidRPr="00941FAD" w:rsidTr="005B5DF9">
        <w:tc>
          <w:tcPr>
            <w:tcW w:w="4217" w:type="dxa"/>
          </w:tcPr>
          <w:p w:rsidR="0003064A" w:rsidRPr="00941FAD" w:rsidRDefault="0003064A" w:rsidP="0003064A">
            <w:pPr>
              <w:spacing w:after="0" w:line="240" w:lineRule="auto"/>
              <w:ind w:left="-249"/>
              <w:jc w:val="center"/>
              <w:rPr>
                <w:rFonts w:ascii="Times New Roman" w:hAnsi="Times New Roman" w:cs="Times New Roman"/>
                <w:sz w:val="28"/>
                <w:szCs w:val="28"/>
              </w:rPr>
            </w:pPr>
          </w:p>
        </w:tc>
        <w:tc>
          <w:tcPr>
            <w:tcW w:w="4820" w:type="dxa"/>
          </w:tcPr>
          <w:p w:rsidR="00D96FDB" w:rsidRPr="00941FAD" w:rsidRDefault="00D96FDB" w:rsidP="00D96FDB">
            <w:pPr>
              <w:spacing w:after="0" w:line="240" w:lineRule="auto"/>
              <w:jc w:val="center"/>
              <w:rPr>
                <w:rFonts w:ascii="Times New Roman" w:hAnsi="Times New Roman" w:cs="Times New Roman"/>
                <w:sz w:val="28"/>
                <w:szCs w:val="28"/>
              </w:rPr>
            </w:pPr>
            <w:r w:rsidRPr="00941FAD">
              <w:rPr>
                <w:rFonts w:ascii="Times New Roman" w:hAnsi="Times New Roman" w:cs="Times New Roman"/>
                <w:sz w:val="28"/>
                <w:szCs w:val="28"/>
              </w:rPr>
              <w:t>«УТВЕРЖДАЮ»</w:t>
            </w:r>
          </w:p>
          <w:p w:rsidR="00D96FDB" w:rsidRPr="00941FAD" w:rsidRDefault="00D96FDB" w:rsidP="00D96FDB">
            <w:pPr>
              <w:spacing w:after="0" w:line="240" w:lineRule="auto"/>
              <w:jc w:val="center"/>
              <w:rPr>
                <w:rFonts w:ascii="Times New Roman" w:hAnsi="Times New Roman"/>
                <w:sz w:val="24"/>
                <w:szCs w:val="24"/>
              </w:rPr>
            </w:pPr>
            <w:r w:rsidRPr="00941FAD">
              <w:rPr>
                <w:rFonts w:ascii="Times New Roman" w:hAnsi="Times New Roman" w:cs="Times New Roman"/>
                <w:sz w:val="28"/>
                <w:szCs w:val="28"/>
              </w:rPr>
              <w:t>Ректор</w:t>
            </w:r>
            <w:r w:rsidRPr="00941FAD">
              <w:rPr>
                <w:rFonts w:ascii="Times New Roman" w:hAnsi="Times New Roman" w:cs="Times New Roman"/>
                <w:sz w:val="28"/>
                <w:szCs w:val="28"/>
              </w:rPr>
              <w:br/>
            </w:r>
            <w:r w:rsidRPr="00941FAD">
              <w:rPr>
                <w:rFonts w:ascii="Times New Roman" w:hAnsi="Times New Roman"/>
                <w:sz w:val="24"/>
                <w:szCs w:val="24"/>
              </w:rPr>
              <w:t>_____________________________</w:t>
            </w:r>
          </w:p>
          <w:p w:rsidR="00D96FDB" w:rsidRPr="00941FAD" w:rsidRDefault="00D96FDB" w:rsidP="00D96FDB">
            <w:pPr>
              <w:pStyle w:val="ConsPlusNonformat"/>
              <w:jc w:val="center"/>
              <w:rPr>
                <w:rFonts w:ascii="Times New Roman" w:hAnsi="Times New Roman" w:cs="Times New Roman"/>
              </w:rPr>
            </w:pPr>
            <w:r w:rsidRPr="00941FAD">
              <w:rPr>
                <w:rFonts w:ascii="Times New Roman" w:hAnsi="Times New Roman" w:cs="Times New Roman"/>
              </w:rPr>
              <w:t>(наименование вуза)</w:t>
            </w:r>
          </w:p>
          <w:p w:rsidR="00D96FDB" w:rsidRPr="00941FAD" w:rsidRDefault="00D96FDB" w:rsidP="00D96FDB">
            <w:pPr>
              <w:spacing w:after="0" w:line="240" w:lineRule="auto"/>
              <w:jc w:val="center"/>
              <w:rPr>
                <w:rFonts w:ascii="Times New Roman" w:hAnsi="Times New Roman" w:cs="Times New Roman"/>
                <w:sz w:val="24"/>
                <w:szCs w:val="24"/>
              </w:rPr>
            </w:pPr>
          </w:p>
          <w:p w:rsidR="00D96FDB" w:rsidRPr="00941FAD" w:rsidRDefault="00D96FDB" w:rsidP="005B5DF9">
            <w:pPr>
              <w:spacing w:after="0" w:line="240" w:lineRule="auto"/>
              <w:jc w:val="right"/>
              <w:rPr>
                <w:rFonts w:ascii="Times New Roman" w:hAnsi="Times New Roman" w:cs="Times New Roman"/>
                <w:sz w:val="28"/>
                <w:szCs w:val="28"/>
              </w:rPr>
            </w:pPr>
            <w:r w:rsidRPr="00941FAD">
              <w:rPr>
                <w:rFonts w:ascii="Times New Roman" w:hAnsi="Times New Roman" w:cs="Times New Roman"/>
                <w:sz w:val="24"/>
                <w:szCs w:val="24"/>
              </w:rPr>
              <w:t xml:space="preserve">__________________ </w:t>
            </w:r>
            <w:r w:rsidR="005B5DF9" w:rsidRPr="00941FAD">
              <w:rPr>
                <w:rFonts w:ascii="Times New Roman" w:hAnsi="Times New Roman" w:cs="Times New Roman"/>
                <w:sz w:val="24"/>
                <w:szCs w:val="24"/>
              </w:rPr>
              <w:t>/</w:t>
            </w:r>
            <w:r w:rsidRPr="00941FAD">
              <w:rPr>
                <w:rFonts w:ascii="Times New Roman" w:hAnsi="Times New Roman" w:cs="Times New Roman"/>
                <w:sz w:val="28"/>
                <w:szCs w:val="28"/>
              </w:rPr>
              <w:t>И.О. Фамилия</w:t>
            </w:r>
            <w:r w:rsidR="005B5DF9" w:rsidRPr="00941FAD">
              <w:rPr>
                <w:rFonts w:ascii="Times New Roman" w:hAnsi="Times New Roman" w:cs="Times New Roman"/>
                <w:sz w:val="28"/>
                <w:szCs w:val="28"/>
              </w:rPr>
              <w:t>/</w:t>
            </w:r>
          </w:p>
          <w:p w:rsidR="005B5DF9" w:rsidRPr="00941FAD" w:rsidRDefault="000A3220" w:rsidP="000A3220">
            <w:pPr>
              <w:spacing w:after="0" w:line="240" w:lineRule="auto"/>
              <w:rPr>
                <w:rFonts w:ascii="Times New Roman" w:hAnsi="Times New Roman" w:cs="Times New Roman"/>
                <w:sz w:val="18"/>
                <w:szCs w:val="18"/>
              </w:rPr>
            </w:pPr>
            <w:r w:rsidRPr="00941FAD">
              <w:rPr>
                <w:rFonts w:ascii="Times New Roman" w:hAnsi="Times New Roman" w:cs="Times New Roman"/>
                <w:sz w:val="18"/>
                <w:szCs w:val="18"/>
              </w:rPr>
              <w:t xml:space="preserve">                              </w:t>
            </w:r>
            <w:r w:rsidR="005B5DF9" w:rsidRPr="00941FAD">
              <w:rPr>
                <w:rFonts w:ascii="Times New Roman" w:hAnsi="Times New Roman" w:cs="Times New Roman"/>
                <w:sz w:val="18"/>
                <w:szCs w:val="18"/>
              </w:rPr>
              <w:t>(подпись)</w:t>
            </w:r>
          </w:p>
          <w:p w:rsidR="0003064A" w:rsidRPr="00941FAD" w:rsidRDefault="00D96FDB" w:rsidP="00D96FDB">
            <w:pPr>
              <w:spacing w:after="0" w:line="240" w:lineRule="auto"/>
              <w:jc w:val="center"/>
              <w:rPr>
                <w:rFonts w:ascii="Times New Roman" w:hAnsi="Times New Roman" w:cs="Times New Roman"/>
                <w:sz w:val="24"/>
                <w:szCs w:val="24"/>
              </w:rPr>
            </w:pPr>
            <w:r w:rsidRPr="00941FAD">
              <w:rPr>
                <w:rFonts w:ascii="Times New Roman" w:hAnsi="Times New Roman" w:cs="Times New Roman"/>
                <w:sz w:val="24"/>
                <w:szCs w:val="24"/>
              </w:rPr>
              <w:t xml:space="preserve">«____» __________ </w:t>
            </w:r>
            <w:r w:rsidRPr="00941FAD">
              <w:rPr>
                <w:rFonts w:ascii="Times New Roman" w:hAnsi="Times New Roman" w:cs="Times New Roman"/>
                <w:sz w:val="28"/>
                <w:szCs w:val="28"/>
              </w:rPr>
              <w:t>20__ г.</w:t>
            </w:r>
          </w:p>
        </w:tc>
      </w:tr>
    </w:tbl>
    <w:p w:rsidR="00706D20" w:rsidRPr="00941FAD" w:rsidRDefault="00706D20" w:rsidP="0003064A">
      <w:pPr>
        <w:spacing w:after="0" w:line="240" w:lineRule="auto"/>
        <w:ind w:left="4248"/>
        <w:jc w:val="center"/>
        <w:rPr>
          <w:rFonts w:ascii="Times New Roman" w:hAnsi="Times New Roman" w:cs="Times New Roman"/>
          <w:sz w:val="20"/>
          <w:szCs w:val="20"/>
        </w:rPr>
      </w:pPr>
    </w:p>
    <w:p w:rsidR="0003064A" w:rsidRPr="00941FAD" w:rsidRDefault="005B5DF9" w:rsidP="0003064A">
      <w:pPr>
        <w:spacing w:after="0" w:line="240" w:lineRule="auto"/>
        <w:ind w:left="4248"/>
        <w:jc w:val="center"/>
        <w:rPr>
          <w:rFonts w:ascii="Times New Roman" w:hAnsi="Times New Roman" w:cs="Times New Roman"/>
          <w:sz w:val="20"/>
          <w:szCs w:val="20"/>
        </w:rPr>
      </w:pPr>
      <w:r w:rsidRPr="00941FAD">
        <w:rPr>
          <w:rFonts w:ascii="Times New Roman" w:hAnsi="Times New Roman" w:cs="Times New Roman"/>
          <w:sz w:val="20"/>
          <w:szCs w:val="20"/>
        </w:rPr>
        <w:t>М.П.</w:t>
      </w:r>
    </w:p>
    <w:p w:rsidR="0003064A" w:rsidRPr="00941FAD" w:rsidRDefault="0003064A" w:rsidP="0003064A">
      <w:pPr>
        <w:spacing w:after="0" w:line="240" w:lineRule="auto"/>
        <w:jc w:val="center"/>
        <w:rPr>
          <w:rFonts w:ascii="Times New Roman" w:hAnsi="Times New Roman" w:cs="Times New Roman"/>
          <w:b/>
          <w:bCs/>
          <w:sz w:val="28"/>
          <w:szCs w:val="28"/>
        </w:rPr>
      </w:pPr>
    </w:p>
    <w:p w:rsidR="0003064A" w:rsidRPr="00941FAD" w:rsidRDefault="0003064A" w:rsidP="0003064A">
      <w:pPr>
        <w:spacing w:after="0" w:line="240" w:lineRule="auto"/>
        <w:jc w:val="center"/>
        <w:rPr>
          <w:rFonts w:ascii="Times New Roman" w:hAnsi="Times New Roman" w:cs="Times New Roman"/>
          <w:b/>
          <w:bCs/>
          <w:sz w:val="28"/>
          <w:szCs w:val="28"/>
        </w:rPr>
      </w:pPr>
    </w:p>
    <w:p w:rsidR="0013770D" w:rsidRPr="00941FAD" w:rsidRDefault="0013770D" w:rsidP="0003064A">
      <w:pPr>
        <w:spacing w:after="0" w:line="240" w:lineRule="auto"/>
        <w:jc w:val="center"/>
        <w:rPr>
          <w:rFonts w:ascii="Times New Roman" w:hAnsi="Times New Roman" w:cs="Times New Roman"/>
          <w:b/>
          <w:bCs/>
          <w:sz w:val="28"/>
          <w:szCs w:val="28"/>
        </w:rPr>
      </w:pPr>
    </w:p>
    <w:p w:rsidR="0013770D" w:rsidRPr="00941FAD" w:rsidRDefault="0013770D" w:rsidP="0003064A">
      <w:pPr>
        <w:spacing w:after="0" w:line="240" w:lineRule="auto"/>
        <w:jc w:val="center"/>
        <w:rPr>
          <w:rFonts w:ascii="Times New Roman" w:hAnsi="Times New Roman" w:cs="Times New Roman"/>
          <w:b/>
          <w:bCs/>
          <w:sz w:val="28"/>
          <w:szCs w:val="28"/>
        </w:rPr>
      </w:pPr>
    </w:p>
    <w:p w:rsidR="000A3220" w:rsidRPr="00941FAD" w:rsidRDefault="00E032D6" w:rsidP="0003064A">
      <w:pPr>
        <w:spacing w:after="0" w:line="240" w:lineRule="auto"/>
        <w:jc w:val="center"/>
        <w:rPr>
          <w:rFonts w:ascii="Times New Roman" w:hAnsi="Times New Roman" w:cs="Times New Roman"/>
          <w:b/>
          <w:bCs/>
          <w:sz w:val="28"/>
          <w:szCs w:val="28"/>
        </w:rPr>
      </w:pPr>
      <w:r w:rsidRPr="00941FAD">
        <w:rPr>
          <w:rFonts w:ascii="Times New Roman" w:hAnsi="Times New Roman" w:cs="Times New Roman"/>
          <w:b/>
          <w:bCs/>
          <w:sz w:val="28"/>
          <w:szCs w:val="28"/>
        </w:rPr>
        <w:t>ОТЧЕ</w:t>
      </w:r>
      <w:r w:rsidR="000A3220" w:rsidRPr="00941FAD">
        <w:rPr>
          <w:rFonts w:ascii="Times New Roman" w:hAnsi="Times New Roman" w:cs="Times New Roman"/>
          <w:b/>
          <w:bCs/>
          <w:sz w:val="28"/>
          <w:szCs w:val="28"/>
        </w:rPr>
        <w:t>Т</w:t>
      </w:r>
    </w:p>
    <w:p w:rsidR="0003064A" w:rsidRPr="00941FAD" w:rsidRDefault="0003064A" w:rsidP="0003064A">
      <w:pPr>
        <w:spacing w:after="0" w:line="240" w:lineRule="auto"/>
        <w:jc w:val="center"/>
        <w:rPr>
          <w:rFonts w:ascii="Times New Roman" w:hAnsi="Times New Roman" w:cs="Times New Roman"/>
          <w:b/>
          <w:bCs/>
          <w:sz w:val="28"/>
          <w:szCs w:val="28"/>
        </w:rPr>
      </w:pPr>
      <w:r w:rsidRPr="00941FAD">
        <w:rPr>
          <w:rFonts w:ascii="Times New Roman" w:hAnsi="Times New Roman" w:cs="Times New Roman"/>
          <w:b/>
          <w:bCs/>
          <w:sz w:val="28"/>
          <w:szCs w:val="28"/>
        </w:rPr>
        <w:t xml:space="preserve">за </w:t>
      </w:r>
      <w:r w:rsidR="00DF7F0F" w:rsidRPr="00941FAD">
        <w:rPr>
          <w:rFonts w:ascii="Times New Roman" w:hAnsi="Times New Roman" w:cs="Times New Roman"/>
          <w:b/>
          <w:bCs/>
          <w:sz w:val="28"/>
          <w:szCs w:val="28"/>
        </w:rPr>
        <w:t>первое</w:t>
      </w:r>
      <w:r w:rsidRPr="00941FAD">
        <w:rPr>
          <w:rFonts w:ascii="Times New Roman" w:hAnsi="Times New Roman" w:cs="Times New Roman"/>
          <w:b/>
          <w:bCs/>
          <w:sz w:val="28"/>
          <w:szCs w:val="28"/>
        </w:rPr>
        <w:t xml:space="preserve"> полугодие 20___ года</w:t>
      </w:r>
    </w:p>
    <w:p w:rsidR="0003064A" w:rsidRPr="00941FAD" w:rsidRDefault="0003064A" w:rsidP="0003064A">
      <w:pPr>
        <w:spacing w:after="0" w:line="240" w:lineRule="auto"/>
        <w:jc w:val="center"/>
        <w:rPr>
          <w:rFonts w:ascii="Times New Roman" w:hAnsi="Times New Roman" w:cs="Times New Roman"/>
          <w:b/>
          <w:bCs/>
          <w:sz w:val="28"/>
          <w:szCs w:val="28"/>
        </w:rPr>
      </w:pPr>
      <w:r w:rsidRPr="00941FAD">
        <w:rPr>
          <w:rFonts w:ascii="Times New Roman" w:hAnsi="Times New Roman" w:cs="Times New Roman"/>
          <w:b/>
          <w:bCs/>
          <w:sz w:val="28"/>
          <w:szCs w:val="28"/>
        </w:rPr>
        <w:t xml:space="preserve">о реализации Плана мероприятий по реализации </w:t>
      </w:r>
    </w:p>
    <w:p w:rsidR="0003064A" w:rsidRPr="00941FAD" w:rsidRDefault="0003064A" w:rsidP="0003064A">
      <w:pPr>
        <w:spacing w:after="0" w:line="240" w:lineRule="auto"/>
        <w:jc w:val="center"/>
        <w:rPr>
          <w:rFonts w:ascii="Times New Roman" w:hAnsi="Times New Roman" w:cs="Times New Roman"/>
          <w:b/>
          <w:bCs/>
          <w:sz w:val="28"/>
          <w:szCs w:val="28"/>
        </w:rPr>
      </w:pPr>
      <w:r w:rsidRPr="00941FAD">
        <w:rPr>
          <w:rFonts w:ascii="Times New Roman" w:hAnsi="Times New Roman" w:cs="Times New Roman"/>
          <w:b/>
          <w:bCs/>
          <w:sz w:val="28"/>
          <w:szCs w:val="28"/>
        </w:rPr>
        <w:t xml:space="preserve">программы повышения конкурентоспособности («дорожной карты») </w:t>
      </w:r>
    </w:p>
    <w:p w:rsidR="0003064A" w:rsidRPr="00941FAD" w:rsidRDefault="0003064A" w:rsidP="0003064A">
      <w:pPr>
        <w:spacing w:after="0" w:line="240" w:lineRule="auto"/>
        <w:rPr>
          <w:rFonts w:ascii="Times New Roman" w:hAnsi="Times New Roman" w:cs="Times New Roman"/>
          <w:b/>
          <w:bCs/>
          <w:sz w:val="28"/>
          <w:szCs w:val="28"/>
        </w:rPr>
      </w:pPr>
      <w:r w:rsidRPr="00941FAD">
        <w:rPr>
          <w:rFonts w:ascii="Times New Roman" w:hAnsi="Times New Roman" w:cs="Times New Roman"/>
          <w:b/>
          <w:bCs/>
          <w:sz w:val="28"/>
          <w:szCs w:val="28"/>
        </w:rPr>
        <w:t>__________________________________________________________________</w:t>
      </w:r>
    </w:p>
    <w:p w:rsidR="0003064A" w:rsidRPr="00941FAD" w:rsidRDefault="0003064A" w:rsidP="0003064A">
      <w:pPr>
        <w:spacing w:after="0" w:line="240" w:lineRule="auto"/>
        <w:jc w:val="center"/>
        <w:rPr>
          <w:rFonts w:ascii="Times New Roman" w:hAnsi="Times New Roman" w:cs="Times New Roman"/>
          <w:b/>
          <w:bCs/>
          <w:sz w:val="16"/>
          <w:szCs w:val="16"/>
        </w:rPr>
      </w:pPr>
      <w:r w:rsidRPr="00941FAD">
        <w:rPr>
          <w:rFonts w:ascii="Times New Roman" w:hAnsi="Times New Roman" w:cs="Times New Roman"/>
          <w:b/>
          <w:bCs/>
          <w:sz w:val="16"/>
          <w:szCs w:val="16"/>
        </w:rPr>
        <w:t xml:space="preserve">(наименование </w:t>
      </w:r>
      <w:r w:rsidR="00F806A3" w:rsidRPr="00941FAD">
        <w:rPr>
          <w:rFonts w:ascii="Times New Roman" w:hAnsi="Times New Roman" w:cs="Times New Roman"/>
          <w:b/>
          <w:bCs/>
          <w:sz w:val="16"/>
          <w:szCs w:val="16"/>
        </w:rPr>
        <w:t>вуза</w:t>
      </w:r>
      <w:r w:rsidRPr="00941FAD">
        <w:rPr>
          <w:rFonts w:ascii="Times New Roman" w:hAnsi="Times New Roman" w:cs="Times New Roman"/>
          <w:b/>
          <w:bCs/>
          <w:sz w:val="16"/>
          <w:szCs w:val="16"/>
        </w:rPr>
        <w:t>)</w:t>
      </w:r>
    </w:p>
    <w:p w:rsidR="0003064A" w:rsidRPr="00941FAD" w:rsidRDefault="00E032D6" w:rsidP="0003064A">
      <w:pPr>
        <w:spacing w:after="0" w:line="240" w:lineRule="auto"/>
        <w:jc w:val="center"/>
        <w:rPr>
          <w:rFonts w:ascii="Times New Roman" w:hAnsi="Times New Roman" w:cs="Times New Roman"/>
          <w:b/>
          <w:bCs/>
          <w:sz w:val="28"/>
          <w:szCs w:val="28"/>
        </w:rPr>
      </w:pPr>
      <w:r w:rsidRPr="00941FAD">
        <w:rPr>
          <w:rFonts w:ascii="Times New Roman" w:hAnsi="Times New Roman" w:cs="Times New Roman"/>
          <w:b/>
          <w:bCs/>
          <w:sz w:val="28"/>
          <w:szCs w:val="28"/>
        </w:rPr>
        <w:t>на 2013–</w:t>
      </w:r>
      <w:r w:rsidR="0003064A" w:rsidRPr="00941FAD">
        <w:rPr>
          <w:rFonts w:ascii="Times New Roman" w:hAnsi="Times New Roman" w:cs="Times New Roman"/>
          <w:b/>
          <w:bCs/>
          <w:sz w:val="28"/>
          <w:szCs w:val="28"/>
        </w:rPr>
        <w:t>2020 годы</w:t>
      </w:r>
    </w:p>
    <w:p w:rsidR="00D644D5" w:rsidRPr="00941FAD" w:rsidRDefault="00E032D6" w:rsidP="0003064A">
      <w:pPr>
        <w:spacing w:after="0" w:line="240" w:lineRule="auto"/>
        <w:jc w:val="center"/>
        <w:rPr>
          <w:rFonts w:ascii="Times New Roman" w:hAnsi="Times New Roman" w:cs="Times New Roman"/>
          <w:b/>
          <w:bCs/>
          <w:sz w:val="28"/>
          <w:szCs w:val="28"/>
        </w:rPr>
      </w:pPr>
      <w:r w:rsidRPr="00941FAD">
        <w:rPr>
          <w:rFonts w:ascii="Times New Roman" w:hAnsi="Times New Roman" w:cs="Times New Roman"/>
          <w:b/>
          <w:bCs/>
          <w:sz w:val="28"/>
          <w:szCs w:val="28"/>
        </w:rPr>
        <w:t>(___ этап – 20___–</w:t>
      </w:r>
      <w:r w:rsidR="00D644D5" w:rsidRPr="00941FAD">
        <w:rPr>
          <w:rFonts w:ascii="Times New Roman" w:hAnsi="Times New Roman" w:cs="Times New Roman"/>
          <w:b/>
          <w:bCs/>
          <w:sz w:val="28"/>
          <w:szCs w:val="28"/>
        </w:rPr>
        <w:t>20___</w:t>
      </w:r>
      <w:r w:rsidRPr="00941FAD">
        <w:rPr>
          <w:rFonts w:ascii="Times New Roman" w:hAnsi="Times New Roman" w:cs="Times New Roman"/>
          <w:b/>
          <w:bCs/>
          <w:sz w:val="28"/>
          <w:szCs w:val="28"/>
        </w:rPr>
        <w:t xml:space="preserve"> </w:t>
      </w:r>
      <w:r w:rsidR="00D644D5" w:rsidRPr="00941FAD">
        <w:rPr>
          <w:rFonts w:ascii="Times New Roman" w:hAnsi="Times New Roman" w:cs="Times New Roman"/>
          <w:b/>
          <w:bCs/>
          <w:sz w:val="28"/>
          <w:szCs w:val="28"/>
        </w:rPr>
        <w:t>годы)</w:t>
      </w:r>
    </w:p>
    <w:p w:rsidR="0003064A" w:rsidRPr="00941FAD" w:rsidRDefault="0003064A" w:rsidP="0003064A">
      <w:pPr>
        <w:spacing w:after="0" w:line="240" w:lineRule="auto"/>
        <w:jc w:val="center"/>
        <w:rPr>
          <w:rFonts w:ascii="Times New Roman" w:hAnsi="Times New Roman" w:cs="Times New Roman"/>
          <w:b/>
          <w:bCs/>
          <w:sz w:val="28"/>
          <w:szCs w:val="28"/>
        </w:rPr>
      </w:pPr>
    </w:p>
    <w:p w:rsidR="0003064A" w:rsidRPr="00941FAD" w:rsidRDefault="0003064A" w:rsidP="0003064A">
      <w:pPr>
        <w:spacing w:after="0" w:line="240" w:lineRule="auto"/>
        <w:jc w:val="center"/>
        <w:rPr>
          <w:rFonts w:ascii="Times New Roman" w:hAnsi="Times New Roman" w:cs="Times New Roman"/>
          <w:b/>
          <w:bCs/>
          <w:sz w:val="28"/>
          <w:szCs w:val="28"/>
        </w:rPr>
      </w:pPr>
    </w:p>
    <w:p w:rsidR="0003064A" w:rsidRPr="00941FAD" w:rsidRDefault="0003064A" w:rsidP="0003064A">
      <w:pPr>
        <w:spacing w:after="0" w:line="240" w:lineRule="auto"/>
        <w:jc w:val="center"/>
        <w:rPr>
          <w:rFonts w:ascii="Times New Roman" w:hAnsi="Times New Roman" w:cs="Times New Roman"/>
          <w:b/>
          <w:bCs/>
          <w:sz w:val="28"/>
          <w:szCs w:val="28"/>
        </w:rPr>
      </w:pPr>
    </w:p>
    <w:p w:rsidR="00D644D5" w:rsidRPr="00941FAD" w:rsidRDefault="00D644D5" w:rsidP="0003064A">
      <w:pPr>
        <w:spacing w:after="0" w:line="240" w:lineRule="auto"/>
        <w:rPr>
          <w:rFonts w:ascii="Times New Roman" w:hAnsi="Times New Roman" w:cs="Times New Roman"/>
          <w:sz w:val="28"/>
          <w:szCs w:val="28"/>
        </w:rPr>
      </w:pPr>
    </w:p>
    <w:p w:rsidR="00D644D5" w:rsidRPr="00941FAD" w:rsidRDefault="00D644D5" w:rsidP="0003064A">
      <w:pPr>
        <w:spacing w:after="0" w:line="240" w:lineRule="auto"/>
        <w:rPr>
          <w:rFonts w:ascii="Times New Roman" w:hAnsi="Times New Roman" w:cs="Times New Roman"/>
          <w:sz w:val="28"/>
          <w:szCs w:val="28"/>
        </w:rPr>
      </w:pPr>
    </w:p>
    <w:p w:rsidR="00D644D5" w:rsidRPr="00941FAD" w:rsidRDefault="00D644D5" w:rsidP="0003064A">
      <w:pPr>
        <w:spacing w:after="0" w:line="240" w:lineRule="auto"/>
        <w:rPr>
          <w:rFonts w:ascii="Times New Roman" w:hAnsi="Times New Roman" w:cs="Times New Roman"/>
          <w:sz w:val="28"/>
          <w:szCs w:val="28"/>
        </w:rPr>
      </w:pPr>
    </w:p>
    <w:p w:rsidR="00D644D5" w:rsidRPr="00941FAD" w:rsidRDefault="00D644D5" w:rsidP="0003064A">
      <w:pPr>
        <w:spacing w:after="0" w:line="240" w:lineRule="auto"/>
        <w:rPr>
          <w:rFonts w:ascii="Times New Roman" w:hAnsi="Times New Roman" w:cs="Times New Roman"/>
          <w:sz w:val="28"/>
          <w:szCs w:val="28"/>
        </w:rPr>
      </w:pPr>
    </w:p>
    <w:p w:rsidR="00D644D5" w:rsidRPr="00941FAD" w:rsidRDefault="00D644D5" w:rsidP="0003064A">
      <w:pPr>
        <w:spacing w:after="0" w:line="240" w:lineRule="auto"/>
        <w:rPr>
          <w:rFonts w:ascii="Times New Roman" w:hAnsi="Times New Roman" w:cs="Times New Roman"/>
          <w:sz w:val="28"/>
          <w:szCs w:val="28"/>
        </w:rPr>
      </w:pPr>
    </w:p>
    <w:p w:rsidR="00D644D5" w:rsidRPr="00941FAD" w:rsidRDefault="00D644D5" w:rsidP="0003064A">
      <w:pPr>
        <w:spacing w:after="0" w:line="240" w:lineRule="auto"/>
        <w:rPr>
          <w:rFonts w:ascii="Times New Roman" w:hAnsi="Times New Roman" w:cs="Times New Roman"/>
          <w:sz w:val="28"/>
          <w:szCs w:val="28"/>
        </w:rPr>
      </w:pPr>
    </w:p>
    <w:p w:rsidR="00D644D5" w:rsidRPr="00941FAD" w:rsidRDefault="00D644D5" w:rsidP="0003064A">
      <w:pPr>
        <w:spacing w:after="0" w:line="240" w:lineRule="auto"/>
        <w:rPr>
          <w:rFonts w:ascii="Times New Roman" w:hAnsi="Times New Roman" w:cs="Times New Roman"/>
          <w:sz w:val="28"/>
          <w:szCs w:val="28"/>
        </w:rPr>
      </w:pPr>
    </w:p>
    <w:p w:rsidR="00D644D5" w:rsidRPr="00941FAD" w:rsidRDefault="00D644D5" w:rsidP="0003064A">
      <w:pPr>
        <w:spacing w:after="0" w:line="240" w:lineRule="auto"/>
        <w:rPr>
          <w:rFonts w:ascii="Times New Roman" w:hAnsi="Times New Roman" w:cs="Times New Roman"/>
          <w:sz w:val="28"/>
          <w:szCs w:val="28"/>
        </w:rPr>
      </w:pPr>
    </w:p>
    <w:p w:rsidR="00D644D5" w:rsidRPr="00941FAD" w:rsidRDefault="00D644D5" w:rsidP="0003064A">
      <w:pPr>
        <w:spacing w:after="0" w:line="240" w:lineRule="auto"/>
        <w:rPr>
          <w:rFonts w:ascii="Times New Roman" w:hAnsi="Times New Roman" w:cs="Times New Roman"/>
          <w:sz w:val="28"/>
          <w:szCs w:val="28"/>
        </w:rPr>
      </w:pPr>
    </w:p>
    <w:p w:rsidR="0003064A" w:rsidRPr="00941FAD" w:rsidRDefault="0003064A" w:rsidP="0003064A">
      <w:pPr>
        <w:spacing w:after="0" w:line="240" w:lineRule="auto"/>
        <w:rPr>
          <w:rFonts w:ascii="Times New Roman" w:hAnsi="Times New Roman" w:cs="Times New Roman"/>
          <w:sz w:val="28"/>
          <w:szCs w:val="28"/>
        </w:rPr>
      </w:pPr>
      <w:r w:rsidRPr="00941FAD">
        <w:rPr>
          <w:rFonts w:ascii="Times New Roman" w:hAnsi="Times New Roman" w:cs="Times New Roman"/>
          <w:sz w:val="28"/>
          <w:szCs w:val="28"/>
        </w:rPr>
        <w:t>Представлен «____» __________ 20___ г.</w:t>
      </w:r>
    </w:p>
    <w:p w:rsidR="0003064A" w:rsidRPr="00941FAD" w:rsidRDefault="0003064A" w:rsidP="0003064A">
      <w:pPr>
        <w:spacing w:after="0" w:line="240" w:lineRule="auto"/>
        <w:jc w:val="both"/>
        <w:rPr>
          <w:rFonts w:ascii="Times New Roman" w:hAnsi="Times New Roman" w:cs="Times New Roman"/>
          <w:sz w:val="28"/>
          <w:szCs w:val="28"/>
        </w:rPr>
      </w:pPr>
    </w:p>
    <w:p w:rsidR="00A15242" w:rsidRPr="00941FAD" w:rsidRDefault="00A15242" w:rsidP="0003064A">
      <w:pPr>
        <w:spacing w:after="0" w:line="240" w:lineRule="auto"/>
        <w:jc w:val="both"/>
        <w:rPr>
          <w:rFonts w:ascii="Times New Roman" w:hAnsi="Times New Roman" w:cs="Times New Roman"/>
          <w:sz w:val="28"/>
          <w:szCs w:val="28"/>
        </w:rPr>
      </w:pPr>
    </w:p>
    <w:p w:rsidR="00A15242" w:rsidRPr="00941FAD" w:rsidRDefault="00A15242" w:rsidP="0003064A">
      <w:pPr>
        <w:spacing w:after="0" w:line="240" w:lineRule="auto"/>
        <w:jc w:val="both"/>
        <w:rPr>
          <w:rFonts w:ascii="Times New Roman" w:hAnsi="Times New Roman" w:cs="Times New Roman"/>
          <w:sz w:val="28"/>
          <w:szCs w:val="28"/>
        </w:rPr>
      </w:pPr>
    </w:p>
    <w:p w:rsidR="00A15242" w:rsidRPr="00941FAD" w:rsidRDefault="00A15242" w:rsidP="0003064A">
      <w:pPr>
        <w:spacing w:after="0" w:line="240" w:lineRule="auto"/>
        <w:jc w:val="both"/>
        <w:rPr>
          <w:rFonts w:ascii="Times New Roman" w:hAnsi="Times New Roman" w:cs="Times New Roman"/>
          <w:sz w:val="28"/>
          <w:szCs w:val="28"/>
        </w:rPr>
      </w:pPr>
    </w:p>
    <w:p w:rsidR="0003064A" w:rsidRPr="00941FAD" w:rsidRDefault="0003064A" w:rsidP="0003064A">
      <w:pPr>
        <w:spacing w:after="0" w:line="240" w:lineRule="auto"/>
        <w:jc w:val="both"/>
        <w:rPr>
          <w:rFonts w:ascii="Times New Roman" w:hAnsi="Times New Roman" w:cs="Times New Roman"/>
          <w:sz w:val="28"/>
          <w:szCs w:val="28"/>
        </w:rPr>
      </w:pPr>
    </w:p>
    <w:p w:rsidR="0096302D" w:rsidRPr="00941FAD" w:rsidRDefault="0096302D" w:rsidP="0096302D">
      <w:pPr>
        <w:spacing w:after="0" w:line="240" w:lineRule="atLeast"/>
        <w:jc w:val="center"/>
        <w:rPr>
          <w:rFonts w:ascii="Times New Roman" w:eastAsia="Arial" w:hAnsi="Times New Roman" w:cs="Times New Roman"/>
          <w:b/>
          <w:bCs/>
          <w:i/>
          <w:iCs/>
          <w:noProof/>
          <w:sz w:val="28"/>
          <w:szCs w:val="28"/>
        </w:rPr>
      </w:pPr>
    </w:p>
    <w:p w:rsidR="0096302D" w:rsidRPr="00941FAD" w:rsidRDefault="0096302D" w:rsidP="0096302D">
      <w:pPr>
        <w:spacing w:after="0" w:line="240" w:lineRule="atLeast"/>
        <w:jc w:val="center"/>
        <w:rPr>
          <w:rFonts w:ascii="Times New Roman" w:eastAsia="Arial" w:hAnsi="Times New Roman" w:cs="Times New Roman"/>
          <w:bCs/>
          <w:iCs/>
          <w:noProof/>
          <w:sz w:val="28"/>
          <w:szCs w:val="28"/>
        </w:rPr>
      </w:pPr>
      <w:r w:rsidRPr="00941FAD">
        <w:rPr>
          <w:rFonts w:ascii="Times New Roman" w:eastAsia="Arial" w:hAnsi="Times New Roman" w:cs="Times New Roman"/>
          <w:bCs/>
          <w:iCs/>
          <w:noProof/>
          <w:sz w:val="28"/>
          <w:szCs w:val="28"/>
        </w:rPr>
        <w:t>20 ____ г.</w:t>
      </w:r>
    </w:p>
    <w:p w:rsidR="00833C8C" w:rsidRPr="00941FAD" w:rsidRDefault="00833C8C">
      <w:pPr>
        <w:rPr>
          <w:rFonts w:ascii="Times New Roman" w:hAnsi="Times New Roman" w:cs="Times New Roman"/>
          <w:sz w:val="24"/>
          <w:szCs w:val="24"/>
        </w:rPr>
        <w:sectPr w:rsidR="00833C8C" w:rsidRPr="00941FAD" w:rsidSect="00CC7F0F">
          <w:pgSz w:w="11906" w:h="16838"/>
          <w:pgMar w:top="1134" w:right="1134" w:bottom="1134" w:left="1134" w:header="709" w:footer="567" w:gutter="0"/>
          <w:cols w:space="708"/>
          <w:docGrid w:linePitch="360"/>
        </w:sectPr>
      </w:pPr>
    </w:p>
    <w:p w:rsidR="00833C8C" w:rsidRPr="00941FAD" w:rsidRDefault="00833C8C" w:rsidP="00833C8C">
      <w:pPr>
        <w:widowControl w:val="0"/>
        <w:spacing w:after="0" w:line="240" w:lineRule="auto"/>
        <w:jc w:val="right"/>
        <w:rPr>
          <w:rFonts w:ascii="Times New Roman" w:eastAsia="Courier New" w:hAnsi="Times New Roman" w:cs="Times New Roman"/>
          <w:sz w:val="24"/>
          <w:szCs w:val="24"/>
          <w:lang w:bidi="ru-RU"/>
        </w:rPr>
      </w:pPr>
      <w:bookmarkStart w:id="9" w:name="P3"/>
      <w:r w:rsidRPr="00941FAD">
        <w:rPr>
          <w:rFonts w:ascii="Times New Roman" w:eastAsia="Courier New" w:hAnsi="Times New Roman" w:cs="Times New Roman"/>
          <w:sz w:val="24"/>
          <w:szCs w:val="24"/>
          <w:lang w:bidi="ru-RU"/>
        </w:rPr>
        <w:lastRenderedPageBreak/>
        <w:t>ПРИЛОЖЕНИЕ 3</w:t>
      </w:r>
      <w:bookmarkEnd w:id="9"/>
    </w:p>
    <w:p w:rsidR="00833C8C" w:rsidRPr="00941FAD" w:rsidRDefault="00833C8C" w:rsidP="00FB662E">
      <w:pPr>
        <w:widowControl w:val="0"/>
        <w:spacing w:after="0" w:line="240" w:lineRule="auto"/>
        <w:ind w:left="238"/>
        <w:jc w:val="center"/>
        <w:rPr>
          <w:rFonts w:ascii="Times New Roman" w:eastAsia="Times New Roman" w:hAnsi="Times New Roman" w:cs="Times New Roman"/>
          <w:sz w:val="24"/>
          <w:szCs w:val="24"/>
        </w:rPr>
      </w:pPr>
      <w:r w:rsidRPr="00941FAD">
        <w:rPr>
          <w:rFonts w:ascii="Times New Roman" w:eastAsia="Times New Roman" w:hAnsi="Times New Roman" w:cs="Times New Roman"/>
          <w:sz w:val="24"/>
          <w:szCs w:val="24"/>
        </w:rPr>
        <w:t>МЕТОДИКА</w:t>
      </w:r>
    </w:p>
    <w:p w:rsidR="00833C8C" w:rsidRPr="00941FAD" w:rsidRDefault="00833C8C" w:rsidP="00FB662E">
      <w:pPr>
        <w:widowControl w:val="0"/>
        <w:spacing w:after="0" w:line="240" w:lineRule="auto"/>
        <w:ind w:left="238"/>
        <w:jc w:val="both"/>
        <w:rPr>
          <w:rFonts w:ascii="Times New Roman" w:eastAsia="Times New Roman" w:hAnsi="Times New Roman" w:cs="Times New Roman"/>
          <w:sz w:val="24"/>
          <w:szCs w:val="24"/>
        </w:rPr>
      </w:pPr>
      <w:r w:rsidRPr="00941FAD">
        <w:rPr>
          <w:rFonts w:ascii="Times New Roman" w:eastAsia="Times New Roman" w:hAnsi="Times New Roman" w:cs="Times New Roman"/>
          <w:sz w:val="24"/>
          <w:szCs w:val="24"/>
        </w:rPr>
        <w:t>расчета показателей результативности плана мероприятий по реализации вузами, отобранными по результатам конкурса на предоставление государственной поддержки ведущим университетам Российской Федерации в целях повышения их конкурентоспособности среди ведущих мировых научно-образовательных центров, программы повышения конкурентоспособности («дорожной карты»)</w:t>
      </w:r>
      <w:r w:rsidR="00FB662E" w:rsidRPr="00941FAD">
        <w:rPr>
          <w:rStyle w:val="af2"/>
          <w:rFonts w:ascii="Times New Roman" w:eastAsia="Times New Roman" w:hAnsi="Times New Roman" w:cs="Times New Roman"/>
          <w:sz w:val="24"/>
          <w:szCs w:val="24"/>
        </w:rPr>
        <w:footnoteReference w:id="29"/>
      </w:r>
      <w:r w:rsidR="00E032D6" w:rsidRPr="00941FAD">
        <w:rPr>
          <w:rFonts w:ascii="Times New Roman" w:eastAsia="Times New Roman" w:hAnsi="Times New Roman" w:cs="Times New Roman"/>
          <w:sz w:val="24"/>
          <w:szCs w:val="24"/>
        </w:rPr>
        <w:t xml:space="preserve"> (далее соответственно –</w:t>
      </w:r>
      <w:r w:rsidRPr="00941FAD">
        <w:rPr>
          <w:rFonts w:ascii="Times New Roman" w:eastAsia="Times New Roman" w:hAnsi="Times New Roman" w:cs="Times New Roman"/>
          <w:sz w:val="24"/>
          <w:szCs w:val="24"/>
        </w:rPr>
        <w:t xml:space="preserve"> План мероприятий, вуз-победитель, вуз)</w:t>
      </w:r>
    </w:p>
    <w:p w:rsidR="00FB3FE2" w:rsidRPr="00941FAD" w:rsidRDefault="00FB3FE2" w:rsidP="00FB662E">
      <w:pPr>
        <w:widowControl w:val="0"/>
        <w:spacing w:after="0" w:line="240" w:lineRule="auto"/>
        <w:ind w:left="238"/>
        <w:jc w:val="both"/>
        <w:rPr>
          <w:rFonts w:ascii="Times New Roman" w:eastAsia="Times New Roman" w:hAnsi="Times New Roman" w:cs="Times New Roman"/>
          <w:sz w:val="26"/>
          <w:szCs w:val="26"/>
        </w:rPr>
      </w:pPr>
    </w:p>
    <w:tbl>
      <w:tblPr>
        <w:tblOverlap w:val="never"/>
        <w:tblW w:w="14711" w:type="dxa"/>
        <w:jc w:val="center"/>
        <w:tblLayout w:type="fixed"/>
        <w:tblCellMar>
          <w:left w:w="10" w:type="dxa"/>
          <w:right w:w="10" w:type="dxa"/>
        </w:tblCellMar>
        <w:tblLook w:val="04A0" w:firstRow="1" w:lastRow="0" w:firstColumn="1" w:lastColumn="0" w:noHBand="0" w:noVBand="1"/>
      </w:tblPr>
      <w:tblGrid>
        <w:gridCol w:w="598"/>
        <w:gridCol w:w="3938"/>
        <w:gridCol w:w="1116"/>
        <w:gridCol w:w="9059"/>
      </w:tblGrid>
      <w:tr w:rsidR="00941FAD" w:rsidRPr="00941FAD" w:rsidTr="00FB3FE2">
        <w:trPr>
          <w:tblHeader/>
          <w:jc w:val="center"/>
        </w:trPr>
        <w:tc>
          <w:tcPr>
            <w:tcW w:w="598" w:type="dxa"/>
            <w:tcBorders>
              <w:top w:val="single" w:sz="4" w:space="0" w:color="auto"/>
              <w:left w:val="single" w:sz="4" w:space="0" w:color="auto"/>
              <w:bottom w:val="nil"/>
              <w:right w:val="nil"/>
            </w:tcBorders>
            <w:shd w:val="clear" w:color="auto" w:fill="FFFFFF"/>
            <w:vAlign w:val="center"/>
            <w:hideMark/>
          </w:tcPr>
          <w:p w:rsidR="00833C8C" w:rsidRPr="00941FAD" w:rsidRDefault="00833C8C" w:rsidP="00FB662E">
            <w:pPr>
              <w:widowControl w:val="0"/>
              <w:spacing w:after="0" w:line="230" w:lineRule="exact"/>
              <w:ind w:left="180"/>
              <w:rPr>
                <w:rFonts w:ascii="Times New Roman" w:eastAsia="Times New Roman" w:hAnsi="Times New Roman" w:cs="Times New Roman"/>
                <w:sz w:val="26"/>
                <w:szCs w:val="26"/>
              </w:rPr>
            </w:pPr>
            <w:r w:rsidRPr="00941FAD">
              <w:rPr>
                <w:rFonts w:ascii="Times New Roman" w:eastAsia="Times New Roman" w:hAnsi="Times New Roman" w:cs="Times New Roman"/>
                <w:sz w:val="23"/>
                <w:szCs w:val="23"/>
                <w:shd w:val="clear" w:color="auto" w:fill="FFFFFF"/>
                <w:lang w:bidi="ru-RU"/>
              </w:rPr>
              <w:t>№</w:t>
            </w:r>
          </w:p>
        </w:tc>
        <w:tc>
          <w:tcPr>
            <w:tcW w:w="3938" w:type="dxa"/>
            <w:tcBorders>
              <w:top w:val="single" w:sz="4" w:space="0" w:color="auto"/>
              <w:left w:val="single" w:sz="4" w:space="0" w:color="auto"/>
              <w:bottom w:val="nil"/>
              <w:right w:val="nil"/>
            </w:tcBorders>
            <w:shd w:val="clear" w:color="auto" w:fill="FFFFFF"/>
            <w:vAlign w:val="center"/>
            <w:hideMark/>
          </w:tcPr>
          <w:p w:rsidR="00833C8C" w:rsidRPr="00941FAD" w:rsidRDefault="00833C8C" w:rsidP="001B6A0B">
            <w:pPr>
              <w:widowControl w:val="0"/>
              <w:spacing w:after="0" w:line="230" w:lineRule="exact"/>
              <w:jc w:val="center"/>
              <w:rPr>
                <w:rFonts w:ascii="Times New Roman" w:eastAsia="Times New Roman" w:hAnsi="Times New Roman" w:cs="Times New Roman"/>
                <w:sz w:val="26"/>
                <w:szCs w:val="26"/>
              </w:rPr>
            </w:pPr>
            <w:r w:rsidRPr="00941FAD">
              <w:rPr>
                <w:rFonts w:ascii="Times New Roman" w:eastAsia="Times New Roman" w:hAnsi="Times New Roman" w:cs="Times New Roman"/>
                <w:sz w:val="23"/>
                <w:szCs w:val="23"/>
                <w:shd w:val="clear" w:color="auto" w:fill="FFFFFF"/>
                <w:lang w:bidi="ru-RU"/>
              </w:rPr>
              <w:t>Показатель</w:t>
            </w:r>
          </w:p>
        </w:tc>
        <w:tc>
          <w:tcPr>
            <w:tcW w:w="1116" w:type="dxa"/>
            <w:tcBorders>
              <w:top w:val="single" w:sz="4" w:space="0" w:color="auto"/>
              <w:left w:val="single" w:sz="4" w:space="0" w:color="auto"/>
              <w:bottom w:val="nil"/>
              <w:right w:val="nil"/>
            </w:tcBorders>
            <w:shd w:val="clear" w:color="auto" w:fill="FFFFFF"/>
            <w:vAlign w:val="bottom"/>
            <w:hideMark/>
          </w:tcPr>
          <w:p w:rsidR="00833C8C" w:rsidRPr="00941FAD" w:rsidRDefault="00833C8C" w:rsidP="001B6A0B">
            <w:pPr>
              <w:widowControl w:val="0"/>
              <w:spacing w:after="120" w:line="230" w:lineRule="exact"/>
              <w:jc w:val="center"/>
              <w:rPr>
                <w:rFonts w:ascii="Times New Roman" w:eastAsia="Times New Roman" w:hAnsi="Times New Roman" w:cs="Times New Roman"/>
                <w:sz w:val="26"/>
                <w:szCs w:val="26"/>
              </w:rPr>
            </w:pPr>
            <w:r w:rsidRPr="00941FAD">
              <w:rPr>
                <w:rFonts w:ascii="Times New Roman" w:eastAsia="Times New Roman" w:hAnsi="Times New Roman" w:cs="Times New Roman"/>
                <w:sz w:val="23"/>
                <w:szCs w:val="23"/>
                <w:shd w:val="clear" w:color="auto" w:fill="FFFFFF"/>
                <w:lang w:bidi="ru-RU"/>
              </w:rPr>
              <w:t>Ед.</w:t>
            </w:r>
          </w:p>
          <w:p w:rsidR="00833C8C" w:rsidRPr="00941FAD" w:rsidRDefault="00833C8C" w:rsidP="001B6A0B">
            <w:pPr>
              <w:widowControl w:val="0"/>
              <w:spacing w:before="120" w:after="0" w:line="230" w:lineRule="exact"/>
              <w:jc w:val="center"/>
              <w:rPr>
                <w:rFonts w:ascii="Times New Roman" w:eastAsia="Times New Roman" w:hAnsi="Times New Roman" w:cs="Times New Roman"/>
                <w:sz w:val="26"/>
                <w:szCs w:val="26"/>
              </w:rPr>
            </w:pPr>
            <w:r w:rsidRPr="00941FAD">
              <w:rPr>
                <w:rFonts w:ascii="Times New Roman" w:eastAsia="Times New Roman" w:hAnsi="Times New Roman" w:cs="Times New Roman"/>
                <w:sz w:val="23"/>
                <w:szCs w:val="23"/>
                <w:shd w:val="clear" w:color="auto" w:fill="FFFFFF"/>
                <w:lang w:bidi="ru-RU"/>
              </w:rPr>
              <w:t>измерения</w:t>
            </w:r>
          </w:p>
        </w:tc>
        <w:tc>
          <w:tcPr>
            <w:tcW w:w="9059" w:type="dxa"/>
            <w:tcBorders>
              <w:top w:val="single" w:sz="4" w:space="0" w:color="auto"/>
              <w:left w:val="single" w:sz="4" w:space="0" w:color="auto"/>
              <w:bottom w:val="nil"/>
              <w:right w:val="single" w:sz="4" w:space="0" w:color="auto"/>
            </w:tcBorders>
            <w:shd w:val="clear" w:color="auto" w:fill="FFFFFF"/>
            <w:vAlign w:val="center"/>
            <w:hideMark/>
          </w:tcPr>
          <w:p w:rsidR="00833C8C" w:rsidRPr="00941FAD" w:rsidRDefault="00833C8C" w:rsidP="00FB662E">
            <w:pPr>
              <w:widowControl w:val="0"/>
              <w:spacing w:after="0" w:line="230" w:lineRule="exact"/>
              <w:jc w:val="center"/>
              <w:rPr>
                <w:rFonts w:ascii="Times New Roman" w:eastAsia="Times New Roman" w:hAnsi="Times New Roman" w:cs="Times New Roman"/>
                <w:sz w:val="26"/>
                <w:szCs w:val="26"/>
              </w:rPr>
            </w:pPr>
            <w:r w:rsidRPr="00941FAD">
              <w:rPr>
                <w:rFonts w:ascii="Times New Roman" w:eastAsia="Times New Roman" w:hAnsi="Times New Roman" w:cs="Times New Roman"/>
                <w:sz w:val="23"/>
                <w:szCs w:val="23"/>
                <w:shd w:val="clear" w:color="auto" w:fill="FFFFFF"/>
                <w:lang w:bidi="ru-RU"/>
              </w:rPr>
              <w:t>Методика расчета</w:t>
            </w:r>
          </w:p>
        </w:tc>
      </w:tr>
      <w:tr w:rsidR="00941FAD" w:rsidRPr="00941FAD" w:rsidTr="00FB3FE2">
        <w:trPr>
          <w:jc w:val="center"/>
        </w:trPr>
        <w:tc>
          <w:tcPr>
            <w:tcW w:w="598" w:type="dxa"/>
            <w:tcBorders>
              <w:top w:val="single" w:sz="4" w:space="0" w:color="auto"/>
              <w:left w:val="single" w:sz="4" w:space="0" w:color="auto"/>
              <w:bottom w:val="nil"/>
              <w:right w:val="nil"/>
            </w:tcBorders>
            <w:shd w:val="clear" w:color="auto" w:fill="FFFFFF"/>
            <w:hideMark/>
          </w:tcPr>
          <w:p w:rsidR="00833C8C" w:rsidRPr="00941FAD" w:rsidRDefault="00833C8C" w:rsidP="00E032D6">
            <w:pPr>
              <w:widowControl w:val="0"/>
              <w:spacing w:after="0" w:line="240" w:lineRule="exact"/>
              <w:ind w:left="180"/>
              <w:rPr>
                <w:rFonts w:ascii="Times New Roman" w:eastAsia="Times New Roman" w:hAnsi="Times New Roman" w:cs="Times New Roman"/>
                <w:sz w:val="26"/>
                <w:szCs w:val="26"/>
              </w:rPr>
            </w:pPr>
            <w:r w:rsidRPr="00941FAD">
              <w:rPr>
                <w:rFonts w:ascii="Times New Roman" w:eastAsia="Times New Roman" w:hAnsi="Times New Roman" w:cs="Times New Roman"/>
                <w:bCs/>
                <w:sz w:val="24"/>
                <w:szCs w:val="24"/>
                <w:shd w:val="clear" w:color="auto" w:fill="FFFFFF"/>
                <w:lang w:bidi="ru-RU"/>
              </w:rPr>
              <w:t>1</w:t>
            </w:r>
          </w:p>
        </w:tc>
        <w:tc>
          <w:tcPr>
            <w:tcW w:w="3938" w:type="dxa"/>
            <w:tcBorders>
              <w:top w:val="single" w:sz="4" w:space="0" w:color="auto"/>
              <w:left w:val="single" w:sz="4" w:space="0" w:color="auto"/>
              <w:bottom w:val="nil"/>
              <w:right w:val="nil"/>
            </w:tcBorders>
            <w:shd w:val="clear" w:color="auto" w:fill="FFFFFF"/>
            <w:vAlign w:val="center"/>
            <w:hideMark/>
          </w:tcPr>
          <w:p w:rsidR="00833C8C" w:rsidRPr="00941FAD" w:rsidRDefault="00833C8C" w:rsidP="001B6A0B">
            <w:pPr>
              <w:widowControl w:val="0"/>
              <w:spacing w:after="0" w:line="274" w:lineRule="exact"/>
              <w:jc w:val="both"/>
              <w:rPr>
                <w:rFonts w:ascii="Times New Roman" w:eastAsia="Times New Roman" w:hAnsi="Times New Roman" w:cs="Times New Roman"/>
                <w:sz w:val="26"/>
                <w:szCs w:val="26"/>
              </w:rPr>
            </w:pPr>
            <w:r w:rsidRPr="00941FAD">
              <w:rPr>
                <w:rFonts w:ascii="Times New Roman" w:eastAsia="Times New Roman" w:hAnsi="Times New Roman" w:cs="Times New Roman"/>
                <w:sz w:val="23"/>
                <w:szCs w:val="23"/>
                <w:shd w:val="clear" w:color="auto" w:fill="FFFFFF"/>
                <w:lang w:bidi="ru-RU"/>
              </w:rPr>
              <w:t>Позиция (с точностью до 50) в ведущих мировых рейтингах (в общем списке и по основным предметным спискам)</w:t>
            </w:r>
          </w:p>
        </w:tc>
        <w:tc>
          <w:tcPr>
            <w:tcW w:w="1116" w:type="dxa"/>
            <w:tcBorders>
              <w:top w:val="single" w:sz="4" w:space="0" w:color="auto"/>
              <w:left w:val="single" w:sz="4" w:space="0" w:color="auto"/>
              <w:bottom w:val="nil"/>
              <w:right w:val="nil"/>
            </w:tcBorders>
            <w:shd w:val="clear" w:color="auto" w:fill="FFFFFF"/>
          </w:tcPr>
          <w:p w:rsidR="00833C8C" w:rsidRPr="00941FAD" w:rsidRDefault="00833C8C" w:rsidP="001B6A0B">
            <w:pPr>
              <w:widowControl w:val="0"/>
              <w:spacing w:after="0"/>
              <w:rPr>
                <w:rFonts w:ascii="Courier New" w:eastAsia="Courier New" w:hAnsi="Courier New" w:cs="Courier New"/>
                <w:sz w:val="10"/>
                <w:szCs w:val="10"/>
                <w:lang w:eastAsia="en-US" w:bidi="ru-RU"/>
              </w:rPr>
            </w:pPr>
          </w:p>
        </w:tc>
        <w:tc>
          <w:tcPr>
            <w:tcW w:w="9059" w:type="dxa"/>
            <w:tcBorders>
              <w:top w:val="single" w:sz="4" w:space="0" w:color="auto"/>
              <w:left w:val="single" w:sz="4" w:space="0" w:color="auto"/>
              <w:bottom w:val="nil"/>
              <w:right w:val="single" w:sz="4" w:space="0" w:color="auto"/>
            </w:tcBorders>
            <w:shd w:val="clear" w:color="auto" w:fill="FFFFFF"/>
            <w:vAlign w:val="center"/>
          </w:tcPr>
          <w:p w:rsidR="00833C8C" w:rsidRPr="00941FAD" w:rsidRDefault="00833C8C" w:rsidP="00FB662E">
            <w:pPr>
              <w:widowControl w:val="0"/>
              <w:spacing w:after="0"/>
              <w:jc w:val="both"/>
              <w:rPr>
                <w:rFonts w:ascii="Courier New" w:eastAsia="Courier New" w:hAnsi="Courier New" w:cs="Courier New"/>
                <w:sz w:val="10"/>
                <w:szCs w:val="10"/>
                <w:lang w:eastAsia="en-US" w:bidi="ru-RU"/>
              </w:rPr>
            </w:pPr>
          </w:p>
        </w:tc>
      </w:tr>
      <w:tr w:rsidR="00941FAD" w:rsidRPr="00941FAD" w:rsidTr="00FB3FE2">
        <w:trPr>
          <w:jc w:val="center"/>
        </w:trPr>
        <w:tc>
          <w:tcPr>
            <w:tcW w:w="598" w:type="dxa"/>
            <w:tcBorders>
              <w:top w:val="single" w:sz="4" w:space="0" w:color="auto"/>
              <w:left w:val="single" w:sz="4" w:space="0" w:color="auto"/>
              <w:bottom w:val="nil"/>
              <w:right w:val="nil"/>
            </w:tcBorders>
            <w:shd w:val="clear" w:color="auto" w:fill="FFFFFF"/>
            <w:hideMark/>
          </w:tcPr>
          <w:p w:rsidR="00833C8C" w:rsidRPr="00941FAD" w:rsidRDefault="00833C8C" w:rsidP="00266F79">
            <w:pPr>
              <w:widowControl w:val="0"/>
              <w:spacing w:after="0" w:line="230" w:lineRule="exact"/>
              <w:ind w:left="180"/>
              <w:rPr>
                <w:rFonts w:ascii="Times New Roman" w:eastAsia="Times New Roman" w:hAnsi="Times New Roman" w:cs="Times New Roman"/>
                <w:sz w:val="26"/>
                <w:szCs w:val="26"/>
                <w:lang w:eastAsia="en-US"/>
              </w:rPr>
            </w:pPr>
            <w:r w:rsidRPr="00941FAD">
              <w:rPr>
                <w:rFonts w:ascii="Times New Roman" w:eastAsia="Times New Roman" w:hAnsi="Times New Roman" w:cs="Times New Roman"/>
                <w:sz w:val="23"/>
                <w:szCs w:val="23"/>
                <w:shd w:val="clear" w:color="auto" w:fill="FFFFFF"/>
                <w:lang w:bidi="ru-RU"/>
              </w:rPr>
              <w:t>1.1</w:t>
            </w:r>
          </w:p>
        </w:tc>
        <w:tc>
          <w:tcPr>
            <w:tcW w:w="3938" w:type="dxa"/>
            <w:tcBorders>
              <w:top w:val="single" w:sz="4" w:space="0" w:color="auto"/>
              <w:left w:val="single" w:sz="4" w:space="0" w:color="auto"/>
              <w:bottom w:val="nil"/>
              <w:right w:val="nil"/>
            </w:tcBorders>
            <w:shd w:val="clear" w:color="auto" w:fill="FFFFFF"/>
            <w:vAlign w:val="center"/>
            <w:hideMark/>
          </w:tcPr>
          <w:p w:rsidR="00833C8C" w:rsidRPr="00941FAD" w:rsidRDefault="00833C8C" w:rsidP="00266F79">
            <w:pPr>
              <w:widowControl w:val="0"/>
              <w:spacing w:after="0" w:line="277" w:lineRule="exact"/>
              <w:ind w:left="60"/>
              <w:jc w:val="both"/>
              <w:rPr>
                <w:rFonts w:ascii="Times New Roman" w:eastAsia="Times New Roman" w:hAnsi="Times New Roman" w:cs="Times New Roman"/>
                <w:sz w:val="26"/>
                <w:szCs w:val="26"/>
              </w:rPr>
            </w:pPr>
            <w:r w:rsidRPr="00941FAD">
              <w:rPr>
                <w:rFonts w:ascii="Times New Roman" w:eastAsia="Times New Roman" w:hAnsi="Times New Roman" w:cs="Times New Roman"/>
                <w:sz w:val="23"/>
                <w:szCs w:val="23"/>
                <w:shd w:val="clear" w:color="auto" w:fill="FFFFFF"/>
                <w:lang w:bidi="ru-RU"/>
              </w:rPr>
              <w:t xml:space="preserve">Позиция в общем рейтинге </w:t>
            </w:r>
            <w:r w:rsidRPr="00941FAD">
              <w:rPr>
                <w:rFonts w:ascii="Times New Roman" w:eastAsia="Times New Roman" w:hAnsi="Times New Roman" w:cs="Times New Roman"/>
                <w:sz w:val="23"/>
                <w:szCs w:val="23"/>
                <w:shd w:val="clear" w:color="auto" w:fill="FFFFFF"/>
                <w:lang w:val="en-US" w:bidi="en-US"/>
              </w:rPr>
              <w:t>ARWU</w:t>
            </w:r>
            <w:r w:rsidRPr="00941FAD">
              <w:rPr>
                <w:rFonts w:ascii="Times New Roman" w:eastAsia="Times New Roman" w:hAnsi="Times New Roman" w:cs="Times New Roman"/>
                <w:sz w:val="23"/>
                <w:szCs w:val="23"/>
                <w:shd w:val="clear" w:color="auto" w:fill="FFFFFF"/>
                <w:lang w:bidi="en-US"/>
              </w:rPr>
              <w:t xml:space="preserve"> </w:t>
            </w:r>
            <w:r w:rsidR="00266F79" w:rsidRPr="00941FAD">
              <w:rPr>
                <w:rFonts w:ascii="Times New Roman" w:eastAsia="Times New Roman" w:hAnsi="Times New Roman" w:cs="Times New Roman"/>
                <w:sz w:val="23"/>
                <w:szCs w:val="23"/>
                <w:shd w:val="clear" w:color="auto" w:fill="FFFFFF"/>
                <w:lang w:bidi="en-US"/>
              </w:rPr>
              <w:t>–</w:t>
            </w:r>
            <w:r w:rsidRPr="00941FAD">
              <w:rPr>
                <w:rFonts w:ascii="Times New Roman" w:eastAsia="Times New Roman" w:hAnsi="Times New Roman" w:cs="Times New Roman"/>
                <w:sz w:val="23"/>
                <w:szCs w:val="23"/>
                <w:shd w:val="clear" w:color="auto" w:fill="FFFFFF"/>
                <w:lang w:bidi="ru-RU"/>
              </w:rPr>
              <w:t xml:space="preserve"> академический рейтинг университетов мира </w:t>
            </w:r>
            <w:r w:rsidRPr="00941FAD">
              <w:rPr>
                <w:rFonts w:ascii="Times New Roman" w:eastAsia="Times New Roman" w:hAnsi="Times New Roman" w:cs="Times New Roman"/>
                <w:sz w:val="23"/>
                <w:szCs w:val="23"/>
                <w:shd w:val="clear" w:color="auto" w:fill="FFFFFF"/>
                <w:lang w:bidi="en-US"/>
              </w:rPr>
              <w:t>(</w:t>
            </w:r>
            <w:r w:rsidRPr="00941FAD">
              <w:rPr>
                <w:rFonts w:ascii="Times New Roman" w:eastAsia="Times New Roman" w:hAnsi="Times New Roman" w:cs="Times New Roman"/>
                <w:sz w:val="23"/>
                <w:szCs w:val="23"/>
                <w:shd w:val="clear" w:color="auto" w:fill="FFFFFF"/>
                <w:lang w:val="en-US" w:bidi="en-US"/>
              </w:rPr>
              <w:t>Academic</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val="en-US" w:bidi="en-US"/>
              </w:rPr>
              <w:t>Ranking</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val="en-US" w:bidi="en-US"/>
              </w:rPr>
              <w:t>of</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val="en-US" w:bidi="en-US"/>
              </w:rPr>
              <w:t>World</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val="en-US" w:bidi="en-US"/>
              </w:rPr>
              <w:t>Universities</w:t>
            </w:r>
            <w:r w:rsidRPr="00941FAD">
              <w:rPr>
                <w:rFonts w:ascii="Times New Roman" w:eastAsia="Times New Roman" w:hAnsi="Times New Roman" w:cs="Times New Roman"/>
                <w:sz w:val="23"/>
                <w:szCs w:val="23"/>
                <w:shd w:val="clear" w:color="auto" w:fill="FFFFFF"/>
                <w:lang w:bidi="en-US"/>
              </w:rPr>
              <w:t>)</w:t>
            </w:r>
            <w:r w:rsidR="00FB662E" w:rsidRPr="00941FAD">
              <w:rPr>
                <w:rStyle w:val="af2"/>
                <w:rFonts w:ascii="Times New Roman" w:eastAsia="Times New Roman" w:hAnsi="Times New Roman" w:cs="Times New Roman"/>
                <w:sz w:val="23"/>
                <w:szCs w:val="23"/>
                <w:shd w:val="clear" w:color="auto" w:fill="FFFFFF"/>
                <w:lang w:bidi="en-US"/>
              </w:rPr>
              <w:footnoteReference w:id="30"/>
            </w:r>
          </w:p>
        </w:tc>
        <w:tc>
          <w:tcPr>
            <w:tcW w:w="1116" w:type="dxa"/>
            <w:tcBorders>
              <w:top w:val="single" w:sz="4" w:space="0" w:color="auto"/>
              <w:left w:val="single" w:sz="4" w:space="0" w:color="auto"/>
              <w:bottom w:val="nil"/>
              <w:right w:val="nil"/>
            </w:tcBorders>
            <w:shd w:val="clear" w:color="auto" w:fill="FFFFFF"/>
            <w:vAlign w:val="center"/>
            <w:hideMark/>
          </w:tcPr>
          <w:p w:rsidR="00833C8C" w:rsidRPr="00941FAD" w:rsidRDefault="00833C8C" w:rsidP="001B6A0B">
            <w:pPr>
              <w:widowControl w:val="0"/>
              <w:spacing w:after="0" w:line="230" w:lineRule="exact"/>
              <w:jc w:val="center"/>
              <w:rPr>
                <w:rFonts w:ascii="Times New Roman" w:eastAsia="Times New Roman" w:hAnsi="Times New Roman" w:cs="Times New Roman"/>
                <w:sz w:val="26"/>
                <w:szCs w:val="26"/>
              </w:rPr>
            </w:pPr>
            <w:r w:rsidRPr="00941FAD">
              <w:rPr>
                <w:rFonts w:ascii="Times New Roman" w:eastAsia="Times New Roman" w:hAnsi="Times New Roman" w:cs="Times New Roman"/>
                <w:sz w:val="23"/>
                <w:szCs w:val="23"/>
                <w:shd w:val="clear" w:color="auto" w:fill="FFFFFF"/>
                <w:lang w:bidi="ru-RU"/>
              </w:rPr>
              <w:t>место</w:t>
            </w:r>
          </w:p>
        </w:tc>
        <w:tc>
          <w:tcPr>
            <w:tcW w:w="9059" w:type="dxa"/>
            <w:tcBorders>
              <w:top w:val="single" w:sz="4" w:space="0" w:color="auto"/>
              <w:left w:val="single" w:sz="4" w:space="0" w:color="auto"/>
              <w:bottom w:val="nil"/>
              <w:right w:val="single" w:sz="4" w:space="0" w:color="auto"/>
            </w:tcBorders>
            <w:shd w:val="clear" w:color="auto" w:fill="FFFFFF"/>
            <w:vAlign w:val="center"/>
            <w:hideMark/>
          </w:tcPr>
          <w:p w:rsidR="00833C8C" w:rsidRPr="00941FAD" w:rsidRDefault="00833C8C" w:rsidP="00FB662E">
            <w:pPr>
              <w:widowControl w:val="0"/>
              <w:spacing w:after="0" w:line="230" w:lineRule="exact"/>
              <w:ind w:left="60"/>
              <w:jc w:val="both"/>
              <w:rPr>
                <w:rFonts w:ascii="Times New Roman" w:eastAsia="Times New Roman" w:hAnsi="Times New Roman" w:cs="Times New Roman"/>
                <w:sz w:val="26"/>
                <w:szCs w:val="26"/>
              </w:rPr>
            </w:pPr>
            <w:r w:rsidRPr="00941FAD">
              <w:rPr>
                <w:rFonts w:ascii="Times New Roman" w:eastAsia="Times New Roman" w:hAnsi="Times New Roman" w:cs="Times New Roman"/>
                <w:sz w:val="23"/>
                <w:szCs w:val="23"/>
                <w:shd w:val="clear" w:color="auto" w:fill="FFFFFF"/>
                <w:lang w:bidi="ru-RU"/>
              </w:rPr>
              <w:t>Указывается пози</w:t>
            </w:r>
            <w:r w:rsidR="00266F79" w:rsidRPr="00941FAD">
              <w:rPr>
                <w:rFonts w:ascii="Times New Roman" w:eastAsia="Times New Roman" w:hAnsi="Times New Roman" w:cs="Times New Roman"/>
                <w:sz w:val="23"/>
                <w:szCs w:val="23"/>
                <w:shd w:val="clear" w:color="auto" w:fill="FFFFFF"/>
                <w:lang w:bidi="ru-RU"/>
              </w:rPr>
              <w:t>ция (диапазон) в общем рейтинге</w:t>
            </w:r>
          </w:p>
        </w:tc>
      </w:tr>
      <w:tr w:rsidR="00941FAD" w:rsidRPr="00941FAD" w:rsidTr="00FB3FE2">
        <w:trPr>
          <w:jc w:val="center"/>
        </w:trPr>
        <w:tc>
          <w:tcPr>
            <w:tcW w:w="598" w:type="dxa"/>
            <w:tcBorders>
              <w:top w:val="single" w:sz="4" w:space="0" w:color="auto"/>
              <w:left w:val="single" w:sz="4" w:space="0" w:color="auto"/>
              <w:bottom w:val="single" w:sz="4" w:space="0" w:color="auto"/>
              <w:right w:val="nil"/>
            </w:tcBorders>
            <w:shd w:val="clear" w:color="auto" w:fill="FFFFFF"/>
            <w:vAlign w:val="center"/>
            <w:hideMark/>
          </w:tcPr>
          <w:p w:rsidR="00833C8C" w:rsidRPr="00941FAD" w:rsidRDefault="00833C8C" w:rsidP="00266F79">
            <w:pPr>
              <w:widowControl w:val="0"/>
              <w:spacing w:after="0" w:line="230" w:lineRule="exact"/>
              <w:ind w:left="180"/>
              <w:rPr>
                <w:rFonts w:ascii="Times New Roman" w:eastAsia="Times New Roman" w:hAnsi="Times New Roman" w:cs="Times New Roman"/>
                <w:sz w:val="26"/>
                <w:szCs w:val="26"/>
              </w:rPr>
            </w:pPr>
            <w:r w:rsidRPr="00941FAD">
              <w:rPr>
                <w:rFonts w:ascii="Times New Roman" w:eastAsia="Times New Roman" w:hAnsi="Times New Roman" w:cs="Times New Roman"/>
                <w:sz w:val="23"/>
                <w:szCs w:val="23"/>
                <w:shd w:val="clear" w:color="auto" w:fill="FFFFFF"/>
                <w:lang w:bidi="ru-RU"/>
              </w:rPr>
              <w:t>1.2</w:t>
            </w:r>
          </w:p>
        </w:tc>
        <w:tc>
          <w:tcPr>
            <w:tcW w:w="3938" w:type="dxa"/>
            <w:tcBorders>
              <w:top w:val="single" w:sz="4" w:space="0" w:color="auto"/>
              <w:left w:val="single" w:sz="4" w:space="0" w:color="auto"/>
              <w:bottom w:val="single" w:sz="4" w:space="0" w:color="auto"/>
              <w:right w:val="nil"/>
            </w:tcBorders>
            <w:shd w:val="clear" w:color="auto" w:fill="FFFFFF"/>
            <w:vAlign w:val="center"/>
            <w:hideMark/>
          </w:tcPr>
          <w:p w:rsidR="00833C8C" w:rsidRPr="00941FAD" w:rsidRDefault="00833C8C" w:rsidP="00CB1847">
            <w:pPr>
              <w:widowControl w:val="0"/>
              <w:spacing w:after="0" w:line="277" w:lineRule="exact"/>
              <w:ind w:left="60"/>
              <w:jc w:val="both"/>
              <w:rPr>
                <w:rFonts w:ascii="Times New Roman" w:eastAsia="Times New Roman" w:hAnsi="Times New Roman" w:cs="Times New Roman"/>
                <w:sz w:val="26"/>
                <w:szCs w:val="26"/>
              </w:rPr>
            </w:pPr>
            <w:r w:rsidRPr="00941FAD">
              <w:rPr>
                <w:rFonts w:ascii="Times New Roman" w:eastAsia="Times New Roman" w:hAnsi="Times New Roman" w:cs="Times New Roman"/>
                <w:sz w:val="23"/>
                <w:szCs w:val="23"/>
                <w:shd w:val="clear" w:color="auto" w:fill="FFFFFF"/>
                <w:lang w:bidi="ru-RU"/>
              </w:rPr>
              <w:t xml:space="preserve">Позиция в отраслевом (предметном) рейтинге </w:t>
            </w:r>
            <w:r w:rsidRPr="00941FAD">
              <w:rPr>
                <w:rFonts w:ascii="Times New Roman" w:eastAsia="Times New Roman" w:hAnsi="Times New Roman" w:cs="Times New Roman"/>
                <w:sz w:val="23"/>
                <w:szCs w:val="23"/>
                <w:shd w:val="clear" w:color="auto" w:fill="FFFFFF"/>
                <w:lang w:val="en-US" w:bidi="en-US"/>
              </w:rPr>
              <w:t>ARWU</w:t>
            </w:r>
            <w:r w:rsidRPr="00941FAD">
              <w:rPr>
                <w:rFonts w:ascii="Times New Roman" w:eastAsia="Times New Roman" w:hAnsi="Times New Roman" w:cs="Times New Roman"/>
                <w:sz w:val="23"/>
                <w:szCs w:val="23"/>
                <w:shd w:val="clear" w:color="auto" w:fill="FFFFFF"/>
                <w:lang w:bidi="en-US"/>
              </w:rPr>
              <w:t xml:space="preserve"> </w:t>
            </w:r>
            <w:r w:rsidR="00266F79" w:rsidRPr="00941FAD">
              <w:rPr>
                <w:rFonts w:ascii="Times New Roman" w:eastAsia="Times New Roman" w:hAnsi="Times New Roman" w:cs="Times New Roman"/>
                <w:sz w:val="23"/>
                <w:szCs w:val="23"/>
                <w:shd w:val="clear" w:color="auto" w:fill="FFFFFF"/>
                <w:lang w:bidi="ru-RU"/>
              </w:rPr>
              <w:t>–</w:t>
            </w:r>
            <w:r w:rsidR="00887C5B" w:rsidRPr="00941FAD">
              <w:rPr>
                <w:rFonts w:ascii="Times New Roman" w:eastAsia="Times New Roman" w:hAnsi="Times New Roman" w:cs="Times New Roman"/>
                <w:sz w:val="23"/>
                <w:szCs w:val="23"/>
                <w:shd w:val="clear" w:color="auto" w:fill="FFFFFF"/>
                <w:lang w:bidi="ru-RU"/>
              </w:rPr>
              <w:t xml:space="preserve"> академический рейтинг университетов мира </w:t>
            </w:r>
            <w:r w:rsidR="00887C5B" w:rsidRPr="00941FAD">
              <w:rPr>
                <w:rFonts w:ascii="Times New Roman" w:eastAsia="Times New Roman" w:hAnsi="Times New Roman" w:cs="Times New Roman"/>
                <w:sz w:val="23"/>
                <w:szCs w:val="23"/>
                <w:shd w:val="clear" w:color="auto" w:fill="FFFFFF"/>
                <w:lang w:bidi="en-US"/>
              </w:rPr>
              <w:t>(</w:t>
            </w:r>
            <w:r w:rsidR="00887C5B" w:rsidRPr="00941FAD">
              <w:rPr>
                <w:rFonts w:ascii="Times New Roman" w:eastAsia="Times New Roman" w:hAnsi="Times New Roman" w:cs="Times New Roman"/>
                <w:sz w:val="23"/>
                <w:szCs w:val="23"/>
                <w:shd w:val="clear" w:color="auto" w:fill="FFFFFF"/>
                <w:lang w:val="en-US" w:bidi="en-US"/>
              </w:rPr>
              <w:t>Academic</w:t>
            </w:r>
            <w:r w:rsidR="00887C5B" w:rsidRPr="00941FAD">
              <w:rPr>
                <w:rFonts w:ascii="Times New Roman" w:eastAsia="Times New Roman" w:hAnsi="Times New Roman" w:cs="Times New Roman"/>
                <w:sz w:val="23"/>
                <w:szCs w:val="23"/>
                <w:shd w:val="clear" w:color="auto" w:fill="FFFFFF"/>
                <w:lang w:bidi="en-US"/>
              </w:rPr>
              <w:t xml:space="preserve"> </w:t>
            </w:r>
            <w:r w:rsidR="00887C5B" w:rsidRPr="00941FAD">
              <w:rPr>
                <w:rFonts w:ascii="Times New Roman" w:eastAsia="Times New Roman" w:hAnsi="Times New Roman" w:cs="Times New Roman"/>
                <w:sz w:val="23"/>
                <w:szCs w:val="23"/>
                <w:shd w:val="clear" w:color="auto" w:fill="FFFFFF"/>
                <w:lang w:val="en-US" w:bidi="en-US"/>
              </w:rPr>
              <w:t>Ranking</w:t>
            </w:r>
            <w:r w:rsidR="00887C5B" w:rsidRPr="00941FAD">
              <w:rPr>
                <w:rFonts w:ascii="Times New Roman" w:eastAsia="Times New Roman" w:hAnsi="Times New Roman" w:cs="Times New Roman"/>
                <w:sz w:val="23"/>
                <w:szCs w:val="23"/>
                <w:shd w:val="clear" w:color="auto" w:fill="FFFFFF"/>
                <w:lang w:bidi="en-US"/>
              </w:rPr>
              <w:t xml:space="preserve"> </w:t>
            </w:r>
            <w:r w:rsidR="00887C5B" w:rsidRPr="00941FAD">
              <w:rPr>
                <w:rFonts w:ascii="Times New Roman" w:eastAsia="Times New Roman" w:hAnsi="Times New Roman" w:cs="Times New Roman"/>
                <w:sz w:val="23"/>
                <w:szCs w:val="23"/>
                <w:shd w:val="clear" w:color="auto" w:fill="FFFFFF"/>
                <w:lang w:val="en-US" w:bidi="en-US"/>
              </w:rPr>
              <w:t>of</w:t>
            </w:r>
            <w:r w:rsidR="00887C5B" w:rsidRPr="00941FAD">
              <w:rPr>
                <w:rFonts w:ascii="Times New Roman" w:eastAsia="Times New Roman" w:hAnsi="Times New Roman" w:cs="Times New Roman"/>
                <w:sz w:val="23"/>
                <w:szCs w:val="23"/>
                <w:shd w:val="clear" w:color="auto" w:fill="FFFFFF"/>
                <w:lang w:bidi="en-US"/>
              </w:rPr>
              <w:t xml:space="preserve"> </w:t>
            </w:r>
            <w:r w:rsidR="00887C5B" w:rsidRPr="00941FAD">
              <w:rPr>
                <w:rFonts w:ascii="Times New Roman" w:eastAsia="Times New Roman" w:hAnsi="Times New Roman" w:cs="Times New Roman"/>
                <w:sz w:val="23"/>
                <w:szCs w:val="23"/>
                <w:shd w:val="clear" w:color="auto" w:fill="FFFFFF"/>
                <w:lang w:val="en-US" w:bidi="en-US"/>
              </w:rPr>
              <w:t>World</w:t>
            </w:r>
            <w:r w:rsidR="00887C5B" w:rsidRPr="00941FAD">
              <w:rPr>
                <w:rFonts w:ascii="Times New Roman" w:eastAsia="Times New Roman" w:hAnsi="Times New Roman" w:cs="Times New Roman"/>
                <w:sz w:val="23"/>
                <w:szCs w:val="23"/>
                <w:shd w:val="clear" w:color="auto" w:fill="FFFFFF"/>
                <w:lang w:bidi="en-US"/>
              </w:rPr>
              <w:t xml:space="preserve"> </w:t>
            </w:r>
            <w:r w:rsidR="00887C5B" w:rsidRPr="00941FAD">
              <w:rPr>
                <w:rFonts w:ascii="Times New Roman" w:eastAsia="Times New Roman" w:hAnsi="Times New Roman" w:cs="Times New Roman"/>
                <w:sz w:val="23"/>
                <w:szCs w:val="23"/>
                <w:shd w:val="clear" w:color="auto" w:fill="FFFFFF"/>
                <w:lang w:val="en-US" w:bidi="en-US"/>
              </w:rPr>
              <w:t>Universities</w:t>
            </w:r>
            <w:r w:rsidR="00887C5B" w:rsidRPr="00941FAD">
              <w:rPr>
                <w:rFonts w:ascii="Times New Roman" w:eastAsia="Times New Roman" w:hAnsi="Times New Roman" w:cs="Times New Roman"/>
                <w:sz w:val="23"/>
                <w:szCs w:val="23"/>
                <w:shd w:val="clear" w:color="auto" w:fill="FFFFFF"/>
                <w:lang w:bidi="en-US"/>
              </w:rPr>
              <w:t>)</w:t>
            </w:r>
          </w:p>
        </w:tc>
        <w:tc>
          <w:tcPr>
            <w:tcW w:w="1116" w:type="dxa"/>
            <w:tcBorders>
              <w:top w:val="single" w:sz="4" w:space="0" w:color="auto"/>
              <w:left w:val="single" w:sz="4" w:space="0" w:color="auto"/>
              <w:bottom w:val="single" w:sz="4" w:space="0" w:color="auto"/>
              <w:right w:val="nil"/>
            </w:tcBorders>
            <w:shd w:val="clear" w:color="auto" w:fill="FFFFFF"/>
            <w:vAlign w:val="center"/>
            <w:hideMark/>
          </w:tcPr>
          <w:p w:rsidR="00833C8C" w:rsidRPr="00941FAD" w:rsidRDefault="00833C8C" w:rsidP="001B6A0B">
            <w:pPr>
              <w:widowControl w:val="0"/>
              <w:spacing w:after="0" w:line="230" w:lineRule="exact"/>
              <w:jc w:val="center"/>
              <w:rPr>
                <w:rFonts w:ascii="Times New Roman" w:eastAsia="Times New Roman" w:hAnsi="Times New Roman" w:cs="Times New Roman"/>
                <w:sz w:val="26"/>
                <w:szCs w:val="26"/>
              </w:rPr>
            </w:pPr>
            <w:r w:rsidRPr="00941FAD">
              <w:rPr>
                <w:rFonts w:ascii="Times New Roman" w:eastAsia="Times New Roman" w:hAnsi="Times New Roman" w:cs="Times New Roman"/>
                <w:sz w:val="23"/>
                <w:szCs w:val="23"/>
                <w:shd w:val="clear" w:color="auto" w:fill="FFFFFF"/>
                <w:lang w:bidi="ru-RU"/>
              </w:rPr>
              <w:t>место</w:t>
            </w:r>
          </w:p>
        </w:tc>
        <w:tc>
          <w:tcPr>
            <w:tcW w:w="905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833C8C" w:rsidRPr="00941FAD" w:rsidRDefault="00833C8C" w:rsidP="00FB662E">
            <w:pPr>
              <w:widowControl w:val="0"/>
              <w:spacing w:after="0" w:line="274" w:lineRule="exact"/>
              <w:ind w:left="60"/>
              <w:jc w:val="both"/>
              <w:rPr>
                <w:rFonts w:ascii="Times New Roman" w:eastAsia="Times New Roman" w:hAnsi="Times New Roman" w:cs="Times New Roman"/>
                <w:sz w:val="26"/>
                <w:szCs w:val="26"/>
              </w:rPr>
            </w:pPr>
            <w:r w:rsidRPr="00941FAD">
              <w:rPr>
                <w:rFonts w:ascii="Times New Roman" w:eastAsia="Times New Roman" w:hAnsi="Times New Roman" w:cs="Times New Roman"/>
                <w:sz w:val="23"/>
                <w:szCs w:val="23"/>
                <w:shd w:val="clear" w:color="auto" w:fill="FFFFFF"/>
                <w:lang w:bidi="ru-RU"/>
              </w:rPr>
              <w:t>Указываются наименование отраслевого (предметного) рейтинга и позиция (диапазон) в о</w:t>
            </w:r>
            <w:r w:rsidR="00266F79" w:rsidRPr="00941FAD">
              <w:rPr>
                <w:rFonts w:ascii="Times New Roman" w:eastAsia="Times New Roman" w:hAnsi="Times New Roman" w:cs="Times New Roman"/>
                <w:sz w:val="23"/>
                <w:szCs w:val="23"/>
                <w:shd w:val="clear" w:color="auto" w:fill="FFFFFF"/>
                <w:lang w:bidi="ru-RU"/>
              </w:rPr>
              <w:t>траслевом (предметном) рейтинге</w:t>
            </w:r>
          </w:p>
        </w:tc>
      </w:tr>
      <w:tr w:rsidR="00941FAD" w:rsidRPr="00941FAD" w:rsidTr="00FB3FE2">
        <w:trPr>
          <w:jc w:val="center"/>
        </w:trPr>
        <w:tc>
          <w:tcPr>
            <w:tcW w:w="598" w:type="dxa"/>
            <w:tcBorders>
              <w:top w:val="single" w:sz="4" w:space="0" w:color="auto"/>
              <w:left w:val="single" w:sz="4" w:space="0" w:color="auto"/>
              <w:bottom w:val="single" w:sz="4" w:space="0" w:color="auto"/>
              <w:right w:val="nil"/>
            </w:tcBorders>
            <w:shd w:val="clear" w:color="auto" w:fill="FFFFFF"/>
            <w:vAlign w:val="center"/>
          </w:tcPr>
          <w:p w:rsidR="001B6A0B" w:rsidRPr="00941FAD" w:rsidRDefault="00FB662E" w:rsidP="00266F79">
            <w:pPr>
              <w:widowControl w:val="0"/>
              <w:spacing w:after="0" w:line="230" w:lineRule="exact"/>
              <w:ind w:left="180"/>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t>1.3</w:t>
            </w:r>
          </w:p>
        </w:tc>
        <w:tc>
          <w:tcPr>
            <w:tcW w:w="3938" w:type="dxa"/>
            <w:tcBorders>
              <w:top w:val="single" w:sz="4" w:space="0" w:color="auto"/>
              <w:left w:val="single" w:sz="4" w:space="0" w:color="auto"/>
              <w:bottom w:val="single" w:sz="4" w:space="0" w:color="auto"/>
              <w:right w:val="nil"/>
            </w:tcBorders>
            <w:shd w:val="clear" w:color="auto" w:fill="FFFFFF"/>
            <w:vAlign w:val="center"/>
          </w:tcPr>
          <w:p w:rsidR="001B6A0B" w:rsidRPr="00941FAD" w:rsidRDefault="00FB662E" w:rsidP="00266F79">
            <w:pPr>
              <w:widowControl w:val="0"/>
              <w:spacing w:after="0" w:line="277" w:lineRule="exact"/>
              <w:ind w:left="60"/>
              <w:jc w:val="both"/>
              <w:rPr>
                <w:rFonts w:ascii="Times New Roman" w:eastAsia="Times New Roman" w:hAnsi="Times New Roman" w:cs="Times New Roman"/>
                <w:sz w:val="23"/>
                <w:szCs w:val="23"/>
                <w:shd w:val="clear" w:color="auto" w:fill="FFFFFF"/>
                <w:lang w:val="en-US" w:bidi="ru-RU"/>
              </w:rPr>
            </w:pPr>
            <w:r w:rsidRPr="00941FAD">
              <w:rPr>
                <w:rFonts w:ascii="Times New Roman" w:eastAsia="Times New Roman" w:hAnsi="Times New Roman" w:cs="Times New Roman"/>
                <w:sz w:val="23"/>
                <w:szCs w:val="23"/>
                <w:shd w:val="clear" w:color="auto" w:fill="FFFFFF"/>
                <w:lang w:bidi="ru-RU"/>
              </w:rPr>
              <w:t>Позиция</w:t>
            </w:r>
            <w:r w:rsidRPr="00941FAD">
              <w:rPr>
                <w:rFonts w:ascii="Times New Roman" w:eastAsia="Times New Roman" w:hAnsi="Times New Roman" w:cs="Times New Roman"/>
                <w:sz w:val="23"/>
                <w:szCs w:val="23"/>
                <w:shd w:val="clear" w:color="auto" w:fill="FFFFFF"/>
                <w:lang w:val="en-US" w:bidi="ru-RU"/>
              </w:rPr>
              <w:t xml:space="preserve"> </w:t>
            </w:r>
            <w:r w:rsidRPr="00941FAD">
              <w:rPr>
                <w:rFonts w:ascii="Times New Roman" w:eastAsia="Times New Roman" w:hAnsi="Times New Roman" w:cs="Times New Roman"/>
                <w:sz w:val="23"/>
                <w:szCs w:val="23"/>
                <w:shd w:val="clear" w:color="auto" w:fill="FFFFFF"/>
                <w:lang w:bidi="ru-RU"/>
              </w:rPr>
              <w:t>в</w:t>
            </w:r>
            <w:r w:rsidRPr="00941FAD">
              <w:rPr>
                <w:rFonts w:ascii="Times New Roman" w:eastAsia="Times New Roman" w:hAnsi="Times New Roman" w:cs="Times New Roman"/>
                <w:sz w:val="23"/>
                <w:szCs w:val="23"/>
                <w:shd w:val="clear" w:color="auto" w:fill="FFFFFF"/>
                <w:lang w:val="en-US" w:bidi="ru-RU"/>
              </w:rPr>
              <w:t xml:space="preserve"> </w:t>
            </w:r>
            <w:r w:rsidRPr="00941FAD">
              <w:rPr>
                <w:rFonts w:ascii="Times New Roman" w:eastAsia="Times New Roman" w:hAnsi="Times New Roman" w:cs="Times New Roman"/>
                <w:sz w:val="23"/>
                <w:szCs w:val="23"/>
                <w:shd w:val="clear" w:color="auto" w:fill="FFFFFF"/>
                <w:lang w:bidi="ru-RU"/>
              </w:rPr>
              <w:t>общем</w:t>
            </w:r>
            <w:r w:rsidRPr="00941FAD">
              <w:rPr>
                <w:rFonts w:ascii="Times New Roman" w:eastAsia="Times New Roman" w:hAnsi="Times New Roman" w:cs="Times New Roman"/>
                <w:sz w:val="23"/>
                <w:szCs w:val="23"/>
                <w:shd w:val="clear" w:color="auto" w:fill="FFFFFF"/>
                <w:lang w:val="en-US" w:bidi="ru-RU"/>
              </w:rPr>
              <w:t xml:space="preserve"> </w:t>
            </w:r>
            <w:r w:rsidRPr="00941FAD">
              <w:rPr>
                <w:rFonts w:ascii="Times New Roman" w:eastAsia="Times New Roman" w:hAnsi="Times New Roman" w:cs="Times New Roman"/>
                <w:sz w:val="23"/>
                <w:szCs w:val="23"/>
                <w:shd w:val="clear" w:color="auto" w:fill="FFFFFF"/>
                <w:lang w:bidi="ru-RU"/>
              </w:rPr>
              <w:t>рейтинге</w:t>
            </w:r>
            <w:r w:rsidRPr="00941FAD">
              <w:rPr>
                <w:rFonts w:ascii="Times New Roman" w:eastAsia="Times New Roman" w:hAnsi="Times New Roman" w:cs="Times New Roman"/>
                <w:sz w:val="23"/>
                <w:szCs w:val="23"/>
                <w:shd w:val="clear" w:color="auto" w:fill="FFFFFF"/>
                <w:lang w:val="en-US" w:bidi="ru-RU"/>
              </w:rPr>
              <w:t xml:space="preserve"> </w:t>
            </w:r>
            <w:r w:rsidRPr="00941FAD">
              <w:rPr>
                <w:rFonts w:ascii="Times New Roman" w:eastAsia="Times New Roman" w:hAnsi="Times New Roman" w:cs="Times New Roman"/>
                <w:sz w:val="23"/>
                <w:szCs w:val="23"/>
                <w:shd w:val="clear" w:color="auto" w:fill="FFFFFF"/>
                <w:lang w:val="en-US" w:bidi="en-US"/>
              </w:rPr>
              <w:t xml:space="preserve">THE </w:t>
            </w:r>
            <w:r w:rsidR="00266F79" w:rsidRPr="00941FAD">
              <w:rPr>
                <w:rFonts w:ascii="Times New Roman" w:eastAsia="Times New Roman" w:hAnsi="Times New Roman" w:cs="Times New Roman"/>
                <w:sz w:val="23"/>
                <w:szCs w:val="23"/>
                <w:shd w:val="clear" w:color="auto" w:fill="FFFFFF"/>
                <w:lang w:val="en-US" w:bidi="en-US"/>
              </w:rPr>
              <w:t>–</w:t>
            </w:r>
            <w:r w:rsidRPr="00941FAD">
              <w:rPr>
                <w:rFonts w:ascii="Times New Roman" w:eastAsia="Times New Roman" w:hAnsi="Times New Roman" w:cs="Times New Roman"/>
                <w:sz w:val="23"/>
                <w:szCs w:val="23"/>
                <w:shd w:val="clear" w:color="auto" w:fill="FFFFFF"/>
                <w:lang w:val="en-US" w:bidi="ru-RU"/>
              </w:rPr>
              <w:t xml:space="preserve"> </w:t>
            </w:r>
            <w:r w:rsidRPr="00941FAD">
              <w:rPr>
                <w:rFonts w:ascii="Times New Roman" w:eastAsia="Times New Roman" w:hAnsi="Times New Roman" w:cs="Times New Roman"/>
                <w:sz w:val="23"/>
                <w:szCs w:val="23"/>
                <w:shd w:val="clear" w:color="auto" w:fill="FFFFFF"/>
                <w:lang w:bidi="ru-RU"/>
              </w:rPr>
              <w:t>рейтинг</w:t>
            </w:r>
            <w:r w:rsidRPr="00941FAD">
              <w:rPr>
                <w:rFonts w:ascii="Times New Roman" w:eastAsia="Times New Roman" w:hAnsi="Times New Roman" w:cs="Times New Roman"/>
                <w:sz w:val="23"/>
                <w:szCs w:val="23"/>
                <w:shd w:val="clear" w:color="auto" w:fill="FFFFFF"/>
                <w:lang w:val="en-US" w:bidi="ru-RU"/>
              </w:rPr>
              <w:t xml:space="preserve"> </w:t>
            </w:r>
            <w:r w:rsidRPr="00941FAD">
              <w:rPr>
                <w:rFonts w:ascii="Times New Roman" w:eastAsia="Times New Roman" w:hAnsi="Times New Roman" w:cs="Times New Roman"/>
                <w:sz w:val="23"/>
                <w:szCs w:val="23"/>
                <w:shd w:val="clear" w:color="auto" w:fill="FFFFFF"/>
                <w:lang w:bidi="ru-RU"/>
              </w:rPr>
              <w:t>университетов</w:t>
            </w:r>
            <w:r w:rsidRPr="00941FAD">
              <w:rPr>
                <w:rFonts w:ascii="Times New Roman" w:eastAsia="Times New Roman" w:hAnsi="Times New Roman" w:cs="Times New Roman"/>
                <w:sz w:val="23"/>
                <w:szCs w:val="23"/>
                <w:shd w:val="clear" w:color="auto" w:fill="FFFFFF"/>
                <w:lang w:val="en-US" w:bidi="ru-RU"/>
              </w:rPr>
              <w:t xml:space="preserve"> </w:t>
            </w:r>
            <w:r w:rsidRPr="00941FAD">
              <w:rPr>
                <w:rFonts w:ascii="Times New Roman" w:eastAsia="Times New Roman" w:hAnsi="Times New Roman" w:cs="Times New Roman"/>
                <w:sz w:val="23"/>
                <w:szCs w:val="23"/>
                <w:shd w:val="clear" w:color="auto" w:fill="FFFFFF"/>
                <w:lang w:bidi="ru-RU"/>
              </w:rPr>
              <w:t>мира</w:t>
            </w:r>
            <w:r w:rsidRPr="00941FAD">
              <w:rPr>
                <w:rFonts w:ascii="Times New Roman" w:eastAsia="Times New Roman" w:hAnsi="Times New Roman" w:cs="Times New Roman"/>
                <w:sz w:val="23"/>
                <w:szCs w:val="23"/>
                <w:shd w:val="clear" w:color="auto" w:fill="FFFFFF"/>
                <w:lang w:val="en-US" w:bidi="ru-RU"/>
              </w:rPr>
              <w:t xml:space="preserve"> </w:t>
            </w:r>
            <w:r w:rsidRPr="00941FAD">
              <w:rPr>
                <w:rFonts w:ascii="Times New Roman" w:eastAsia="Times New Roman" w:hAnsi="Times New Roman" w:cs="Times New Roman"/>
                <w:sz w:val="23"/>
                <w:szCs w:val="23"/>
                <w:shd w:val="clear" w:color="auto" w:fill="FFFFFF"/>
                <w:lang w:bidi="ru-RU"/>
              </w:rPr>
              <w:t>Таймс</w:t>
            </w:r>
            <w:r w:rsidRPr="00941FAD">
              <w:rPr>
                <w:rFonts w:ascii="Times New Roman" w:eastAsia="Times New Roman" w:hAnsi="Times New Roman" w:cs="Times New Roman"/>
                <w:sz w:val="23"/>
                <w:szCs w:val="23"/>
                <w:shd w:val="clear" w:color="auto" w:fill="FFFFFF"/>
                <w:lang w:val="en-US" w:bidi="ru-RU"/>
              </w:rPr>
              <w:t xml:space="preserve"> </w:t>
            </w:r>
            <w:r w:rsidRPr="00941FAD">
              <w:rPr>
                <w:rFonts w:ascii="Times New Roman" w:eastAsia="Times New Roman" w:hAnsi="Times New Roman" w:cs="Times New Roman"/>
                <w:sz w:val="23"/>
                <w:szCs w:val="23"/>
                <w:shd w:val="clear" w:color="auto" w:fill="FFFFFF"/>
                <w:lang w:val="en-US" w:bidi="en-US"/>
              </w:rPr>
              <w:t>(The Times Higher Education World University Rankings)</w:t>
            </w:r>
            <w:r w:rsidRPr="00941FAD">
              <w:rPr>
                <w:rFonts w:ascii="Times New Roman" w:eastAsia="Times New Roman" w:hAnsi="Times New Roman" w:cs="Times New Roman"/>
                <w:sz w:val="23"/>
                <w:szCs w:val="23"/>
                <w:shd w:val="clear" w:color="auto" w:fill="FFFFFF"/>
                <w:vertAlign w:val="superscript"/>
                <w:lang w:val="en-US" w:bidi="en-US"/>
              </w:rPr>
              <w:footnoteReference w:id="31"/>
            </w:r>
          </w:p>
        </w:tc>
        <w:tc>
          <w:tcPr>
            <w:tcW w:w="1116" w:type="dxa"/>
            <w:tcBorders>
              <w:top w:val="single" w:sz="4" w:space="0" w:color="auto"/>
              <w:left w:val="single" w:sz="4" w:space="0" w:color="auto"/>
              <w:bottom w:val="single" w:sz="4" w:space="0" w:color="auto"/>
              <w:right w:val="nil"/>
            </w:tcBorders>
            <w:shd w:val="clear" w:color="auto" w:fill="FFFFFF"/>
            <w:vAlign w:val="center"/>
          </w:tcPr>
          <w:p w:rsidR="001B6A0B" w:rsidRPr="00941FAD" w:rsidRDefault="00FB662E" w:rsidP="001B6A0B">
            <w:pPr>
              <w:widowControl w:val="0"/>
              <w:spacing w:after="0" w:line="230" w:lineRule="exact"/>
              <w:jc w:val="center"/>
              <w:rPr>
                <w:rFonts w:ascii="Times New Roman" w:eastAsia="Times New Roman" w:hAnsi="Times New Roman" w:cs="Times New Roman"/>
                <w:sz w:val="23"/>
                <w:szCs w:val="23"/>
                <w:shd w:val="clear" w:color="auto" w:fill="FFFFFF"/>
                <w:lang w:val="en-US" w:bidi="ru-RU"/>
              </w:rPr>
            </w:pPr>
            <w:r w:rsidRPr="00941FAD">
              <w:rPr>
                <w:rFonts w:ascii="Times New Roman" w:eastAsia="Times New Roman" w:hAnsi="Times New Roman" w:cs="Times New Roman"/>
                <w:sz w:val="23"/>
                <w:szCs w:val="23"/>
                <w:shd w:val="clear" w:color="auto" w:fill="FFFFFF"/>
                <w:lang w:bidi="ru-RU"/>
              </w:rPr>
              <w:t>место</w:t>
            </w:r>
          </w:p>
        </w:tc>
        <w:tc>
          <w:tcPr>
            <w:tcW w:w="9059" w:type="dxa"/>
            <w:tcBorders>
              <w:top w:val="single" w:sz="4" w:space="0" w:color="auto"/>
              <w:left w:val="single" w:sz="4" w:space="0" w:color="auto"/>
              <w:bottom w:val="single" w:sz="4" w:space="0" w:color="auto"/>
              <w:right w:val="single" w:sz="4" w:space="0" w:color="auto"/>
            </w:tcBorders>
            <w:shd w:val="clear" w:color="auto" w:fill="FFFFFF"/>
            <w:vAlign w:val="center"/>
          </w:tcPr>
          <w:p w:rsidR="001B6A0B" w:rsidRPr="00941FAD" w:rsidRDefault="00FB662E" w:rsidP="00FB662E">
            <w:pPr>
              <w:widowControl w:val="0"/>
              <w:spacing w:after="0" w:line="274" w:lineRule="exact"/>
              <w:ind w:left="60"/>
              <w:jc w:val="both"/>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t>Указывается пози</w:t>
            </w:r>
            <w:r w:rsidR="00266F79" w:rsidRPr="00941FAD">
              <w:rPr>
                <w:rFonts w:ascii="Times New Roman" w:eastAsia="Times New Roman" w:hAnsi="Times New Roman" w:cs="Times New Roman"/>
                <w:sz w:val="23"/>
                <w:szCs w:val="23"/>
                <w:shd w:val="clear" w:color="auto" w:fill="FFFFFF"/>
                <w:lang w:bidi="ru-RU"/>
              </w:rPr>
              <w:t>ция (диапазон) в общем рейтинге</w:t>
            </w:r>
          </w:p>
        </w:tc>
      </w:tr>
      <w:tr w:rsidR="00941FAD" w:rsidRPr="00941FAD" w:rsidTr="00FB3FE2">
        <w:trPr>
          <w:jc w:val="center"/>
        </w:trPr>
        <w:tc>
          <w:tcPr>
            <w:tcW w:w="598" w:type="dxa"/>
            <w:tcBorders>
              <w:top w:val="single" w:sz="4" w:space="0" w:color="auto"/>
              <w:left w:val="single" w:sz="4" w:space="0" w:color="auto"/>
              <w:bottom w:val="single" w:sz="4" w:space="0" w:color="auto"/>
              <w:right w:val="nil"/>
            </w:tcBorders>
            <w:shd w:val="clear" w:color="auto" w:fill="FFFFFF"/>
            <w:vAlign w:val="center"/>
          </w:tcPr>
          <w:p w:rsidR="00FB662E" w:rsidRPr="00941FAD" w:rsidRDefault="00FB662E" w:rsidP="00266F79">
            <w:pPr>
              <w:widowControl w:val="0"/>
              <w:spacing w:after="0" w:line="230" w:lineRule="exact"/>
              <w:ind w:left="180"/>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t>1.4</w:t>
            </w:r>
          </w:p>
        </w:tc>
        <w:tc>
          <w:tcPr>
            <w:tcW w:w="3938" w:type="dxa"/>
            <w:tcBorders>
              <w:top w:val="single" w:sz="4" w:space="0" w:color="auto"/>
              <w:left w:val="single" w:sz="4" w:space="0" w:color="auto"/>
              <w:bottom w:val="single" w:sz="4" w:space="0" w:color="auto"/>
              <w:right w:val="nil"/>
            </w:tcBorders>
            <w:shd w:val="clear" w:color="auto" w:fill="FFFFFF"/>
            <w:vAlign w:val="center"/>
          </w:tcPr>
          <w:p w:rsidR="00FB662E" w:rsidRPr="00941FAD" w:rsidRDefault="00FB662E" w:rsidP="00CB1847">
            <w:pPr>
              <w:widowControl w:val="0"/>
              <w:spacing w:after="0" w:line="277" w:lineRule="exact"/>
              <w:ind w:left="60"/>
              <w:jc w:val="both"/>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t xml:space="preserve">Позиция в отраслевом (предметном) рейтинге </w:t>
            </w:r>
            <w:r w:rsidRPr="00941FAD">
              <w:rPr>
                <w:rFonts w:ascii="Times New Roman" w:eastAsia="Times New Roman" w:hAnsi="Times New Roman" w:cs="Times New Roman"/>
                <w:sz w:val="23"/>
                <w:szCs w:val="23"/>
                <w:shd w:val="clear" w:color="auto" w:fill="FFFFFF"/>
                <w:lang w:val="en-US" w:bidi="en-US"/>
              </w:rPr>
              <w:t>THE</w:t>
            </w:r>
            <w:r w:rsidRPr="00941FAD">
              <w:rPr>
                <w:rFonts w:ascii="Times New Roman" w:eastAsia="Times New Roman" w:hAnsi="Times New Roman" w:cs="Times New Roman"/>
                <w:sz w:val="23"/>
                <w:szCs w:val="23"/>
                <w:shd w:val="clear" w:color="auto" w:fill="FFFFFF"/>
                <w:lang w:bidi="en-US"/>
              </w:rPr>
              <w:t xml:space="preserve"> </w:t>
            </w:r>
            <w:r w:rsidR="00266F79" w:rsidRPr="00941FAD">
              <w:rPr>
                <w:rFonts w:ascii="Times New Roman" w:eastAsia="Times New Roman" w:hAnsi="Times New Roman" w:cs="Times New Roman"/>
                <w:sz w:val="23"/>
                <w:szCs w:val="23"/>
                <w:shd w:val="clear" w:color="auto" w:fill="FFFFFF"/>
                <w:lang w:bidi="ru-RU"/>
              </w:rPr>
              <w:t>–</w:t>
            </w:r>
            <w:r w:rsidRPr="00941FAD">
              <w:rPr>
                <w:rFonts w:ascii="Times New Roman" w:eastAsia="Times New Roman" w:hAnsi="Times New Roman" w:cs="Times New Roman"/>
                <w:sz w:val="23"/>
                <w:szCs w:val="23"/>
                <w:shd w:val="clear" w:color="auto" w:fill="FFFFFF"/>
                <w:lang w:bidi="ru-RU"/>
              </w:rPr>
              <w:t xml:space="preserve"> рейтинг </w:t>
            </w:r>
            <w:r w:rsidRPr="00941FAD">
              <w:rPr>
                <w:rFonts w:ascii="Times New Roman" w:eastAsia="Times New Roman" w:hAnsi="Times New Roman" w:cs="Times New Roman"/>
                <w:sz w:val="23"/>
                <w:szCs w:val="23"/>
                <w:shd w:val="clear" w:color="auto" w:fill="FFFFFF"/>
                <w:lang w:bidi="ru-RU"/>
              </w:rPr>
              <w:lastRenderedPageBreak/>
              <w:t xml:space="preserve">университетов мира Таймс </w:t>
            </w:r>
            <w:r w:rsidRPr="00941FAD">
              <w:rPr>
                <w:rFonts w:ascii="Times New Roman" w:eastAsia="Times New Roman" w:hAnsi="Times New Roman" w:cs="Times New Roman"/>
                <w:sz w:val="23"/>
                <w:szCs w:val="23"/>
                <w:shd w:val="clear" w:color="auto" w:fill="FFFFFF"/>
                <w:lang w:bidi="en-US"/>
              </w:rPr>
              <w:t>(</w:t>
            </w:r>
            <w:r w:rsidRPr="00941FAD">
              <w:rPr>
                <w:rFonts w:ascii="Times New Roman" w:eastAsia="Times New Roman" w:hAnsi="Times New Roman" w:cs="Times New Roman"/>
                <w:sz w:val="23"/>
                <w:szCs w:val="23"/>
                <w:shd w:val="clear" w:color="auto" w:fill="FFFFFF"/>
                <w:lang w:val="en-US" w:bidi="en-US"/>
              </w:rPr>
              <w:t>The</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val="en-US" w:bidi="en-US"/>
              </w:rPr>
              <w:t>Times</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val="en-US" w:bidi="en-US"/>
              </w:rPr>
              <w:t>Higher</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val="en-US" w:bidi="en-US"/>
              </w:rPr>
              <w:t>Education</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val="en-US" w:bidi="en-US"/>
              </w:rPr>
              <w:t>World</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val="en-US" w:bidi="en-US"/>
              </w:rPr>
              <w:t>University</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val="en-US" w:bidi="en-US"/>
              </w:rPr>
              <w:t>Rankings</w:t>
            </w:r>
            <w:r w:rsidRPr="00941FAD">
              <w:rPr>
                <w:rFonts w:ascii="Times New Roman" w:eastAsia="Times New Roman" w:hAnsi="Times New Roman" w:cs="Times New Roman"/>
                <w:sz w:val="23"/>
                <w:szCs w:val="23"/>
                <w:shd w:val="clear" w:color="auto" w:fill="FFFFFF"/>
                <w:lang w:bidi="en-US"/>
              </w:rPr>
              <w:t>)</w:t>
            </w:r>
          </w:p>
        </w:tc>
        <w:tc>
          <w:tcPr>
            <w:tcW w:w="1116" w:type="dxa"/>
            <w:tcBorders>
              <w:top w:val="single" w:sz="4" w:space="0" w:color="auto"/>
              <w:left w:val="single" w:sz="4" w:space="0" w:color="auto"/>
              <w:bottom w:val="single" w:sz="4" w:space="0" w:color="auto"/>
              <w:right w:val="nil"/>
            </w:tcBorders>
            <w:shd w:val="clear" w:color="auto" w:fill="FFFFFF"/>
            <w:vAlign w:val="center"/>
          </w:tcPr>
          <w:p w:rsidR="00FB662E" w:rsidRPr="00941FAD" w:rsidRDefault="00FB662E" w:rsidP="001B6A0B">
            <w:pPr>
              <w:widowControl w:val="0"/>
              <w:spacing w:after="0" w:line="230" w:lineRule="exact"/>
              <w:jc w:val="center"/>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lastRenderedPageBreak/>
              <w:t>место</w:t>
            </w:r>
          </w:p>
        </w:tc>
        <w:tc>
          <w:tcPr>
            <w:tcW w:w="9059" w:type="dxa"/>
            <w:tcBorders>
              <w:top w:val="single" w:sz="4" w:space="0" w:color="auto"/>
              <w:left w:val="single" w:sz="4" w:space="0" w:color="auto"/>
              <w:bottom w:val="single" w:sz="4" w:space="0" w:color="auto"/>
              <w:right w:val="single" w:sz="4" w:space="0" w:color="auto"/>
            </w:tcBorders>
            <w:shd w:val="clear" w:color="auto" w:fill="FFFFFF"/>
            <w:vAlign w:val="center"/>
          </w:tcPr>
          <w:p w:rsidR="00FB662E" w:rsidRPr="00941FAD" w:rsidRDefault="00FB662E" w:rsidP="00FB662E">
            <w:pPr>
              <w:widowControl w:val="0"/>
              <w:spacing w:after="0" w:line="274" w:lineRule="exact"/>
              <w:ind w:left="60"/>
              <w:jc w:val="both"/>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t>Указываются наименование отраслевого (предметного) рейтинга и позиция (диапазон) в о</w:t>
            </w:r>
            <w:r w:rsidR="00266F79" w:rsidRPr="00941FAD">
              <w:rPr>
                <w:rFonts w:ascii="Times New Roman" w:eastAsia="Times New Roman" w:hAnsi="Times New Roman" w:cs="Times New Roman"/>
                <w:sz w:val="23"/>
                <w:szCs w:val="23"/>
                <w:shd w:val="clear" w:color="auto" w:fill="FFFFFF"/>
                <w:lang w:bidi="ru-RU"/>
              </w:rPr>
              <w:t>траслевом (предметном) рейтинге</w:t>
            </w:r>
          </w:p>
        </w:tc>
      </w:tr>
      <w:tr w:rsidR="00941FAD" w:rsidRPr="00941FAD" w:rsidTr="00FB3FE2">
        <w:trPr>
          <w:jc w:val="center"/>
        </w:trPr>
        <w:tc>
          <w:tcPr>
            <w:tcW w:w="598" w:type="dxa"/>
            <w:tcBorders>
              <w:top w:val="single" w:sz="4" w:space="0" w:color="auto"/>
              <w:left w:val="single" w:sz="4" w:space="0" w:color="auto"/>
              <w:bottom w:val="single" w:sz="4" w:space="0" w:color="auto"/>
              <w:right w:val="nil"/>
            </w:tcBorders>
            <w:shd w:val="clear" w:color="auto" w:fill="FFFFFF"/>
            <w:vAlign w:val="center"/>
          </w:tcPr>
          <w:p w:rsidR="00A22FED" w:rsidRPr="00941FAD" w:rsidRDefault="00A22FED" w:rsidP="00266F79">
            <w:pPr>
              <w:widowControl w:val="0"/>
              <w:spacing w:after="0" w:line="230" w:lineRule="exact"/>
              <w:ind w:left="180"/>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lastRenderedPageBreak/>
              <w:t>1.5</w:t>
            </w:r>
          </w:p>
        </w:tc>
        <w:tc>
          <w:tcPr>
            <w:tcW w:w="3938" w:type="dxa"/>
            <w:tcBorders>
              <w:top w:val="single" w:sz="4" w:space="0" w:color="auto"/>
              <w:left w:val="single" w:sz="4" w:space="0" w:color="auto"/>
              <w:bottom w:val="single" w:sz="4" w:space="0" w:color="auto"/>
              <w:right w:val="nil"/>
            </w:tcBorders>
            <w:shd w:val="clear" w:color="auto" w:fill="FFFFFF"/>
            <w:vAlign w:val="center"/>
          </w:tcPr>
          <w:p w:rsidR="00A22FED" w:rsidRPr="00941FAD" w:rsidRDefault="00A22FED" w:rsidP="00266F79">
            <w:pPr>
              <w:widowControl w:val="0"/>
              <w:spacing w:after="0" w:line="277" w:lineRule="exact"/>
              <w:ind w:left="60"/>
              <w:jc w:val="both"/>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t xml:space="preserve">Позиция в общем рейтинге </w:t>
            </w:r>
            <w:r w:rsidRPr="00941FAD">
              <w:rPr>
                <w:rFonts w:ascii="Times New Roman" w:eastAsia="Times New Roman" w:hAnsi="Times New Roman" w:cs="Times New Roman"/>
                <w:sz w:val="23"/>
                <w:szCs w:val="23"/>
                <w:shd w:val="clear" w:color="auto" w:fill="FFFFFF"/>
                <w:lang w:val="en-US" w:bidi="en-US"/>
              </w:rPr>
              <w:t>QS</w:t>
            </w:r>
            <w:r w:rsidRPr="00941FAD">
              <w:rPr>
                <w:rFonts w:ascii="Times New Roman" w:eastAsia="Times New Roman" w:hAnsi="Times New Roman" w:cs="Times New Roman"/>
                <w:sz w:val="23"/>
                <w:szCs w:val="23"/>
                <w:shd w:val="clear" w:color="auto" w:fill="FFFFFF"/>
                <w:lang w:bidi="en-US"/>
              </w:rPr>
              <w:t xml:space="preserve"> </w:t>
            </w:r>
            <w:r w:rsidR="00266F79" w:rsidRPr="00941FAD">
              <w:rPr>
                <w:rFonts w:ascii="Times New Roman" w:eastAsia="Times New Roman" w:hAnsi="Times New Roman" w:cs="Times New Roman"/>
                <w:sz w:val="23"/>
                <w:szCs w:val="23"/>
                <w:shd w:val="clear" w:color="auto" w:fill="FFFFFF"/>
                <w:lang w:bidi="en-US"/>
              </w:rPr>
              <w:t>–</w:t>
            </w:r>
            <w:r w:rsidRPr="00941FAD">
              <w:rPr>
                <w:rFonts w:ascii="Times New Roman" w:eastAsia="Times New Roman" w:hAnsi="Times New Roman" w:cs="Times New Roman"/>
                <w:sz w:val="23"/>
                <w:szCs w:val="23"/>
                <w:shd w:val="clear" w:color="auto" w:fill="FFFFFF"/>
                <w:lang w:bidi="ru-RU"/>
              </w:rPr>
              <w:t xml:space="preserve"> всемирный рейтинг университетов </w:t>
            </w:r>
            <w:r w:rsidRPr="00941FAD">
              <w:rPr>
                <w:rFonts w:ascii="Times New Roman" w:eastAsia="Times New Roman" w:hAnsi="Times New Roman" w:cs="Times New Roman"/>
                <w:sz w:val="23"/>
                <w:szCs w:val="23"/>
                <w:shd w:val="clear" w:color="auto" w:fill="FFFFFF"/>
                <w:lang w:bidi="en-US"/>
              </w:rPr>
              <w:t>(</w:t>
            </w:r>
            <w:r w:rsidRPr="00941FAD">
              <w:rPr>
                <w:rFonts w:ascii="Times New Roman" w:eastAsia="Times New Roman" w:hAnsi="Times New Roman" w:cs="Times New Roman"/>
                <w:sz w:val="23"/>
                <w:szCs w:val="23"/>
                <w:shd w:val="clear" w:color="auto" w:fill="FFFFFF"/>
                <w:lang w:val="en-US" w:bidi="en-US"/>
              </w:rPr>
              <w:t>QS</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val="en-US" w:bidi="en-US"/>
              </w:rPr>
              <w:t>World</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val="en-US" w:bidi="en-US"/>
              </w:rPr>
              <w:t>University</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val="en-US" w:bidi="en-US"/>
              </w:rPr>
              <w:t>Rankings</w:t>
            </w:r>
            <w:r w:rsidRPr="00941FAD">
              <w:rPr>
                <w:rFonts w:ascii="Times New Roman" w:eastAsia="Times New Roman" w:hAnsi="Times New Roman" w:cs="Times New Roman"/>
                <w:sz w:val="23"/>
                <w:szCs w:val="23"/>
                <w:shd w:val="clear" w:color="auto" w:fill="FFFFFF"/>
                <w:lang w:bidi="en-US"/>
              </w:rPr>
              <w:t>)</w:t>
            </w:r>
            <w:r w:rsidRPr="00941FAD">
              <w:rPr>
                <w:rStyle w:val="af2"/>
                <w:rFonts w:ascii="Times New Roman" w:eastAsia="Times New Roman" w:hAnsi="Times New Roman" w:cs="Times New Roman"/>
                <w:sz w:val="23"/>
                <w:szCs w:val="23"/>
                <w:shd w:val="clear" w:color="auto" w:fill="FFFFFF"/>
                <w:lang w:bidi="en-US"/>
              </w:rPr>
              <w:t xml:space="preserve"> </w:t>
            </w:r>
            <w:r w:rsidRPr="00941FAD">
              <w:rPr>
                <w:rStyle w:val="af2"/>
                <w:rFonts w:ascii="Times New Roman" w:eastAsia="Times New Roman" w:hAnsi="Times New Roman" w:cs="Times New Roman"/>
                <w:sz w:val="23"/>
                <w:szCs w:val="23"/>
                <w:shd w:val="clear" w:color="auto" w:fill="FFFFFF"/>
                <w:lang w:bidi="en-US"/>
              </w:rPr>
              <w:footnoteReference w:id="32"/>
            </w:r>
          </w:p>
        </w:tc>
        <w:tc>
          <w:tcPr>
            <w:tcW w:w="1116" w:type="dxa"/>
            <w:tcBorders>
              <w:top w:val="single" w:sz="4" w:space="0" w:color="auto"/>
              <w:left w:val="single" w:sz="4" w:space="0" w:color="auto"/>
              <w:bottom w:val="single" w:sz="4" w:space="0" w:color="auto"/>
              <w:right w:val="nil"/>
            </w:tcBorders>
            <w:shd w:val="clear" w:color="auto" w:fill="FFFFFF"/>
            <w:vAlign w:val="center"/>
          </w:tcPr>
          <w:p w:rsidR="00A22FED" w:rsidRPr="00941FAD" w:rsidRDefault="00A22FED" w:rsidP="001B6A0B">
            <w:pPr>
              <w:widowControl w:val="0"/>
              <w:spacing w:after="0" w:line="230" w:lineRule="exact"/>
              <w:jc w:val="center"/>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t>место</w:t>
            </w:r>
          </w:p>
        </w:tc>
        <w:tc>
          <w:tcPr>
            <w:tcW w:w="9059" w:type="dxa"/>
            <w:tcBorders>
              <w:top w:val="single" w:sz="4" w:space="0" w:color="auto"/>
              <w:left w:val="single" w:sz="4" w:space="0" w:color="auto"/>
              <w:bottom w:val="single" w:sz="4" w:space="0" w:color="auto"/>
              <w:right w:val="single" w:sz="4" w:space="0" w:color="auto"/>
            </w:tcBorders>
            <w:shd w:val="clear" w:color="auto" w:fill="FFFFFF"/>
            <w:vAlign w:val="center"/>
          </w:tcPr>
          <w:p w:rsidR="00A22FED" w:rsidRPr="00941FAD" w:rsidRDefault="00A22FED" w:rsidP="00FB662E">
            <w:pPr>
              <w:widowControl w:val="0"/>
              <w:spacing w:after="0" w:line="274" w:lineRule="exact"/>
              <w:ind w:left="60"/>
              <w:jc w:val="both"/>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t>Указывается пози</w:t>
            </w:r>
            <w:r w:rsidR="00266F79" w:rsidRPr="00941FAD">
              <w:rPr>
                <w:rFonts w:ascii="Times New Roman" w:eastAsia="Times New Roman" w:hAnsi="Times New Roman" w:cs="Times New Roman"/>
                <w:sz w:val="23"/>
                <w:szCs w:val="23"/>
                <w:shd w:val="clear" w:color="auto" w:fill="FFFFFF"/>
                <w:lang w:bidi="ru-RU"/>
              </w:rPr>
              <w:t>ция (диапазон) в общем рейтинге</w:t>
            </w:r>
          </w:p>
        </w:tc>
      </w:tr>
      <w:tr w:rsidR="00941FAD" w:rsidRPr="00941FAD" w:rsidTr="00FB3FE2">
        <w:trPr>
          <w:jc w:val="center"/>
        </w:trPr>
        <w:tc>
          <w:tcPr>
            <w:tcW w:w="598" w:type="dxa"/>
            <w:tcBorders>
              <w:top w:val="single" w:sz="4" w:space="0" w:color="auto"/>
              <w:left w:val="single" w:sz="4" w:space="0" w:color="auto"/>
              <w:bottom w:val="single" w:sz="4" w:space="0" w:color="auto"/>
              <w:right w:val="nil"/>
            </w:tcBorders>
            <w:shd w:val="clear" w:color="auto" w:fill="FFFFFF"/>
            <w:vAlign w:val="center"/>
          </w:tcPr>
          <w:p w:rsidR="00FB662E" w:rsidRPr="00941FAD" w:rsidRDefault="00A22FED" w:rsidP="00266F79">
            <w:pPr>
              <w:widowControl w:val="0"/>
              <w:spacing w:after="0" w:line="230" w:lineRule="exact"/>
              <w:ind w:left="180"/>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t>1.6</w:t>
            </w:r>
          </w:p>
        </w:tc>
        <w:tc>
          <w:tcPr>
            <w:tcW w:w="3938" w:type="dxa"/>
            <w:tcBorders>
              <w:top w:val="single" w:sz="4" w:space="0" w:color="auto"/>
              <w:left w:val="single" w:sz="4" w:space="0" w:color="auto"/>
              <w:bottom w:val="single" w:sz="4" w:space="0" w:color="auto"/>
              <w:right w:val="nil"/>
            </w:tcBorders>
            <w:shd w:val="clear" w:color="auto" w:fill="FFFFFF"/>
            <w:vAlign w:val="center"/>
          </w:tcPr>
          <w:p w:rsidR="00FB662E" w:rsidRPr="00941FAD" w:rsidRDefault="00A22FED" w:rsidP="00CB1847">
            <w:pPr>
              <w:widowControl w:val="0"/>
              <w:spacing w:after="0" w:line="277" w:lineRule="exact"/>
              <w:ind w:left="60"/>
              <w:jc w:val="both"/>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t xml:space="preserve">Позиция в отраслевом (предметном) рейтинге </w:t>
            </w:r>
            <w:r w:rsidRPr="00941FAD">
              <w:rPr>
                <w:rFonts w:ascii="Times New Roman" w:eastAsia="Times New Roman" w:hAnsi="Times New Roman" w:cs="Times New Roman"/>
                <w:sz w:val="23"/>
                <w:szCs w:val="23"/>
                <w:shd w:val="clear" w:color="auto" w:fill="FFFFFF"/>
                <w:lang w:val="en-US" w:bidi="en-US"/>
              </w:rPr>
              <w:t>QS</w:t>
            </w:r>
            <w:r w:rsidRPr="00941FAD">
              <w:rPr>
                <w:rFonts w:ascii="Times New Roman" w:eastAsia="Times New Roman" w:hAnsi="Times New Roman" w:cs="Times New Roman"/>
                <w:sz w:val="23"/>
                <w:szCs w:val="23"/>
                <w:shd w:val="clear" w:color="auto" w:fill="FFFFFF"/>
                <w:lang w:bidi="en-US"/>
              </w:rPr>
              <w:t xml:space="preserve"> </w:t>
            </w:r>
            <w:r w:rsidR="00266F79" w:rsidRPr="00941FAD">
              <w:rPr>
                <w:rFonts w:ascii="Times New Roman" w:eastAsia="Times New Roman" w:hAnsi="Times New Roman" w:cs="Times New Roman"/>
                <w:sz w:val="23"/>
                <w:szCs w:val="23"/>
                <w:shd w:val="clear" w:color="auto" w:fill="FFFFFF"/>
                <w:lang w:bidi="en-US"/>
              </w:rPr>
              <w:t>–</w:t>
            </w:r>
            <w:r w:rsidRPr="00941FAD">
              <w:rPr>
                <w:rFonts w:ascii="Times New Roman" w:eastAsia="Times New Roman" w:hAnsi="Times New Roman" w:cs="Times New Roman"/>
                <w:sz w:val="23"/>
                <w:szCs w:val="23"/>
                <w:shd w:val="clear" w:color="auto" w:fill="FFFFFF"/>
                <w:lang w:bidi="ru-RU"/>
              </w:rPr>
              <w:t xml:space="preserve"> всемирный рейтинг университетов </w:t>
            </w:r>
            <w:r w:rsidRPr="00941FAD">
              <w:rPr>
                <w:rFonts w:ascii="Times New Roman" w:eastAsia="Times New Roman" w:hAnsi="Times New Roman" w:cs="Times New Roman"/>
                <w:sz w:val="23"/>
                <w:szCs w:val="23"/>
                <w:shd w:val="clear" w:color="auto" w:fill="FFFFFF"/>
                <w:lang w:bidi="en-US"/>
              </w:rPr>
              <w:t>(</w:t>
            </w:r>
            <w:r w:rsidRPr="00941FAD">
              <w:rPr>
                <w:rFonts w:ascii="Times New Roman" w:eastAsia="Times New Roman" w:hAnsi="Times New Roman" w:cs="Times New Roman"/>
                <w:sz w:val="23"/>
                <w:szCs w:val="23"/>
                <w:shd w:val="clear" w:color="auto" w:fill="FFFFFF"/>
                <w:lang w:val="en-US" w:bidi="en-US"/>
              </w:rPr>
              <w:t>QS</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val="en-US" w:bidi="en-US"/>
              </w:rPr>
              <w:t>World</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val="en-US" w:bidi="en-US"/>
              </w:rPr>
              <w:t>University</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val="en-US" w:bidi="en-US"/>
              </w:rPr>
              <w:t>Rankings</w:t>
            </w:r>
            <w:r w:rsidRPr="00941FAD">
              <w:rPr>
                <w:rFonts w:ascii="Times New Roman" w:eastAsia="Times New Roman" w:hAnsi="Times New Roman" w:cs="Times New Roman"/>
                <w:sz w:val="23"/>
                <w:szCs w:val="23"/>
                <w:shd w:val="clear" w:color="auto" w:fill="FFFFFF"/>
                <w:lang w:bidi="en-US"/>
              </w:rPr>
              <w:t>)</w:t>
            </w:r>
          </w:p>
        </w:tc>
        <w:tc>
          <w:tcPr>
            <w:tcW w:w="1116" w:type="dxa"/>
            <w:tcBorders>
              <w:top w:val="single" w:sz="4" w:space="0" w:color="auto"/>
              <w:left w:val="single" w:sz="4" w:space="0" w:color="auto"/>
              <w:bottom w:val="single" w:sz="4" w:space="0" w:color="auto"/>
              <w:right w:val="nil"/>
            </w:tcBorders>
            <w:shd w:val="clear" w:color="auto" w:fill="FFFFFF"/>
            <w:vAlign w:val="center"/>
          </w:tcPr>
          <w:p w:rsidR="00FB662E" w:rsidRPr="00941FAD" w:rsidRDefault="00A22FED" w:rsidP="001B6A0B">
            <w:pPr>
              <w:widowControl w:val="0"/>
              <w:spacing w:after="0" w:line="230" w:lineRule="exact"/>
              <w:jc w:val="center"/>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t>место</w:t>
            </w:r>
          </w:p>
        </w:tc>
        <w:tc>
          <w:tcPr>
            <w:tcW w:w="9059" w:type="dxa"/>
            <w:tcBorders>
              <w:top w:val="single" w:sz="4" w:space="0" w:color="auto"/>
              <w:left w:val="single" w:sz="4" w:space="0" w:color="auto"/>
              <w:bottom w:val="single" w:sz="4" w:space="0" w:color="auto"/>
              <w:right w:val="single" w:sz="4" w:space="0" w:color="auto"/>
            </w:tcBorders>
            <w:shd w:val="clear" w:color="auto" w:fill="FFFFFF"/>
            <w:vAlign w:val="center"/>
          </w:tcPr>
          <w:p w:rsidR="00FB662E" w:rsidRPr="00941FAD" w:rsidRDefault="00A22FED" w:rsidP="00FB662E">
            <w:pPr>
              <w:widowControl w:val="0"/>
              <w:spacing w:after="0" w:line="274" w:lineRule="exact"/>
              <w:ind w:left="60"/>
              <w:jc w:val="both"/>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t>Указываются наименование отраслевого (предметного) рейтинга и позиция (диапазон) в о</w:t>
            </w:r>
            <w:r w:rsidR="00266F79" w:rsidRPr="00941FAD">
              <w:rPr>
                <w:rFonts w:ascii="Times New Roman" w:eastAsia="Times New Roman" w:hAnsi="Times New Roman" w:cs="Times New Roman"/>
                <w:sz w:val="23"/>
                <w:szCs w:val="23"/>
                <w:shd w:val="clear" w:color="auto" w:fill="FFFFFF"/>
                <w:lang w:bidi="ru-RU"/>
              </w:rPr>
              <w:t>траслевом (предметном) рейтинге</w:t>
            </w:r>
          </w:p>
        </w:tc>
      </w:tr>
      <w:tr w:rsidR="00941FAD" w:rsidRPr="00941FAD" w:rsidTr="00FB3FE2">
        <w:trPr>
          <w:jc w:val="center"/>
        </w:trPr>
        <w:tc>
          <w:tcPr>
            <w:tcW w:w="598" w:type="dxa"/>
            <w:tcBorders>
              <w:top w:val="single" w:sz="4" w:space="0" w:color="auto"/>
              <w:left w:val="single" w:sz="4" w:space="0" w:color="auto"/>
              <w:bottom w:val="single" w:sz="4" w:space="0" w:color="auto"/>
              <w:right w:val="nil"/>
            </w:tcBorders>
            <w:shd w:val="clear" w:color="auto" w:fill="FFFFFF"/>
            <w:vAlign w:val="center"/>
          </w:tcPr>
          <w:p w:rsidR="00A22FED" w:rsidRPr="00941FAD" w:rsidRDefault="00A22FED" w:rsidP="00266F79">
            <w:pPr>
              <w:widowControl w:val="0"/>
              <w:spacing w:after="0" w:line="230" w:lineRule="exact"/>
              <w:ind w:left="180"/>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t>2</w:t>
            </w:r>
          </w:p>
        </w:tc>
        <w:tc>
          <w:tcPr>
            <w:tcW w:w="3938" w:type="dxa"/>
            <w:tcBorders>
              <w:top w:val="single" w:sz="4" w:space="0" w:color="auto"/>
              <w:left w:val="single" w:sz="4" w:space="0" w:color="auto"/>
              <w:bottom w:val="single" w:sz="4" w:space="0" w:color="auto"/>
              <w:right w:val="nil"/>
            </w:tcBorders>
            <w:shd w:val="clear" w:color="auto" w:fill="FFFFFF"/>
            <w:vAlign w:val="center"/>
          </w:tcPr>
          <w:p w:rsidR="00A22FED" w:rsidRPr="00941FAD" w:rsidRDefault="00A22FED" w:rsidP="00A22FED">
            <w:pPr>
              <w:widowControl w:val="0"/>
              <w:spacing w:after="0" w:line="277" w:lineRule="exact"/>
              <w:ind w:left="60"/>
              <w:jc w:val="both"/>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t xml:space="preserve">Количество статей в базах данных </w:t>
            </w:r>
            <w:r w:rsidRPr="00941FAD">
              <w:rPr>
                <w:rFonts w:ascii="Times New Roman" w:eastAsia="Times New Roman" w:hAnsi="Times New Roman" w:cs="Times New Roman"/>
                <w:sz w:val="23"/>
                <w:szCs w:val="23"/>
                <w:shd w:val="clear" w:color="auto" w:fill="FFFFFF"/>
                <w:lang w:val="en-US" w:bidi="en-US"/>
              </w:rPr>
              <w:t>Web</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val="en-US" w:bidi="en-US"/>
              </w:rPr>
              <w:t>of</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val="en-US" w:bidi="en-US"/>
              </w:rPr>
              <w:t>Science</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bidi="ru-RU"/>
              </w:rPr>
              <w:t xml:space="preserve">и </w:t>
            </w:r>
            <w:r w:rsidRPr="00941FAD">
              <w:rPr>
                <w:rFonts w:ascii="Times New Roman" w:eastAsia="Times New Roman" w:hAnsi="Times New Roman" w:cs="Times New Roman"/>
                <w:sz w:val="23"/>
                <w:szCs w:val="23"/>
                <w:shd w:val="clear" w:color="auto" w:fill="FFFFFF"/>
                <w:lang w:val="en-US" w:bidi="en-US"/>
              </w:rPr>
              <w:t>Scopus</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bidi="ru-RU"/>
              </w:rPr>
              <w:t>с исключением дублирования на одного научно-педагогического работника</w:t>
            </w:r>
          </w:p>
        </w:tc>
        <w:tc>
          <w:tcPr>
            <w:tcW w:w="1116" w:type="dxa"/>
            <w:tcBorders>
              <w:top w:val="single" w:sz="4" w:space="0" w:color="auto"/>
              <w:left w:val="single" w:sz="4" w:space="0" w:color="auto"/>
              <w:bottom w:val="single" w:sz="4" w:space="0" w:color="auto"/>
              <w:right w:val="nil"/>
            </w:tcBorders>
            <w:shd w:val="clear" w:color="auto" w:fill="FFFFFF"/>
            <w:vAlign w:val="center"/>
          </w:tcPr>
          <w:p w:rsidR="00A22FED" w:rsidRPr="00941FAD" w:rsidRDefault="00A22FED" w:rsidP="001B6A0B">
            <w:pPr>
              <w:widowControl w:val="0"/>
              <w:spacing w:after="0" w:line="230" w:lineRule="exact"/>
              <w:jc w:val="center"/>
              <w:rPr>
                <w:rFonts w:ascii="Times New Roman" w:eastAsia="Times New Roman" w:hAnsi="Times New Roman" w:cs="Times New Roman"/>
                <w:sz w:val="23"/>
                <w:szCs w:val="23"/>
                <w:shd w:val="clear" w:color="auto" w:fill="FFFFFF"/>
                <w:lang w:bidi="ru-RU"/>
              </w:rPr>
            </w:pPr>
          </w:p>
        </w:tc>
        <w:tc>
          <w:tcPr>
            <w:tcW w:w="9059" w:type="dxa"/>
            <w:tcBorders>
              <w:top w:val="single" w:sz="4" w:space="0" w:color="auto"/>
              <w:left w:val="single" w:sz="4" w:space="0" w:color="auto"/>
              <w:bottom w:val="single" w:sz="4" w:space="0" w:color="auto"/>
              <w:right w:val="single" w:sz="4" w:space="0" w:color="auto"/>
            </w:tcBorders>
            <w:shd w:val="clear" w:color="auto" w:fill="FFFFFF"/>
            <w:vAlign w:val="center"/>
          </w:tcPr>
          <w:p w:rsidR="00A22FED" w:rsidRPr="00941FAD" w:rsidRDefault="00A22FED" w:rsidP="00FB662E">
            <w:pPr>
              <w:widowControl w:val="0"/>
              <w:spacing w:after="0" w:line="274" w:lineRule="exact"/>
              <w:ind w:left="60"/>
              <w:jc w:val="both"/>
              <w:rPr>
                <w:rFonts w:ascii="Times New Roman" w:eastAsia="Times New Roman" w:hAnsi="Times New Roman" w:cs="Times New Roman"/>
                <w:sz w:val="23"/>
                <w:szCs w:val="23"/>
                <w:shd w:val="clear" w:color="auto" w:fill="FFFFFF"/>
                <w:lang w:bidi="ru-RU"/>
              </w:rPr>
            </w:pPr>
          </w:p>
        </w:tc>
      </w:tr>
      <w:tr w:rsidR="00941FAD" w:rsidRPr="00941FAD" w:rsidTr="00FB3FE2">
        <w:trPr>
          <w:jc w:val="center"/>
        </w:trPr>
        <w:tc>
          <w:tcPr>
            <w:tcW w:w="598" w:type="dxa"/>
            <w:tcBorders>
              <w:top w:val="single" w:sz="4" w:space="0" w:color="auto"/>
              <w:left w:val="single" w:sz="4" w:space="0" w:color="auto"/>
              <w:bottom w:val="single" w:sz="4" w:space="0" w:color="auto"/>
              <w:right w:val="nil"/>
            </w:tcBorders>
            <w:shd w:val="clear" w:color="auto" w:fill="FFFFFF"/>
            <w:vAlign w:val="center"/>
          </w:tcPr>
          <w:p w:rsidR="00A22FED" w:rsidRPr="00941FAD" w:rsidRDefault="00A22FED" w:rsidP="003E0D79">
            <w:pPr>
              <w:widowControl w:val="0"/>
              <w:spacing w:after="0" w:line="230" w:lineRule="exact"/>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t>2.1</w:t>
            </w:r>
            <w:r w:rsidR="003E0D79" w:rsidRPr="00941FAD">
              <w:rPr>
                <w:rStyle w:val="af2"/>
                <w:rFonts w:ascii="Times New Roman" w:eastAsia="Times New Roman" w:hAnsi="Times New Roman" w:cs="Times New Roman"/>
                <w:sz w:val="23"/>
                <w:szCs w:val="23"/>
                <w:shd w:val="clear" w:color="auto" w:fill="FFFFFF"/>
                <w:lang w:bidi="ru-RU"/>
              </w:rPr>
              <w:footnoteReference w:id="33"/>
            </w:r>
          </w:p>
        </w:tc>
        <w:tc>
          <w:tcPr>
            <w:tcW w:w="3938" w:type="dxa"/>
            <w:tcBorders>
              <w:top w:val="single" w:sz="4" w:space="0" w:color="auto"/>
              <w:left w:val="single" w:sz="4" w:space="0" w:color="auto"/>
              <w:bottom w:val="single" w:sz="4" w:space="0" w:color="auto"/>
              <w:right w:val="nil"/>
            </w:tcBorders>
            <w:shd w:val="clear" w:color="auto" w:fill="FFFFFF"/>
            <w:vAlign w:val="center"/>
          </w:tcPr>
          <w:p w:rsidR="00A22FED" w:rsidRPr="00941FAD" w:rsidRDefault="00A22FED" w:rsidP="00CB1847">
            <w:pPr>
              <w:widowControl w:val="0"/>
              <w:spacing w:after="0" w:line="277" w:lineRule="exact"/>
              <w:ind w:left="60"/>
              <w:jc w:val="both"/>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t xml:space="preserve">Количество публикаций в базе данных </w:t>
            </w:r>
            <w:r w:rsidRPr="00941FAD">
              <w:rPr>
                <w:rFonts w:ascii="Times New Roman" w:eastAsia="Times New Roman" w:hAnsi="Times New Roman" w:cs="Times New Roman"/>
                <w:sz w:val="23"/>
                <w:szCs w:val="23"/>
                <w:shd w:val="clear" w:color="auto" w:fill="FFFFFF"/>
                <w:lang w:val="en-US" w:bidi="en-US"/>
              </w:rPr>
              <w:t>Web</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val="en-US" w:bidi="en-US"/>
              </w:rPr>
              <w:t>of</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val="en-US" w:bidi="en-US"/>
              </w:rPr>
              <w:t>Science</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bidi="ru-RU"/>
              </w:rPr>
              <w:t>на одного научно-педагогического работника</w:t>
            </w:r>
          </w:p>
        </w:tc>
        <w:tc>
          <w:tcPr>
            <w:tcW w:w="1116" w:type="dxa"/>
            <w:tcBorders>
              <w:top w:val="single" w:sz="4" w:space="0" w:color="auto"/>
              <w:left w:val="single" w:sz="4" w:space="0" w:color="auto"/>
              <w:bottom w:val="single" w:sz="4" w:space="0" w:color="auto"/>
              <w:right w:val="nil"/>
            </w:tcBorders>
            <w:shd w:val="clear" w:color="auto" w:fill="FFFFFF"/>
            <w:vAlign w:val="center"/>
          </w:tcPr>
          <w:p w:rsidR="00A22FED" w:rsidRPr="00941FAD" w:rsidRDefault="0040368E" w:rsidP="00A22FED">
            <w:pPr>
              <w:widowControl w:val="0"/>
              <w:spacing w:after="120" w:line="230" w:lineRule="exact"/>
              <w:jc w:val="center"/>
              <w:rPr>
                <w:rFonts w:ascii="Times New Roman" w:eastAsia="Times New Roman" w:hAnsi="Times New Roman" w:cs="Times New Roman"/>
                <w:sz w:val="26"/>
                <w:szCs w:val="26"/>
              </w:rPr>
            </w:pPr>
            <w:r w:rsidRPr="00941FAD">
              <w:rPr>
                <w:rFonts w:ascii="Times New Roman" w:eastAsia="Times New Roman" w:hAnsi="Times New Roman" w:cs="Times New Roman"/>
                <w:sz w:val="23"/>
                <w:szCs w:val="23"/>
                <w:shd w:val="clear" w:color="auto" w:fill="FFFFFF"/>
                <w:lang w:bidi="ru-RU"/>
              </w:rPr>
              <w:t>к</w:t>
            </w:r>
            <w:r w:rsidR="00A22FED" w:rsidRPr="00941FAD">
              <w:rPr>
                <w:rFonts w:ascii="Times New Roman" w:eastAsia="Times New Roman" w:hAnsi="Times New Roman" w:cs="Times New Roman"/>
                <w:sz w:val="23"/>
                <w:szCs w:val="23"/>
                <w:shd w:val="clear" w:color="auto" w:fill="FFFFFF"/>
                <w:lang w:bidi="ru-RU"/>
              </w:rPr>
              <w:t>оли</w:t>
            </w:r>
            <w:r w:rsidR="00266F79" w:rsidRPr="00941FAD">
              <w:rPr>
                <w:rFonts w:ascii="Times New Roman" w:eastAsia="Times New Roman" w:hAnsi="Times New Roman" w:cs="Times New Roman"/>
                <w:sz w:val="23"/>
                <w:szCs w:val="23"/>
                <w:shd w:val="clear" w:color="auto" w:fill="FFFFFF"/>
                <w:lang w:bidi="ru-RU"/>
              </w:rPr>
              <w:t>-</w:t>
            </w:r>
          </w:p>
          <w:p w:rsidR="00A22FED" w:rsidRPr="00941FAD" w:rsidRDefault="00A22FED" w:rsidP="00A22FED">
            <w:pPr>
              <w:widowControl w:val="0"/>
              <w:spacing w:after="0" w:line="230" w:lineRule="exact"/>
              <w:jc w:val="center"/>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t>чество</w:t>
            </w:r>
          </w:p>
        </w:tc>
        <w:tc>
          <w:tcPr>
            <w:tcW w:w="9059" w:type="dxa"/>
            <w:tcBorders>
              <w:top w:val="single" w:sz="4" w:space="0" w:color="auto"/>
              <w:left w:val="single" w:sz="4" w:space="0" w:color="auto"/>
              <w:bottom w:val="single" w:sz="4" w:space="0" w:color="auto"/>
              <w:right w:val="single" w:sz="4" w:space="0" w:color="auto"/>
            </w:tcBorders>
            <w:shd w:val="clear" w:color="auto" w:fill="FFFFFF"/>
            <w:vAlign w:val="center"/>
          </w:tcPr>
          <w:p w:rsidR="00A22FED" w:rsidRPr="00941FAD" w:rsidRDefault="00A22FED" w:rsidP="0078463E">
            <w:pPr>
              <w:widowControl w:val="0"/>
              <w:spacing w:after="0" w:line="274" w:lineRule="exact"/>
              <w:ind w:left="60"/>
              <w:jc w:val="both"/>
              <w:rPr>
                <w:rFonts w:ascii="Times New Roman" w:eastAsia="Times New Roman" w:hAnsi="Times New Roman" w:cs="Times New Roman"/>
                <w:sz w:val="26"/>
                <w:szCs w:val="26"/>
              </w:rPr>
            </w:pPr>
            <w:r w:rsidRPr="00941FAD">
              <w:rPr>
                <w:rFonts w:ascii="Times New Roman" w:eastAsia="Times New Roman" w:hAnsi="Times New Roman" w:cs="Times New Roman"/>
                <w:sz w:val="23"/>
                <w:szCs w:val="23"/>
                <w:shd w:val="clear" w:color="auto" w:fill="FFFFFF"/>
                <w:lang w:bidi="ru-RU"/>
              </w:rPr>
              <w:t xml:space="preserve">Отношение количества публикаций научно-педагогических работников вуза (далее </w:t>
            </w:r>
            <w:r w:rsidR="00266F79" w:rsidRPr="00941FAD">
              <w:rPr>
                <w:rFonts w:ascii="Times New Roman" w:eastAsia="Times New Roman" w:hAnsi="Times New Roman" w:cs="Times New Roman"/>
                <w:sz w:val="23"/>
                <w:szCs w:val="23"/>
                <w:shd w:val="clear" w:color="auto" w:fill="FFFFFF"/>
                <w:lang w:bidi="ru-RU"/>
              </w:rPr>
              <w:t>–</w:t>
            </w:r>
            <w:r w:rsidRPr="00941FAD">
              <w:rPr>
                <w:rFonts w:ascii="Times New Roman" w:eastAsia="Times New Roman" w:hAnsi="Times New Roman" w:cs="Times New Roman"/>
                <w:sz w:val="23"/>
                <w:szCs w:val="23"/>
                <w:shd w:val="clear" w:color="auto" w:fill="FFFFFF"/>
                <w:lang w:bidi="ru-RU"/>
              </w:rPr>
              <w:t xml:space="preserve"> НПР), подготовленных во время их работы в вузе (аффилированных с</w:t>
            </w:r>
            <w:r w:rsidR="00266F79" w:rsidRPr="00941FAD">
              <w:rPr>
                <w:rFonts w:ascii="Times New Roman" w:eastAsia="Times New Roman" w:hAnsi="Times New Roman" w:cs="Times New Roman"/>
                <w:sz w:val="23"/>
                <w:szCs w:val="23"/>
                <w:shd w:val="clear" w:color="auto" w:fill="FFFFFF"/>
                <w:lang w:bidi="ru-RU"/>
              </w:rPr>
              <w:t xml:space="preserve"> вузом), изданных за последние пять</w:t>
            </w:r>
            <w:r w:rsidRPr="00941FAD">
              <w:rPr>
                <w:rFonts w:ascii="Times New Roman" w:eastAsia="Times New Roman" w:hAnsi="Times New Roman" w:cs="Times New Roman"/>
                <w:sz w:val="23"/>
                <w:szCs w:val="23"/>
                <w:shd w:val="clear" w:color="auto" w:fill="FFFFFF"/>
                <w:lang w:bidi="ru-RU"/>
              </w:rPr>
              <w:t xml:space="preserve"> полных календарных лет, в научной периоди</w:t>
            </w:r>
            <w:r w:rsidR="0078463E" w:rsidRPr="00941FAD">
              <w:rPr>
                <w:rFonts w:ascii="Times New Roman" w:eastAsia="Times New Roman" w:hAnsi="Times New Roman" w:cs="Times New Roman"/>
                <w:sz w:val="23"/>
                <w:szCs w:val="23"/>
                <w:shd w:val="clear" w:color="auto" w:fill="FFFFFF"/>
                <w:lang w:bidi="ru-RU"/>
              </w:rPr>
              <w:t>ке, индексируемой в реферативно</w:t>
            </w:r>
            <w:r w:rsidRPr="00941FAD">
              <w:rPr>
                <w:rFonts w:ascii="Times New Roman" w:eastAsia="Times New Roman" w:hAnsi="Times New Roman" w:cs="Times New Roman"/>
                <w:sz w:val="23"/>
                <w:szCs w:val="23"/>
                <w:shd w:val="clear" w:color="auto" w:fill="FFFFFF"/>
                <w:lang w:bidi="ru-RU"/>
              </w:rPr>
              <w:t xml:space="preserve">-библиографической базе научного цитирования </w:t>
            </w:r>
            <w:r w:rsidRPr="00941FAD">
              <w:rPr>
                <w:rFonts w:ascii="Times New Roman" w:eastAsia="Times New Roman" w:hAnsi="Times New Roman" w:cs="Times New Roman"/>
                <w:sz w:val="23"/>
                <w:szCs w:val="23"/>
                <w:shd w:val="clear" w:color="auto" w:fill="FFFFFF"/>
                <w:lang w:val="en-US" w:bidi="en-US"/>
              </w:rPr>
              <w:t>Web</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val="en-US" w:bidi="en-US"/>
              </w:rPr>
              <w:t>of</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val="en-US" w:bidi="en-US"/>
              </w:rPr>
              <w:t>Science</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bidi="ru-RU"/>
              </w:rPr>
              <w:t>к средней численности НПР за последний год, включая работающих на условиях штатного совместительства (внешних совместителей), без работающих по договорам гражданско-правового характера, с весами, определяющимися пропорционально занимаемым ставкам.</w:t>
            </w:r>
          </w:p>
          <w:p w:rsidR="00A22FED" w:rsidRPr="00941FAD" w:rsidRDefault="00A22FED" w:rsidP="00A22FED">
            <w:pPr>
              <w:widowControl w:val="0"/>
              <w:spacing w:after="0" w:line="274" w:lineRule="exact"/>
              <w:ind w:left="60"/>
              <w:jc w:val="both"/>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t xml:space="preserve">Учитываются публикации следующих типов: </w:t>
            </w:r>
            <w:r w:rsidRPr="00941FAD">
              <w:rPr>
                <w:rFonts w:ascii="Times New Roman" w:eastAsia="Times New Roman" w:hAnsi="Times New Roman" w:cs="Times New Roman"/>
                <w:sz w:val="23"/>
                <w:szCs w:val="23"/>
                <w:shd w:val="clear" w:color="auto" w:fill="FFFFFF"/>
                <w:lang w:val="en-US" w:bidi="en-US"/>
              </w:rPr>
              <w:t>Article</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val="en-US" w:bidi="en-US"/>
              </w:rPr>
              <w:t>Review</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val="en-US" w:bidi="en-US"/>
              </w:rPr>
              <w:t>Letter</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val="en-US" w:bidi="en-US"/>
              </w:rPr>
              <w:t>Note</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val="en-US" w:bidi="en-US"/>
              </w:rPr>
              <w:t>Proceeding</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val="en-US" w:bidi="en-US"/>
              </w:rPr>
              <w:t>Paper</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bidi="ru-RU"/>
              </w:rPr>
              <w:t xml:space="preserve">каждая </w:t>
            </w:r>
            <w:r w:rsidR="00266F79" w:rsidRPr="00941FAD">
              <w:rPr>
                <w:rFonts w:ascii="Times New Roman" w:eastAsia="Times New Roman" w:hAnsi="Times New Roman" w:cs="Times New Roman"/>
                <w:sz w:val="23"/>
                <w:szCs w:val="23"/>
                <w:shd w:val="clear" w:color="auto" w:fill="FFFFFF"/>
                <w:lang w:bidi="ru-RU"/>
              </w:rPr>
              <w:t>публикация учитывается один раз</w:t>
            </w:r>
          </w:p>
        </w:tc>
      </w:tr>
      <w:tr w:rsidR="00941FAD" w:rsidRPr="00941FAD" w:rsidTr="00FB3FE2">
        <w:trPr>
          <w:jc w:val="center"/>
        </w:trPr>
        <w:tc>
          <w:tcPr>
            <w:tcW w:w="598" w:type="dxa"/>
            <w:tcBorders>
              <w:top w:val="single" w:sz="4" w:space="0" w:color="auto"/>
              <w:left w:val="single" w:sz="4" w:space="0" w:color="auto"/>
              <w:bottom w:val="single" w:sz="4" w:space="0" w:color="auto"/>
              <w:right w:val="nil"/>
            </w:tcBorders>
            <w:shd w:val="clear" w:color="auto" w:fill="FFFFFF"/>
            <w:vAlign w:val="center"/>
          </w:tcPr>
          <w:p w:rsidR="00A22FED" w:rsidRPr="00941FAD" w:rsidRDefault="00A22FED" w:rsidP="003E0D79">
            <w:pPr>
              <w:widowControl w:val="0"/>
              <w:spacing w:after="0" w:line="230" w:lineRule="exact"/>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t>2.2</w:t>
            </w:r>
            <w:r w:rsidR="003E0D79" w:rsidRPr="00941FAD">
              <w:rPr>
                <w:rStyle w:val="af2"/>
                <w:rFonts w:ascii="Times New Roman" w:eastAsia="Times New Roman" w:hAnsi="Times New Roman" w:cs="Times New Roman"/>
                <w:sz w:val="23"/>
                <w:szCs w:val="23"/>
                <w:shd w:val="clear" w:color="auto" w:fill="FFFFFF"/>
                <w:lang w:bidi="ru-RU"/>
              </w:rPr>
              <w:footnoteReference w:id="34"/>
            </w:r>
          </w:p>
        </w:tc>
        <w:tc>
          <w:tcPr>
            <w:tcW w:w="3938" w:type="dxa"/>
            <w:tcBorders>
              <w:top w:val="single" w:sz="4" w:space="0" w:color="auto"/>
              <w:left w:val="single" w:sz="4" w:space="0" w:color="auto"/>
              <w:bottom w:val="single" w:sz="4" w:space="0" w:color="auto"/>
              <w:right w:val="nil"/>
            </w:tcBorders>
            <w:shd w:val="clear" w:color="auto" w:fill="FFFFFF"/>
            <w:vAlign w:val="center"/>
          </w:tcPr>
          <w:p w:rsidR="00A22FED" w:rsidRPr="00941FAD" w:rsidRDefault="00A22FED" w:rsidP="00A22FED">
            <w:pPr>
              <w:widowControl w:val="0"/>
              <w:spacing w:after="0" w:line="277" w:lineRule="exact"/>
              <w:ind w:left="60"/>
              <w:jc w:val="both"/>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t xml:space="preserve">Количество публикаций в базе данных </w:t>
            </w:r>
            <w:r w:rsidRPr="00941FAD">
              <w:rPr>
                <w:rFonts w:ascii="Times New Roman" w:eastAsia="Times New Roman" w:hAnsi="Times New Roman" w:cs="Times New Roman"/>
                <w:sz w:val="23"/>
                <w:szCs w:val="23"/>
                <w:shd w:val="clear" w:color="auto" w:fill="FFFFFF"/>
                <w:lang w:val="en-US" w:bidi="en-US"/>
              </w:rPr>
              <w:t>Scopus</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bidi="ru-RU"/>
              </w:rPr>
              <w:t>на одного научно-педагогического работника</w:t>
            </w:r>
          </w:p>
        </w:tc>
        <w:tc>
          <w:tcPr>
            <w:tcW w:w="1116" w:type="dxa"/>
            <w:tcBorders>
              <w:top w:val="single" w:sz="4" w:space="0" w:color="auto"/>
              <w:left w:val="single" w:sz="4" w:space="0" w:color="auto"/>
              <w:bottom w:val="single" w:sz="4" w:space="0" w:color="auto"/>
              <w:right w:val="nil"/>
            </w:tcBorders>
            <w:shd w:val="clear" w:color="auto" w:fill="FFFFFF"/>
            <w:vAlign w:val="center"/>
          </w:tcPr>
          <w:p w:rsidR="00A22FED" w:rsidRPr="00941FAD" w:rsidRDefault="0040368E" w:rsidP="00A22FED">
            <w:pPr>
              <w:widowControl w:val="0"/>
              <w:spacing w:after="120" w:line="230" w:lineRule="exact"/>
              <w:jc w:val="center"/>
              <w:rPr>
                <w:rFonts w:ascii="Times New Roman" w:eastAsia="Times New Roman" w:hAnsi="Times New Roman" w:cs="Times New Roman"/>
                <w:sz w:val="26"/>
                <w:szCs w:val="26"/>
              </w:rPr>
            </w:pPr>
            <w:r w:rsidRPr="00941FAD">
              <w:rPr>
                <w:rFonts w:ascii="Times New Roman" w:eastAsia="Times New Roman" w:hAnsi="Times New Roman" w:cs="Times New Roman"/>
                <w:sz w:val="23"/>
                <w:szCs w:val="23"/>
                <w:shd w:val="clear" w:color="auto" w:fill="FFFFFF"/>
                <w:lang w:bidi="ru-RU"/>
              </w:rPr>
              <w:t>к</w:t>
            </w:r>
            <w:r w:rsidR="00A22FED" w:rsidRPr="00941FAD">
              <w:rPr>
                <w:rFonts w:ascii="Times New Roman" w:eastAsia="Times New Roman" w:hAnsi="Times New Roman" w:cs="Times New Roman"/>
                <w:sz w:val="23"/>
                <w:szCs w:val="23"/>
                <w:shd w:val="clear" w:color="auto" w:fill="FFFFFF"/>
                <w:lang w:bidi="ru-RU"/>
              </w:rPr>
              <w:t>оли</w:t>
            </w:r>
            <w:r w:rsidR="00266F79" w:rsidRPr="00941FAD">
              <w:rPr>
                <w:rFonts w:ascii="Times New Roman" w:eastAsia="Times New Roman" w:hAnsi="Times New Roman" w:cs="Times New Roman"/>
                <w:sz w:val="23"/>
                <w:szCs w:val="23"/>
                <w:shd w:val="clear" w:color="auto" w:fill="FFFFFF"/>
                <w:lang w:bidi="ru-RU"/>
              </w:rPr>
              <w:t>-</w:t>
            </w:r>
          </w:p>
          <w:p w:rsidR="00A22FED" w:rsidRPr="00941FAD" w:rsidRDefault="00A22FED" w:rsidP="00A22FED">
            <w:pPr>
              <w:widowControl w:val="0"/>
              <w:spacing w:after="0" w:line="230" w:lineRule="exact"/>
              <w:jc w:val="center"/>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t>чество</w:t>
            </w:r>
          </w:p>
        </w:tc>
        <w:tc>
          <w:tcPr>
            <w:tcW w:w="9059" w:type="dxa"/>
            <w:tcBorders>
              <w:top w:val="single" w:sz="4" w:space="0" w:color="auto"/>
              <w:left w:val="single" w:sz="4" w:space="0" w:color="auto"/>
              <w:bottom w:val="single" w:sz="4" w:space="0" w:color="auto"/>
              <w:right w:val="single" w:sz="4" w:space="0" w:color="auto"/>
            </w:tcBorders>
            <w:shd w:val="clear" w:color="auto" w:fill="FFFFFF"/>
            <w:vAlign w:val="center"/>
          </w:tcPr>
          <w:p w:rsidR="00A22FED" w:rsidRPr="00941FAD" w:rsidRDefault="00A22FED" w:rsidP="0078463E">
            <w:pPr>
              <w:widowControl w:val="0"/>
              <w:spacing w:after="0" w:line="274" w:lineRule="exact"/>
              <w:ind w:left="60"/>
              <w:jc w:val="both"/>
              <w:rPr>
                <w:rFonts w:ascii="Times New Roman" w:eastAsia="Times New Roman" w:hAnsi="Times New Roman" w:cs="Times New Roman"/>
                <w:sz w:val="26"/>
                <w:szCs w:val="26"/>
              </w:rPr>
            </w:pPr>
            <w:r w:rsidRPr="00941FAD">
              <w:rPr>
                <w:rFonts w:ascii="Times New Roman" w:eastAsia="Times New Roman" w:hAnsi="Times New Roman" w:cs="Times New Roman"/>
                <w:sz w:val="23"/>
                <w:szCs w:val="23"/>
                <w:shd w:val="clear" w:color="auto" w:fill="FFFFFF"/>
                <w:lang w:bidi="ru-RU"/>
              </w:rPr>
              <w:t>Отношение количества публикаций НПР вуза, подготовленных во время их работы в вузе (аффилированных с</w:t>
            </w:r>
            <w:r w:rsidR="00266F79" w:rsidRPr="00941FAD">
              <w:rPr>
                <w:rFonts w:ascii="Times New Roman" w:eastAsia="Times New Roman" w:hAnsi="Times New Roman" w:cs="Times New Roman"/>
                <w:sz w:val="23"/>
                <w:szCs w:val="23"/>
                <w:shd w:val="clear" w:color="auto" w:fill="FFFFFF"/>
                <w:lang w:bidi="ru-RU"/>
              </w:rPr>
              <w:t xml:space="preserve"> вузом), изданных за последние пять</w:t>
            </w:r>
            <w:r w:rsidRPr="00941FAD">
              <w:rPr>
                <w:rFonts w:ascii="Times New Roman" w:eastAsia="Times New Roman" w:hAnsi="Times New Roman" w:cs="Times New Roman"/>
                <w:sz w:val="23"/>
                <w:szCs w:val="23"/>
                <w:shd w:val="clear" w:color="auto" w:fill="FFFFFF"/>
                <w:lang w:bidi="ru-RU"/>
              </w:rPr>
              <w:t xml:space="preserve"> полных календарных лет, в научной периодике, индексируемой в реферативно-библиографической базе научного цитирования </w:t>
            </w:r>
            <w:r w:rsidRPr="00941FAD">
              <w:rPr>
                <w:rFonts w:ascii="Times New Roman" w:eastAsia="Times New Roman" w:hAnsi="Times New Roman" w:cs="Times New Roman"/>
                <w:sz w:val="23"/>
                <w:szCs w:val="23"/>
                <w:shd w:val="clear" w:color="auto" w:fill="FFFFFF"/>
                <w:lang w:val="en-US" w:bidi="en-US"/>
              </w:rPr>
              <w:t>Scopus</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bidi="ru-RU"/>
              </w:rPr>
              <w:t xml:space="preserve">к средней численности НПР за последний год, включая работающих на условиях штатного совместительства (внешних совместителей), без работающих по </w:t>
            </w:r>
            <w:r w:rsidRPr="00941FAD">
              <w:rPr>
                <w:rFonts w:ascii="Times New Roman" w:eastAsia="Times New Roman" w:hAnsi="Times New Roman" w:cs="Times New Roman"/>
                <w:sz w:val="23"/>
                <w:szCs w:val="23"/>
                <w:shd w:val="clear" w:color="auto" w:fill="FFFFFF"/>
                <w:lang w:bidi="ru-RU"/>
              </w:rPr>
              <w:lastRenderedPageBreak/>
              <w:t>договорам гражданско-правового характера, с весами, определяющимися пропорционально занимаемым ставкам.</w:t>
            </w:r>
          </w:p>
          <w:p w:rsidR="00A22FED" w:rsidRPr="00941FAD" w:rsidRDefault="00A22FED" w:rsidP="00A22FED">
            <w:pPr>
              <w:widowControl w:val="0"/>
              <w:spacing w:after="0" w:line="274" w:lineRule="exact"/>
              <w:ind w:left="60"/>
              <w:jc w:val="both"/>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t xml:space="preserve">Учитываются публикации следующих типов: </w:t>
            </w:r>
            <w:r w:rsidRPr="00941FAD">
              <w:rPr>
                <w:rFonts w:ascii="Times New Roman" w:eastAsia="Times New Roman" w:hAnsi="Times New Roman" w:cs="Times New Roman"/>
                <w:sz w:val="23"/>
                <w:szCs w:val="23"/>
                <w:shd w:val="clear" w:color="auto" w:fill="FFFFFF"/>
                <w:lang w:val="en-US" w:bidi="en-US"/>
              </w:rPr>
              <w:t>Article</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val="en-US" w:bidi="en-US"/>
              </w:rPr>
              <w:t>Review</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val="en-US" w:bidi="en-US"/>
              </w:rPr>
              <w:t>Letter</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val="en-US" w:bidi="en-US"/>
              </w:rPr>
              <w:t>Note</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val="en-US" w:bidi="en-US"/>
              </w:rPr>
              <w:t>Conference</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val="en-US" w:bidi="en-US"/>
              </w:rPr>
              <w:t>Paper</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bidi="ru-RU"/>
              </w:rPr>
              <w:t xml:space="preserve">каждая </w:t>
            </w:r>
            <w:r w:rsidR="00266F79" w:rsidRPr="00941FAD">
              <w:rPr>
                <w:rFonts w:ascii="Times New Roman" w:eastAsia="Times New Roman" w:hAnsi="Times New Roman" w:cs="Times New Roman"/>
                <w:sz w:val="23"/>
                <w:szCs w:val="23"/>
                <w:shd w:val="clear" w:color="auto" w:fill="FFFFFF"/>
                <w:lang w:bidi="ru-RU"/>
              </w:rPr>
              <w:t>публикация учитывается один раз</w:t>
            </w:r>
          </w:p>
        </w:tc>
      </w:tr>
      <w:tr w:rsidR="00941FAD" w:rsidRPr="00941FAD" w:rsidTr="00FB3FE2">
        <w:trPr>
          <w:jc w:val="center"/>
        </w:trPr>
        <w:tc>
          <w:tcPr>
            <w:tcW w:w="598" w:type="dxa"/>
            <w:tcBorders>
              <w:top w:val="single" w:sz="4" w:space="0" w:color="auto"/>
              <w:left w:val="single" w:sz="4" w:space="0" w:color="auto"/>
              <w:bottom w:val="single" w:sz="4" w:space="0" w:color="auto"/>
              <w:right w:val="nil"/>
            </w:tcBorders>
            <w:shd w:val="clear" w:color="auto" w:fill="FFFFFF"/>
            <w:vAlign w:val="center"/>
          </w:tcPr>
          <w:p w:rsidR="00A22FED" w:rsidRPr="00941FAD" w:rsidRDefault="00266F79" w:rsidP="00FB662E">
            <w:pPr>
              <w:widowControl w:val="0"/>
              <w:spacing w:after="0" w:line="230" w:lineRule="exact"/>
              <w:ind w:left="180"/>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lastRenderedPageBreak/>
              <w:t>3</w:t>
            </w:r>
          </w:p>
        </w:tc>
        <w:tc>
          <w:tcPr>
            <w:tcW w:w="3938" w:type="dxa"/>
            <w:tcBorders>
              <w:top w:val="single" w:sz="4" w:space="0" w:color="auto"/>
              <w:left w:val="single" w:sz="4" w:space="0" w:color="auto"/>
              <w:bottom w:val="single" w:sz="4" w:space="0" w:color="auto"/>
              <w:right w:val="nil"/>
            </w:tcBorders>
            <w:shd w:val="clear" w:color="auto" w:fill="FFFFFF"/>
            <w:vAlign w:val="center"/>
          </w:tcPr>
          <w:p w:rsidR="00A22FED" w:rsidRPr="00941FAD" w:rsidRDefault="00A22FED" w:rsidP="00A22FED">
            <w:pPr>
              <w:widowControl w:val="0"/>
              <w:spacing w:after="0" w:line="277" w:lineRule="exact"/>
              <w:ind w:left="60"/>
              <w:jc w:val="both"/>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t xml:space="preserve">Средний показатель цитируемости на одного научно-педагогического работника, рассчитываемый по совокупности статей, учтенных в базах данных </w:t>
            </w:r>
            <w:r w:rsidRPr="00941FAD">
              <w:rPr>
                <w:rFonts w:ascii="Times New Roman" w:eastAsia="Times New Roman" w:hAnsi="Times New Roman" w:cs="Times New Roman"/>
                <w:sz w:val="23"/>
                <w:szCs w:val="23"/>
                <w:shd w:val="clear" w:color="auto" w:fill="FFFFFF"/>
                <w:lang w:val="en-US" w:bidi="en-US"/>
              </w:rPr>
              <w:t>Web</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val="en-US" w:bidi="en-US"/>
              </w:rPr>
              <w:t>of</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val="en-US" w:bidi="en-US"/>
              </w:rPr>
              <w:t>Science</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bidi="ru-RU"/>
              </w:rPr>
              <w:t xml:space="preserve">и </w:t>
            </w:r>
            <w:r w:rsidRPr="00941FAD">
              <w:rPr>
                <w:rFonts w:ascii="Times New Roman" w:eastAsia="Times New Roman" w:hAnsi="Times New Roman" w:cs="Times New Roman"/>
                <w:sz w:val="23"/>
                <w:szCs w:val="23"/>
                <w:shd w:val="clear" w:color="auto" w:fill="FFFFFF"/>
                <w:lang w:val="en-US" w:bidi="en-US"/>
              </w:rPr>
              <w:t>Scopus</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bidi="ru-RU"/>
              </w:rPr>
              <w:t>с исключением их дублирования</w:t>
            </w:r>
          </w:p>
        </w:tc>
        <w:tc>
          <w:tcPr>
            <w:tcW w:w="1116" w:type="dxa"/>
            <w:tcBorders>
              <w:top w:val="single" w:sz="4" w:space="0" w:color="auto"/>
              <w:left w:val="single" w:sz="4" w:space="0" w:color="auto"/>
              <w:bottom w:val="single" w:sz="4" w:space="0" w:color="auto"/>
              <w:right w:val="nil"/>
            </w:tcBorders>
            <w:shd w:val="clear" w:color="auto" w:fill="FFFFFF"/>
            <w:vAlign w:val="center"/>
          </w:tcPr>
          <w:p w:rsidR="00A22FED" w:rsidRPr="00941FAD" w:rsidRDefault="00A22FED" w:rsidP="001B6A0B">
            <w:pPr>
              <w:widowControl w:val="0"/>
              <w:spacing w:after="0" w:line="230" w:lineRule="exact"/>
              <w:jc w:val="center"/>
              <w:rPr>
                <w:rFonts w:ascii="Times New Roman" w:eastAsia="Times New Roman" w:hAnsi="Times New Roman" w:cs="Times New Roman"/>
                <w:sz w:val="23"/>
                <w:szCs w:val="23"/>
                <w:shd w:val="clear" w:color="auto" w:fill="FFFFFF"/>
                <w:lang w:bidi="ru-RU"/>
              </w:rPr>
            </w:pPr>
          </w:p>
        </w:tc>
        <w:tc>
          <w:tcPr>
            <w:tcW w:w="9059" w:type="dxa"/>
            <w:tcBorders>
              <w:top w:val="single" w:sz="4" w:space="0" w:color="auto"/>
              <w:left w:val="single" w:sz="4" w:space="0" w:color="auto"/>
              <w:bottom w:val="single" w:sz="4" w:space="0" w:color="auto"/>
              <w:right w:val="single" w:sz="4" w:space="0" w:color="auto"/>
            </w:tcBorders>
            <w:shd w:val="clear" w:color="auto" w:fill="FFFFFF"/>
            <w:vAlign w:val="center"/>
          </w:tcPr>
          <w:p w:rsidR="00A22FED" w:rsidRPr="00941FAD" w:rsidRDefault="00A22FED" w:rsidP="00FB662E">
            <w:pPr>
              <w:widowControl w:val="0"/>
              <w:spacing w:after="0" w:line="274" w:lineRule="exact"/>
              <w:ind w:left="60"/>
              <w:jc w:val="both"/>
              <w:rPr>
                <w:rFonts w:ascii="Times New Roman" w:eastAsia="Times New Roman" w:hAnsi="Times New Roman" w:cs="Times New Roman"/>
                <w:sz w:val="23"/>
                <w:szCs w:val="23"/>
                <w:shd w:val="clear" w:color="auto" w:fill="FFFFFF"/>
                <w:lang w:bidi="ru-RU"/>
              </w:rPr>
            </w:pPr>
          </w:p>
        </w:tc>
      </w:tr>
      <w:tr w:rsidR="00941FAD" w:rsidRPr="009A332C" w:rsidTr="00FB3FE2">
        <w:trPr>
          <w:jc w:val="center"/>
        </w:trPr>
        <w:tc>
          <w:tcPr>
            <w:tcW w:w="598" w:type="dxa"/>
            <w:tcBorders>
              <w:top w:val="single" w:sz="4" w:space="0" w:color="auto"/>
              <w:left w:val="single" w:sz="4" w:space="0" w:color="auto"/>
              <w:bottom w:val="single" w:sz="4" w:space="0" w:color="auto"/>
              <w:right w:val="nil"/>
            </w:tcBorders>
            <w:shd w:val="clear" w:color="auto" w:fill="FFFFFF"/>
            <w:vAlign w:val="center"/>
          </w:tcPr>
          <w:p w:rsidR="00A22FED" w:rsidRPr="00941FAD" w:rsidRDefault="00266F79" w:rsidP="00FB662E">
            <w:pPr>
              <w:widowControl w:val="0"/>
              <w:spacing w:after="0" w:line="230" w:lineRule="exact"/>
              <w:ind w:left="180"/>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t>3.1</w:t>
            </w:r>
          </w:p>
        </w:tc>
        <w:tc>
          <w:tcPr>
            <w:tcW w:w="3938" w:type="dxa"/>
            <w:tcBorders>
              <w:top w:val="single" w:sz="4" w:space="0" w:color="auto"/>
              <w:left w:val="single" w:sz="4" w:space="0" w:color="auto"/>
              <w:bottom w:val="single" w:sz="4" w:space="0" w:color="auto"/>
              <w:right w:val="nil"/>
            </w:tcBorders>
            <w:shd w:val="clear" w:color="auto" w:fill="FFFFFF"/>
            <w:vAlign w:val="center"/>
          </w:tcPr>
          <w:p w:rsidR="00A22FED" w:rsidRPr="00941FAD" w:rsidRDefault="00A22FED" w:rsidP="00A22FED">
            <w:pPr>
              <w:widowControl w:val="0"/>
              <w:spacing w:after="0" w:line="277" w:lineRule="exact"/>
              <w:ind w:left="60"/>
              <w:jc w:val="both"/>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t>Средний показател</w:t>
            </w:r>
            <w:r w:rsidR="0078463E" w:rsidRPr="00941FAD">
              <w:rPr>
                <w:rFonts w:ascii="Times New Roman" w:eastAsia="Times New Roman" w:hAnsi="Times New Roman" w:cs="Times New Roman"/>
                <w:sz w:val="23"/>
                <w:szCs w:val="23"/>
                <w:shd w:val="clear" w:color="auto" w:fill="FFFFFF"/>
                <w:lang w:bidi="ru-RU"/>
              </w:rPr>
              <w:t>ь цитируемости на одного научно</w:t>
            </w:r>
            <w:r w:rsidRPr="00941FAD">
              <w:rPr>
                <w:rFonts w:ascii="Times New Roman" w:eastAsia="Times New Roman" w:hAnsi="Times New Roman" w:cs="Times New Roman"/>
                <w:sz w:val="23"/>
                <w:szCs w:val="23"/>
                <w:shd w:val="clear" w:color="auto" w:fill="FFFFFF"/>
                <w:lang w:bidi="ru-RU"/>
              </w:rPr>
              <w:t xml:space="preserve">-педагогического работника, рассчитываемый по совокупности публикаций, учтенных в базе данных </w:t>
            </w:r>
            <w:r w:rsidRPr="00941FAD">
              <w:rPr>
                <w:rFonts w:ascii="Times New Roman" w:eastAsia="Times New Roman" w:hAnsi="Times New Roman" w:cs="Times New Roman"/>
                <w:sz w:val="23"/>
                <w:szCs w:val="23"/>
                <w:shd w:val="clear" w:color="auto" w:fill="FFFFFF"/>
                <w:lang w:val="en-US" w:bidi="en-US"/>
              </w:rPr>
              <w:t>Web</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val="en-US" w:bidi="en-US"/>
              </w:rPr>
              <w:t>of</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val="en-US" w:bidi="en-US"/>
              </w:rPr>
              <w:t>Science</w:t>
            </w:r>
          </w:p>
        </w:tc>
        <w:tc>
          <w:tcPr>
            <w:tcW w:w="1116" w:type="dxa"/>
            <w:tcBorders>
              <w:top w:val="single" w:sz="4" w:space="0" w:color="auto"/>
              <w:left w:val="single" w:sz="4" w:space="0" w:color="auto"/>
              <w:bottom w:val="single" w:sz="4" w:space="0" w:color="auto"/>
              <w:right w:val="nil"/>
            </w:tcBorders>
            <w:shd w:val="clear" w:color="auto" w:fill="FFFFFF"/>
            <w:vAlign w:val="center"/>
          </w:tcPr>
          <w:p w:rsidR="00A22FED" w:rsidRPr="00941FAD" w:rsidRDefault="0040368E" w:rsidP="00A22FED">
            <w:pPr>
              <w:widowControl w:val="0"/>
              <w:spacing w:after="120" w:line="230" w:lineRule="exact"/>
              <w:jc w:val="center"/>
              <w:rPr>
                <w:rFonts w:ascii="Times New Roman" w:eastAsia="Times New Roman" w:hAnsi="Times New Roman" w:cs="Times New Roman"/>
                <w:sz w:val="26"/>
                <w:szCs w:val="26"/>
              </w:rPr>
            </w:pPr>
            <w:r w:rsidRPr="00941FAD">
              <w:rPr>
                <w:rFonts w:ascii="Times New Roman" w:eastAsia="Times New Roman" w:hAnsi="Times New Roman" w:cs="Times New Roman"/>
                <w:sz w:val="23"/>
                <w:szCs w:val="23"/>
                <w:shd w:val="clear" w:color="auto" w:fill="FFFFFF"/>
                <w:lang w:bidi="ru-RU"/>
              </w:rPr>
              <w:t>к</w:t>
            </w:r>
            <w:r w:rsidR="00A22FED" w:rsidRPr="00941FAD">
              <w:rPr>
                <w:rFonts w:ascii="Times New Roman" w:eastAsia="Times New Roman" w:hAnsi="Times New Roman" w:cs="Times New Roman"/>
                <w:sz w:val="23"/>
                <w:szCs w:val="23"/>
                <w:shd w:val="clear" w:color="auto" w:fill="FFFFFF"/>
                <w:lang w:bidi="ru-RU"/>
              </w:rPr>
              <w:t>оли</w:t>
            </w:r>
            <w:r w:rsidR="00266F79" w:rsidRPr="00941FAD">
              <w:rPr>
                <w:rFonts w:ascii="Times New Roman" w:eastAsia="Times New Roman" w:hAnsi="Times New Roman" w:cs="Times New Roman"/>
                <w:sz w:val="23"/>
                <w:szCs w:val="23"/>
                <w:shd w:val="clear" w:color="auto" w:fill="FFFFFF"/>
                <w:lang w:bidi="ru-RU"/>
              </w:rPr>
              <w:t>-</w:t>
            </w:r>
          </w:p>
          <w:p w:rsidR="00A22FED" w:rsidRPr="00941FAD" w:rsidRDefault="00A22FED" w:rsidP="00A22FED">
            <w:pPr>
              <w:widowControl w:val="0"/>
              <w:spacing w:after="0" w:line="230" w:lineRule="exact"/>
              <w:jc w:val="center"/>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t>чество</w:t>
            </w:r>
          </w:p>
        </w:tc>
        <w:tc>
          <w:tcPr>
            <w:tcW w:w="9059" w:type="dxa"/>
            <w:tcBorders>
              <w:top w:val="single" w:sz="4" w:space="0" w:color="auto"/>
              <w:left w:val="single" w:sz="4" w:space="0" w:color="auto"/>
              <w:bottom w:val="single" w:sz="4" w:space="0" w:color="auto"/>
              <w:right w:val="single" w:sz="4" w:space="0" w:color="auto"/>
            </w:tcBorders>
            <w:shd w:val="clear" w:color="auto" w:fill="FFFFFF"/>
            <w:vAlign w:val="center"/>
          </w:tcPr>
          <w:p w:rsidR="00A22FED" w:rsidRPr="00941FAD" w:rsidRDefault="00A22FED" w:rsidP="0078463E">
            <w:pPr>
              <w:widowControl w:val="0"/>
              <w:spacing w:after="0" w:line="274" w:lineRule="exact"/>
              <w:ind w:left="60"/>
              <w:jc w:val="both"/>
              <w:rPr>
                <w:rFonts w:ascii="Times New Roman" w:eastAsia="Times New Roman" w:hAnsi="Times New Roman" w:cs="Times New Roman"/>
                <w:sz w:val="26"/>
                <w:szCs w:val="26"/>
                <w:lang w:eastAsia="en-US"/>
              </w:rPr>
            </w:pPr>
            <w:r w:rsidRPr="00941FAD">
              <w:rPr>
                <w:rFonts w:ascii="Times New Roman" w:eastAsia="Times New Roman" w:hAnsi="Times New Roman" w:cs="Times New Roman"/>
                <w:sz w:val="23"/>
                <w:szCs w:val="23"/>
                <w:shd w:val="clear" w:color="auto" w:fill="FFFFFF"/>
                <w:lang w:bidi="ru-RU"/>
              </w:rPr>
              <w:t xml:space="preserve">Отношение количества цитирований в реферативно-библиографической базе научного цитирования </w:t>
            </w:r>
            <w:r w:rsidRPr="00941FAD">
              <w:rPr>
                <w:rFonts w:ascii="Times New Roman" w:eastAsia="Times New Roman" w:hAnsi="Times New Roman" w:cs="Times New Roman"/>
                <w:sz w:val="23"/>
                <w:szCs w:val="23"/>
                <w:shd w:val="clear" w:color="auto" w:fill="FFFFFF"/>
                <w:lang w:val="en-US" w:bidi="en-US"/>
              </w:rPr>
              <w:t>Web</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val="en-US" w:bidi="en-US"/>
              </w:rPr>
              <w:t>of</w:t>
            </w:r>
            <w:r w:rsidRPr="00941FAD">
              <w:rPr>
                <w:rFonts w:ascii="Times New Roman" w:eastAsia="Times New Roman" w:hAnsi="Times New Roman" w:cs="Times New Roman"/>
                <w:sz w:val="23"/>
                <w:szCs w:val="23"/>
                <w:shd w:val="clear" w:color="auto" w:fill="FFFFFF"/>
                <w:lang w:bidi="en-US"/>
              </w:rPr>
              <w:t xml:space="preserve"> </w:t>
            </w:r>
            <w:r w:rsidR="00186B66" w:rsidRPr="00941FAD">
              <w:rPr>
                <w:rFonts w:ascii="Times New Roman" w:eastAsia="Times New Roman" w:hAnsi="Times New Roman" w:cs="Times New Roman"/>
                <w:sz w:val="23"/>
                <w:szCs w:val="23"/>
                <w:shd w:val="clear" w:color="auto" w:fill="FFFFFF"/>
                <w:lang w:val="en-US" w:bidi="en-US"/>
              </w:rPr>
              <w:t>Science</w:t>
            </w:r>
            <w:r w:rsidRPr="00941FAD">
              <w:rPr>
                <w:rFonts w:ascii="Times New Roman" w:eastAsia="Times New Roman" w:hAnsi="Times New Roman" w:cs="Times New Roman"/>
                <w:sz w:val="23"/>
                <w:szCs w:val="23"/>
                <w:shd w:val="clear" w:color="auto" w:fill="FFFFFF"/>
                <w:lang w:bidi="en-US"/>
              </w:rPr>
              <w:t xml:space="preserve"> </w:t>
            </w:r>
            <w:r w:rsidR="00266F79" w:rsidRPr="00941FAD">
              <w:rPr>
                <w:rFonts w:ascii="Times New Roman" w:eastAsia="Times New Roman" w:hAnsi="Times New Roman" w:cs="Times New Roman"/>
                <w:sz w:val="23"/>
                <w:szCs w:val="23"/>
                <w:shd w:val="clear" w:color="auto" w:fill="FFFFFF"/>
                <w:lang w:bidi="ru-RU"/>
              </w:rPr>
              <w:t>за последние пять</w:t>
            </w:r>
            <w:r w:rsidRPr="00941FAD">
              <w:rPr>
                <w:rFonts w:ascii="Times New Roman" w:eastAsia="Times New Roman" w:hAnsi="Times New Roman" w:cs="Times New Roman"/>
                <w:sz w:val="23"/>
                <w:szCs w:val="23"/>
                <w:shd w:val="clear" w:color="auto" w:fill="FFFFFF"/>
                <w:lang w:bidi="ru-RU"/>
              </w:rPr>
              <w:t xml:space="preserve"> полных календарных лет публикаций НПР вуза, подготовленных во время их работы в вузе (аффилированных с</w:t>
            </w:r>
            <w:r w:rsidR="00266F79" w:rsidRPr="00941FAD">
              <w:rPr>
                <w:rFonts w:ascii="Times New Roman" w:eastAsia="Times New Roman" w:hAnsi="Times New Roman" w:cs="Times New Roman"/>
                <w:sz w:val="23"/>
                <w:szCs w:val="23"/>
                <w:shd w:val="clear" w:color="auto" w:fill="FFFFFF"/>
                <w:lang w:bidi="ru-RU"/>
              </w:rPr>
              <w:t xml:space="preserve"> вузом), изданных за последние пять</w:t>
            </w:r>
            <w:r w:rsidRPr="00941FAD">
              <w:rPr>
                <w:rFonts w:ascii="Times New Roman" w:eastAsia="Times New Roman" w:hAnsi="Times New Roman" w:cs="Times New Roman"/>
                <w:sz w:val="23"/>
                <w:szCs w:val="23"/>
                <w:shd w:val="clear" w:color="auto" w:fill="FFFFFF"/>
                <w:lang w:bidi="ru-RU"/>
              </w:rPr>
              <w:t xml:space="preserve"> полных календарных лет, в научной периодике, индексируемой в указанной базе научного цитирования, к средней численности НПР за последний год, включая работающих на условиях штатного совместительства (внешних совместителей), без работающих по договорам гражданско-правового характера, с весами, определяющимися пропорционально занимаемым ставкам.</w:t>
            </w:r>
          </w:p>
          <w:p w:rsidR="00A22FED" w:rsidRPr="00941FAD" w:rsidRDefault="00A22FED" w:rsidP="00A22FED">
            <w:pPr>
              <w:widowControl w:val="0"/>
              <w:spacing w:after="0" w:line="274" w:lineRule="exact"/>
              <w:ind w:left="60"/>
              <w:jc w:val="both"/>
              <w:rPr>
                <w:rFonts w:ascii="Times New Roman" w:eastAsia="Times New Roman" w:hAnsi="Times New Roman" w:cs="Times New Roman"/>
                <w:sz w:val="23"/>
                <w:szCs w:val="23"/>
                <w:shd w:val="clear" w:color="auto" w:fill="FFFFFF"/>
                <w:lang w:val="en-US" w:bidi="ru-RU"/>
              </w:rPr>
            </w:pPr>
            <w:r w:rsidRPr="00941FAD">
              <w:rPr>
                <w:rFonts w:ascii="Times New Roman" w:eastAsia="Times New Roman" w:hAnsi="Times New Roman" w:cs="Times New Roman"/>
                <w:sz w:val="23"/>
                <w:szCs w:val="23"/>
                <w:shd w:val="clear" w:color="auto" w:fill="FFFFFF"/>
                <w:lang w:bidi="ru-RU"/>
              </w:rPr>
              <w:t>Учитываются</w:t>
            </w:r>
            <w:r w:rsidRPr="00941FAD">
              <w:rPr>
                <w:rFonts w:ascii="Times New Roman" w:eastAsia="Times New Roman" w:hAnsi="Times New Roman" w:cs="Times New Roman"/>
                <w:sz w:val="23"/>
                <w:szCs w:val="23"/>
                <w:shd w:val="clear" w:color="auto" w:fill="FFFFFF"/>
                <w:lang w:val="en-US" w:bidi="ru-RU"/>
              </w:rPr>
              <w:t xml:space="preserve"> </w:t>
            </w:r>
            <w:r w:rsidRPr="00941FAD">
              <w:rPr>
                <w:rFonts w:ascii="Times New Roman" w:eastAsia="Times New Roman" w:hAnsi="Times New Roman" w:cs="Times New Roman"/>
                <w:sz w:val="23"/>
                <w:szCs w:val="23"/>
                <w:shd w:val="clear" w:color="auto" w:fill="FFFFFF"/>
                <w:lang w:bidi="ru-RU"/>
              </w:rPr>
              <w:t>публикации</w:t>
            </w:r>
            <w:r w:rsidRPr="00941FAD">
              <w:rPr>
                <w:rFonts w:ascii="Times New Roman" w:eastAsia="Times New Roman" w:hAnsi="Times New Roman" w:cs="Times New Roman"/>
                <w:sz w:val="23"/>
                <w:szCs w:val="23"/>
                <w:shd w:val="clear" w:color="auto" w:fill="FFFFFF"/>
                <w:lang w:val="en-US" w:bidi="ru-RU"/>
              </w:rPr>
              <w:t xml:space="preserve"> </w:t>
            </w:r>
            <w:r w:rsidRPr="00941FAD">
              <w:rPr>
                <w:rFonts w:ascii="Times New Roman" w:eastAsia="Times New Roman" w:hAnsi="Times New Roman" w:cs="Times New Roman"/>
                <w:sz w:val="23"/>
                <w:szCs w:val="23"/>
                <w:shd w:val="clear" w:color="auto" w:fill="FFFFFF"/>
                <w:lang w:bidi="ru-RU"/>
              </w:rPr>
              <w:t>следующих</w:t>
            </w:r>
            <w:r w:rsidRPr="00941FAD">
              <w:rPr>
                <w:rFonts w:ascii="Times New Roman" w:eastAsia="Times New Roman" w:hAnsi="Times New Roman" w:cs="Times New Roman"/>
                <w:sz w:val="23"/>
                <w:szCs w:val="23"/>
                <w:shd w:val="clear" w:color="auto" w:fill="FFFFFF"/>
                <w:lang w:val="en-US" w:bidi="ru-RU"/>
              </w:rPr>
              <w:t xml:space="preserve"> </w:t>
            </w:r>
            <w:r w:rsidRPr="00941FAD">
              <w:rPr>
                <w:rFonts w:ascii="Times New Roman" w:eastAsia="Times New Roman" w:hAnsi="Times New Roman" w:cs="Times New Roman"/>
                <w:sz w:val="23"/>
                <w:szCs w:val="23"/>
                <w:shd w:val="clear" w:color="auto" w:fill="FFFFFF"/>
                <w:lang w:bidi="ru-RU"/>
              </w:rPr>
              <w:t>типов</w:t>
            </w:r>
            <w:r w:rsidRPr="00941FAD">
              <w:rPr>
                <w:rFonts w:ascii="Times New Roman" w:eastAsia="Times New Roman" w:hAnsi="Times New Roman" w:cs="Times New Roman"/>
                <w:sz w:val="23"/>
                <w:szCs w:val="23"/>
                <w:shd w:val="clear" w:color="auto" w:fill="FFFFFF"/>
                <w:lang w:val="en-US" w:bidi="ru-RU"/>
              </w:rPr>
              <w:t xml:space="preserve">: </w:t>
            </w:r>
            <w:r w:rsidRPr="00941FAD">
              <w:rPr>
                <w:rFonts w:ascii="Times New Roman" w:eastAsia="Times New Roman" w:hAnsi="Times New Roman" w:cs="Times New Roman"/>
                <w:sz w:val="23"/>
                <w:szCs w:val="23"/>
                <w:shd w:val="clear" w:color="auto" w:fill="FFFFFF"/>
                <w:lang w:val="en-US" w:bidi="en-US"/>
              </w:rPr>
              <w:t>Article, Review,</w:t>
            </w:r>
            <w:r w:rsidR="00266F79" w:rsidRPr="00941FAD">
              <w:rPr>
                <w:rFonts w:ascii="Times New Roman" w:eastAsia="Times New Roman" w:hAnsi="Times New Roman" w:cs="Times New Roman"/>
                <w:sz w:val="23"/>
                <w:szCs w:val="23"/>
                <w:shd w:val="clear" w:color="auto" w:fill="FFFFFF"/>
                <w:lang w:val="en-US" w:bidi="en-US"/>
              </w:rPr>
              <w:t xml:space="preserve"> Letter, Note, Proceeding Paper</w:t>
            </w:r>
          </w:p>
        </w:tc>
      </w:tr>
      <w:tr w:rsidR="00941FAD" w:rsidRPr="009A332C" w:rsidTr="00FB3FE2">
        <w:trPr>
          <w:jc w:val="center"/>
        </w:trPr>
        <w:tc>
          <w:tcPr>
            <w:tcW w:w="598" w:type="dxa"/>
            <w:tcBorders>
              <w:top w:val="single" w:sz="4" w:space="0" w:color="auto"/>
              <w:left w:val="single" w:sz="4" w:space="0" w:color="auto"/>
              <w:bottom w:val="single" w:sz="4" w:space="0" w:color="auto"/>
              <w:right w:val="nil"/>
            </w:tcBorders>
            <w:shd w:val="clear" w:color="auto" w:fill="FFFFFF"/>
            <w:vAlign w:val="center"/>
          </w:tcPr>
          <w:p w:rsidR="00A22FED" w:rsidRPr="00941FAD" w:rsidRDefault="00266F79" w:rsidP="00266F79">
            <w:pPr>
              <w:widowControl w:val="0"/>
              <w:spacing w:after="0" w:line="230" w:lineRule="exact"/>
              <w:ind w:left="180"/>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t>3.2</w:t>
            </w:r>
          </w:p>
        </w:tc>
        <w:tc>
          <w:tcPr>
            <w:tcW w:w="3938" w:type="dxa"/>
            <w:tcBorders>
              <w:top w:val="single" w:sz="4" w:space="0" w:color="auto"/>
              <w:left w:val="single" w:sz="4" w:space="0" w:color="auto"/>
              <w:bottom w:val="single" w:sz="4" w:space="0" w:color="auto"/>
              <w:right w:val="nil"/>
            </w:tcBorders>
            <w:shd w:val="clear" w:color="auto" w:fill="FFFFFF"/>
            <w:vAlign w:val="center"/>
          </w:tcPr>
          <w:p w:rsidR="00A22FED" w:rsidRPr="00941FAD" w:rsidRDefault="00A22FED" w:rsidP="00A22FED">
            <w:pPr>
              <w:widowControl w:val="0"/>
              <w:spacing w:after="0" w:line="277" w:lineRule="exact"/>
              <w:ind w:left="60"/>
              <w:jc w:val="both"/>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t>Средний показатель цитируемости на одного научно-педагогического работника, рассчитываемый по совокупности публикаций, учтенных в базе данных Scopus</w:t>
            </w:r>
          </w:p>
        </w:tc>
        <w:tc>
          <w:tcPr>
            <w:tcW w:w="1116" w:type="dxa"/>
            <w:tcBorders>
              <w:top w:val="single" w:sz="4" w:space="0" w:color="auto"/>
              <w:left w:val="single" w:sz="4" w:space="0" w:color="auto"/>
              <w:bottom w:val="single" w:sz="4" w:space="0" w:color="auto"/>
              <w:right w:val="nil"/>
            </w:tcBorders>
            <w:shd w:val="clear" w:color="auto" w:fill="FFFFFF"/>
            <w:vAlign w:val="center"/>
          </w:tcPr>
          <w:p w:rsidR="00A22FED" w:rsidRPr="00941FAD" w:rsidRDefault="0040368E" w:rsidP="00A22FED">
            <w:pPr>
              <w:widowControl w:val="0"/>
              <w:spacing w:after="120" w:line="230" w:lineRule="exact"/>
              <w:jc w:val="center"/>
              <w:rPr>
                <w:rFonts w:ascii="Times New Roman" w:eastAsia="Times New Roman" w:hAnsi="Times New Roman" w:cs="Times New Roman"/>
                <w:sz w:val="26"/>
                <w:szCs w:val="26"/>
              </w:rPr>
            </w:pPr>
            <w:r w:rsidRPr="00941FAD">
              <w:rPr>
                <w:rFonts w:ascii="Times New Roman" w:eastAsia="Times New Roman" w:hAnsi="Times New Roman" w:cs="Times New Roman"/>
                <w:sz w:val="23"/>
                <w:szCs w:val="23"/>
                <w:shd w:val="clear" w:color="auto" w:fill="FFFFFF"/>
                <w:lang w:bidi="ru-RU"/>
              </w:rPr>
              <w:t>к</w:t>
            </w:r>
            <w:r w:rsidR="00A22FED" w:rsidRPr="00941FAD">
              <w:rPr>
                <w:rFonts w:ascii="Times New Roman" w:eastAsia="Times New Roman" w:hAnsi="Times New Roman" w:cs="Times New Roman"/>
                <w:sz w:val="23"/>
                <w:szCs w:val="23"/>
                <w:shd w:val="clear" w:color="auto" w:fill="FFFFFF"/>
                <w:lang w:bidi="ru-RU"/>
              </w:rPr>
              <w:t>оли</w:t>
            </w:r>
            <w:r w:rsidR="00266F79" w:rsidRPr="00941FAD">
              <w:rPr>
                <w:rFonts w:ascii="Times New Roman" w:eastAsia="Times New Roman" w:hAnsi="Times New Roman" w:cs="Times New Roman"/>
                <w:sz w:val="23"/>
                <w:szCs w:val="23"/>
                <w:shd w:val="clear" w:color="auto" w:fill="FFFFFF"/>
                <w:lang w:bidi="ru-RU"/>
              </w:rPr>
              <w:t>-</w:t>
            </w:r>
          </w:p>
          <w:p w:rsidR="00A22FED" w:rsidRPr="00941FAD" w:rsidRDefault="00A22FED" w:rsidP="00A22FED">
            <w:pPr>
              <w:widowControl w:val="0"/>
              <w:spacing w:after="0" w:line="230" w:lineRule="exact"/>
              <w:jc w:val="center"/>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t>чество</w:t>
            </w:r>
          </w:p>
        </w:tc>
        <w:tc>
          <w:tcPr>
            <w:tcW w:w="9059" w:type="dxa"/>
            <w:tcBorders>
              <w:top w:val="single" w:sz="4" w:space="0" w:color="auto"/>
              <w:left w:val="single" w:sz="4" w:space="0" w:color="auto"/>
              <w:bottom w:val="single" w:sz="4" w:space="0" w:color="auto"/>
              <w:right w:val="single" w:sz="4" w:space="0" w:color="auto"/>
            </w:tcBorders>
            <w:shd w:val="clear" w:color="auto" w:fill="FFFFFF"/>
            <w:vAlign w:val="center"/>
          </w:tcPr>
          <w:p w:rsidR="00A22FED" w:rsidRPr="00941FAD" w:rsidRDefault="00A22FED" w:rsidP="0078463E">
            <w:pPr>
              <w:widowControl w:val="0"/>
              <w:spacing w:after="0" w:line="274" w:lineRule="exact"/>
              <w:ind w:left="60"/>
              <w:jc w:val="both"/>
              <w:rPr>
                <w:rFonts w:ascii="Times New Roman" w:eastAsia="Times New Roman" w:hAnsi="Times New Roman" w:cs="Times New Roman"/>
                <w:sz w:val="26"/>
                <w:szCs w:val="26"/>
              </w:rPr>
            </w:pPr>
            <w:r w:rsidRPr="00941FAD">
              <w:rPr>
                <w:rFonts w:ascii="Times New Roman" w:eastAsia="Times New Roman" w:hAnsi="Times New Roman" w:cs="Times New Roman"/>
                <w:sz w:val="23"/>
                <w:szCs w:val="23"/>
                <w:shd w:val="clear" w:color="auto" w:fill="FFFFFF"/>
                <w:lang w:bidi="ru-RU"/>
              </w:rPr>
              <w:t xml:space="preserve">Отношение количества цитирований в реферативно-библиографической базе научного цитирования </w:t>
            </w:r>
            <w:r w:rsidRPr="00941FAD">
              <w:rPr>
                <w:rFonts w:ascii="Times New Roman" w:eastAsia="Times New Roman" w:hAnsi="Times New Roman" w:cs="Times New Roman"/>
                <w:sz w:val="23"/>
                <w:szCs w:val="23"/>
                <w:shd w:val="clear" w:color="auto" w:fill="FFFFFF"/>
                <w:lang w:val="en-US" w:bidi="en-US"/>
              </w:rPr>
              <w:t>Scopus</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bidi="ru-RU"/>
              </w:rPr>
              <w:t>за последние</w:t>
            </w:r>
            <w:r w:rsidR="00266F79" w:rsidRPr="00941FAD">
              <w:rPr>
                <w:rFonts w:ascii="Times New Roman" w:eastAsia="Times New Roman" w:hAnsi="Times New Roman" w:cs="Times New Roman"/>
                <w:sz w:val="23"/>
                <w:szCs w:val="23"/>
                <w:shd w:val="clear" w:color="auto" w:fill="FFFFFF"/>
                <w:lang w:bidi="ru-RU"/>
              </w:rPr>
              <w:t xml:space="preserve"> пять</w:t>
            </w:r>
            <w:r w:rsidRPr="00941FAD">
              <w:rPr>
                <w:rFonts w:ascii="Times New Roman" w:eastAsia="Times New Roman" w:hAnsi="Times New Roman" w:cs="Times New Roman"/>
                <w:sz w:val="23"/>
                <w:szCs w:val="23"/>
                <w:shd w:val="clear" w:color="auto" w:fill="FFFFFF"/>
                <w:lang w:bidi="ru-RU"/>
              </w:rPr>
              <w:t xml:space="preserve"> полных календарных лет публикаций НПР вуза, подготовленных во время их работы в вузе (аффилированных с</w:t>
            </w:r>
            <w:r w:rsidR="00266F79" w:rsidRPr="00941FAD">
              <w:rPr>
                <w:rFonts w:ascii="Times New Roman" w:eastAsia="Times New Roman" w:hAnsi="Times New Roman" w:cs="Times New Roman"/>
                <w:sz w:val="23"/>
                <w:szCs w:val="23"/>
                <w:shd w:val="clear" w:color="auto" w:fill="FFFFFF"/>
                <w:lang w:bidi="ru-RU"/>
              </w:rPr>
              <w:t xml:space="preserve"> вузом), изданных за последние пять</w:t>
            </w:r>
            <w:r w:rsidRPr="00941FAD">
              <w:rPr>
                <w:rFonts w:ascii="Times New Roman" w:eastAsia="Times New Roman" w:hAnsi="Times New Roman" w:cs="Times New Roman"/>
                <w:sz w:val="23"/>
                <w:szCs w:val="23"/>
                <w:shd w:val="clear" w:color="auto" w:fill="FFFFFF"/>
                <w:lang w:bidi="ru-RU"/>
              </w:rPr>
              <w:t xml:space="preserve"> полных календарных лет, в научной периодике, индексируемой в указанной базе научного цитирования, к средней численности НПР за последний год, включая работающих на условиях штатного совместительства (внешних совместителей), без работающих по договорам гражданско-правового характера, с весами, определяющимися пропорционально занимаемым ставкам.</w:t>
            </w:r>
          </w:p>
          <w:p w:rsidR="00A22FED" w:rsidRPr="00941FAD" w:rsidRDefault="00A22FED" w:rsidP="00A22FED">
            <w:pPr>
              <w:widowControl w:val="0"/>
              <w:spacing w:after="0" w:line="274" w:lineRule="exact"/>
              <w:ind w:left="60"/>
              <w:jc w:val="both"/>
              <w:rPr>
                <w:rFonts w:ascii="Times New Roman" w:eastAsia="Times New Roman" w:hAnsi="Times New Roman" w:cs="Times New Roman"/>
                <w:sz w:val="23"/>
                <w:szCs w:val="23"/>
                <w:shd w:val="clear" w:color="auto" w:fill="FFFFFF"/>
                <w:lang w:val="en-US" w:bidi="ru-RU"/>
              </w:rPr>
            </w:pPr>
            <w:r w:rsidRPr="00941FAD">
              <w:rPr>
                <w:rFonts w:ascii="Times New Roman" w:eastAsia="Times New Roman" w:hAnsi="Times New Roman" w:cs="Times New Roman"/>
                <w:sz w:val="23"/>
                <w:szCs w:val="23"/>
                <w:shd w:val="clear" w:color="auto" w:fill="FFFFFF"/>
                <w:lang w:bidi="ru-RU"/>
              </w:rPr>
              <w:t>Учитываются</w:t>
            </w:r>
            <w:r w:rsidRPr="00941FAD">
              <w:rPr>
                <w:rFonts w:ascii="Times New Roman" w:eastAsia="Times New Roman" w:hAnsi="Times New Roman" w:cs="Times New Roman"/>
                <w:sz w:val="23"/>
                <w:szCs w:val="23"/>
                <w:shd w:val="clear" w:color="auto" w:fill="FFFFFF"/>
                <w:lang w:val="en-US" w:bidi="ru-RU"/>
              </w:rPr>
              <w:t xml:space="preserve"> </w:t>
            </w:r>
            <w:r w:rsidRPr="00941FAD">
              <w:rPr>
                <w:rFonts w:ascii="Times New Roman" w:eastAsia="Times New Roman" w:hAnsi="Times New Roman" w:cs="Times New Roman"/>
                <w:sz w:val="23"/>
                <w:szCs w:val="23"/>
                <w:shd w:val="clear" w:color="auto" w:fill="FFFFFF"/>
                <w:lang w:bidi="ru-RU"/>
              </w:rPr>
              <w:t>публикации</w:t>
            </w:r>
            <w:r w:rsidRPr="00941FAD">
              <w:rPr>
                <w:rFonts w:ascii="Times New Roman" w:eastAsia="Times New Roman" w:hAnsi="Times New Roman" w:cs="Times New Roman"/>
                <w:sz w:val="23"/>
                <w:szCs w:val="23"/>
                <w:shd w:val="clear" w:color="auto" w:fill="FFFFFF"/>
                <w:lang w:val="en-US" w:bidi="ru-RU"/>
              </w:rPr>
              <w:t xml:space="preserve"> </w:t>
            </w:r>
            <w:r w:rsidRPr="00941FAD">
              <w:rPr>
                <w:rFonts w:ascii="Times New Roman" w:eastAsia="Times New Roman" w:hAnsi="Times New Roman" w:cs="Times New Roman"/>
                <w:sz w:val="23"/>
                <w:szCs w:val="23"/>
                <w:shd w:val="clear" w:color="auto" w:fill="FFFFFF"/>
                <w:lang w:bidi="ru-RU"/>
              </w:rPr>
              <w:t>следующих</w:t>
            </w:r>
            <w:r w:rsidRPr="00941FAD">
              <w:rPr>
                <w:rFonts w:ascii="Times New Roman" w:eastAsia="Times New Roman" w:hAnsi="Times New Roman" w:cs="Times New Roman"/>
                <w:sz w:val="23"/>
                <w:szCs w:val="23"/>
                <w:shd w:val="clear" w:color="auto" w:fill="FFFFFF"/>
                <w:lang w:val="en-US" w:bidi="ru-RU"/>
              </w:rPr>
              <w:t xml:space="preserve"> </w:t>
            </w:r>
            <w:r w:rsidRPr="00941FAD">
              <w:rPr>
                <w:rFonts w:ascii="Times New Roman" w:eastAsia="Times New Roman" w:hAnsi="Times New Roman" w:cs="Times New Roman"/>
                <w:sz w:val="23"/>
                <w:szCs w:val="23"/>
                <w:shd w:val="clear" w:color="auto" w:fill="FFFFFF"/>
                <w:lang w:bidi="ru-RU"/>
              </w:rPr>
              <w:t>типов</w:t>
            </w:r>
            <w:r w:rsidRPr="00941FAD">
              <w:rPr>
                <w:rFonts w:ascii="Times New Roman" w:eastAsia="Times New Roman" w:hAnsi="Times New Roman" w:cs="Times New Roman"/>
                <w:sz w:val="23"/>
                <w:szCs w:val="23"/>
                <w:shd w:val="clear" w:color="auto" w:fill="FFFFFF"/>
                <w:lang w:val="en-US" w:bidi="ru-RU"/>
              </w:rPr>
              <w:t xml:space="preserve">: </w:t>
            </w:r>
            <w:r w:rsidRPr="00941FAD">
              <w:rPr>
                <w:rFonts w:ascii="Times New Roman" w:eastAsia="Times New Roman" w:hAnsi="Times New Roman" w:cs="Times New Roman"/>
                <w:sz w:val="23"/>
                <w:szCs w:val="23"/>
                <w:shd w:val="clear" w:color="auto" w:fill="FFFFFF"/>
                <w:lang w:val="en-US" w:bidi="en-US"/>
              </w:rPr>
              <w:t>Article, Review,</w:t>
            </w:r>
            <w:r w:rsidR="00266F79" w:rsidRPr="00941FAD">
              <w:rPr>
                <w:rFonts w:ascii="Times New Roman" w:eastAsia="Times New Roman" w:hAnsi="Times New Roman" w:cs="Times New Roman"/>
                <w:sz w:val="23"/>
                <w:szCs w:val="23"/>
                <w:shd w:val="clear" w:color="auto" w:fill="FFFFFF"/>
                <w:lang w:val="en-US" w:bidi="en-US"/>
              </w:rPr>
              <w:t xml:space="preserve"> Letter, Note, Conference Paper</w:t>
            </w:r>
          </w:p>
        </w:tc>
      </w:tr>
      <w:tr w:rsidR="00941FAD" w:rsidRPr="00941FAD" w:rsidTr="00FB3FE2">
        <w:trPr>
          <w:jc w:val="center"/>
        </w:trPr>
        <w:tc>
          <w:tcPr>
            <w:tcW w:w="598" w:type="dxa"/>
            <w:tcBorders>
              <w:top w:val="single" w:sz="4" w:space="0" w:color="auto"/>
              <w:left w:val="single" w:sz="4" w:space="0" w:color="auto"/>
              <w:bottom w:val="single" w:sz="4" w:space="0" w:color="auto"/>
              <w:right w:val="nil"/>
            </w:tcBorders>
            <w:shd w:val="clear" w:color="auto" w:fill="FFFFFF"/>
            <w:vAlign w:val="center"/>
          </w:tcPr>
          <w:p w:rsidR="00A22FED" w:rsidRPr="00941FAD" w:rsidRDefault="002839BC" w:rsidP="00266F79">
            <w:pPr>
              <w:widowControl w:val="0"/>
              <w:spacing w:after="0" w:line="230" w:lineRule="exact"/>
              <w:ind w:left="180"/>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t>4</w:t>
            </w:r>
          </w:p>
        </w:tc>
        <w:tc>
          <w:tcPr>
            <w:tcW w:w="3938" w:type="dxa"/>
            <w:tcBorders>
              <w:top w:val="single" w:sz="4" w:space="0" w:color="auto"/>
              <w:left w:val="single" w:sz="4" w:space="0" w:color="auto"/>
              <w:bottom w:val="single" w:sz="4" w:space="0" w:color="auto"/>
              <w:right w:val="nil"/>
            </w:tcBorders>
            <w:shd w:val="clear" w:color="auto" w:fill="FFFFFF"/>
            <w:vAlign w:val="center"/>
          </w:tcPr>
          <w:p w:rsidR="00A22FED" w:rsidRPr="00941FAD" w:rsidRDefault="002839BC" w:rsidP="00A22FED">
            <w:pPr>
              <w:widowControl w:val="0"/>
              <w:spacing w:after="0" w:line="277" w:lineRule="exact"/>
              <w:ind w:left="60"/>
              <w:jc w:val="both"/>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t xml:space="preserve">Доля зарубежных профессоров, преподавателей и исследователей в численности научно-педагогических работников, включая российских </w:t>
            </w:r>
            <w:r w:rsidR="00266F79" w:rsidRPr="00941FAD">
              <w:rPr>
                <w:rFonts w:ascii="Times New Roman" w:eastAsia="Times New Roman" w:hAnsi="Times New Roman" w:cs="Times New Roman"/>
                <w:sz w:val="23"/>
                <w:szCs w:val="23"/>
                <w:shd w:val="clear" w:color="auto" w:fill="FFFFFF"/>
                <w:lang w:bidi="ru-RU"/>
              </w:rPr>
              <w:lastRenderedPageBreak/>
              <w:t xml:space="preserve">граждан – </w:t>
            </w:r>
            <w:r w:rsidRPr="00941FAD">
              <w:rPr>
                <w:rFonts w:ascii="Times New Roman" w:eastAsia="Times New Roman" w:hAnsi="Times New Roman" w:cs="Times New Roman"/>
                <w:sz w:val="23"/>
                <w:szCs w:val="23"/>
                <w:shd w:val="clear" w:color="auto" w:fill="FFFFFF"/>
                <w:lang w:bidi="ru-RU"/>
              </w:rPr>
              <w:t xml:space="preserve">обладателей степени </w:t>
            </w:r>
            <w:r w:rsidRPr="00941FAD">
              <w:rPr>
                <w:rFonts w:ascii="Times New Roman" w:eastAsia="Times New Roman" w:hAnsi="Times New Roman" w:cs="Times New Roman"/>
                <w:sz w:val="23"/>
                <w:szCs w:val="23"/>
                <w:shd w:val="clear" w:color="auto" w:fill="FFFFFF"/>
                <w:lang w:val="en-US" w:bidi="en-US"/>
              </w:rPr>
              <w:t>PhD</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bidi="ru-RU"/>
              </w:rPr>
              <w:t>зарубежных университетов</w:t>
            </w:r>
          </w:p>
        </w:tc>
        <w:tc>
          <w:tcPr>
            <w:tcW w:w="1116" w:type="dxa"/>
            <w:tcBorders>
              <w:top w:val="single" w:sz="4" w:space="0" w:color="auto"/>
              <w:left w:val="single" w:sz="4" w:space="0" w:color="auto"/>
              <w:bottom w:val="single" w:sz="4" w:space="0" w:color="auto"/>
              <w:right w:val="nil"/>
            </w:tcBorders>
            <w:shd w:val="clear" w:color="auto" w:fill="FFFFFF"/>
            <w:vAlign w:val="center"/>
          </w:tcPr>
          <w:p w:rsidR="00A22FED" w:rsidRPr="00941FAD" w:rsidRDefault="002839BC" w:rsidP="001B6A0B">
            <w:pPr>
              <w:widowControl w:val="0"/>
              <w:spacing w:after="0" w:line="230" w:lineRule="exact"/>
              <w:jc w:val="center"/>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lastRenderedPageBreak/>
              <w:t>%</w:t>
            </w:r>
          </w:p>
        </w:tc>
        <w:tc>
          <w:tcPr>
            <w:tcW w:w="9059" w:type="dxa"/>
            <w:tcBorders>
              <w:top w:val="single" w:sz="4" w:space="0" w:color="auto"/>
              <w:left w:val="single" w:sz="4" w:space="0" w:color="auto"/>
              <w:bottom w:val="single" w:sz="4" w:space="0" w:color="auto"/>
              <w:right w:val="single" w:sz="4" w:space="0" w:color="auto"/>
            </w:tcBorders>
            <w:shd w:val="clear" w:color="auto" w:fill="FFFFFF"/>
            <w:vAlign w:val="center"/>
          </w:tcPr>
          <w:p w:rsidR="002839BC" w:rsidRPr="00941FAD" w:rsidRDefault="002839BC" w:rsidP="0078463E">
            <w:pPr>
              <w:widowControl w:val="0"/>
              <w:spacing w:after="0" w:line="274" w:lineRule="exact"/>
              <w:ind w:left="60"/>
              <w:jc w:val="both"/>
              <w:rPr>
                <w:rFonts w:ascii="Times New Roman" w:eastAsia="Times New Roman" w:hAnsi="Times New Roman" w:cs="Times New Roman"/>
                <w:sz w:val="26"/>
                <w:szCs w:val="26"/>
              </w:rPr>
            </w:pPr>
            <w:r w:rsidRPr="00941FAD">
              <w:rPr>
                <w:rFonts w:ascii="Times New Roman" w:eastAsia="Times New Roman" w:hAnsi="Times New Roman" w:cs="Times New Roman"/>
                <w:sz w:val="23"/>
                <w:szCs w:val="23"/>
                <w:shd w:val="clear" w:color="auto" w:fill="FFFFFF"/>
                <w:lang w:bidi="ru-RU"/>
              </w:rPr>
              <w:t xml:space="preserve">Отношение численности иностранных граждан и российских граждан, имеющих степень </w:t>
            </w:r>
            <w:r w:rsidRPr="00941FAD">
              <w:rPr>
                <w:rFonts w:ascii="Times New Roman" w:eastAsia="Times New Roman" w:hAnsi="Times New Roman" w:cs="Times New Roman"/>
                <w:sz w:val="23"/>
                <w:szCs w:val="23"/>
                <w:shd w:val="clear" w:color="auto" w:fill="FFFFFF"/>
                <w:lang w:val="en-US" w:bidi="en-US"/>
              </w:rPr>
              <w:t>PhD</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bidi="ru-RU"/>
              </w:rPr>
              <w:t xml:space="preserve">зарубежных университетов, из числа НПР за последний полный год, включая работающих на условиях штатного совместительства (внешних совместителей), без работающих по договорам гражданско-правового характера, с весами, определяющимися </w:t>
            </w:r>
            <w:r w:rsidRPr="00941FAD">
              <w:rPr>
                <w:rFonts w:ascii="Times New Roman" w:eastAsia="Times New Roman" w:hAnsi="Times New Roman" w:cs="Times New Roman"/>
                <w:sz w:val="23"/>
                <w:szCs w:val="23"/>
                <w:shd w:val="clear" w:color="auto" w:fill="FFFFFF"/>
                <w:lang w:bidi="ru-RU"/>
              </w:rPr>
              <w:lastRenderedPageBreak/>
              <w:t>пропорционально занимаемым ставкам, к средней численности НПР за последний полный год, включая работающих на условиях штатного совместительства (внешних совместителей), без работающих по договорам гражданско-правового характера, с весами, определяющимися пропорционально занимаемым ставкам.</w:t>
            </w:r>
          </w:p>
          <w:p w:rsidR="00A22FED" w:rsidRPr="00941FAD" w:rsidRDefault="002839BC" w:rsidP="00266F79">
            <w:pPr>
              <w:widowControl w:val="0"/>
              <w:spacing w:after="0" w:line="274" w:lineRule="exact"/>
              <w:ind w:left="60"/>
              <w:jc w:val="both"/>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t>НПР, имеющие российское и иное гражданство, учитываются как граждане Российской Федерации</w:t>
            </w:r>
          </w:p>
        </w:tc>
      </w:tr>
      <w:tr w:rsidR="00941FAD" w:rsidRPr="00941FAD" w:rsidTr="00FB3FE2">
        <w:trPr>
          <w:jc w:val="center"/>
        </w:trPr>
        <w:tc>
          <w:tcPr>
            <w:tcW w:w="598" w:type="dxa"/>
            <w:tcBorders>
              <w:top w:val="single" w:sz="4" w:space="0" w:color="auto"/>
              <w:left w:val="single" w:sz="4" w:space="0" w:color="auto"/>
              <w:bottom w:val="single" w:sz="4" w:space="0" w:color="auto"/>
              <w:right w:val="nil"/>
            </w:tcBorders>
            <w:shd w:val="clear" w:color="auto" w:fill="FFFFFF"/>
            <w:vAlign w:val="center"/>
          </w:tcPr>
          <w:p w:rsidR="00FB3FE2" w:rsidRPr="00941FAD" w:rsidRDefault="00266F79" w:rsidP="00FB662E">
            <w:pPr>
              <w:widowControl w:val="0"/>
              <w:spacing w:after="0" w:line="230" w:lineRule="exact"/>
              <w:ind w:left="180"/>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lastRenderedPageBreak/>
              <w:t>5</w:t>
            </w:r>
          </w:p>
        </w:tc>
        <w:tc>
          <w:tcPr>
            <w:tcW w:w="3938" w:type="dxa"/>
            <w:tcBorders>
              <w:top w:val="single" w:sz="4" w:space="0" w:color="auto"/>
              <w:left w:val="single" w:sz="4" w:space="0" w:color="auto"/>
              <w:bottom w:val="single" w:sz="4" w:space="0" w:color="auto"/>
              <w:right w:val="nil"/>
            </w:tcBorders>
            <w:shd w:val="clear" w:color="auto" w:fill="FFFFFF"/>
            <w:vAlign w:val="center"/>
          </w:tcPr>
          <w:p w:rsidR="00FB3FE2" w:rsidRPr="00941FAD" w:rsidRDefault="00FB3FE2" w:rsidP="00A22FED">
            <w:pPr>
              <w:widowControl w:val="0"/>
              <w:spacing w:after="0" w:line="277" w:lineRule="exact"/>
              <w:ind w:left="60"/>
              <w:jc w:val="both"/>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t>Доля иностранных студентов, обучающихся на основных образовательных программах вуза (считается с учетом студентов из стран СНГ)</w:t>
            </w:r>
          </w:p>
        </w:tc>
        <w:tc>
          <w:tcPr>
            <w:tcW w:w="1116" w:type="dxa"/>
            <w:tcBorders>
              <w:top w:val="single" w:sz="4" w:space="0" w:color="auto"/>
              <w:left w:val="single" w:sz="4" w:space="0" w:color="auto"/>
              <w:bottom w:val="single" w:sz="4" w:space="0" w:color="auto"/>
              <w:right w:val="nil"/>
            </w:tcBorders>
            <w:shd w:val="clear" w:color="auto" w:fill="FFFFFF"/>
            <w:vAlign w:val="center"/>
          </w:tcPr>
          <w:p w:rsidR="00FB3FE2" w:rsidRPr="00941FAD" w:rsidRDefault="00FB3FE2" w:rsidP="001B6A0B">
            <w:pPr>
              <w:widowControl w:val="0"/>
              <w:spacing w:after="0" w:line="230" w:lineRule="exact"/>
              <w:jc w:val="center"/>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t>%</w:t>
            </w:r>
          </w:p>
        </w:tc>
        <w:tc>
          <w:tcPr>
            <w:tcW w:w="9059" w:type="dxa"/>
            <w:tcBorders>
              <w:top w:val="single" w:sz="4" w:space="0" w:color="auto"/>
              <w:left w:val="single" w:sz="4" w:space="0" w:color="auto"/>
              <w:bottom w:val="single" w:sz="4" w:space="0" w:color="auto"/>
              <w:right w:val="single" w:sz="4" w:space="0" w:color="auto"/>
            </w:tcBorders>
            <w:shd w:val="clear" w:color="auto" w:fill="FFFFFF"/>
            <w:vAlign w:val="center"/>
          </w:tcPr>
          <w:p w:rsidR="00FB3FE2" w:rsidRPr="00941FAD" w:rsidRDefault="00FB3FE2" w:rsidP="0078463E">
            <w:pPr>
              <w:widowControl w:val="0"/>
              <w:spacing w:after="0" w:line="274" w:lineRule="exact"/>
              <w:ind w:left="60"/>
              <w:jc w:val="both"/>
              <w:rPr>
                <w:rFonts w:ascii="Times New Roman" w:eastAsia="Times New Roman" w:hAnsi="Times New Roman" w:cs="Times New Roman"/>
                <w:sz w:val="26"/>
                <w:szCs w:val="26"/>
              </w:rPr>
            </w:pPr>
            <w:r w:rsidRPr="00941FAD">
              <w:rPr>
                <w:rFonts w:ascii="Times New Roman" w:eastAsia="Times New Roman" w:hAnsi="Times New Roman" w:cs="Times New Roman"/>
                <w:sz w:val="23"/>
                <w:szCs w:val="23"/>
                <w:shd w:val="clear" w:color="auto" w:fill="FFFFFF"/>
                <w:lang w:bidi="ru-RU"/>
              </w:rPr>
              <w:t>Отношение численности иностранных студентов (приведенного контингента), обучающихся на основных образовательных программах высшего образования (бакалавриат, специалитет, магистратура), к общей численности студентов (приведенного контингента), обучающихся на основных образовательных программах высшего образования (бакалавриат, специалитет, магистратура).</w:t>
            </w:r>
          </w:p>
          <w:p w:rsidR="00FB3FE2" w:rsidRPr="00941FAD" w:rsidRDefault="00FB3FE2" w:rsidP="0064694A">
            <w:pPr>
              <w:widowControl w:val="0"/>
              <w:spacing w:after="0" w:line="274" w:lineRule="exact"/>
              <w:ind w:left="60"/>
              <w:jc w:val="both"/>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t>Приведенный контингент студентов р</w:t>
            </w:r>
            <w:r w:rsidR="0064694A" w:rsidRPr="00941FAD">
              <w:rPr>
                <w:rFonts w:ascii="Times New Roman" w:eastAsia="Times New Roman" w:hAnsi="Times New Roman" w:cs="Times New Roman"/>
                <w:sz w:val="23"/>
                <w:szCs w:val="23"/>
                <w:shd w:val="clear" w:color="auto" w:fill="FFFFFF"/>
                <w:lang w:bidi="ru-RU"/>
              </w:rPr>
              <w:t>ассчитывается по формуле: а + (</w:t>
            </w:r>
            <w:r w:rsidR="0064694A" w:rsidRPr="00941FAD">
              <w:rPr>
                <w:rFonts w:ascii="Times New Roman" w:eastAsia="Times New Roman" w:hAnsi="Times New Roman" w:cs="Times New Roman"/>
                <w:sz w:val="23"/>
                <w:szCs w:val="23"/>
                <w:shd w:val="clear" w:color="auto" w:fill="FFFFFF"/>
                <w:lang w:val="en-US" w:bidi="ru-RU"/>
              </w:rPr>
              <w:t>b</w:t>
            </w:r>
            <w:r w:rsidRPr="00941FAD">
              <w:rPr>
                <w:rFonts w:ascii="Times New Roman" w:eastAsia="Times New Roman" w:hAnsi="Times New Roman" w:cs="Times New Roman"/>
                <w:sz w:val="23"/>
                <w:szCs w:val="23"/>
                <w:shd w:val="clear" w:color="auto" w:fill="FFFFFF"/>
                <w:lang w:bidi="ru-RU"/>
              </w:rPr>
              <w:t xml:space="preserve"> </w:t>
            </w:r>
            <w:r w:rsidR="0064694A" w:rsidRPr="00941FAD">
              <w:rPr>
                <w:rFonts w:ascii="Times New Roman" w:eastAsia="Times New Roman" w:hAnsi="Times New Roman" w:cs="Times New Roman"/>
                <w:sz w:val="23"/>
                <w:szCs w:val="23"/>
                <w:shd w:val="clear" w:color="auto" w:fill="FFFFFF"/>
                <w:lang w:bidi="ru-RU"/>
              </w:rPr>
              <w:t>х</w:t>
            </w:r>
            <w:r w:rsidRPr="00941FAD">
              <w:rPr>
                <w:rFonts w:ascii="Times New Roman" w:eastAsia="Times New Roman" w:hAnsi="Times New Roman" w:cs="Times New Roman"/>
                <w:sz w:val="23"/>
                <w:szCs w:val="23"/>
                <w:shd w:val="clear" w:color="auto" w:fill="FFFFFF"/>
                <w:lang w:bidi="ru-RU"/>
              </w:rPr>
              <w:t xml:space="preserve"> 0,25) + </w:t>
            </w:r>
            <w:r w:rsidRPr="00941FAD">
              <w:rPr>
                <w:rFonts w:ascii="Times New Roman" w:eastAsia="Times New Roman" w:hAnsi="Times New Roman" w:cs="Times New Roman"/>
                <w:sz w:val="23"/>
                <w:szCs w:val="23"/>
                <w:shd w:val="clear" w:color="auto" w:fill="FFFFFF"/>
                <w:lang w:bidi="en-US"/>
              </w:rPr>
              <w:t>((</w:t>
            </w:r>
            <w:r w:rsidRPr="00941FAD">
              <w:rPr>
                <w:rFonts w:ascii="Times New Roman" w:eastAsia="Times New Roman" w:hAnsi="Times New Roman" w:cs="Times New Roman"/>
                <w:sz w:val="23"/>
                <w:szCs w:val="23"/>
                <w:shd w:val="clear" w:color="auto" w:fill="FFFFFF"/>
                <w:lang w:val="en-US" w:bidi="en-US"/>
              </w:rPr>
              <w:t>c</w:t>
            </w:r>
            <w:r w:rsidRPr="00941FAD">
              <w:rPr>
                <w:rFonts w:ascii="Times New Roman" w:eastAsia="Times New Roman" w:hAnsi="Times New Roman" w:cs="Times New Roman"/>
                <w:sz w:val="23"/>
                <w:szCs w:val="23"/>
                <w:shd w:val="clear" w:color="auto" w:fill="FFFFFF"/>
                <w:lang w:bidi="en-US"/>
              </w:rPr>
              <w:t>+</w:t>
            </w:r>
            <w:r w:rsidRPr="00941FAD">
              <w:rPr>
                <w:rFonts w:ascii="Times New Roman" w:eastAsia="Times New Roman" w:hAnsi="Times New Roman" w:cs="Times New Roman"/>
                <w:sz w:val="23"/>
                <w:szCs w:val="23"/>
                <w:shd w:val="clear" w:color="auto" w:fill="FFFFFF"/>
                <w:lang w:val="en-US" w:bidi="en-US"/>
              </w:rPr>
              <w:t>d</w:t>
            </w:r>
            <w:r w:rsidRPr="00941FAD">
              <w:rPr>
                <w:rFonts w:ascii="Times New Roman" w:eastAsia="Times New Roman" w:hAnsi="Times New Roman" w:cs="Times New Roman"/>
                <w:sz w:val="23"/>
                <w:szCs w:val="23"/>
                <w:shd w:val="clear" w:color="auto" w:fill="FFFFFF"/>
                <w:lang w:bidi="en-US"/>
              </w:rPr>
              <w:t xml:space="preserve">) </w:t>
            </w:r>
            <w:r w:rsidR="00266F79" w:rsidRPr="00941FAD">
              <w:rPr>
                <w:rFonts w:ascii="Times New Roman" w:eastAsia="Times New Roman" w:hAnsi="Times New Roman" w:cs="Times New Roman"/>
                <w:sz w:val="23"/>
                <w:szCs w:val="23"/>
                <w:shd w:val="clear" w:color="auto" w:fill="FFFFFF"/>
                <w:lang w:bidi="ru-RU"/>
              </w:rPr>
              <w:t>х 0,1), где а –</w:t>
            </w:r>
            <w:r w:rsidRPr="00941FAD">
              <w:rPr>
                <w:rFonts w:ascii="Times New Roman" w:eastAsia="Times New Roman" w:hAnsi="Times New Roman" w:cs="Times New Roman"/>
                <w:sz w:val="23"/>
                <w:szCs w:val="23"/>
                <w:shd w:val="clear" w:color="auto" w:fill="FFFFFF"/>
                <w:lang w:bidi="ru-RU"/>
              </w:rPr>
              <w:t xml:space="preserve"> численность студентов очной формы обучения; </w:t>
            </w:r>
            <w:r w:rsidRPr="00941FAD">
              <w:rPr>
                <w:rFonts w:ascii="Times New Roman" w:eastAsia="Times New Roman" w:hAnsi="Times New Roman" w:cs="Times New Roman"/>
                <w:sz w:val="23"/>
                <w:szCs w:val="23"/>
                <w:shd w:val="clear" w:color="auto" w:fill="FFFFFF"/>
                <w:lang w:val="en-US" w:bidi="en-US"/>
              </w:rPr>
              <w:t>b</w:t>
            </w:r>
            <w:r w:rsidRPr="00941FAD">
              <w:rPr>
                <w:rFonts w:ascii="Times New Roman" w:eastAsia="Times New Roman" w:hAnsi="Times New Roman" w:cs="Times New Roman"/>
                <w:sz w:val="23"/>
                <w:szCs w:val="23"/>
                <w:shd w:val="clear" w:color="auto" w:fill="FFFFFF"/>
                <w:lang w:bidi="en-US"/>
              </w:rPr>
              <w:t xml:space="preserve"> </w:t>
            </w:r>
            <w:r w:rsidR="00266F79" w:rsidRPr="00941FAD">
              <w:rPr>
                <w:rFonts w:ascii="Times New Roman" w:eastAsia="Times New Roman" w:hAnsi="Times New Roman" w:cs="Times New Roman"/>
                <w:sz w:val="23"/>
                <w:szCs w:val="23"/>
                <w:shd w:val="clear" w:color="auto" w:fill="FFFFFF"/>
                <w:lang w:bidi="ru-RU"/>
              </w:rPr>
              <w:t>–</w:t>
            </w:r>
            <w:r w:rsidRPr="00941FAD">
              <w:rPr>
                <w:rFonts w:ascii="Times New Roman" w:eastAsia="Times New Roman" w:hAnsi="Times New Roman" w:cs="Times New Roman"/>
                <w:sz w:val="23"/>
                <w:szCs w:val="23"/>
                <w:shd w:val="clear" w:color="auto" w:fill="FFFFFF"/>
                <w:lang w:bidi="ru-RU"/>
              </w:rPr>
              <w:t xml:space="preserve"> численность студентов очно-заочно</w:t>
            </w:r>
            <w:r w:rsidR="00266F79" w:rsidRPr="00941FAD">
              <w:rPr>
                <w:rFonts w:ascii="Times New Roman" w:eastAsia="Times New Roman" w:hAnsi="Times New Roman" w:cs="Times New Roman"/>
                <w:sz w:val="23"/>
                <w:szCs w:val="23"/>
                <w:shd w:val="clear" w:color="auto" w:fill="FFFFFF"/>
                <w:lang w:bidi="ru-RU"/>
              </w:rPr>
              <w:t>й (вечерней) формы обучения; с –</w:t>
            </w:r>
            <w:r w:rsidRPr="00941FAD">
              <w:rPr>
                <w:rFonts w:ascii="Times New Roman" w:eastAsia="Times New Roman" w:hAnsi="Times New Roman" w:cs="Times New Roman"/>
                <w:sz w:val="23"/>
                <w:szCs w:val="23"/>
                <w:shd w:val="clear" w:color="auto" w:fill="FFFFFF"/>
                <w:lang w:bidi="ru-RU"/>
              </w:rPr>
              <w:t xml:space="preserve"> численность студентов заочной формы обучения, </w:t>
            </w:r>
            <w:r w:rsidRPr="00941FAD">
              <w:rPr>
                <w:rFonts w:ascii="Times New Roman" w:eastAsia="Times New Roman" w:hAnsi="Times New Roman" w:cs="Times New Roman"/>
                <w:sz w:val="23"/>
                <w:szCs w:val="23"/>
                <w:shd w:val="clear" w:color="auto" w:fill="FFFFFF"/>
                <w:lang w:val="en-US" w:bidi="en-US"/>
              </w:rPr>
              <w:t>d</w:t>
            </w:r>
            <w:r w:rsidRPr="00941FAD">
              <w:rPr>
                <w:rFonts w:ascii="Times New Roman" w:eastAsia="Times New Roman" w:hAnsi="Times New Roman" w:cs="Times New Roman"/>
                <w:sz w:val="23"/>
                <w:szCs w:val="23"/>
                <w:shd w:val="clear" w:color="auto" w:fill="FFFFFF"/>
                <w:lang w:bidi="en-US"/>
              </w:rPr>
              <w:t xml:space="preserve"> </w:t>
            </w:r>
            <w:r w:rsidR="00266F79" w:rsidRPr="00941FAD">
              <w:rPr>
                <w:rFonts w:ascii="Times New Roman" w:eastAsia="Times New Roman" w:hAnsi="Times New Roman" w:cs="Times New Roman"/>
                <w:sz w:val="23"/>
                <w:szCs w:val="23"/>
                <w:shd w:val="clear" w:color="auto" w:fill="FFFFFF"/>
                <w:lang w:bidi="ru-RU"/>
              </w:rPr>
              <w:t>–</w:t>
            </w:r>
            <w:r w:rsidRPr="00941FAD">
              <w:rPr>
                <w:rFonts w:ascii="Times New Roman" w:eastAsia="Times New Roman" w:hAnsi="Times New Roman" w:cs="Times New Roman"/>
                <w:sz w:val="23"/>
                <w:szCs w:val="23"/>
                <w:shd w:val="clear" w:color="auto" w:fill="FFFFFF"/>
                <w:lang w:bidi="ru-RU"/>
              </w:rPr>
              <w:t xml:space="preserve"> чи</w:t>
            </w:r>
            <w:r w:rsidR="00266F79" w:rsidRPr="00941FAD">
              <w:rPr>
                <w:rFonts w:ascii="Times New Roman" w:eastAsia="Times New Roman" w:hAnsi="Times New Roman" w:cs="Times New Roman"/>
                <w:sz w:val="23"/>
                <w:szCs w:val="23"/>
                <w:shd w:val="clear" w:color="auto" w:fill="FFFFFF"/>
                <w:lang w:bidi="ru-RU"/>
              </w:rPr>
              <w:t>сленность студентов экстерната)</w:t>
            </w:r>
          </w:p>
        </w:tc>
      </w:tr>
      <w:tr w:rsidR="00941FAD" w:rsidRPr="00941FAD" w:rsidTr="00FB3FE2">
        <w:trPr>
          <w:jc w:val="center"/>
        </w:trPr>
        <w:tc>
          <w:tcPr>
            <w:tcW w:w="598" w:type="dxa"/>
            <w:tcBorders>
              <w:top w:val="single" w:sz="4" w:space="0" w:color="auto"/>
              <w:left w:val="single" w:sz="4" w:space="0" w:color="auto"/>
              <w:bottom w:val="single" w:sz="4" w:space="0" w:color="auto"/>
              <w:right w:val="nil"/>
            </w:tcBorders>
            <w:shd w:val="clear" w:color="auto" w:fill="FFFFFF"/>
            <w:vAlign w:val="center"/>
          </w:tcPr>
          <w:p w:rsidR="00A22FED" w:rsidRPr="00941FAD" w:rsidRDefault="00266F79" w:rsidP="00FB662E">
            <w:pPr>
              <w:widowControl w:val="0"/>
              <w:spacing w:after="0" w:line="230" w:lineRule="exact"/>
              <w:ind w:left="180"/>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t>6</w:t>
            </w:r>
          </w:p>
        </w:tc>
        <w:tc>
          <w:tcPr>
            <w:tcW w:w="3938" w:type="dxa"/>
            <w:tcBorders>
              <w:top w:val="single" w:sz="4" w:space="0" w:color="auto"/>
              <w:left w:val="single" w:sz="4" w:space="0" w:color="auto"/>
              <w:bottom w:val="single" w:sz="4" w:space="0" w:color="auto"/>
              <w:right w:val="nil"/>
            </w:tcBorders>
            <w:shd w:val="clear" w:color="auto" w:fill="FFFFFF"/>
            <w:vAlign w:val="center"/>
          </w:tcPr>
          <w:p w:rsidR="00A22FED" w:rsidRPr="00941FAD" w:rsidRDefault="00FB3FE2" w:rsidP="00266F79">
            <w:pPr>
              <w:widowControl w:val="0"/>
              <w:spacing w:after="0" w:line="277" w:lineRule="exact"/>
              <w:ind w:left="60"/>
              <w:jc w:val="both"/>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t xml:space="preserve">Средний балл единого государственного экзамена (далее </w:t>
            </w:r>
            <w:r w:rsidR="00266F79" w:rsidRPr="00941FAD">
              <w:rPr>
                <w:rFonts w:ascii="Times New Roman" w:eastAsia="Times New Roman" w:hAnsi="Times New Roman" w:cs="Times New Roman"/>
                <w:sz w:val="23"/>
                <w:szCs w:val="23"/>
                <w:shd w:val="clear" w:color="auto" w:fill="FFFFFF"/>
                <w:lang w:bidi="ru-RU"/>
              </w:rPr>
              <w:t>–</w:t>
            </w:r>
            <w:r w:rsidRPr="00941FAD">
              <w:rPr>
                <w:rFonts w:ascii="Times New Roman" w:eastAsia="Times New Roman" w:hAnsi="Times New Roman" w:cs="Times New Roman"/>
                <w:sz w:val="23"/>
                <w:szCs w:val="23"/>
                <w:shd w:val="clear" w:color="auto" w:fill="FFFFFF"/>
                <w:lang w:bidi="ru-RU"/>
              </w:rPr>
              <w:t xml:space="preserve"> ЕГЭ) студентов вуза, принятых для обучения по очной форме обучения за счет средств федерального бюджета по программам бакалавриата и специалитета</w:t>
            </w:r>
          </w:p>
        </w:tc>
        <w:tc>
          <w:tcPr>
            <w:tcW w:w="1116" w:type="dxa"/>
            <w:tcBorders>
              <w:top w:val="single" w:sz="4" w:space="0" w:color="auto"/>
              <w:left w:val="single" w:sz="4" w:space="0" w:color="auto"/>
              <w:bottom w:val="single" w:sz="4" w:space="0" w:color="auto"/>
              <w:right w:val="nil"/>
            </w:tcBorders>
            <w:shd w:val="clear" w:color="auto" w:fill="FFFFFF"/>
            <w:vAlign w:val="center"/>
          </w:tcPr>
          <w:p w:rsidR="00A22FED" w:rsidRPr="00941FAD" w:rsidRDefault="00FB3FE2" w:rsidP="001B6A0B">
            <w:pPr>
              <w:widowControl w:val="0"/>
              <w:spacing w:after="0" w:line="230" w:lineRule="exact"/>
              <w:jc w:val="center"/>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t>балл</w:t>
            </w:r>
          </w:p>
        </w:tc>
        <w:tc>
          <w:tcPr>
            <w:tcW w:w="9059" w:type="dxa"/>
            <w:tcBorders>
              <w:top w:val="single" w:sz="4" w:space="0" w:color="auto"/>
              <w:left w:val="single" w:sz="4" w:space="0" w:color="auto"/>
              <w:bottom w:val="single" w:sz="4" w:space="0" w:color="auto"/>
              <w:right w:val="single" w:sz="4" w:space="0" w:color="auto"/>
            </w:tcBorders>
            <w:shd w:val="clear" w:color="auto" w:fill="FFFFFF"/>
            <w:vAlign w:val="center"/>
          </w:tcPr>
          <w:p w:rsidR="00FB3FE2" w:rsidRPr="00941FAD" w:rsidRDefault="00FB3FE2" w:rsidP="0078463E">
            <w:pPr>
              <w:widowControl w:val="0"/>
              <w:spacing w:after="0" w:line="274" w:lineRule="exact"/>
              <w:ind w:left="60"/>
              <w:jc w:val="both"/>
              <w:rPr>
                <w:rFonts w:ascii="Times New Roman" w:eastAsia="Times New Roman" w:hAnsi="Times New Roman" w:cs="Times New Roman"/>
                <w:sz w:val="26"/>
                <w:szCs w:val="26"/>
              </w:rPr>
            </w:pPr>
            <w:r w:rsidRPr="00941FAD">
              <w:rPr>
                <w:rFonts w:ascii="Times New Roman" w:eastAsia="Times New Roman" w:hAnsi="Times New Roman" w:cs="Times New Roman"/>
                <w:sz w:val="23"/>
                <w:szCs w:val="23"/>
                <w:shd w:val="clear" w:color="auto" w:fill="FFFFFF"/>
                <w:lang w:bidi="ru-RU"/>
              </w:rPr>
              <w:t>Отношение суммы средних баллов ЕГЭ студентов, принятых на обучение по очной форме обучения по результатам ЕГЭ или по результатам ЕГЭ и дополнительных испытаний за счет средств соответствующих бюджетов бюджетной системы Российской Федерации</w:t>
            </w:r>
            <w:r w:rsidR="00266F79" w:rsidRPr="00941FAD">
              <w:rPr>
                <w:rFonts w:ascii="Times New Roman" w:eastAsia="Times New Roman" w:hAnsi="Times New Roman" w:cs="Times New Roman"/>
                <w:sz w:val="23"/>
                <w:szCs w:val="23"/>
                <w:shd w:val="clear" w:color="auto" w:fill="FFFFFF"/>
                <w:lang w:bidi="ru-RU"/>
              </w:rPr>
              <w:t>,</w:t>
            </w:r>
            <w:r w:rsidRPr="00941FAD">
              <w:rPr>
                <w:rFonts w:ascii="Times New Roman" w:eastAsia="Times New Roman" w:hAnsi="Times New Roman" w:cs="Times New Roman"/>
                <w:sz w:val="23"/>
                <w:szCs w:val="23"/>
                <w:shd w:val="clear" w:color="auto" w:fill="FFFFFF"/>
                <w:lang w:bidi="ru-RU"/>
              </w:rPr>
              <w:t xml:space="preserve"> за исключением лиц, принятых по результатам целевого приема, по всем направлениям и специальностям программ бакалавриата и специалитета, умноженных на численность таких студентов, обучающихся по соответствующим направлениям и специальностям программ бакалавриата и специалитета, к суммарной численности таких студентов.</w:t>
            </w:r>
          </w:p>
          <w:p w:rsidR="00A22FED" w:rsidRPr="00941FAD" w:rsidRDefault="00FB3FE2" w:rsidP="00FB3FE2">
            <w:pPr>
              <w:widowControl w:val="0"/>
              <w:spacing w:after="0" w:line="274" w:lineRule="exact"/>
              <w:ind w:left="60"/>
              <w:jc w:val="both"/>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t>Результаты студентов, имеющих право на прием без вступительных испытаний, признаются как наивысшие результаты ЕГЭ (100 баллов) по соответствующи</w:t>
            </w:r>
            <w:r w:rsidR="00266F79" w:rsidRPr="00941FAD">
              <w:rPr>
                <w:rFonts w:ascii="Times New Roman" w:eastAsia="Times New Roman" w:hAnsi="Times New Roman" w:cs="Times New Roman"/>
                <w:sz w:val="23"/>
                <w:szCs w:val="23"/>
                <w:shd w:val="clear" w:color="auto" w:fill="FFFFFF"/>
                <w:lang w:bidi="ru-RU"/>
              </w:rPr>
              <w:t>м общеобразовательным предметам</w:t>
            </w:r>
          </w:p>
        </w:tc>
      </w:tr>
      <w:tr w:rsidR="00941FAD" w:rsidRPr="00941FAD" w:rsidTr="00FB3FE2">
        <w:trPr>
          <w:jc w:val="center"/>
        </w:trPr>
        <w:tc>
          <w:tcPr>
            <w:tcW w:w="598" w:type="dxa"/>
            <w:tcBorders>
              <w:top w:val="single" w:sz="4" w:space="0" w:color="auto"/>
              <w:left w:val="single" w:sz="4" w:space="0" w:color="auto"/>
              <w:bottom w:val="single" w:sz="4" w:space="0" w:color="auto"/>
              <w:right w:val="nil"/>
            </w:tcBorders>
            <w:shd w:val="clear" w:color="auto" w:fill="FFFFFF"/>
            <w:vAlign w:val="center"/>
          </w:tcPr>
          <w:p w:rsidR="00FB3FE2" w:rsidRPr="00941FAD" w:rsidRDefault="00266F79" w:rsidP="00FB662E">
            <w:pPr>
              <w:widowControl w:val="0"/>
              <w:spacing w:after="0" w:line="230" w:lineRule="exact"/>
              <w:ind w:left="180"/>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t>7</w:t>
            </w:r>
          </w:p>
        </w:tc>
        <w:tc>
          <w:tcPr>
            <w:tcW w:w="3938" w:type="dxa"/>
            <w:tcBorders>
              <w:top w:val="single" w:sz="4" w:space="0" w:color="auto"/>
              <w:left w:val="single" w:sz="4" w:space="0" w:color="auto"/>
              <w:bottom w:val="single" w:sz="4" w:space="0" w:color="auto"/>
              <w:right w:val="nil"/>
            </w:tcBorders>
            <w:shd w:val="clear" w:color="auto" w:fill="FFFFFF"/>
            <w:vAlign w:val="center"/>
          </w:tcPr>
          <w:p w:rsidR="00FB3FE2" w:rsidRPr="00941FAD" w:rsidRDefault="00FB3FE2" w:rsidP="00A22FED">
            <w:pPr>
              <w:widowControl w:val="0"/>
              <w:spacing w:after="0" w:line="277" w:lineRule="exact"/>
              <w:ind w:left="60"/>
              <w:jc w:val="both"/>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t>Доля доходов из внебюджетных источников в структуре доходов вуза</w:t>
            </w:r>
          </w:p>
        </w:tc>
        <w:tc>
          <w:tcPr>
            <w:tcW w:w="1116" w:type="dxa"/>
            <w:tcBorders>
              <w:top w:val="single" w:sz="4" w:space="0" w:color="auto"/>
              <w:left w:val="single" w:sz="4" w:space="0" w:color="auto"/>
              <w:bottom w:val="single" w:sz="4" w:space="0" w:color="auto"/>
              <w:right w:val="nil"/>
            </w:tcBorders>
            <w:shd w:val="clear" w:color="auto" w:fill="FFFFFF"/>
            <w:vAlign w:val="center"/>
          </w:tcPr>
          <w:p w:rsidR="00FB3FE2" w:rsidRPr="00941FAD" w:rsidRDefault="00FB3FE2" w:rsidP="001B6A0B">
            <w:pPr>
              <w:widowControl w:val="0"/>
              <w:spacing w:after="0" w:line="230" w:lineRule="exact"/>
              <w:jc w:val="center"/>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t>%</w:t>
            </w:r>
          </w:p>
        </w:tc>
        <w:tc>
          <w:tcPr>
            <w:tcW w:w="9059" w:type="dxa"/>
            <w:tcBorders>
              <w:top w:val="single" w:sz="4" w:space="0" w:color="auto"/>
              <w:left w:val="single" w:sz="4" w:space="0" w:color="auto"/>
              <w:bottom w:val="single" w:sz="4" w:space="0" w:color="auto"/>
              <w:right w:val="single" w:sz="4" w:space="0" w:color="auto"/>
            </w:tcBorders>
            <w:shd w:val="clear" w:color="auto" w:fill="FFFFFF"/>
            <w:vAlign w:val="center"/>
          </w:tcPr>
          <w:p w:rsidR="004C64FB" w:rsidRPr="00941FAD" w:rsidRDefault="00FB3FE2" w:rsidP="004C64FB">
            <w:pPr>
              <w:widowControl w:val="0"/>
              <w:spacing w:after="0" w:line="274" w:lineRule="exact"/>
              <w:ind w:left="60"/>
              <w:jc w:val="both"/>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t>Отношение внебюджетных средств, получаемых как разница между общим объемом средств вуза и средств вуза, поступающих в виде субсидий на финансовое обеспечение выполнения государственного задания, субсидий на иные цели, включая бюджетные инвестиции, субсидий на осуществление капитальных вложений, публичных обязательств, публичных нормативных обязательст</w:t>
            </w:r>
            <w:r w:rsidR="00266F79" w:rsidRPr="00941FAD">
              <w:rPr>
                <w:rFonts w:ascii="Times New Roman" w:eastAsia="Times New Roman" w:hAnsi="Times New Roman" w:cs="Times New Roman"/>
                <w:sz w:val="23"/>
                <w:szCs w:val="23"/>
                <w:shd w:val="clear" w:color="auto" w:fill="FFFFFF"/>
                <w:lang w:bidi="ru-RU"/>
              </w:rPr>
              <w:t>в, к общему объему средств вуза</w:t>
            </w:r>
          </w:p>
        </w:tc>
      </w:tr>
      <w:tr w:rsidR="00941FAD" w:rsidRPr="00941FAD" w:rsidTr="00FB3FE2">
        <w:trPr>
          <w:jc w:val="center"/>
        </w:trPr>
        <w:tc>
          <w:tcPr>
            <w:tcW w:w="598" w:type="dxa"/>
            <w:tcBorders>
              <w:top w:val="single" w:sz="4" w:space="0" w:color="auto"/>
              <w:left w:val="single" w:sz="4" w:space="0" w:color="auto"/>
              <w:bottom w:val="single" w:sz="4" w:space="0" w:color="auto"/>
              <w:right w:val="nil"/>
            </w:tcBorders>
            <w:shd w:val="clear" w:color="auto" w:fill="FFFFFF"/>
            <w:vAlign w:val="center"/>
          </w:tcPr>
          <w:p w:rsidR="004C64FB" w:rsidRPr="00941FAD" w:rsidRDefault="004C64FB" w:rsidP="00FB662E">
            <w:pPr>
              <w:widowControl w:val="0"/>
              <w:spacing w:after="0" w:line="230" w:lineRule="exact"/>
              <w:ind w:left="180"/>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t>8</w:t>
            </w:r>
          </w:p>
        </w:tc>
        <w:tc>
          <w:tcPr>
            <w:tcW w:w="3938" w:type="dxa"/>
            <w:tcBorders>
              <w:top w:val="single" w:sz="4" w:space="0" w:color="auto"/>
              <w:left w:val="single" w:sz="4" w:space="0" w:color="auto"/>
              <w:bottom w:val="single" w:sz="4" w:space="0" w:color="auto"/>
              <w:right w:val="nil"/>
            </w:tcBorders>
            <w:shd w:val="clear" w:color="auto" w:fill="FFFFFF"/>
            <w:vAlign w:val="center"/>
          </w:tcPr>
          <w:p w:rsidR="004C64FB" w:rsidRPr="00941FAD" w:rsidRDefault="004C64FB" w:rsidP="00AA2710">
            <w:pPr>
              <w:spacing w:after="0" w:line="240" w:lineRule="auto"/>
              <w:rPr>
                <w:rStyle w:val="115pt"/>
                <w:rFonts w:eastAsia="Arial Unicode MS"/>
                <w:color w:val="auto"/>
                <w:sz w:val="24"/>
                <w:szCs w:val="24"/>
              </w:rPr>
            </w:pPr>
            <w:r w:rsidRPr="00941FAD">
              <w:rPr>
                <w:rFonts w:ascii="Times New Roman" w:hAnsi="Times New Roman" w:cs="Times New Roman"/>
                <w:sz w:val="24"/>
                <w:szCs w:val="24"/>
              </w:rPr>
              <w:t>Доля обучающихся по программам магистратуры и подготовки научно-</w:t>
            </w:r>
            <w:r w:rsidRPr="00941FAD">
              <w:rPr>
                <w:rFonts w:ascii="Times New Roman" w:hAnsi="Times New Roman" w:cs="Times New Roman"/>
                <w:sz w:val="24"/>
                <w:szCs w:val="24"/>
              </w:rPr>
              <w:lastRenderedPageBreak/>
              <w:t>педагогических кадров в аспирантуре, имеющих диплом бакалавра, диплом специалиста или диплом магистра других организаций, в общей численности обучающихся по программам магистратуры и подготовки научно-педагогических кадров в аспирантуре</w:t>
            </w:r>
          </w:p>
        </w:tc>
        <w:tc>
          <w:tcPr>
            <w:tcW w:w="1116" w:type="dxa"/>
            <w:tcBorders>
              <w:top w:val="single" w:sz="4" w:space="0" w:color="auto"/>
              <w:left w:val="single" w:sz="4" w:space="0" w:color="auto"/>
              <w:bottom w:val="single" w:sz="4" w:space="0" w:color="auto"/>
              <w:right w:val="nil"/>
            </w:tcBorders>
            <w:shd w:val="clear" w:color="auto" w:fill="FFFFFF"/>
            <w:vAlign w:val="center"/>
          </w:tcPr>
          <w:p w:rsidR="004C64FB" w:rsidRPr="00941FAD" w:rsidRDefault="004C64FB" w:rsidP="00AA2710">
            <w:pPr>
              <w:spacing w:after="360" w:line="240" w:lineRule="auto"/>
              <w:ind w:right="-108" w:hanging="108"/>
              <w:jc w:val="center"/>
              <w:rPr>
                <w:rFonts w:ascii="Times New Roman" w:eastAsia="Calibri" w:hAnsi="Times New Roman" w:cs="Times New Roman"/>
                <w:sz w:val="24"/>
                <w:szCs w:val="24"/>
              </w:rPr>
            </w:pPr>
            <w:r w:rsidRPr="00941FAD">
              <w:rPr>
                <w:rFonts w:ascii="Times New Roman" w:eastAsia="Calibri" w:hAnsi="Times New Roman" w:cs="Times New Roman"/>
                <w:sz w:val="24"/>
                <w:szCs w:val="24"/>
              </w:rPr>
              <w:lastRenderedPageBreak/>
              <w:t>%</w:t>
            </w:r>
          </w:p>
        </w:tc>
        <w:tc>
          <w:tcPr>
            <w:tcW w:w="9059" w:type="dxa"/>
            <w:tcBorders>
              <w:top w:val="single" w:sz="4" w:space="0" w:color="auto"/>
              <w:left w:val="single" w:sz="4" w:space="0" w:color="auto"/>
              <w:bottom w:val="single" w:sz="4" w:space="0" w:color="auto"/>
              <w:right w:val="single" w:sz="4" w:space="0" w:color="auto"/>
            </w:tcBorders>
            <w:shd w:val="clear" w:color="auto" w:fill="FFFFFF"/>
            <w:vAlign w:val="center"/>
          </w:tcPr>
          <w:p w:rsidR="004C64FB" w:rsidRPr="00941FAD" w:rsidRDefault="004C64FB" w:rsidP="00AA2710">
            <w:pPr>
              <w:snapToGrid w:val="0"/>
              <w:spacing w:after="0" w:line="240" w:lineRule="auto"/>
              <w:jc w:val="both"/>
              <w:rPr>
                <w:rFonts w:ascii="Times New Roman" w:eastAsia="Times New Roman" w:hAnsi="Times New Roman" w:cs="Times New Roman"/>
                <w:sz w:val="24"/>
                <w:szCs w:val="24"/>
                <w:lang w:eastAsia="en-US"/>
              </w:rPr>
            </w:pPr>
            <w:r w:rsidRPr="00941FAD">
              <w:rPr>
                <w:rFonts w:ascii="Times New Roman" w:hAnsi="Times New Roman" w:cs="Times New Roman"/>
                <w:sz w:val="24"/>
                <w:szCs w:val="24"/>
              </w:rPr>
              <w:t xml:space="preserve">Отношение численности обучающихся по программам магистратуры и подготовки научно-педагогических кадров в аспирантуре, имеющих диплом бакалавра, диплом </w:t>
            </w:r>
            <w:r w:rsidRPr="00941FAD">
              <w:rPr>
                <w:rFonts w:ascii="Times New Roman" w:hAnsi="Times New Roman" w:cs="Times New Roman"/>
                <w:sz w:val="24"/>
                <w:szCs w:val="24"/>
              </w:rPr>
              <w:lastRenderedPageBreak/>
              <w:t>специалиста или диплом магистра других организаций, осуществляющих образовательную деятельность, принятых на первый курс на обучение по программам магистратуры и подготовки научно-педагогических кадров в аспирантуре на очную форму обучения, к общей численности обучающихся, принятых на первый курс по программам магистратуры и подготовки научно-педагогических кадров в аспирантуре на очную форму обучения</w:t>
            </w:r>
          </w:p>
        </w:tc>
      </w:tr>
      <w:tr w:rsidR="00941FAD" w:rsidRPr="00941FAD" w:rsidTr="00FB3FE2">
        <w:trPr>
          <w:jc w:val="center"/>
        </w:trPr>
        <w:tc>
          <w:tcPr>
            <w:tcW w:w="598" w:type="dxa"/>
            <w:tcBorders>
              <w:top w:val="single" w:sz="4" w:space="0" w:color="auto"/>
              <w:left w:val="single" w:sz="4" w:space="0" w:color="auto"/>
              <w:bottom w:val="single" w:sz="4" w:space="0" w:color="auto"/>
              <w:right w:val="nil"/>
            </w:tcBorders>
            <w:shd w:val="clear" w:color="auto" w:fill="FFFFFF"/>
            <w:vAlign w:val="center"/>
          </w:tcPr>
          <w:p w:rsidR="004C64FB" w:rsidRPr="00941FAD" w:rsidRDefault="004C64FB" w:rsidP="00FB662E">
            <w:pPr>
              <w:widowControl w:val="0"/>
              <w:spacing w:after="0" w:line="230" w:lineRule="exact"/>
              <w:ind w:left="180"/>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lastRenderedPageBreak/>
              <w:t>9</w:t>
            </w:r>
          </w:p>
        </w:tc>
        <w:tc>
          <w:tcPr>
            <w:tcW w:w="3938" w:type="dxa"/>
            <w:tcBorders>
              <w:top w:val="single" w:sz="4" w:space="0" w:color="auto"/>
              <w:left w:val="single" w:sz="4" w:space="0" w:color="auto"/>
              <w:bottom w:val="single" w:sz="4" w:space="0" w:color="auto"/>
              <w:right w:val="nil"/>
            </w:tcBorders>
            <w:shd w:val="clear" w:color="auto" w:fill="FFFFFF"/>
            <w:vAlign w:val="center"/>
          </w:tcPr>
          <w:p w:rsidR="004C64FB" w:rsidRPr="00941FAD" w:rsidRDefault="004C64FB" w:rsidP="00AA2710">
            <w:pPr>
              <w:spacing w:after="0" w:line="240" w:lineRule="auto"/>
              <w:rPr>
                <w:rStyle w:val="115pt"/>
                <w:rFonts w:eastAsia="Arial Unicode MS"/>
                <w:color w:val="auto"/>
                <w:sz w:val="24"/>
                <w:szCs w:val="24"/>
              </w:rPr>
            </w:pPr>
            <w:r w:rsidRPr="00941FAD">
              <w:rPr>
                <w:rFonts w:ascii="Times New Roman" w:hAnsi="Times New Roman" w:cs="Times New Roman"/>
                <w:sz w:val="24"/>
                <w:szCs w:val="24"/>
              </w:rPr>
              <w:t>Объем научно-исследовательских и опытно-конструкторских работ в расчете на одного научно-педагогического работника</w:t>
            </w:r>
          </w:p>
        </w:tc>
        <w:tc>
          <w:tcPr>
            <w:tcW w:w="1116" w:type="dxa"/>
            <w:tcBorders>
              <w:top w:val="single" w:sz="4" w:space="0" w:color="auto"/>
              <w:left w:val="single" w:sz="4" w:space="0" w:color="auto"/>
              <w:bottom w:val="single" w:sz="4" w:space="0" w:color="auto"/>
              <w:right w:val="nil"/>
            </w:tcBorders>
            <w:shd w:val="clear" w:color="auto" w:fill="FFFFFF"/>
            <w:vAlign w:val="center"/>
          </w:tcPr>
          <w:p w:rsidR="004C64FB" w:rsidRPr="00941FAD" w:rsidRDefault="004C64FB" w:rsidP="00AA2710">
            <w:pPr>
              <w:spacing w:after="360" w:line="240" w:lineRule="auto"/>
              <w:ind w:right="-108" w:hanging="108"/>
              <w:jc w:val="center"/>
              <w:rPr>
                <w:rFonts w:ascii="Times New Roman" w:eastAsia="Calibri" w:hAnsi="Times New Roman" w:cs="Times New Roman"/>
                <w:sz w:val="24"/>
                <w:szCs w:val="24"/>
              </w:rPr>
            </w:pPr>
            <w:r w:rsidRPr="00941FAD">
              <w:rPr>
                <w:rFonts w:ascii="Times New Roman" w:eastAsia="Calibri" w:hAnsi="Times New Roman" w:cs="Times New Roman"/>
                <w:sz w:val="24"/>
                <w:szCs w:val="24"/>
              </w:rPr>
              <w:t>тыс. руб.</w:t>
            </w:r>
          </w:p>
        </w:tc>
        <w:tc>
          <w:tcPr>
            <w:tcW w:w="9059" w:type="dxa"/>
            <w:tcBorders>
              <w:top w:val="single" w:sz="4" w:space="0" w:color="auto"/>
              <w:left w:val="single" w:sz="4" w:space="0" w:color="auto"/>
              <w:bottom w:val="single" w:sz="4" w:space="0" w:color="auto"/>
              <w:right w:val="single" w:sz="4" w:space="0" w:color="auto"/>
            </w:tcBorders>
            <w:shd w:val="clear" w:color="auto" w:fill="FFFFFF"/>
            <w:vAlign w:val="center"/>
          </w:tcPr>
          <w:p w:rsidR="004C64FB" w:rsidRPr="00647415" w:rsidRDefault="004C64FB" w:rsidP="00AA2710">
            <w:pPr>
              <w:snapToGrid w:val="0"/>
              <w:spacing w:after="0" w:line="240" w:lineRule="auto"/>
              <w:jc w:val="both"/>
              <w:rPr>
                <w:rFonts w:ascii="Times New Roman" w:eastAsia="Times New Roman" w:hAnsi="Times New Roman" w:cs="Times New Roman"/>
                <w:sz w:val="24"/>
                <w:szCs w:val="24"/>
                <w:lang w:eastAsia="en-US"/>
              </w:rPr>
            </w:pPr>
            <w:r w:rsidRPr="00647415">
              <w:rPr>
                <w:rFonts w:ascii="Times New Roman" w:hAnsi="Times New Roman" w:cs="Times New Roman"/>
                <w:sz w:val="24"/>
                <w:szCs w:val="24"/>
              </w:rPr>
              <w:t>Отношение общего объема средств, полученных от выполнения научно-исследовательских и опытно-конструкторских работ</w:t>
            </w:r>
            <w:r w:rsidR="00647415">
              <w:rPr>
                <w:rFonts w:ascii="Times New Roman" w:hAnsi="Times New Roman" w:cs="Times New Roman"/>
                <w:sz w:val="24"/>
                <w:szCs w:val="24"/>
              </w:rPr>
              <w:t>,</w:t>
            </w:r>
            <w:r w:rsidRPr="00647415">
              <w:rPr>
                <w:rFonts w:ascii="Times New Roman" w:hAnsi="Times New Roman" w:cs="Times New Roman"/>
                <w:sz w:val="24"/>
                <w:szCs w:val="24"/>
              </w:rPr>
              <w:t xml:space="preserve"> к средней численности НПР за последний полный год, </w:t>
            </w:r>
            <w:r w:rsidRPr="00424D18">
              <w:rPr>
                <w:rFonts w:ascii="Times New Roman" w:eastAsia="Times New Roman" w:hAnsi="Times New Roman" w:cs="Times New Roman"/>
                <w:sz w:val="24"/>
                <w:szCs w:val="24"/>
                <w:shd w:val="clear" w:color="auto" w:fill="FFFFFF"/>
                <w:lang w:bidi="ru-RU"/>
              </w:rPr>
              <w:t>включая работающих на условиях штатного совместительства (внешних совместителей), без работающих по договорам гражданско-правового характера, с весами, определяющимися пропорционально занимаемым ставкам</w:t>
            </w:r>
          </w:p>
        </w:tc>
      </w:tr>
    </w:tbl>
    <w:p w:rsidR="001B6A0B" w:rsidRPr="00941FAD" w:rsidRDefault="001B6A0B" w:rsidP="001B6A0B">
      <w:pPr>
        <w:widowControl w:val="0"/>
        <w:spacing w:after="0" w:line="227" w:lineRule="exact"/>
        <w:rPr>
          <w:rFonts w:ascii="Times New Roman" w:eastAsia="Times New Roman" w:hAnsi="Times New Roman" w:cs="Times New Roman"/>
          <w:b/>
          <w:bCs/>
          <w:sz w:val="18"/>
          <w:szCs w:val="18"/>
        </w:rPr>
      </w:pPr>
    </w:p>
    <w:p w:rsidR="002645F3" w:rsidRPr="00941FAD" w:rsidRDefault="002645F3">
      <w:pPr>
        <w:rPr>
          <w:rFonts w:ascii="Times New Roman" w:eastAsia="Calibri" w:hAnsi="Times New Roman" w:cs="Times New Roman"/>
          <w:sz w:val="24"/>
          <w:szCs w:val="24"/>
          <w:lang w:eastAsia="en-US"/>
        </w:rPr>
      </w:pPr>
      <w:bookmarkStart w:id="10" w:name="P4"/>
      <w:r w:rsidRPr="00941FAD">
        <w:rPr>
          <w:rFonts w:ascii="Times New Roman" w:eastAsia="Calibri" w:hAnsi="Times New Roman" w:cs="Times New Roman"/>
          <w:sz w:val="24"/>
          <w:szCs w:val="24"/>
          <w:lang w:eastAsia="en-US"/>
        </w:rPr>
        <w:br w:type="page"/>
      </w:r>
    </w:p>
    <w:p w:rsidR="002645F3" w:rsidRPr="00941FAD" w:rsidRDefault="002645F3" w:rsidP="002645F3">
      <w:pPr>
        <w:widowControl w:val="0"/>
        <w:spacing w:after="0" w:line="240" w:lineRule="auto"/>
        <w:jc w:val="right"/>
        <w:rPr>
          <w:rFonts w:ascii="Times New Roman" w:eastAsia="Courier New" w:hAnsi="Times New Roman" w:cs="Times New Roman"/>
          <w:sz w:val="24"/>
          <w:szCs w:val="24"/>
          <w:lang w:bidi="ru-RU"/>
        </w:rPr>
      </w:pPr>
      <w:r w:rsidRPr="00941FAD">
        <w:rPr>
          <w:rFonts w:ascii="Times New Roman" w:eastAsia="Courier New" w:hAnsi="Times New Roman" w:cs="Times New Roman"/>
          <w:sz w:val="24"/>
          <w:szCs w:val="24"/>
          <w:lang w:bidi="ru-RU"/>
        </w:rPr>
        <w:lastRenderedPageBreak/>
        <w:t>ПРИЛОЖЕНИЕ 3а</w:t>
      </w:r>
    </w:p>
    <w:p w:rsidR="002645F3" w:rsidRPr="00941FAD" w:rsidRDefault="002645F3" w:rsidP="002645F3">
      <w:pPr>
        <w:widowControl w:val="0"/>
        <w:spacing w:after="0" w:line="240" w:lineRule="auto"/>
        <w:ind w:left="238"/>
        <w:jc w:val="center"/>
        <w:rPr>
          <w:rFonts w:ascii="Times New Roman" w:eastAsia="Times New Roman" w:hAnsi="Times New Roman" w:cs="Times New Roman"/>
          <w:sz w:val="24"/>
          <w:szCs w:val="24"/>
        </w:rPr>
      </w:pPr>
      <w:r w:rsidRPr="00941FAD">
        <w:rPr>
          <w:rFonts w:ascii="Times New Roman" w:eastAsia="Times New Roman" w:hAnsi="Times New Roman" w:cs="Times New Roman"/>
          <w:sz w:val="24"/>
          <w:szCs w:val="24"/>
        </w:rPr>
        <w:t>МЕТОДИКА</w:t>
      </w:r>
    </w:p>
    <w:p w:rsidR="002645F3" w:rsidRPr="00941FAD" w:rsidRDefault="002645F3" w:rsidP="002645F3">
      <w:pPr>
        <w:widowControl w:val="0"/>
        <w:spacing w:after="0" w:line="240" w:lineRule="auto"/>
        <w:ind w:left="238"/>
        <w:jc w:val="both"/>
        <w:rPr>
          <w:rFonts w:ascii="Times New Roman" w:eastAsia="Times New Roman" w:hAnsi="Times New Roman" w:cs="Times New Roman"/>
          <w:sz w:val="26"/>
          <w:szCs w:val="26"/>
        </w:rPr>
      </w:pPr>
      <w:r w:rsidRPr="00941FAD">
        <w:rPr>
          <w:rFonts w:ascii="Times New Roman" w:eastAsia="Times New Roman" w:hAnsi="Times New Roman" w:cs="Times New Roman"/>
          <w:sz w:val="24"/>
          <w:szCs w:val="24"/>
        </w:rPr>
        <w:t>расчета показателей результативности 2.1.2 и 2.2.2 плана мероприятий по реализации вузами, отобранными по результатам конкурса 2015 года на предоставление государственной поддержки ведущим университетам Российской Федерации в целях повышения их конкурентоспособности среди ведущих мировых научно-образовательных центров, программы повышения конкурентоспособности («дорожной карты»)</w:t>
      </w:r>
      <w:r w:rsidRPr="00941FAD">
        <w:rPr>
          <w:rStyle w:val="af2"/>
          <w:rFonts w:ascii="Times New Roman" w:eastAsia="Times New Roman" w:hAnsi="Times New Roman" w:cs="Times New Roman"/>
          <w:sz w:val="24"/>
          <w:szCs w:val="24"/>
        </w:rPr>
        <w:footnoteReference w:id="35"/>
      </w:r>
      <w:r w:rsidRPr="00941FAD">
        <w:rPr>
          <w:rFonts w:ascii="Times New Roman" w:eastAsia="Times New Roman" w:hAnsi="Times New Roman" w:cs="Times New Roman"/>
          <w:sz w:val="24"/>
          <w:szCs w:val="24"/>
        </w:rPr>
        <w:t xml:space="preserve"> </w:t>
      </w:r>
    </w:p>
    <w:tbl>
      <w:tblPr>
        <w:tblOverlap w:val="never"/>
        <w:tblW w:w="14711" w:type="dxa"/>
        <w:jc w:val="center"/>
        <w:tblLayout w:type="fixed"/>
        <w:tblCellMar>
          <w:left w:w="10" w:type="dxa"/>
          <w:right w:w="10" w:type="dxa"/>
        </w:tblCellMar>
        <w:tblLook w:val="04A0" w:firstRow="1" w:lastRow="0" w:firstColumn="1" w:lastColumn="0" w:noHBand="0" w:noVBand="1"/>
      </w:tblPr>
      <w:tblGrid>
        <w:gridCol w:w="598"/>
        <w:gridCol w:w="3938"/>
        <w:gridCol w:w="1116"/>
        <w:gridCol w:w="9059"/>
      </w:tblGrid>
      <w:tr w:rsidR="00941FAD" w:rsidRPr="00941FAD" w:rsidTr="001179C7">
        <w:trPr>
          <w:tblHeader/>
          <w:jc w:val="center"/>
        </w:trPr>
        <w:tc>
          <w:tcPr>
            <w:tcW w:w="598" w:type="dxa"/>
            <w:tcBorders>
              <w:top w:val="single" w:sz="4" w:space="0" w:color="auto"/>
              <w:left w:val="single" w:sz="4" w:space="0" w:color="auto"/>
              <w:bottom w:val="nil"/>
              <w:right w:val="nil"/>
            </w:tcBorders>
            <w:shd w:val="clear" w:color="auto" w:fill="FFFFFF"/>
            <w:vAlign w:val="center"/>
            <w:hideMark/>
          </w:tcPr>
          <w:p w:rsidR="002645F3" w:rsidRPr="00941FAD" w:rsidRDefault="002645F3" w:rsidP="001179C7">
            <w:pPr>
              <w:widowControl w:val="0"/>
              <w:spacing w:after="0" w:line="230" w:lineRule="exact"/>
              <w:ind w:left="180"/>
              <w:rPr>
                <w:rFonts w:ascii="Times New Roman" w:eastAsia="Times New Roman" w:hAnsi="Times New Roman" w:cs="Times New Roman"/>
                <w:sz w:val="26"/>
                <w:szCs w:val="26"/>
              </w:rPr>
            </w:pPr>
            <w:r w:rsidRPr="00941FAD">
              <w:rPr>
                <w:rFonts w:ascii="Times New Roman" w:eastAsia="Times New Roman" w:hAnsi="Times New Roman" w:cs="Times New Roman"/>
                <w:sz w:val="23"/>
                <w:szCs w:val="23"/>
                <w:shd w:val="clear" w:color="auto" w:fill="FFFFFF"/>
                <w:lang w:bidi="ru-RU"/>
              </w:rPr>
              <w:t>№</w:t>
            </w:r>
          </w:p>
        </w:tc>
        <w:tc>
          <w:tcPr>
            <w:tcW w:w="3938" w:type="dxa"/>
            <w:tcBorders>
              <w:top w:val="single" w:sz="4" w:space="0" w:color="auto"/>
              <w:left w:val="single" w:sz="4" w:space="0" w:color="auto"/>
              <w:bottom w:val="nil"/>
              <w:right w:val="nil"/>
            </w:tcBorders>
            <w:shd w:val="clear" w:color="auto" w:fill="FFFFFF"/>
            <w:vAlign w:val="center"/>
            <w:hideMark/>
          </w:tcPr>
          <w:p w:rsidR="002645F3" w:rsidRPr="00941FAD" w:rsidRDefault="002645F3" w:rsidP="001179C7">
            <w:pPr>
              <w:widowControl w:val="0"/>
              <w:spacing w:after="0" w:line="230" w:lineRule="exact"/>
              <w:jc w:val="center"/>
              <w:rPr>
                <w:rFonts w:ascii="Times New Roman" w:eastAsia="Times New Roman" w:hAnsi="Times New Roman" w:cs="Times New Roman"/>
                <w:sz w:val="26"/>
                <w:szCs w:val="26"/>
              </w:rPr>
            </w:pPr>
            <w:r w:rsidRPr="00941FAD">
              <w:rPr>
                <w:rFonts w:ascii="Times New Roman" w:eastAsia="Times New Roman" w:hAnsi="Times New Roman" w:cs="Times New Roman"/>
                <w:sz w:val="23"/>
                <w:szCs w:val="23"/>
                <w:shd w:val="clear" w:color="auto" w:fill="FFFFFF"/>
                <w:lang w:bidi="ru-RU"/>
              </w:rPr>
              <w:t>Показатель</w:t>
            </w:r>
          </w:p>
        </w:tc>
        <w:tc>
          <w:tcPr>
            <w:tcW w:w="1116" w:type="dxa"/>
            <w:tcBorders>
              <w:top w:val="single" w:sz="4" w:space="0" w:color="auto"/>
              <w:left w:val="single" w:sz="4" w:space="0" w:color="auto"/>
              <w:bottom w:val="nil"/>
              <w:right w:val="nil"/>
            </w:tcBorders>
            <w:shd w:val="clear" w:color="auto" w:fill="FFFFFF"/>
            <w:vAlign w:val="bottom"/>
            <w:hideMark/>
          </w:tcPr>
          <w:p w:rsidR="002645F3" w:rsidRPr="00941FAD" w:rsidRDefault="002645F3" w:rsidP="001179C7">
            <w:pPr>
              <w:widowControl w:val="0"/>
              <w:spacing w:after="120" w:line="230" w:lineRule="exact"/>
              <w:jc w:val="center"/>
              <w:rPr>
                <w:rFonts w:ascii="Times New Roman" w:eastAsia="Times New Roman" w:hAnsi="Times New Roman" w:cs="Times New Roman"/>
                <w:sz w:val="26"/>
                <w:szCs w:val="26"/>
              </w:rPr>
            </w:pPr>
            <w:r w:rsidRPr="00941FAD">
              <w:rPr>
                <w:rFonts w:ascii="Times New Roman" w:eastAsia="Times New Roman" w:hAnsi="Times New Roman" w:cs="Times New Roman"/>
                <w:sz w:val="23"/>
                <w:szCs w:val="23"/>
                <w:shd w:val="clear" w:color="auto" w:fill="FFFFFF"/>
                <w:lang w:bidi="ru-RU"/>
              </w:rPr>
              <w:t>Ед.</w:t>
            </w:r>
          </w:p>
          <w:p w:rsidR="002645F3" w:rsidRPr="00941FAD" w:rsidRDefault="002645F3" w:rsidP="001179C7">
            <w:pPr>
              <w:widowControl w:val="0"/>
              <w:spacing w:before="120" w:after="0" w:line="230" w:lineRule="exact"/>
              <w:jc w:val="center"/>
              <w:rPr>
                <w:rFonts w:ascii="Times New Roman" w:eastAsia="Times New Roman" w:hAnsi="Times New Roman" w:cs="Times New Roman"/>
                <w:sz w:val="26"/>
                <w:szCs w:val="26"/>
              </w:rPr>
            </w:pPr>
            <w:r w:rsidRPr="00941FAD">
              <w:rPr>
                <w:rFonts w:ascii="Times New Roman" w:eastAsia="Times New Roman" w:hAnsi="Times New Roman" w:cs="Times New Roman"/>
                <w:sz w:val="23"/>
                <w:szCs w:val="23"/>
                <w:shd w:val="clear" w:color="auto" w:fill="FFFFFF"/>
                <w:lang w:bidi="ru-RU"/>
              </w:rPr>
              <w:t>измерения</w:t>
            </w:r>
          </w:p>
        </w:tc>
        <w:tc>
          <w:tcPr>
            <w:tcW w:w="9059" w:type="dxa"/>
            <w:tcBorders>
              <w:top w:val="single" w:sz="4" w:space="0" w:color="auto"/>
              <w:left w:val="single" w:sz="4" w:space="0" w:color="auto"/>
              <w:bottom w:val="nil"/>
              <w:right w:val="single" w:sz="4" w:space="0" w:color="auto"/>
            </w:tcBorders>
            <w:shd w:val="clear" w:color="auto" w:fill="FFFFFF"/>
            <w:vAlign w:val="center"/>
            <w:hideMark/>
          </w:tcPr>
          <w:p w:rsidR="002645F3" w:rsidRPr="00941FAD" w:rsidRDefault="002645F3" w:rsidP="001179C7">
            <w:pPr>
              <w:widowControl w:val="0"/>
              <w:spacing w:after="0" w:line="230" w:lineRule="exact"/>
              <w:jc w:val="center"/>
              <w:rPr>
                <w:rFonts w:ascii="Times New Roman" w:eastAsia="Times New Roman" w:hAnsi="Times New Roman" w:cs="Times New Roman"/>
                <w:sz w:val="26"/>
                <w:szCs w:val="26"/>
              </w:rPr>
            </w:pPr>
            <w:r w:rsidRPr="00941FAD">
              <w:rPr>
                <w:rFonts w:ascii="Times New Roman" w:eastAsia="Times New Roman" w:hAnsi="Times New Roman" w:cs="Times New Roman"/>
                <w:sz w:val="23"/>
                <w:szCs w:val="23"/>
                <w:shd w:val="clear" w:color="auto" w:fill="FFFFFF"/>
                <w:lang w:bidi="ru-RU"/>
              </w:rPr>
              <w:t>Методика расчета</w:t>
            </w:r>
          </w:p>
        </w:tc>
      </w:tr>
      <w:tr w:rsidR="00941FAD" w:rsidRPr="00941FAD" w:rsidTr="001179C7">
        <w:trPr>
          <w:jc w:val="center"/>
        </w:trPr>
        <w:tc>
          <w:tcPr>
            <w:tcW w:w="598" w:type="dxa"/>
            <w:tcBorders>
              <w:top w:val="single" w:sz="4" w:space="0" w:color="auto"/>
              <w:left w:val="single" w:sz="4" w:space="0" w:color="auto"/>
              <w:bottom w:val="single" w:sz="4" w:space="0" w:color="auto"/>
              <w:right w:val="nil"/>
            </w:tcBorders>
            <w:shd w:val="clear" w:color="auto" w:fill="FFFFFF"/>
            <w:vAlign w:val="center"/>
          </w:tcPr>
          <w:p w:rsidR="002645F3" w:rsidRPr="00941FAD" w:rsidRDefault="002645F3">
            <w:pPr>
              <w:widowControl w:val="0"/>
              <w:spacing w:after="0" w:line="230" w:lineRule="exact"/>
              <w:ind w:left="37"/>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t>2.1.2</w:t>
            </w:r>
          </w:p>
        </w:tc>
        <w:tc>
          <w:tcPr>
            <w:tcW w:w="3938" w:type="dxa"/>
            <w:tcBorders>
              <w:top w:val="single" w:sz="4" w:space="0" w:color="auto"/>
              <w:left w:val="single" w:sz="4" w:space="0" w:color="auto"/>
              <w:bottom w:val="single" w:sz="4" w:space="0" w:color="auto"/>
              <w:right w:val="nil"/>
            </w:tcBorders>
            <w:shd w:val="clear" w:color="auto" w:fill="FFFFFF"/>
            <w:vAlign w:val="center"/>
          </w:tcPr>
          <w:p w:rsidR="002645F3" w:rsidRPr="00941FAD" w:rsidRDefault="002645F3" w:rsidP="00CB1847">
            <w:pPr>
              <w:widowControl w:val="0"/>
              <w:spacing w:after="0" w:line="277" w:lineRule="exact"/>
              <w:ind w:left="60"/>
              <w:jc w:val="both"/>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t xml:space="preserve">Количество публикаций в базе данных </w:t>
            </w:r>
            <w:r w:rsidRPr="00941FAD">
              <w:rPr>
                <w:rFonts w:ascii="Times New Roman" w:eastAsia="Times New Roman" w:hAnsi="Times New Roman" w:cs="Times New Roman"/>
                <w:sz w:val="23"/>
                <w:szCs w:val="23"/>
                <w:shd w:val="clear" w:color="auto" w:fill="FFFFFF"/>
                <w:lang w:val="en-US" w:bidi="en-US"/>
              </w:rPr>
              <w:t>Web</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val="en-US" w:bidi="en-US"/>
              </w:rPr>
              <w:t>of</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val="en-US" w:bidi="en-US"/>
              </w:rPr>
              <w:t>Science</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bidi="ru-RU"/>
              </w:rPr>
              <w:t xml:space="preserve">на одного научно-педагогического работника </w:t>
            </w:r>
            <w:r w:rsidRPr="00941FAD">
              <w:rPr>
                <w:rFonts w:ascii="Times New Roman" w:hAnsi="Times New Roman"/>
                <w:sz w:val="23"/>
                <w:szCs w:val="23"/>
              </w:rPr>
              <w:t xml:space="preserve">(за </w:t>
            </w:r>
            <w:r w:rsidR="00647415">
              <w:rPr>
                <w:rFonts w:ascii="Times New Roman" w:hAnsi="Times New Roman"/>
                <w:sz w:val="23"/>
                <w:szCs w:val="23"/>
              </w:rPr>
              <w:t>три</w:t>
            </w:r>
            <w:r w:rsidRPr="00941FAD">
              <w:rPr>
                <w:rFonts w:ascii="Times New Roman" w:hAnsi="Times New Roman"/>
                <w:sz w:val="23"/>
                <w:szCs w:val="23"/>
              </w:rPr>
              <w:t xml:space="preserve"> полных года)</w:t>
            </w:r>
          </w:p>
        </w:tc>
        <w:tc>
          <w:tcPr>
            <w:tcW w:w="1116" w:type="dxa"/>
            <w:tcBorders>
              <w:top w:val="single" w:sz="4" w:space="0" w:color="auto"/>
              <w:left w:val="single" w:sz="4" w:space="0" w:color="auto"/>
              <w:bottom w:val="single" w:sz="4" w:space="0" w:color="auto"/>
              <w:right w:val="nil"/>
            </w:tcBorders>
            <w:shd w:val="clear" w:color="auto" w:fill="FFFFFF"/>
            <w:vAlign w:val="center"/>
          </w:tcPr>
          <w:p w:rsidR="002645F3" w:rsidRPr="00941FAD" w:rsidRDefault="002645F3" w:rsidP="001179C7">
            <w:pPr>
              <w:widowControl w:val="0"/>
              <w:spacing w:after="120" w:line="230" w:lineRule="exact"/>
              <w:jc w:val="center"/>
              <w:rPr>
                <w:rFonts w:ascii="Times New Roman" w:eastAsia="Times New Roman" w:hAnsi="Times New Roman" w:cs="Times New Roman"/>
                <w:sz w:val="26"/>
                <w:szCs w:val="26"/>
              </w:rPr>
            </w:pPr>
            <w:r w:rsidRPr="00941FAD">
              <w:rPr>
                <w:rFonts w:ascii="Times New Roman" w:eastAsia="Times New Roman" w:hAnsi="Times New Roman" w:cs="Times New Roman"/>
                <w:sz w:val="23"/>
                <w:szCs w:val="23"/>
                <w:shd w:val="clear" w:color="auto" w:fill="FFFFFF"/>
                <w:lang w:bidi="ru-RU"/>
              </w:rPr>
              <w:t>коли-</w:t>
            </w:r>
          </w:p>
          <w:p w:rsidR="002645F3" w:rsidRPr="00941FAD" w:rsidRDefault="002645F3" w:rsidP="001179C7">
            <w:pPr>
              <w:widowControl w:val="0"/>
              <w:spacing w:after="0" w:line="230" w:lineRule="exact"/>
              <w:jc w:val="center"/>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t>чество</w:t>
            </w:r>
          </w:p>
        </w:tc>
        <w:tc>
          <w:tcPr>
            <w:tcW w:w="9059" w:type="dxa"/>
            <w:tcBorders>
              <w:top w:val="single" w:sz="4" w:space="0" w:color="auto"/>
              <w:left w:val="single" w:sz="4" w:space="0" w:color="auto"/>
              <w:bottom w:val="single" w:sz="4" w:space="0" w:color="auto"/>
              <w:right w:val="single" w:sz="4" w:space="0" w:color="auto"/>
            </w:tcBorders>
            <w:shd w:val="clear" w:color="auto" w:fill="FFFFFF"/>
            <w:vAlign w:val="center"/>
          </w:tcPr>
          <w:p w:rsidR="002645F3" w:rsidRPr="00941FAD" w:rsidRDefault="002645F3" w:rsidP="001179C7">
            <w:pPr>
              <w:widowControl w:val="0"/>
              <w:spacing w:after="0" w:line="274" w:lineRule="exact"/>
              <w:ind w:left="60"/>
              <w:jc w:val="both"/>
              <w:rPr>
                <w:rFonts w:ascii="Times New Roman" w:eastAsia="Times New Roman" w:hAnsi="Times New Roman" w:cs="Times New Roman"/>
                <w:sz w:val="26"/>
                <w:szCs w:val="26"/>
              </w:rPr>
            </w:pPr>
            <w:r w:rsidRPr="00941FAD">
              <w:rPr>
                <w:rFonts w:ascii="Times New Roman" w:eastAsia="Times New Roman" w:hAnsi="Times New Roman" w:cs="Times New Roman"/>
                <w:sz w:val="23"/>
                <w:szCs w:val="23"/>
                <w:shd w:val="clear" w:color="auto" w:fill="FFFFFF"/>
                <w:lang w:bidi="ru-RU"/>
              </w:rPr>
              <w:t xml:space="preserve">Отношение количества публикаций научно-педагогических работников вуза (далее – НПР), подготовленных во время их работы в вузе (аффилированных с вузом), изданных за последние </w:t>
            </w:r>
            <w:r w:rsidR="000A2592" w:rsidRPr="00941FAD">
              <w:rPr>
                <w:rFonts w:ascii="Times New Roman" w:eastAsia="Times New Roman" w:hAnsi="Times New Roman" w:cs="Times New Roman"/>
                <w:sz w:val="23"/>
                <w:szCs w:val="23"/>
                <w:shd w:val="clear" w:color="auto" w:fill="FFFFFF"/>
                <w:lang w:bidi="ru-RU"/>
              </w:rPr>
              <w:t>три</w:t>
            </w:r>
            <w:r w:rsidRPr="00941FAD">
              <w:rPr>
                <w:rFonts w:ascii="Times New Roman" w:eastAsia="Times New Roman" w:hAnsi="Times New Roman" w:cs="Times New Roman"/>
                <w:sz w:val="23"/>
                <w:szCs w:val="23"/>
                <w:shd w:val="clear" w:color="auto" w:fill="FFFFFF"/>
                <w:lang w:bidi="ru-RU"/>
              </w:rPr>
              <w:t xml:space="preserve"> полных календарных </w:t>
            </w:r>
            <w:r w:rsidR="000A2592" w:rsidRPr="00941FAD">
              <w:rPr>
                <w:rFonts w:ascii="Times New Roman" w:eastAsia="Times New Roman" w:hAnsi="Times New Roman" w:cs="Times New Roman"/>
                <w:sz w:val="23"/>
                <w:szCs w:val="23"/>
                <w:shd w:val="clear" w:color="auto" w:fill="FFFFFF"/>
                <w:lang w:bidi="ru-RU"/>
              </w:rPr>
              <w:t>года</w:t>
            </w:r>
            <w:r w:rsidRPr="00941FAD">
              <w:rPr>
                <w:rFonts w:ascii="Times New Roman" w:eastAsia="Times New Roman" w:hAnsi="Times New Roman" w:cs="Times New Roman"/>
                <w:sz w:val="23"/>
                <w:szCs w:val="23"/>
                <w:shd w:val="clear" w:color="auto" w:fill="FFFFFF"/>
                <w:lang w:bidi="ru-RU"/>
              </w:rPr>
              <w:t xml:space="preserve">, в научной периодике, индексируемой в реферативно-библиографической базе научного цитирования </w:t>
            </w:r>
            <w:r w:rsidRPr="00941FAD">
              <w:rPr>
                <w:rFonts w:ascii="Times New Roman" w:eastAsia="Times New Roman" w:hAnsi="Times New Roman" w:cs="Times New Roman"/>
                <w:sz w:val="23"/>
                <w:szCs w:val="23"/>
                <w:shd w:val="clear" w:color="auto" w:fill="FFFFFF"/>
                <w:lang w:val="en-US" w:bidi="en-US"/>
              </w:rPr>
              <w:t>Web</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val="en-US" w:bidi="en-US"/>
              </w:rPr>
              <w:t>of</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val="en-US" w:bidi="en-US"/>
              </w:rPr>
              <w:t>Science</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bidi="ru-RU"/>
              </w:rPr>
              <w:t>к средней численности НПР за последний год, включая работающих на условиях штатного совместительства (внешних совместителей), без работающих по договорам гражданско-правового характера, с весами, определяющимися пропорционально занимаемым ставкам.</w:t>
            </w:r>
          </w:p>
          <w:p w:rsidR="002645F3" w:rsidRPr="00941FAD" w:rsidRDefault="002645F3" w:rsidP="001179C7">
            <w:pPr>
              <w:widowControl w:val="0"/>
              <w:spacing w:after="0" w:line="274" w:lineRule="exact"/>
              <w:ind w:left="60"/>
              <w:jc w:val="both"/>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t xml:space="preserve">Учитываются публикации следующих типов: </w:t>
            </w:r>
            <w:r w:rsidRPr="00941FAD">
              <w:rPr>
                <w:rFonts w:ascii="Times New Roman" w:eastAsia="Times New Roman" w:hAnsi="Times New Roman" w:cs="Times New Roman"/>
                <w:sz w:val="23"/>
                <w:szCs w:val="23"/>
                <w:shd w:val="clear" w:color="auto" w:fill="FFFFFF"/>
                <w:lang w:val="en-US" w:bidi="en-US"/>
              </w:rPr>
              <w:t>Article</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val="en-US" w:bidi="en-US"/>
              </w:rPr>
              <w:t>Review</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val="en-US" w:bidi="en-US"/>
              </w:rPr>
              <w:t>Letter</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val="en-US" w:bidi="en-US"/>
              </w:rPr>
              <w:t>Note</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val="en-US" w:bidi="en-US"/>
              </w:rPr>
              <w:t>Proceeding</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val="en-US" w:bidi="en-US"/>
              </w:rPr>
              <w:t>Paper</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bidi="ru-RU"/>
              </w:rPr>
              <w:t>каждая публикация учитывается один раз</w:t>
            </w:r>
          </w:p>
        </w:tc>
      </w:tr>
      <w:tr w:rsidR="00941FAD" w:rsidRPr="00941FAD" w:rsidTr="001179C7">
        <w:trPr>
          <w:jc w:val="center"/>
        </w:trPr>
        <w:tc>
          <w:tcPr>
            <w:tcW w:w="598" w:type="dxa"/>
            <w:tcBorders>
              <w:top w:val="single" w:sz="4" w:space="0" w:color="auto"/>
              <w:left w:val="single" w:sz="4" w:space="0" w:color="auto"/>
              <w:bottom w:val="single" w:sz="4" w:space="0" w:color="auto"/>
              <w:right w:val="nil"/>
            </w:tcBorders>
            <w:shd w:val="clear" w:color="auto" w:fill="FFFFFF"/>
            <w:vAlign w:val="center"/>
          </w:tcPr>
          <w:p w:rsidR="002645F3" w:rsidRPr="00941FAD" w:rsidRDefault="002645F3">
            <w:pPr>
              <w:widowControl w:val="0"/>
              <w:spacing w:after="0" w:line="230" w:lineRule="exact"/>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t>2.2.2</w:t>
            </w:r>
          </w:p>
        </w:tc>
        <w:tc>
          <w:tcPr>
            <w:tcW w:w="3938" w:type="dxa"/>
            <w:tcBorders>
              <w:top w:val="single" w:sz="4" w:space="0" w:color="auto"/>
              <w:left w:val="single" w:sz="4" w:space="0" w:color="auto"/>
              <w:bottom w:val="single" w:sz="4" w:space="0" w:color="auto"/>
              <w:right w:val="nil"/>
            </w:tcBorders>
            <w:shd w:val="clear" w:color="auto" w:fill="FFFFFF"/>
            <w:vAlign w:val="center"/>
          </w:tcPr>
          <w:p w:rsidR="002645F3" w:rsidRPr="00941FAD" w:rsidRDefault="002645F3">
            <w:pPr>
              <w:widowControl w:val="0"/>
              <w:spacing w:after="0" w:line="277" w:lineRule="exact"/>
              <w:ind w:left="60"/>
              <w:jc w:val="both"/>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t xml:space="preserve">Количество публикаций в базе данных </w:t>
            </w:r>
            <w:r w:rsidRPr="00941FAD">
              <w:rPr>
                <w:rFonts w:ascii="Times New Roman" w:eastAsia="Times New Roman" w:hAnsi="Times New Roman" w:cs="Times New Roman"/>
                <w:sz w:val="23"/>
                <w:szCs w:val="23"/>
                <w:shd w:val="clear" w:color="auto" w:fill="FFFFFF"/>
                <w:lang w:val="en-US" w:bidi="en-US"/>
              </w:rPr>
              <w:t>Scopus</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bidi="ru-RU"/>
              </w:rPr>
              <w:t xml:space="preserve">на одного научно-педагогического работника </w:t>
            </w:r>
            <w:r w:rsidRPr="00941FAD">
              <w:rPr>
                <w:rFonts w:ascii="Times New Roman" w:hAnsi="Times New Roman"/>
                <w:sz w:val="23"/>
                <w:szCs w:val="23"/>
              </w:rPr>
              <w:t>(за</w:t>
            </w:r>
            <w:r w:rsidR="00647415">
              <w:rPr>
                <w:rFonts w:ascii="Times New Roman" w:hAnsi="Times New Roman"/>
                <w:sz w:val="23"/>
                <w:szCs w:val="23"/>
              </w:rPr>
              <w:t xml:space="preserve"> три</w:t>
            </w:r>
            <w:r w:rsidRPr="00941FAD">
              <w:rPr>
                <w:rFonts w:ascii="Times New Roman" w:hAnsi="Times New Roman"/>
                <w:sz w:val="23"/>
                <w:szCs w:val="23"/>
              </w:rPr>
              <w:t xml:space="preserve"> полных года)</w:t>
            </w:r>
          </w:p>
        </w:tc>
        <w:tc>
          <w:tcPr>
            <w:tcW w:w="1116" w:type="dxa"/>
            <w:tcBorders>
              <w:top w:val="single" w:sz="4" w:space="0" w:color="auto"/>
              <w:left w:val="single" w:sz="4" w:space="0" w:color="auto"/>
              <w:bottom w:val="single" w:sz="4" w:space="0" w:color="auto"/>
              <w:right w:val="nil"/>
            </w:tcBorders>
            <w:shd w:val="clear" w:color="auto" w:fill="FFFFFF"/>
            <w:vAlign w:val="center"/>
          </w:tcPr>
          <w:p w:rsidR="002645F3" w:rsidRPr="00941FAD" w:rsidRDefault="002645F3" w:rsidP="001179C7">
            <w:pPr>
              <w:widowControl w:val="0"/>
              <w:spacing w:after="120" w:line="230" w:lineRule="exact"/>
              <w:jc w:val="center"/>
              <w:rPr>
                <w:rFonts w:ascii="Times New Roman" w:eastAsia="Times New Roman" w:hAnsi="Times New Roman" w:cs="Times New Roman"/>
                <w:sz w:val="26"/>
                <w:szCs w:val="26"/>
              </w:rPr>
            </w:pPr>
            <w:r w:rsidRPr="00941FAD">
              <w:rPr>
                <w:rFonts w:ascii="Times New Roman" w:eastAsia="Times New Roman" w:hAnsi="Times New Roman" w:cs="Times New Roman"/>
                <w:sz w:val="23"/>
                <w:szCs w:val="23"/>
                <w:shd w:val="clear" w:color="auto" w:fill="FFFFFF"/>
                <w:lang w:bidi="ru-RU"/>
              </w:rPr>
              <w:t>коли-</w:t>
            </w:r>
          </w:p>
          <w:p w:rsidR="002645F3" w:rsidRPr="00941FAD" w:rsidRDefault="002645F3" w:rsidP="001179C7">
            <w:pPr>
              <w:widowControl w:val="0"/>
              <w:spacing w:after="0" w:line="230" w:lineRule="exact"/>
              <w:jc w:val="center"/>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t>чество</w:t>
            </w:r>
          </w:p>
        </w:tc>
        <w:tc>
          <w:tcPr>
            <w:tcW w:w="9059" w:type="dxa"/>
            <w:tcBorders>
              <w:top w:val="single" w:sz="4" w:space="0" w:color="auto"/>
              <w:left w:val="single" w:sz="4" w:space="0" w:color="auto"/>
              <w:bottom w:val="single" w:sz="4" w:space="0" w:color="auto"/>
              <w:right w:val="single" w:sz="4" w:space="0" w:color="auto"/>
            </w:tcBorders>
            <w:shd w:val="clear" w:color="auto" w:fill="FFFFFF"/>
            <w:vAlign w:val="center"/>
          </w:tcPr>
          <w:p w:rsidR="002645F3" w:rsidRPr="00941FAD" w:rsidRDefault="002645F3" w:rsidP="001179C7">
            <w:pPr>
              <w:widowControl w:val="0"/>
              <w:spacing w:after="0" w:line="274" w:lineRule="exact"/>
              <w:ind w:left="60"/>
              <w:jc w:val="both"/>
              <w:rPr>
                <w:rFonts w:ascii="Times New Roman" w:eastAsia="Times New Roman" w:hAnsi="Times New Roman" w:cs="Times New Roman"/>
                <w:sz w:val="26"/>
                <w:szCs w:val="26"/>
              </w:rPr>
            </w:pPr>
            <w:r w:rsidRPr="00941FAD">
              <w:rPr>
                <w:rFonts w:ascii="Times New Roman" w:eastAsia="Times New Roman" w:hAnsi="Times New Roman" w:cs="Times New Roman"/>
                <w:sz w:val="23"/>
                <w:szCs w:val="23"/>
                <w:shd w:val="clear" w:color="auto" w:fill="FFFFFF"/>
                <w:lang w:bidi="ru-RU"/>
              </w:rPr>
              <w:t xml:space="preserve">Отношение количества публикаций НПР вуза, подготовленных во время их работы в вузе (аффилированных с вузом), изданных за последние </w:t>
            </w:r>
            <w:r w:rsidR="00B81F15" w:rsidRPr="00941FAD">
              <w:rPr>
                <w:rFonts w:ascii="Times New Roman" w:eastAsia="Times New Roman" w:hAnsi="Times New Roman" w:cs="Times New Roman"/>
                <w:sz w:val="23"/>
                <w:szCs w:val="23"/>
                <w:shd w:val="clear" w:color="auto" w:fill="FFFFFF"/>
                <w:lang w:bidi="ru-RU"/>
              </w:rPr>
              <w:t>три полных календарных года</w:t>
            </w:r>
            <w:r w:rsidRPr="00941FAD">
              <w:rPr>
                <w:rFonts w:ascii="Times New Roman" w:eastAsia="Times New Roman" w:hAnsi="Times New Roman" w:cs="Times New Roman"/>
                <w:sz w:val="23"/>
                <w:szCs w:val="23"/>
                <w:shd w:val="clear" w:color="auto" w:fill="FFFFFF"/>
                <w:lang w:bidi="ru-RU"/>
              </w:rPr>
              <w:t xml:space="preserve">, в научной периодике, индексируемой в реферативно-библиографической базе научного цитирования </w:t>
            </w:r>
            <w:r w:rsidRPr="00941FAD">
              <w:rPr>
                <w:rFonts w:ascii="Times New Roman" w:eastAsia="Times New Roman" w:hAnsi="Times New Roman" w:cs="Times New Roman"/>
                <w:sz w:val="23"/>
                <w:szCs w:val="23"/>
                <w:shd w:val="clear" w:color="auto" w:fill="FFFFFF"/>
                <w:lang w:val="en-US" w:bidi="en-US"/>
              </w:rPr>
              <w:t>Scopus</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bidi="ru-RU"/>
              </w:rPr>
              <w:t>к средней численности НПР за последний год, включая работающих на условиях штатного совместительства (внешних совместителей), без работающих по договорам гражданско-правового характера, с весами, определяющимися пропорционально занимаемым ставкам.</w:t>
            </w:r>
          </w:p>
          <w:p w:rsidR="002645F3" w:rsidRPr="00941FAD" w:rsidRDefault="002645F3" w:rsidP="001179C7">
            <w:pPr>
              <w:widowControl w:val="0"/>
              <w:spacing w:after="0" w:line="274" w:lineRule="exact"/>
              <w:ind w:left="60"/>
              <w:jc w:val="both"/>
              <w:rPr>
                <w:rFonts w:ascii="Times New Roman" w:eastAsia="Times New Roman" w:hAnsi="Times New Roman" w:cs="Times New Roman"/>
                <w:sz w:val="23"/>
                <w:szCs w:val="23"/>
                <w:shd w:val="clear" w:color="auto" w:fill="FFFFFF"/>
                <w:lang w:bidi="ru-RU"/>
              </w:rPr>
            </w:pPr>
            <w:r w:rsidRPr="00941FAD">
              <w:rPr>
                <w:rFonts w:ascii="Times New Roman" w:eastAsia="Times New Roman" w:hAnsi="Times New Roman" w:cs="Times New Roman"/>
                <w:sz w:val="23"/>
                <w:szCs w:val="23"/>
                <w:shd w:val="clear" w:color="auto" w:fill="FFFFFF"/>
                <w:lang w:bidi="ru-RU"/>
              </w:rPr>
              <w:t xml:space="preserve">Учитываются публикации следующих типов: </w:t>
            </w:r>
            <w:r w:rsidRPr="00941FAD">
              <w:rPr>
                <w:rFonts w:ascii="Times New Roman" w:eastAsia="Times New Roman" w:hAnsi="Times New Roman" w:cs="Times New Roman"/>
                <w:sz w:val="23"/>
                <w:szCs w:val="23"/>
                <w:shd w:val="clear" w:color="auto" w:fill="FFFFFF"/>
                <w:lang w:val="en-US" w:bidi="en-US"/>
              </w:rPr>
              <w:t>Article</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val="en-US" w:bidi="en-US"/>
              </w:rPr>
              <w:t>Review</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val="en-US" w:bidi="en-US"/>
              </w:rPr>
              <w:t>Letter</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val="en-US" w:bidi="en-US"/>
              </w:rPr>
              <w:t>Note</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val="en-US" w:bidi="en-US"/>
              </w:rPr>
              <w:t>Conference</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val="en-US" w:bidi="en-US"/>
              </w:rPr>
              <w:t>Paper</w:t>
            </w:r>
            <w:r w:rsidRPr="00941FAD">
              <w:rPr>
                <w:rFonts w:ascii="Times New Roman" w:eastAsia="Times New Roman" w:hAnsi="Times New Roman" w:cs="Times New Roman"/>
                <w:sz w:val="23"/>
                <w:szCs w:val="23"/>
                <w:shd w:val="clear" w:color="auto" w:fill="FFFFFF"/>
                <w:lang w:bidi="en-US"/>
              </w:rPr>
              <w:t xml:space="preserve">; </w:t>
            </w:r>
            <w:r w:rsidRPr="00941FAD">
              <w:rPr>
                <w:rFonts w:ascii="Times New Roman" w:eastAsia="Times New Roman" w:hAnsi="Times New Roman" w:cs="Times New Roman"/>
                <w:sz w:val="23"/>
                <w:szCs w:val="23"/>
                <w:shd w:val="clear" w:color="auto" w:fill="FFFFFF"/>
                <w:lang w:bidi="ru-RU"/>
              </w:rPr>
              <w:t>каждая публикация учитывается один раз</w:t>
            </w:r>
          </w:p>
        </w:tc>
      </w:tr>
    </w:tbl>
    <w:p w:rsidR="00660BD4" w:rsidRPr="00941FAD" w:rsidRDefault="00660BD4" w:rsidP="00660BD4">
      <w:pPr>
        <w:rPr>
          <w:rFonts w:ascii="Times New Roman" w:eastAsia="Calibri" w:hAnsi="Times New Roman" w:cs="Times New Roman"/>
          <w:sz w:val="24"/>
          <w:szCs w:val="24"/>
          <w:lang w:eastAsia="en-US"/>
        </w:rPr>
        <w:sectPr w:rsidR="00660BD4" w:rsidRPr="00941FAD" w:rsidSect="00CC7F0F">
          <w:pgSz w:w="16838" w:h="11906" w:orient="landscape"/>
          <w:pgMar w:top="1134" w:right="1134" w:bottom="1134" w:left="1134" w:header="709" w:footer="567" w:gutter="0"/>
          <w:cols w:space="708"/>
          <w:titlePg/>
          <w:docGrid w:linePitch="360"/>
        </w:sectPr>
      </w:pPr>
    </w:p>
    <w:p w:rsidR="00660BD4" w:rsidRPr="00941FAD" w:rsidRDefault="00CA30DB" w:rsidP="00660BD4">
      <w:pPr>
        <w:spacing w:after="0" w:line="360" w:lineRule="auto"/>
        <w:jc w:val="right"/>
        <w:rPr>
          <w:rFonts w:ascii="Times New Roman" w:eastAsia="Times New Roman" w:hAnsi="Times New Roman" w:cs="Times New Roman"/>
          <w:sz w:val="24"/>
          <w:szCs w:val="24"/>
          <w:lang w:eastAsia="en-US"/>
        </w:rPr>
      </w:pPr>
      <w:r w:rsidRPr="00941FAD">
        <w:rPr>
          <w:rFonts w:ascii="Times New Roman" w:eastAsia="Times New Roman" w:hAnsi="Times New Roman" w:cs="Times New Roman"/>
          <w:sz w:val="24"/>
          <w:szCs w:val="24"/>
          <w:lang w:eastAsia="en-US"/>
        </w:rPr>
        <w:lastRenderedPageBreak/>
        <w:t xml:space="preserve">ПРИЛОЖЕНИЕ </w:t>
      </w:r>
      <w:r w:rsidR="004125BC" w:rsidRPr="00941FAD">
        <w:rPr>
          <w:rFonts w:ascii="Times New Roman" w:eastAsia="Times New Roman" w:hAnsi="Times New Roman" w:cs="Times New Roman"/>
          <w:sz w:val="24"/>
          <w:szCs w:val="24"/>
          <w:lang w:eastAsia="en-US"/>
        </w:rPr>
        <w:t>4</w:t>
      </w:r>
    </w:p>
    <w:p w:rsidR="00660BD4" w:rsidRPr="00941FAD" w:rsidRDefault="00660BD4" w:rsidP="00660BD4">
      <w:pPr>
        <w:spacing w:after="0" w:line="240" w:lineRule="auto"/>
        <w:jc w:val="center"/>
        <w:rPr>
          <w:rFonts w:ascii="Times New Roman" w:eastAsia="Times New Roman" w:hAnsi="Times New Roman" w:cs="Times New Roman"/>
          <w:sz w:val="24"/>
          <w:szCs w:val="24"/>
          <w:lang w:eastAsia="en-US"/>
        </w:rPr>
      </w:pPr>
      <w:r w:rsidRPr="00941FAD">
        <w:rPr>
          <w:rFonts w:ascii="Times New Roman" w:eastAsia="Times New Roman" w:hAnsi="Times New Roman" w:cs="Times New Roman"/>
          <w:sz w:val="24"/>
          <w:szCs w:val="24"/>
          <w:lang w:eastAsia="en-US"/>
        </w:rPr>
        <w:t>Методика</w:t>
      </w:r>
    </w:p>
    <w:p w:rsidR="00660BD4" w:rsidRPr="00941FAD" w:rsidRDefault="00660BD4" w:rsidP="005C26DB">
      <w:pPr>
        <w:widowControl w:val="0"/>
        <w:spacing w:after="0" w:line="240" w:lineRule="auto"/>
        <w:ind w:left="851" w:right="566"/>
        <w:jc w:val="both"/>
        <w:rPr>
          <w:rFonts w:ascii="Times New Roman" w:eastAsia="Times New Roman" w:hAnsi="Times New Roman" w:cs="Times New Roman"/>
          <w:bCs/>
          <w:sz w:val="24"/>
          <w:szCs w:val="24"/>
          <w:lang w:eastAsia="en-US"/>
        </w:rPr>
      </w:pPr>
      <w:r w:rsidRPr="00941FAD">
        <w:rPr>
          <w:rFonts w:ascii="Times New Roman" w:eastAsia="Times New Roman" w:hAnsi="Times New Roman" w:cs="Times New Roman"/>
          <w:bCs/>
          <w:sz w:val="24"/>
          <w:szCs w:val="24"/>
          <w:lang w:eastAsia="en-US"/>
        </w:rPr>
        <w:t xml:space="preserve">расчета показателей, предусмотренных </w:t>
      </w:r>
      <w:r w:rsidR="00544BB7" w:rsidRPr="00941FAD">
        <w:rPr>
          <w:rFonts w:ascii="Times New Roman" w:eastAsia="Times New Roman" w:hAnsi="Times New Roman" w:cs="Times New Roman"/>
          <w:bCs/>
          <w:sz w:val="24"/>
          <w:szCs w:val="24"/>
          <w:lang w:eastAsia="en-US"/>
        </w:rPr>
        <w:t>пунктом 3 раздела 2 Протокола</w:t>
      </w:r>
      <w:r w:rsidRPr="00941FAD">
        <w:rPr>
          <w:rFonts w:ascii="Times New Roman" w:eastAsia="Times New Roman" w:hAnsi="Times New Roman" w:cs="Times New Roman"/>
          <w:bCs/>
          <w:sz w:val="24"/>
          <w:szCs w:val="24"/>
          <w:lang w:eastAsia="en-US"/>
        </w:rPr>
        <w:t xml:space="preserve"> заседания </w:t>
      </w:r>
      <w:r w:rsidR="001A20D0">
        <w:rPr>
          <w:rFonts w:ascii="Times New Roman" w:eastAsia="Times New Roman" w:hAnsi="Times New Roman" w:cs="Times New Roman"/>
          <w:bCs/>
          <w:sz w:val="24"/>
          <w:szCs w:val="24"/>
          <w:lang w:eastAsia="en-US"/>
        </w:rPr>
        <w:t>Р</w:t>
      </w:r>
      <w:r w:rsidRPr="00941FAD">
        <w:rPr>
          <w:rFonts w:ascii="Times New Roman" w:eastAsia="Times New Roman" w:hAnsi="Times New Roman" w:cs="Times New Roman"/>
          <w:bCs/>
          <w:sz w:val="24"/>
          <w:szCs w:val="24"/>
          <w:lang w:eastAsia="en-US"/>
        </w:rPr>
        <w:t>абочей группы по вопросам организации и проведения мониторинга повышения конкурентоспособности ведущих российских университетов среди ведущих мировых научно-образова</w:t>
      </w:r>
      <w:r w:rsidR="00266F79" w:rsidRPr="00941FAD">
        <w:rPr>
          <w:rFonts w:ascii="Times New Roman" w:eastAsia="Times New Roman" w:hAnsi="Times New Roman" w:cs="Times New Roman"/>
          <w:bCs/>
          <w:sz w:val="24"/>
          <w:szCs w:val="24"/>
          <w:lang w:eastAsia="en-US"/>
        </w:rPr>
        <w:t>те</w:t>
      </w:r>
      <w:r w:rsidR="00B6453F" w:rsidRPr="00941FAD">
        <w:rPr>
          <w:rFonts w:ascii="Times New Roman" w:eastAsia="Times New Roman" w:hAnsi="Times New Roman" w:cs="Times New Roman"/>
          <w:bCs/>
          <w:sz w:val="24"/>
          <w:szCs w:val="24"/>
          <w:lang w:eastAsia="en-US"/>
        </w:rPr>
        <w:t>льных центров от 26.11.2014 № АП- 32/02 </w:t>
      </w:r>
      <w:r w:rsidRPr="00941FAD">
        <w:rPr>
          <w:rFonts w:ascii="Times New Roman" w:eastAsia="Times New Roman" w:hAnsi="Times New Roman" w:cs="Times New Roman"/>
          <w:bCs/>
          <w:sz w:val="24"/>
          <w:szCs w:val="24"/>
          <w:lang w:eastAsia="en-US"/>
        </w:rPr>
        <w:t>пр</w:t>
      </w:r>
      <w:r w:rsidRPr="00941FAD">
        <w:rPr>
          <w:rFonts w:ascii="Times New Roman" w:eastAsia="Times New Roman" w:hAnsi="Times New Roman" w:cs="Times New Roman"/>
          <w:bCs/>
          <w:sz w:val="24"/>
          <w:szCs w:val="24"/>
          <w:vertAlign w:val="superscript"/>
          <w:lang w:eastAsia="en-US"/>
        </w:rPr>
        <w:footnoteReference w:id="36"/>
      </w:r>
    </w:p>
    <w:p w:rsidR="00660BD4" w:rsidRPr="00941FAD" w:rsidRDefault="00660BD4" w:rsidP="00660BD4">
      <w:pPr>
        <w:widowControl w:val="0"/>
        <w:spacing w:after="0" w:line="240" w:lineRule="auto"/>
        <w:ind w:left="993" w:right="566"/>
        <w:jc w:val="both"/>
        <w:rPr>
          <w:rFonts w:ascii="Times New Roman" w:eastAsia="Times New Roman" w:hAnsi="Times New Roman" w:cs="Times New Roman"/>
          <w:b/>
          <w:bCs/>
          <w:sz w:val="28"/>
          <w:szCs w:val="28"/>
          <w:lang w:eastAsia="en-US"/>
        </w:rPr>
      </w:pPr>
    </w:p>
    <w:tbl>
      <w:tblPr>
        <w:tblW w:w="9910" w:type="dxa"/>
        <w:jc w:val="center"/>
        <w:tblLayout w:type="fixed"/>
        <w:tblLook w:val="00A0" w:firstRow="1" w:lastRow="0" w:firstColumn="1" w:lastColumn="0" w:noHBand="0" w:noVBand="0"/>
      </w:tblPr>
      <w:tblGrid>
        <w:gridCol w:w="672"/>
        <w:gridCol w:w="2434"/>
        <w:gridCol w:w="709"/>
        <w:gridCol w:w="6095"/>
      </w:tblGrid>
      <w:tr w:rsidR="00941FAD" w:rsidRPr="00941FAD" w:rsidTr="003167B1">
        <w:trPr>
          <w:trHeight w:val="255"/>
          <w:tblHeader/>
          <w:jc w:val="center"/>
        </w:trPr>
        <w:tc>
          <w:tcPr>
            <w:tcW w:w="672" w:type="dxa"/>
            <w:tcBorders>
              <w:top w:val="single" w:sz="4" w:space="0" w:color="auto"/>
              <w:left w:val="single" w:sz="4" w:space="0" w:color="auto"/>
              <w:bottom w:val="single" w:sz="4" w:space="0" w:color="auto"/>
              <w:right w:val="single" w:sz="4" w:space="0" w:color="auto"/>
            </w:tcBorders>
            <w:shd w:val="clear" w:color="000000" w:fill="FFFFFF"/>
            <w:vAlign w:val="center"/>
          </w:tcPr>
          <w:p w:rsidR="00660BD4" w:rsidRPr="00941FAD" w:rsidRDefault="00660BD4" w:rsidP="003167B1">
            <w:pPr>
              <w:spacing w:after="0" w:line="240" w:lineRule="auto"/>
              <w:jc w:val="center"/>
              <w:rPr>
                <w:rFonts w:ascii="Times New Roman" w:eastAsia="Calibri" w:hAnsi="Times New Roman" w:cs="Times New Roman"/>
                <w:sz w:val="24"/>
                <w:szCs w:val="24"/>
              </w:rPr>
            </w:pPr>
            <w:r w:rsidRPr="00941FAD">
              <w:rPr>
                <w:rFonts w:ascii="Times New Roman" w:eastAsia="Calibri" w:hAnsi="Times New Roman" w:cs="Times New Roman"/>
                <w:sz w:val="24"/>
                <w:szCs w:val="24"/>
              </w:rPr>
              <w:t>№</w:t>
            </w:r>
          </w:p>
        </w:tc>
        <w:tc>
          <w:tcPr>
            <w:tcW w:w="2434" w:type="dxa"/>
            <w:tcBorders>
              <w:top w:val="single" w:sz="4" w:space="0" w:color="auto"/>
              <w:left w:val="single" w:sz="4" w:space="0" w:color="auto"/>
              <w:bottom w:val="single" w:sz="4" w:space="0" w:color="auto"/>
              <w:right w:val="single" w:sz="4" w:space="0" w:color="auto"/>
            </w:tcBorders>
            <w:shd w:val="clear" w:color="000000" w:fill="FFFFFF"/>
            <w:vAlign w:val="center"/>
          </w:tcPr>
          <w:p w:rsidR="00660BD4" w:rsidRPr="00941FAD" w:rsidRDefault="00660BD4" w:rsidP="003167B1">
            <w:pPr>
              <w:spacing w:after="0" w:line="240" w:lineRule="auto"/>
              <w:jc w:val="center"/>
              <w:rPr>
                <w:rFonts w:ascii="Times New Roman" w:eastAsia="Calibri" w:hAnsi="Times New Roman" w:cs="Times New Roman"/>
                <w:sz w:val="24"/>
                <w:szCs w:val="24"/>
              </w:rPr>
            </w:pPr>
            <w:r w:rsidRPr="00941FAD">
              <w:rPr>
                <w:rFonts w:ascii="Times New Roman" w:eastAsia="Calibri" w:hAnsi="Times New Roman" w:cs="Times New Roman"/>
                <w:sz w:val="24"/>
                <w:szCs w:val="24"/>
              </w:rPr>
              <w:t>Наименование показателя</w:t>
            </w:r>
          </w:p>
        </w:tc>
        <w:tc>
          <w:tcPr>
            <w:tcW w:w="709" w:type="dxa"/>
            <w:tcBorders>
              <w:top w:val="single" w:sz="4" w:space="0" w:color="auto"/>
              <w:left w:val="single" w:sz="4" w:space="0" w:color="auto"/>
              <w:bottom w:val="single" w:sz="4" w:space="0" w:color="auto"/>
              <w:right w:val="single" w:sz="4" w:space="0" w:color="auto"/>
            </w:tcBorders>
            <w:shd w:val="clear" w:color="000000" w:fill="FFFFFF"/>
            <w:vAlign w:val="center"/>
          </w:tcPr>
          <w:p w:rsidR="00660BD4" w:rsidRPr="00941FAD" w:rsidRDefault="00660BD4" w:rsidP="003167B1">
            <w:pPr>
              <w:spacing w:after="0" w:line="240" w:lineRule="auto"/>
              <w:ind w:right="-108" w:hanging="108"/>
              <w:jc w:val="center"/>
              <w:rPr>
                <w:rFonts w:ascii="Times New Roman" w:eastAsia="Calibri" w:hAnsi="Times New Roman" w:cs="Times New Roman"/>
                <w:sz w:val="24"/>
                <w:szCs w:val="24"/>
              </w:rPr>
            </w:pPr>
            <w:r w:rsidRPr="00941FAD">
              <w:rPr>
                <w:rFonts w:ascii="Times New Roman" w:eastAsia="Calibri" w:hAnsi="Times New Roman" w:cs="Times New Roman"/>
                <w:sz w:val="24"/>
                <w:szCs w:val="24"/>
              </w:rPr>
              <w:t>Ед.</w:t>
            </w:r>
          </w:p>
          <w:p w:rsidR="00660BD4" w:rsidRPr="00941FAD" w:rsidRDefault="00660BD4" w:rsidP="003167B1">
            <w:pPr>
              <w:spacing w:after="0" w:line="240" w:lineRule="auto"/>
              <w:ind w:right="-108" w:hanging="108"/>
              <w:jc w:val="center"/>
              <w:rPr>
                <w:rFonts w:ascii="Times New Roman" w:eastAsia="Calibri" w:hAnsi="Times New Roman" w:cs="Times New Roman"/>
                <w:sz w:val="24"/>
                <w:szCs w:val="24"/>
              </w:rPr>
            </w:pPr>
            <w:r w:rsidRPr="00941FAD">
              <w:rPr>
                <w:rFonts w:ascii="Times New Roman" w:eastAsia="Calibri" w:hAnsi="Times New Roman" w:cs="Times New Roman"/>
                <w:sz w:val="24"/>
                <w:szCs w:val="24"/>
              </w:rPr>
              <w:t>изме-рения</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tcPr>
          <w:p w:rsidR="00660BD4" w:rsidRPr="00941FAD" w:rsidRDefault="00660BD4" w:rsidP="003167B1">
            <w:pPr>
              <w:spacing w:after="0" w:line="240" w:lineRule="auto"/>
              <w:jc w:val="center"/>
              <w:rPr>
                <w:rFonts w:ascii="Times New Roman" w:eastAsia="Calibri" w:hAnsi="Times New Roman" w:cs="Times New Roman"/>
                <w:sz w:val="24"/>
                <w:szCs w:val="24"/>
              </w:rPr>
            </w:pPr>
            <w:r w:rsidRPr="00941FAD">
              <w:rPr>
                <w:rFonts w:ascii="Times New Roman" w:eastAsia="Calibri" w:hAnsi="Times New Roman" w:cs="Times New Roman"/>
                <w:sz w:val="24"/>
                <w:szCs w:val="24"/>
              </w:rPr>
              <w:t>Методика расчета</w:t>
            </w:r>
          </w:p>
        </w:tc>
      </w:tr>
      <w:tr w:rsidR="00941FAD" w:rsidRPr="00941FAD" w:rsidTr="003167B1">
        <w:trPr>
          <w:trHeight w:val="535"/>
          <w:jc w:val="center"/>
        </w:trPr>
        <w:tc>
          <w:tcPr>
            <w:tcW w:w="672" w:type="dxa"/>
            <w:tcBorders>
              <w:top w:val="single" w:sz="4" w:space="0" w:color="auto"/>
              <w:left w:val="single" w:sz="4" w:space="0" w:color="auto"/>
              <w:bottom w:val="single" w:sz="4" w:space="0" w:color="auto"/>
              <w:right w:val="single" w:sz="4" w:space="0" w:color="auto"/>
            </w:tcBorders>
            <w:shd w:val="clear" w:color="000000" w:fill="FFFFFF"/>
            <w:vAlign w:val="center"/>
          </w:tcPr>
          <w:p w:rsidR="00660BD4" w:rsidRPr="00941FAD" w:rsidRDefault="00660BD4" w:rsidP="00266F79">
            <w:pPr>
              <w:spacing w:after="0" w:line="240" w:lineRule="auto"/>
              <w:rPr>
                <w:rFonts w:ascii="Times New Roman" w:eastAsia="Calibri" w:hAnsi="Times New Roman" w:cs="Times New Roman"/>
                <w:sz w:val="24"/>
                <w:szCs w:val="24"/>
              </w:rPr>
            </w:pPr>
            <w:r w:rsidRPr="00941FAD">
              <w:rPr>
                <w:rFonts w:ascii="Times New Roman" w:eastAsia="Calibri" w:hAnsi="Times New Roman" w:cs="Times New Roman"/>
                <w:sz w:val="24"/>
                <w:szCs w:val="24"/>
              </w:rPr>
              <w:t>1</w:t>
            </w:r>
          </w:p>
        </w:tc>
        <w:tc>
          <w:tcPr>
            <w:tcW w:w="9238" w:type="dxa"/>
            <w:gridSpan w:val="3"/>
            <w:tcBorders>
              <w:top w:val="single" w:sz="4" w:space="0" w:color="auto"/>
              <w:left w:val="nil"/>
              <w:bottom w:val="single" w:sz="4" w:space="0" w:color="auto"/>
              <w:right w:val="single" w:sz="4" w:space="0" w:color="auto"/>
            </w:tcBorders>
            <w:shd w:val="clear" w:color="000000" w:fill="FFFFFF"/>
            <w:vAlign w:val="center"/>
          </w:tcPr>
          <w:p w:rsidR="00660BD4" w:rsidRPr="00941FAD" w:rsidRDefault="00660BD4" w:rsidP="003167B1">
            <w:pPr>
              <w:spacing w:after="0" w:line="240" w:lineRule="auto"/>
              <w:rPr>
                <w:rFonts w:ascii="Times New Roman" w:eastAsia="Calibri" w:hAnsi="Times New Roman" w:cs="Times New Roman"/>
                <w:sz w:val="24"/>
                <w:szCs w:val="24"/>
              </w:rPr>
            </w:pPr>
            <w:r w:rsidRPr="00941FAD">
              <w:rPr>
                <w:rFonts w:ascii="Times New Roman" w:eastAsia="Calibri" w:hAnsi="Times New Roman" w:cs="Times New Roman"/>
                <w:sz w:val="24"/>
                <w:szCs w:val="24"/>
                <w:lang w:eastAsia="en-US"/>
              </w:rPr>
              <w:t xml:space="preserve">Позиция в ведущих мировых рейтингах, исключая рейтинги: </w:t>
            </w:r>
            <w:r w:rsidRPr="00941FAD">
              <w:rPr>
                <w:rFonts w:ascii="Times New Roman" w:eastAsia="Calibri" w:hAnsi="Times New Roman" w:cs="Times New Roman"/>
                <w:sz w:val="24"/>
                <w:szCs w:val="24"/>
                <w:lang w:val="en-US" w:eastAsia="en-US" w:bidi="en-US"/>
              </w:rPr>
              <w:t>ARWU</w:t>
            </w:r>
            <w:r w:rsidRPr="00941FAD">
              <w:rPr>
                <w:rFonts w:ascii="Times New Roman" w:eastAsia="Calibri" w:hAnsi="Times New Roman" w:cs="Times New Roman"/>
                <w:sz w:val="24"/>
                <w:szCs w:val="24"/>
                <w:lang w:eastAsia="en-US" w:bidi="en-US"/>
              </w:rPr>
              <w:t xml:space="preserve"> </w:t>
            </w:r>
            <w:r w:rsidR="00266F79" w:rsidRPr="00941FAD">
              <w:rPr>
                <w:rFonts w:ascii="Times New Roman" w:eastAsia="Calibri" w:hAnsi="Times New Roman" w:cs="Times New Roman"/>
                <w:sz w:val="24"/>
                <w:szCs w:val="24"/>
                <w:lang w:eastAsia="en-US"/>
              </w:rPr>
              <w:t>–</w:t>
            </w:r>
            <w:r w:rsidRPr="00941FAD">
              <w:rPr>
                <w:rFonts w:ascii="Times New Roman" w:eastAsia="Calibri" w:hAnsi="Times New Roman" w:cs="Times New Roman"/>
                <w:sz w:val="24"/>
                <w:szCs w:val="24"/>
                <w:lang w:eastAsia="en-US"/>
              </w:rPr>
              <w:t xml:space="preserve"> академический рейтинг университетов мира </w:t>
            </w:r>
            <w:r w:rsidRPr="00941FAD">
              <w:rPr>
                <w:rFonts w:ascii="Times New Roman" w:eastAsia="Calibri" w:hAnsi="Times New Roman" w:cs="Times New Roman"/>
                <w:sz w:val="24"/>
                <w:szCs w:val="24"/>
                <w:lang w:eastAsia="en-US" w:bidi="en-US"/>
              </w:rPr>
              <w:t>(</w:t>
            </w:r>
            <w:r w:rsidRPr="00941FAD">
              <w:rPr>
                <w:rFonts w:ascii="Times New Roman" w:eastAsia="Calibri" w:hAnsi="Times New Roman" w:cs="Times New Roman"/>
                <w:sz w:val="24"/>
                <w:szCs w:val="24"/>
                <w:lang w:val="en-US" w:eastAsia="en-US" w:bidi="en-US"/>
              </w:rPr>
              <w:t>Academic</w:t>
            </w:r>
            <w:r w:rsidRPr="00941FAD">
              <w:rPr>
                <w:rFonts w:ascii="Times New Roman" w:eastAsia="Calibri" w:hAnsi="Times New Roman" w:cs="Times New Roman"/>
                <w:sz w:val="24"/>
                <w:szCs w:val="24"/>
                <w:lang w:eastAsia="en-US" w:bidi="en-US"/>
              </w:rPr>
              <w:t xml:space="preserve"> </w:t>
            </w:r>
            <w:r w:rsidRPr="00941FAD">
              <w:rPr>
                <w:rFonts w:ascii="Times New Roman" w:eastAsia="Calibri" w:hAnsi="Times New Roman" w:cs="Times New Roman"/>
                <w:sz w:val="24"/>
                <w:szCs w:val="24"/>
                <w:lang w:val="en-US" w:eastAsia="en-US" w:bidi="en-US"/>
              </w:rPr>
              <w:t>Ranking</w:t>
            </w:r>
            <w:r w:rsidRPr="00941FAD">
              <w:rPr>
                <w:rFonts w:ascii="Times New Roman" w:eastAsia="Calibri" w:hAnsi="Times New Roman" w:cs="Times New Roman"/>
                <w:sz w:val="24"/>
                <w:szCs w:val="24"/>
                <w:lang w:eastAsia="en-US" w:bidi="en-US"/>
              </w:rPr>
              <w:t xml:space="preserve"> </w:t>
            </w:r>
            <w:r w:rsidRPr="00941FAD">
              <w:rPr>
                <w:rFonts w:ascii="Times New Roman" w:eastAsia="Calibri" w:hAnsi="Times New Roman" w:cs="Times New Roman"/>
                <w:sz w:val="24"/>
                <w:szCs w:val="24"/>
                <w:lang w:val="en-US" w:eastAsia="en-US" w:bidi="en-US"/>
              </w:rPr>
              <w:t>of</w:t>
            </w:r>
            <w:r w:rsidRPr="00941FAD">
              <w:rPr>
                <w:rFonts w:ascii="Times New Roman" w:eastAsia="Calibri" w:hAnsi="Times New Roman" w:cs="Times New Roman"/>
                <w:sz w:val="24"/>
                <w:szCs w:val="24"/>
                <w:lang w:eastAsia="en-US" w:bidi="en-US"/>
              </w:rPr>
              <w:t xml:space="preserve"> </w:t>
            </w:r>
            <w:r w:rsidRPr="00941FAD">
              <w:rPr>
                <w:rFonts w:ascii="Times New Roman" w:eastAsia="Calibri" w:hAnsi="Times New Roman" w:cs="Times New Roman"/>
                <w:sz w:val="24"/>
                <w:szCs w:val="24"/>
                <w:lang w:val="en-US" w:eastAsia="en-US" w:bidi="en-US"/>
              </w:rPr>
              <w:t>World</w:t>
            </w:r>
            <w:r w:rsidRPr="00941FAD">
              <w:rPr>
                <w:rFonts w:ascii="Times New Roman" w:eastAsia="Calibri" w:hAnsi="Times New Roman" w:cs="Times New Roman"/>
                <w:sz w:val="24"/>
                <w:szCs w:val="24"/>
                <w:lang w:eastAsia="en-US" w:bidi="en-US"/>
              </w:rPr>
              <w:t xml:space="preserve"> </w:t>
            </w:r>
            <w:r w:rsidRPr="00941FAD">
              <w:rPr>
                <w:rFonts w:ascii="Times New Roman" w:eastAsia="Calibri" w:hAnsi="Times New Roman" w:cs="Times New Roman"/>
                <w:sz w:val="24"/>
                <w:szCs w:val="24"/>
                <w:lang w:val="en-US" w:eastAsia="en-US" w:bidi="en-US"/>
              </w:rPr>
              <w:t>Universities</w:t>
            </w:r>
            <w:r w:rsidRPr="00941FAD">
              <w:rPr>
                <w:rFonts w:ascii="Times New Roman" w:eastAsia="Calibri" w:hAnsi="Times New Roman" w:cs="Times New Roman"/>
                <w:sz w:val="24"/>
                <w:szCs w:val="24"/>
                <w:lang w:eastAsia="en-US" w:bidi="en-US"/>
              </w:rPr>
              <w:t xml:space="preserve">), </w:t>
            </w:r>
            <w:r w:rsidRPr="00941FAD">
              <w:rPr>
                <w:rFonts w:ascii="Times New Roman" w:eastAsia="Calibri" w:hAnsi="Times New Roman" w:cs="Times New Roman"/>
                <w:sz w:val="24"/>
                <w:szCs w:val="24"/>
                <w:lang w:val="en-US" w:eastAsia="en-US" w:bidi="en-US"/>
              </w:rPr>
              <w:t>THE</w:t>
            </w:r>
            <w:r w:rsidR="00266F79" w:rsidRPr="00941FAD">
              <w:rPr>
                <w:rFonts w:ascii="Times New Roman" w:eastAsia="Calibri" w:hAnsi="Times New Roman" w:cs="Times New Roman"/>
                <w:sz w:val="24"/>
                <w:szCs w:val="24"/>
                <w:lang w:eastAsia="en-US" w:bidi="en-US"/>
              </w:rPr>
              <w:t xml:space="preserve"> –</w:t>
            </w:r>
            <w:r w:rsidRPr="00941FAD">
              <w:rPr>
                <w:rFonts w:ascii="Times New Roman" w:eastAsia="Calibri" w:hAnsi="Times New Roman" w:cs="Times New Roman"/>
                <w:sz w:val="24"/>
                <w:szCs w:val="24"/>
                <w:lang w:eastAsia="en-US" w:bidi="en-US"/>
              </w:rPr>
              <w:t xml:space="preserve"> </w:t>
            </w:r>
            <w:r w:rsidRPr="00941FAD">
              <w:rPr>
                <w:rFonts w:ascii="Times New Roman" w:eastAsia="Calibri" w:hAnsi="Times New Roman" w:cs="Times New Roman"/>
                <w:sz w:val="24"/>
                <w:szCs w:val="24"/>
                <w:lang w:eastAsia="en-US"/>
              </w:rPr>
              <w:t xml:space="preserve">рейтинг университетов мира Таймс </w:t>
            </w:r>
            <w:r w:rsidRPr="00941FAD">
              <w:rPr>
                <w:rFonts w:ascii="Times New Roman" w:eastAsia="Calibri" w:hAnsi="Times New Roman" w:cs="Times New Roman"/>
                <w:sz w:val="24"/>
                <w:szCs w:val="24"/>
                <w:lang w:eastAsia="en-US" w:bidi="en-US"/>
              </w:rPr>
              <w:t>(</w:t>
            </w:r>
            <w:r w:rsidRPr="00941FAD">
              <w:rPr>
                <w:rFonts w:ascii="Times New Roman" w:eastAsia="Calibri" w:hAnsi="Times New Roman" w:cs="Times New Roman"/>
                <w:sz w:val="24"/>
                <w:szCs w:val="24"/>
                <w:lang w:val="en-US" w:eastAsia="en-US" w:bidi="en-US"/>
              </w:rPr>
              <w:t>The</w:t>
            </w:r>
            <w:r w:rsidRPr="00941FAD">
              <w:rPr>
                <w:rFonts w:ascii="Times New Roman" w:eastAsia="Calibri" w:hAnsi="Times New Roman" w:cs="Times New Roman"/>
                <w:sz w:val="24"/>
                <w:szCs w:val="24"/>
                <w:lang w:eastAsia="en-US" w:bidi="en-US"/>
              </w:rPr>
              <w:t xml:space="preserve"> </w:t>
            </w:r>
            <w:r w:rsidRPr="00941FAD">
              <w:rPr>
                <w:rFonts w:ascii="Times New Roman" w:eastAsia="Calibri" w:hAnsi="Times New Roman" w:cs="Times New Roman"/>
                <w:sz w:val="24"/>
                <w:szCs w:val="24"/>
                <w:lang w:val="en-US" w:eastAsia="en-US" w:bidi="en-US"/>
              </w:rPr>
              <w:t>Times</w:t>
            </w:r>
            <w:r w:rsidRPr="00941FAD">
              <w:rPr>
                <w:rFonts w:ascii="Times New Roman" w:eastAsia="Calibri" w:hAnsi="Times New Roman" w:cs="Times New Roman"/>
                <w:sz w:val="24"/>
                <w:szCs w:val="24"/>
                <w:lang w:eastAsia="en-US" w:bidi="en-US"/>
              </w:rPr>
              <w:t xml:space="preserve"> </w:t>
            </w:r>
            <w:r w:rsidRPr="00941FAD">
              <w:rPr>
                <w:rFonts w:ascii="Times New Roman" w:eastAsia="Calibri" w:hAnsi="Times New Roman" w:cs="Times New Roman"/>
                <w:sz w:val="24"/>
                <w:szCs w:val="24"/>
                <w:lang w:val="en-US" w:eastAsia="en-US" w:bidi="en-US"/>
              </w:rPr>
              <w:t>Higher</w:t>
            </w:r>
            <w:r w:rsidRPr="00941FAD">
              <w:rPr>
                <w:rFonts w:ascii="Times New Roman" w:eastAsia="Calibri" w:hAnsi="Times New Roman" w:cs="Times New Roman"/>
                <w:sz w:val="24"/>
                <w:szCs w:val="24"/>
                <w:lang w:eastAsia="en-US" w:bidi="en-US"/>
              </w:rPr>
              <w:t xml:space="preserve"> </w:t>
            </w:r>
            <w:r w:rsidRPr="00941FAD">
              <w:rPr>
                <w:rFonts w:ascii="Times New Roman" w:eastAsia="Calibri" w:hAnsi="Times New Roman" w:cs="Times New Roman"/>
                <w:sz w:val="24"/>
                <w:szCs w:val="24"/>
                <w:lang w:val="en-US" w:eastAsia="en-US" w:bidi="en-US"/>
              </w:rPr>
              <w:t>Education</w:t>
            </w:r>
            <w:r w:rsidRPr="00941FAD">
              <w:rPr>
                <w:rFonts w:ascii="Times New Roman" w:eastAsia="Calibri" w:hAnsi="Times New Roman" w:cs="Times New Roman"/>
                <w:sz w:val="24"/>
                <w:szCs w:val="24"/>
                <w:lang w:eastAsia="en-US" w:bidi="en-US"/>
              </w:rPr>
              <w:t xml:space="preserve"> </w:t>
            </w:r>
            <w:r w:rsidRPr="00941FAD">
              <w:rPr>
                <w:rFonts w:ascii="Times New Roman" w:eastAsia="Calibri" w:hAnsi="Times New Roman" w:cs="Times New Roman"/>
                <w:sz w:val="24"/>
                <w:szCs w:val="24"/>
                <w:lang w:val="en-US" w:eastAsia="en-US" w:bidi="en-US"/>
              </w:rPr>
              <w:t>World</w:t>
            </w:r>
            <w:r w:rsidRPr="00941FAD">
              <w:rPr>
                <w:rFonts w:ascii="Times New Roman" w:eastAsia="Calibri" w:hAnsi="Times New Roman" w:cs="Times New Roman"/>
                <w:sz w:val="24"/>
                <w:szCs w:val="24"/>
                <w:lang w:eastAsia="en-US" w:bidi="en-US"/>
              </w:rPr>
              <w:t xml:space="preserve"> </w:t>
            </w:r>
            <w:r w:rsidRPr="00941FAD">
              <w:rPr>
                <w:rFonts w:ascii="Times New Roman" w:eastAsia="Calibri" w:hAnsi="Times New Roman" w:cs="Times New Roman"/>
                <w:sz w:val="24"/>
                <w:szCs w:val="24"/>
                <w:lang w:val="en-US" w:eastAsia="en-US" w:bidi="en-US"/>
              </w:rPr>
              <w:t>University</w:t>
            </w:r>
            <w:r w:rsidRPr="00941FAD">
              <w:rPr>
                <w:rFonts w:ascii="Times New Roman" w:eastAsia="Calibri" w:hAnsi="Times New Roman" w:cs="Times New Roman"/>
                <w:sz w:val="24"/>
                <w:szCs w:val="24"/>
                <w:lang w:eastAsia="en-US" w:bidi="en-US"/>
              </w:rPr>
              <w:t xml:space="preserve"> </w:t>
            </w:r>
            <w:r w:rsidRPr="00941FAD">
              <w:rPr>
                <w:rFonts w:ascii="Times New Roman" w:eastAsia="Calibri" w:hAnsi="Times New Roman" w:cs="Times New Roman"/>
                <w:sz w:val="24"/>
                <w:szCs w:val="24"/>
                <w:lang w:val="en-US" w:eastAsia="en-US" w:bidi="en-US"/>
              </w:rPr>
              <w:t>Rankings</w:t>
            </w:r>
            <w:r w:rsidRPr="00941FAD">
              <w:rPr>
                <w:rFonts w:ascii="Times New Roman" w:eastAsia="Calibri" w:hAnsi="Times New Roman" w:cs="Times New Roman"/>
                <w:sz w:val="24"/>
                <w:szCs w:val="24"/>
                <w:lang w:eastAsia="en-US" w:bidi="en-US"/>
              </w:rPr>
              <w:t xml:space="preserve">), </w:t>
            </w:r>
            <w:r w:rsidRPr="00941FAD">
              <w:rPr>
                <w:rFonts w:ascii="Times New Roman" w:eastAsia="Calibri" w:hAnsi="Times New Roman" w:cs="Times New Roman"/>
                <w:sz w:val="24"/>
                <w:szCs w:val="24"/>
                <w:lang w:val="en-US" w:eastAsia="en-US" w:bidi="en-US"/>
              </w:rPr>
              <w:t>QS</w:t>
            </w:r>
            <w:r w:rsidR="00266F79" w:rsidRPr="00941FAD">
              <w:rPr>
                <w:rFonts w:ascii="Times New Roman" w:eastAsia="Calibri" w:hAnsi="Times New Roman" w:cs="Times New Roman"/>
                <w:sz w:val="24"/>
                <w:szCs w:val="24"/>
                <w:lang w:eastAsia="en-US" w:bidi="en-US"/>
              </w:rPr>
              <w:t xml:space="preserve"> –</w:t>
            </w:r>
            <w:r w:rsidRPr="00941FAD">
              <w:rPr>
                <w:rFonts w:ascii="Times New Roman" w:eastAsia="Calibri" w:hAnsi="Times New Roman" w:cs="Times New Roman"/>
                <w:sz w:val="24"/>
                <w:szCs w:val="24"/>
                <w:lang w:eastAsia="en-US" w:bidi="en-US"/>
              </w:rPr>
              <w:t xml:space="preserve"> </w:t>
            </w:r>
            <w:r w:rsidRPr="00941FAD">
              <w:rPr>
                <w:rFonts w:ascii="Times New Roman" w:eastAsia="Calibri" w:hAnsi="Times New Roman" w:cs="Times New Roman"/>
                <w:sz w:val="24"/>
                <w:szCs w:val="24"/>
                <w:lang w:eastAsia="en-US"/>
              </w:rPr>
              <w:t xml:space="preserve">всемирный рейтинг университетов </w:t>
            </w:r>
            <w:r w:rsidRPr="00941FAD">
              <w:rPr>
                <w:rFonts w:ascii="Times New Roman" w:eastAsia="Calibri" w:hAnsi="Times New Roman" w:cs="Times New Roman"/>
                <w:sz w:val="24"/>
                <w:szCs w:val="24"/>
                <w:lang w:eastAsia="en-US" w:bidi="en-US"/>
              </w:rPr>
              <w:t>(</w:t>
            </w:r>
            <w:r w:rsidRPr="00941FAD">
              <w:rPr>
                <w:rFonts w:ascii="Times New Roman" w:eastAsia="Calibri" w:hAnsi="Times New Roman" w:cs="Times New Roman"/>
                <w:sz w:val="24"/>
                <w:szCs w:val="24"/>
                <w:lang w:val="en-US" w:eastAsia="en-US" w:bidi="en-US"/>
              </w:rPr>
              <w:t>QS</w:t>
            </w:r>
            <w:r w:rsidRPr="00941FAD">
              <w:rPr>
                <w:rFonts w:ascii="Times New Roman" w:eastAsia="Calibri" w:hAnsi="Times New Roman" w:cs="Times New Roman"/>
                <w:sz w:val="24"/>
                <w:szCs w:val="24"/>
                <w:lang w:eastAsia="en-US" w:bidi="en-US"/>
              </w:rPr>
              <w:t xml:space="preserve"> </w:t>
            </w:r>
            <w:r w:rsidRPr="00941FAD">
              <w:rPr>
                <w:rFonts w:ascii="Times New Roman" w:eastAsia="Calibri" w:hAnsi="Times New Roman" w:cs="Times New Roman"/>
                <w:sz w:val="24"/>
                <w:szCs w:val="24"/>
                <w:lang w:val="en-US" w:eastAsia="en-US" w:bidi="en-US"/>
              </w:rPr>
              <w:t>World</w:t>
            </w:r>
            <w:r w:rsidRPr="00941FAD">
              <w:rPr>
                <w:rFonts w:ascii="Times New Roman" w:eastAsia="Calibri" w:hAnsi="Times New Roman" w:cs="Times New Roman"/>
                <w:sz w:val="24"/>
                <w:szCs w:val="24"/>
                <w:lang w:eastAsia="en-US" w:bidi="en-US"/>
              </w:rPr>
              <w:t xml:space="preserve"> </w:t>
            </w:r>
            <w:r w:rsidRPr="00941FAD">
              <w:rPr>
                <w:rFonts w:ascii="Times New Roman" w:eastAsia="Calibri" w:hAnsi="Times New Roman" w:cs="Times New Roman"/>
                <w:sz w:val="24"/>
                <w:szCs w:val="24"/>
                <w:lang w:val="en-US" w:eastAsia="en-US" w:bidi="en-US"/>
              </w:rPr>
              <w:t>University</w:t>
            </w:r>
            <w:r w:rsidRPr="00941FAD">
              <w:rPr>
                <w:rFonts w:ascii="Times New Roman" w:eastAsia="Calibri" w:hAnsi="Times New Roman" w:cs="Times New Roman"/>
                <w:sz w:val="24"/>
                <w:szCs w:val="24"/>
                <w:lang w:eastAsia="en-US" w:bidi="en-US"/>
              </w:rPr>
              <w:t xml:space="preserve"> </w:t>
            </w:r>
            <w:r w:rsidRPr="00941FAD">
              <w:rPr>
                <w:rFonts w:ascii="Times New Roman" w:eastAsia="Calibri" w:hAnsi="Times New Roman" w:cs="Times New Roman"/>
                <w:sz w:val="24"/>
                <w:szCs w:val="24"/>
                <w:lang w:val="en-US" w:eastAsia="en-US" w:bidi="en-US"/>
              </w:rPr>
              <w:t>Rankings</w:t>
            </w:r>
            <w:r w:rsidRPr="00941FAD">
              <w:rPr>
                <w:rFonts w:ascii="Times New Roman" w:eastAsia="Calibri" w:hAnsi="Times New Roman" w:cs="Times New Roman"/>
                <w:sz w:val="24"/>
                <w:szCs w:val="24"/>
                <w:lang w:eastAsia="en-US" w:bidi="en-US"/>
              </w:rPr>
              <w:t>)</w:t>
            </w:r>
          </w:p>
        </w:tc>
      </w:tr>
      <w:tr w:rsidR="00941FAD" w:rsidRPr="00941FAD" w:rsidTr="003167B1">
        <w:trPr>
          <w:trHeight w:val="264"/>
          <w:jc w:val="center"/>
        </w:trPr>
        <w:tc>
          <w:tcPr>
            <w:tcW w:w="672" w:type="dxa"/>
            <w:tcBorders>
              <w:top w:val="single" w:sz="4" w:space="0" w:color="auto"/>
              <w:left w:val="single" w:sz="4" w:space="0" w:color="auto"/>
              <w:bottom w:val="single" w:sz="4" w:space="0" w:color="auto"/>
              <w:right w:val="single" w:sz="4" w:space="0" w:color="auto"/>
            </w:tcBorders>
            <w:shd w:val="clear" w:color="000000" w:fill="FFFFFF"/>
          </w:tcPr>
          <w:p w:rsidR="00660BD4" w:rsidRPr="00941FAD" w:rsidRDefault="00660BD4" w:rsidP="00266F79">
            <w:pPr>
              <w:tabs>
                <w:tab w:val="left" w:pos="851"/>
              </w:tabs>
              <w:spacing w:after="0" w:line="240" w:lineRule="auto"/>
              <w:ind w:right="-108" w:hanging="142"/>
              <w:jc w:val="center"/>
              <w:rPr>
                <w:rFonts w:ascii="Times New Roman" w:eastAsia="Calibri" w:hAnsi="Times New Roman" w:cs="Times New Roman"/>
                <w:sz w:val="24"/>
                <w:szCs w:val="24"/>
                <w:lang w:eastAsia="en-US"/>
              </w:rPr>
            </w:pPr>
            <w:r w:rsidRPr="00941FAD">
              <w:rPr>
                <w:rFonts w:ascii="Times New Roman" w:eastAsia="Calibri" w:hAnsi="Times New Roman" w:cs="Times New Roman"/>
                <w:sz w:val="24"/>
                <w:szCs w:val="24"/>
                <w:lang w:eastAsia="en-US"/>
              </w:rPr>
              <w:t>1.1</w:t>
            </w:r>
          </w:p>
        </w:tc>
        <w:tc>
          <w:tcPr>
            <w:tcW w:w="2434" w:type="dxa"/>
            <w:tcBorders>
              <w:top w:val="single" w:sz="4" w:space="0" w:color="auto"/>
              <w:left w:val="nil"/>
              <w:bottom w:val="single" w:sz="4" w:space="0" w:color="auto"/>
              <w:right w:val="single" w:sz="4" w:space="0" w:color="auto"/>
            </w:tcBorders>
            <w:shd w:val="clear" w:color="000000" w:fill="FFFFFF"/>
            <w:vAlign w:val="center"/>
          </w:tcPr>
          <w:p w:rsidR="00660BD4" w:rsidRPr="00941FAD" w:rsidRDefault="00660BD4" w:rsidP="003167B1">
            <w:pPr>
              <w:spacing w:after="0" w:line="240" w:lineRule="auto"/>
              <w:rPr>
                <w:rFonts w:ascii="Times New Roman" w:eastAsia="Calibri" w:hAnsi="Times New Roman" w:cs="Times New Roman"/>
                <w:lang w:eastAsia="en-US"/>
              </w:rPr>
            </w:pPr>
            <w:r w:rsidRPr="00941FAD">
              <w:rPr>
                <w:rFonts w:ascii="Times New Roman" w:eastAsia="Calibri" w:hAnsi="Times New Roman" w:cs="Times New Roman"/>
                <w:lang w:eastAsia="en-US"/>
              </w:rPr>
              <w:t>Рейтинг 1</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60BD4" w:rsidRPr="00941FAD" w:rsidRDefault="00660BD4" w:rsidP="003167B1">
            <w:pPr>
              <w:spacing w:after="0" w:line="240" w:lineRule="auto"/>
              <w:ind w:right="-108" w:hanging="108"/>
              <w:jc w:val="center"/>
              <w:rPr>
                <w:rFonts w:ascii="Times New Roman" w:eastAsia="Calibri" w:hAnsi="Times New Roman" w:cs="Times New Roman"/>
                <w:sz w:val="24"/>
                <w:szCs w:val="24"/>
                <w:lang w:eastAsia="en-US"/>
              </w:rPr>
            </w:pPr>
            <w:r w:rsidRPr="00941FAD">
              <w:rPr>
                <w:rFonts w:ascii="Times New Roman" w:eastAsia="Calibri" w:hAnsi="Times New Roman" w:cs="Times New Roman"/>
                <w:sz w:val="24"/>
                <w:szCs w:val="24"/>
                <w:lang w:eastAsia="en-US"/>
              </w:rPr>
              <w:t>место</w:t>
            </w:r>
          </w:p>
        </w:tc>
        <w:tc>
          <w:tcPr>
            <w:tcW w:w="6095" w:type="dxa"/>
            <w:tcBorders>
              <w:top w:val="single" w:sz="4" w:space="0" w:color="auto"/>
              <w:left w:val="nil"/>
              <w:bottom w:val="single" w:sz="4" w:space="0" w:color="auto"/>
              <w:right w:val="single" w:sz="4" w:space="0" w:color="auto"/>
            </w:tcBorders>
            <w:shd w:val="clear" w:color="000000" w:fill="FFFFFF"/>
            <w:vAlign w:val="center"/>
          </w:tcPr>
          <w:p w:rsidR="00660BD4" w:rsidRPr="00941FAD" w:rsidRDefault="00660BD4" w:rsidP="003167B1">
            <w:pPr>
              <w:spacing w:after="0" w:line="240" w:lineRule="auto"/>
              <w:ind w:right="-57" w:firstLine="20"/>
              <w:jc w:val="both"/>
              <w:rPr>
                <w:rFonts w:ascii="Times New Roman" w:eastAsia="Times New Roman" w:hAnsi="Times New Roman" w:cs="Times New Roman"/>
                <w:sz w:val="24"/>
                <w:szCs w:val="24"/>
              </w:rPr>
            </w:pPr>
          </w:p>
        </w:tc>
      </w:tr>
      <w:tr w:rsidR="00941FAD" w:rsidRPr="00941FAD" w:rsidTr="003167B1">
        <w:trPr>
          <w:trHeight w:val="264"/>
          <w:jc w:val="center"/>
        </w:trPr>
        <w:tc>
          <w:tcPr>
            <w:tcW w:w="672" w:type="dxa"/>
            <w:tcBorders>
              <w:top w:val="single" w:sz="4" w:space="0" w:color="auto"/>
              <w:left w:val="single" w:sz="4" w:space="0" w:color="auto"/>
              <w:bottom w:val="single" w:sz="4" w:space="0" w:color="auto"/>
              <w:right w:val="single" w:sz="4" w:space="0" w:color="auto"/>
            </w:tcBorders>
            <w:shd w:val="clear" w:color="000000" w:fill="FFFFFF"/>
          </w:tcPr>
          <w:p w:rsidR="00660BD4" w:rsidRPr="00941FAD" w:rsidRDefault="00660BD4" w:rsidP="003167B1">
            <w:pPr>
              <w:spacing w:after="0" w:line="240" w:lineRule="auto"/>
              <w:ind w:right="-108" w:hanging="142"/>
              <w:jc w:val="center"/>
              <w:rPr>
                <w:rFonts w:ascii="Calibri" w:eastAsia="Calibri" w:hAnsi="Calibri" w:cs="Times New Roman"/>
                <w:lang w:eastAsia="en-US"/>
              </w:rPr>
            </w:pPr>
          </w:p>
        </w:tc>
        <w:tc>
          <w:tcPr>
            <w:tcW w:w="2434" w:type="dxa"/>
            <w:tcBorders>
              <w:top w:val="single" w:sz="4" w:space="0" w:color="auto"/>
              <w:left w:val="nil"/>
              <w:bottom w:val="single" w:sz="4" w:space="0" w:color="auto"/>
              <w:right w:val="single" w:sz="4" w:space="0" w:color="auto"/>
            </w:tcBorders>
            <w:shd w:val="clear" w:color="000000" w:fill="FFFFFF"/>
            <w:vAlign w:val="center"/>
          </w:tcPr>
          <w:p w:rsidR="00660BD4" w:rsidRPr="00941FAD" w:rsidRDefault="00660BD4" w:rsidP="003167B1">
            <w:pPr>
              <w:spacing w:after="0" w:line="240" w:lineRule="auto"/>
              <w:jc w:val="center"/>
              <w:rPr>
                <w:rFonts w:ascii="Times New Roman" w:eastAsia="Calibri" w:hAnsi="Times New Roman" w:cs="Times New Roman"/>
                <w:lang w:eastAsia="en-US"/>
              </w:rPr>
            </w:pPr>
            <w:r w:rsidRPr="00941FAD">
              <w:rPr>
                <w:rFonts w:ascii="Times New Roman" w:eastAsia="Calibri" w:hAnsi="Times New Roman" w:cs="Times New Roman"/>
                <w:lang w:eastAsia="en-US"/>
              </w:rPr>
              <w:t>…</w:t>
            </w:r>
          </w:p>
        </w:tc>
        <w:tc>
          <w:tcPr>
            <w:tcW w:w="709" w:type="dxa"/>
            <w:tcBorders>
              <w:top w:val="single" w:sz="4" w:space="0" w:color="auto"/>
              <w:left w:val="nil"/>
              <w:bottom w:val="single" w:sz="4" w:space="0" w:color="auto"/>
              <w:right w:val="single" w:sz="4" w:space="0" w:color="auto"/>
            </w:tcBorders>
            <w:shd w:val="clear" w:color="000000" w:fill="FFFFFF"/>
          </w:tcPr>
          <w:p w:rsidR="00660BD4" w:rsidRPr="00941FAD" w:rsidRDefault="00660BD4" w:rsidP="003167B1">
            <w:pPr>
              <w:spacing w:after="0" w:line="240" w:lineRule="auto"/>
              <w:ind w:right="-108" w:hanging="108"/>
              <w:jc w:val="center"/>
              <w:rPr>
                <w:rFonts w:ascii="Times New Roman" w:eastAsia="Calibri" w:hAnsi="Times New Roman" w:cs="Times New Roman"/>
                <w:sz w:val="24"/>
                <w:szCs w:val="24"/>
                <w:lang w:eastAsia="en-US"/>
              </w:rPr>
            </w:pPr>
            <w:r w:rsidRPr="00941FAD">
              <w:rPr>
                <w:rFonts w:ascii="Times New Roman" w:eastAsia="Calibri" w:hAnsi="Times New Roman" w:cs="Times New Roman"/>
                <w:sz w:val="24"/>
                <w:szCs w:val="24"/>
                <w:lang w:eastAsia="en-US"/>
              </w:rPr>
              <w:t>место</w:t>
            </w:r>
          </w:p>
        </w:tc>
        <w:tc>
          <w:tcPr>
            <w:tcW w:w="6095" w:type="dxa"/>
            <w:tcBorders>
              <w:top w:val="single" w:sz="4" w:space="0" w:color="auto"/>
              <w:left w:val="nil"/>
              <w:bottom w:val="single" w:sz="4" w:space="0" w:color="auto"/>
              <w:right w:val="single" w:sz="4" w:space="0" w:color="auto"/>
            </w:tcBorders>
            <w:shd w:val="clear" w:color="000000" w:fill="FFFFFF"/>
            <w:vAlign w:val="center"/>
          </w:tcPr>
          <w:p w:rsidR="00660BD4" w:rsidRPr="00941FAD" w:rsidRDefault="00660BD4" w:rsidP="003167B1">
            <w:pPr>
              <w:spacing w:after="0" w:line="240" w:lineRule="auto"/>
              <w:ind w:firstLine="20"/>
              <w:jc w:val="both"/>
              <w:rPr>
                <w:rFonts w:ascii="Times New Roman" w:eastAsia="Times New Roman" w:hAnsi="Times New Roman" w:cs="Times New Roman"/>
                <w:sz w:val="24"/>
                <w:szCs w:val="24"/>
              </w:rPr>
            </w:pPr>
          </w:p>
        </w:tc>
      </w:tr>
      <w:tr w:rsidR="00941FAD" w:rsidRPr="00941FAD" w:rsidTr="003167B1">
        <w:trPr>
          <w:trHeight w:val="264"/>
          <w:jc w:val="center"/>
        </w:trPr>
        <w:tc>
          <w:tcPr>
            <w:tcW w:w="672" w:type="dxa"/>
            <w:tcBorders>
              <w:top w:val="single" w:sz="4" w:space="0" w:color="auto"/>
              <w:left w:val="single" w:sz="4" w:space="0" w:color="auto"/>
              <w:bottom w:val="single" w:sz="4" w:space="0" w:color="auto"/>
              <w:right w:val="single" w:sz="4" w:space="0" w:color="auto"/>
            </w:tcBorders>
            <w:shd w:val="clear" w:color="000000" w:fill="FFFFFF"/>
          </w:tcPr>
          <w:p w:rsidR="00660BD4" w:rsidRPr="00941FAD" w:rsidRDefault="00660BD4" w:rsidP="003167B1">
            <w:pPr>
              <w:spacing w:after="0" w:line="240" w:lineRule="auto"/>
              <w:ind w:right="-108" w:hanging="142"/>
              <w:jc w:val="center"/>
              <w:rPr>
                <w:rFonts w:ascii="Calibri" w:eastAsia="Calibri" w:hAnsi="Calibri" w:cs="Times New Roman"/>
                <w:lang w:eastAsia="en-US"/>
              </w:rPr>
            </w:pPr>
            <w:r w:rsidRPr="00941FAD">
              <w:rPr>
                <w:rFonts w:ascii="Times New Roman" w:eastAsia="Calibri" w:hAnsi="Times New Roman" w:cs="Times New Roman"/>
                <w:sz w:val="24"/>
                <w:szCs w:val="24"/>
                <w:lang w:eastAsia="en-US"/>
              </w:rPr>
              <w:t>1.</w:t>
            </w:r>
            <w:r w:rsidRPr="00941FAD">
              <w:rPr>
                <w:rFonts w:ascii="Times New Roman" w:eastAsia="Calibri" w:hAnsi="Times New Roman" w:cs="Times New Roman"/>
                <w:sz w:val="24"/>
                <w:szCs w:val="24"/>
                <w:lang w:val="en-US" w:eastAsia="en-US"/>
              </w:rPr>
              <w:t>n</w:t>
            </w:r>
          </w:p>
        </w:tc>
        <w:tc>
          <w:tcPr>
            <w:tcW w:w="2434" w:type="dxa"/>
            <w:tcBorders>
              <w:top w:val="single" w:sz="4" w:space="0" w:color="auto"/>
              <w:left w:val="nil"/>
              <w:bottom w:val="single" w:sz="4" w:space="0" w:color="auto"/>
              <w:right w:val="single" w:sz="4" w:space="0" w:color="auto"/>
            </w:tcBorders>
            <w:shd w:val="clear" w:color="000000" w:fill="FFFFFF"/>
            <w:vAlign w:val="center"/>
          </w:tcPr>
          <w:p w:rsidR="00660BD4" w:rsidRPr="00941FAD" w:rsidRDefault="00660BD4" w:rsidP="003167B1">
            <w:pPr>
              <w:spacing w:after="0" w:line="240" w:lineRule="auto"/>
              <w:rPr>
                <w:rFonts w:ascii="Times New Roman" w:eastAsia="Calibri" w:hAnsi="Times New Roman" w:cs="Times New Roman"/>
                <w:lang w:eastAsia="en-US"/>
              </w:rPr>
            </w:pPr>
            <w:r w:rsidRPr="00941FAD">
              <w:rPr>
                <w:rFonts w:ascii="Times New Roman" w:eastAsia="Calibri" w:hAnsi="Times New Roman" w:cs="Times New Roman"/>
                <w:lang w:eastAsia="en-US"/>
              </w:rPr>
              <w:t xml:space="preserve">Рейтинг </w:t>
            </w:r>
            <w:r w:rsidRPr="00941FAD">
              <w:rPr>
                <w:rFonts w:ascii="Times New Roman" w:eastAsia="Calibri" w:hAnsi="Times New Roman" w:cs="Times New Roman"/>
                <w:lang w:val="en-US" w:eastAsia="en-US"/>
              </w:rPr>
              <w:t>N</w:t>
            </w:r>
          </w:p>
        </w:tc>
        <w:tc>
          <w:tcPr>
            <w:tcW w:w="709" w:type="dxa"/>
            <w:tcBorders>
              <w:top w:val="single" w:sz="4" w:space="0" w:color="auto"/>
              <w:left w:val="nil"/>
              <w:bottom w:val="single" w:sz="4" w:space="0" w:color="auto"/>
              <w:right w:val="single" w:sz="4" w:space="0" w:color="auto"/>
            </w:tcBorders>
            <w:shd w:val="clear" w:color="000000" w:fill="FFFFFF"/>
          </w:tcPr>
          <w:p w:rsidR="00660BD4" w:rsidRPr="00941FAD" w:rsidRDefault="00660BD4" w:rsidP="003167B1">
            <w:pPr>
              <w:spacing w:after="0" w:line="240" w:lineRule="auto"/>
              <w:ind w:right="-108" w:hanging="108"/>
              <w:jc w:val="center"/>
              <w:rPr>
                <w:rFonts w:ascii="Times New Roman" w:eastAsia="Calibri" w:hAnsi="Times New Roman" w:cs="Times New Roman"/>
                <w:sz w:val="24"/>
                <w:szCs w:val="24"/>
                <w:lang w:eastAsia="en-US"/>
              </w:rPr>
            </w:pPr>
            <w:r w:rsidRPr="00941FAD">
              <w:rPr>
                <w:rFonts w:ascii="Times New Roman" w:eastAsia="Calibri" w:hAnsi="Times New Roman" w:cs="Times New Roman"/>
                <w:sz w:val="24"/>
                <w:szCs w:val="24"/>
                <w:lang w:eastAsia="en-US"/>
              </w:rPr>
              <w:t>место</w:t>
            </w:r>
          </w:p>
        </w:tc>
        <w:tc>
          <w:tcPr>
            <w:tcW w:w="6095" w:type="dxa"/>
            <w:tcBorders>
              <w:top w:val="single" w:sz="4" w:space="0" w:color="auto"/>
              <w:left w:val="nil"/>
              <w:bottom w:val="single" w:sz="4" w:space="0" w:color="auto"/>
              <w:right w:val="single" w:sz="4" w:space="0" w:color="auto"/>
            </w:tcBorders>
            <w:shd w:val="clear" w:color="000000" w:fill="FFFFFF"/>
            <w:vAlign w:val="center"/>
          </w:tcPr>
          <w:p w:rsidR="00660BD4" w:rsidRPr="00941FAD" w:rsidRDefault="00660BD4" w:rsidP="003167B1">
            <w:pPr>
              <w:spacing w:after="0" w:line="240" w:lineRule="auto"/>
              <w:ind w:left="-57" w:right="-57" w:firstLine="77"/>
              <w:jc w:val="both"/>
              <w:rPr>
                <w:rFonts w:ascii="Times New Roman" w:eastAsia="Times New Roman" w:hAnsi="Times New Roman" w:cs="Times New Roman"/>
                <w:sz w:val="24"/>
                <w:szCs w:val="24"/>
              </w:rPr>
            </w:pPr>
          </w:p>
        </w:tc>
      </w:tr>
      <w:tr w:rsidR="00941FAD" w:rsidRPr="00941FAD" w:rsidTr="003167B1">
        <w:trPr>
          <w:trHeight w:val="264"/>
          <w:jc w:val="center"/>
        </w:trPr>
        <w:tc>
          <w:tcPr>
            <w:tcW w:w="672" w:type="dxa"/>
            <w:tcBorders>
              <w:top w:val="single" w:sz="4" w:space="0" w:color="auto"/>
              <w:left w:val="single" w:sz="4" w:space="0" w:color="auto"/>
              <w:bottom w:val="single" w:sz="4" w:space="0" w:color="auto"/>
              <w:right w:val="single" w:sz="4" w:space="0" w:color="auto"/>
            </w:tcBorders>
            <w:shd w:val="clear" w:color="000000" w:fill="FFFFFF"/>
            <w:vAlign w:val="center"/>
          </w:tcPr>
          <w:p w:rsidR="00660BD4" w:rsidRPr="00941FAD" w:rsidRDefault="00660BD4" w:rsidP="00266F79">
            <w:pPr>
              <w:spacing w:after="360" w:line="240" w:lineRule="auto"/>
              <w:rPr>
                <w:rFonts w:ascii="Times New Roman" w:eastAsia="Calibri" w:hAnsi="Times New Roman" w:cs="Times New Roman"/>
                <w:sz w:val="24"/>
                <w:szCs w:val="24"/>
              </w:rPr>
            </w:pPr>
            <w:r w:rsidRPr="00941FAD">
              <w:rPr>
                <w:rFonts w:ascii="Times New Roman" w:eastAsia="Calibri" w:hAnsi="Times New Roman" w:cs="Times New Roman"/>
                <w:sz w:val="24"/>
                <w:szCs w:val="24"/>
              </w:rPr>
              <w:t>2</w:t>
            </w:r>
          </w:p>
        </w:tc>
        <w:tc>
          <w:tcPr>
            <w:tcW w:w="2434" w:type="dxa"/>
            <w:tcBorders>
              <w:top w:val="single" w:sz="4" w:space="0" w:color="auto"/>
              <w:left w:val="nil"/>
              <w:bottom w:val="single" w:sz="4" w:space="0" w:color="auto"/>
              <w:right w:val="single" w:sz="4" w:space="0" w:color="auto"/>
            </w:tcBorders>
            <w:shd w:val="clear" w:color="000000" w:fill="FFFFFF"/>
            <w:vAlign w:val="center"/>
          </w:tcPr>
          <w:p w:rsidR="00660BD4" w:rsidRPr="00941FAD" w:rsidRDefault="00660BD4" w:rsidP="00CB1847">
            <w:pPr>
              <w:spacing w:after="0" w:line="240" w:lineRule="auto"/>
              <w:rPr>
                <w:rFonts w:ascii="Times New Roman" w:eastAsia="Calibri" w:hAnsi="Times New Roman" w:cs="Times New Roman"/>
                <w:sz w:val="24"/>
                <w:szCs w:val="24"/>
                <w:lang w:eastAsia="en-US"/>
              </w:rPr>
            </w:pPr>
            <w:r w:rsidRPr="00941FAD">
              <w:rPr>
                <w:rFonts w:ascii="Times New Roman" w:eastAsia="Calibri" w:hAnsi="Times New Roman" w:cs="Times New Roman"/>
                <w:sz w:val="24"/>
                <w:szCs w:val="24"/>
                <w:lang w:eastAsia="en-US"/>
              </w:rPr>
              <w:t>Количество публикаций в базе данных</w:t>
            </w:r>
            <w:r w:rsidRPr="00941FAD">
              <w:rPr>
                <w:rFonts w:ascii="Times New Roman" w:eastAsia="Times New Roman" w:hAnsi="Times New Roman" w:cs="Times New Roman"/>
                <w:bCs/>
                <w:sz w:val="24"/>
                <w:szCs w:val="24"/>
                <w:lang w:eastAsia="en-US"/>
              </w:rPr>
              <w:t xml:space="preserve"> Web of Science </w:t>
            </w:r>
            <w:r w:rsidRPr="00941FAD">
              <w:rPr>
                <w:rFonts w:ascii="Times New Roman" w:eastAsia="Calibri" w:hAnsi="Times New Roman" w:cs="Times New Roman"/>
                <w:sz w:val="24"/>
                <w:szCs w:val="24"/>
                <w:lang w:eastAsia="en-US"/>
              </w:rPr>
              <w:t>на 1 НПР за последний полный календарный год</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60BD4" w:rsidRPr="00941FAD" w:rsidRDefault="00660BD4" w:rsidP="003167B1">
            <w:pPr>
              <w:spacing w:after="360" w:line="240" w:lineRule="auto"/>
              <w:ind w:right="-108" w:hanging="108"/>
              <w:jc w:val="center"/>
              <w:rPr>
                <w:rFonts w:ascii="Times New Roman" w:eastAsia="Calibri" w:hAnsi="Times New Roman" w:cs="Times New Roman"/>
                <w:sz w:val="24"/>
                <w:szCs w:val="24"/>
              </w:rPr>
            </w:pPr>
            <w:r w:rsidRPr="00941FAD">
              <w:rPr>
                <w:rFonts w:ascii="Times New Roman" w:eastAsia="Calibri" w:hAnsi="Times New Roman" w:cs="Times New Roman"/>
                <w:sz w:val="24"/>
                <w:szCs w:val="24"/>
              </w:rPr>
              <w:t>ед.</w:t>
            </w:r>
          </w:p>
        </w:tc>
        <w:tc>
          <w:tcPr>
            <w:tcW w:w="6095" w:type="dxa"/>
            <w:tcBorders>
              <w:top w:val="single" w:sz="4" w:space="0" w:color="auto"/>
              <w:left w:val="nil"/>
              <w:bottom w:val="single" w:sz="4" w:space="0" w:color="auto"/>
              <w:right w:val="single" w:sz="4" w:space="0" w:color="auto"/>
            </w:tcBorders>
            <w:shd w:val="clear" w:color="000000" w:fill="FFFFFF"/>
            <w:vAlign w:val="center"/>
          </w:tcPr>
          <w:p w:rsidR="00660BD4" w:rsidRPr="00941FAD" w:rsidRDefault="00660BD4" w:rsidP="003167B1">
            <w:pPr>
              <w:spacing w:after="0" w:line="240" w:lineRule="auto"/>
              <w:rPr>
                <w:rFonts w:ascii="Times New Roman" w:eastAsia="Calibri" w:hAnsi="Times New Roman" w:cs="Times New Roman"/>
                <w:sz w:val="24"/>
                <w:szCs w:val="24"/>
              </w:rPr>
            </w:pPr>
            <w:r w:rsidRPr="00941FAD">
              <w:rPr>
                <w:rFonts w:ascii="Times New Roman" w:eastAsia="Calibri" w:hAnsi="Times New Roman" w:cs="Times New Roman"/>
                <w:sz w:val="24"/>
                <w:szCs w:val="24"/>
              </w:rPr>
              <w:t>Источник: http://</w:t>
            </w:r>
            <w:r w:rsidRPr="00941FAD">
              <w:rPr>
                <w:rFonts w:ascii="Times New Roman" w:eastAsia="Calibri" w:hAnsi="Times New Roman" w:cs="Times New Roman"/>
                <w:sz w:val="24"/>
                <w:szCs w:val="24"/>
                <w:lang w:val="en-US"/>
              </w:rPr>
              <w:t>www</w:t>
            </w:r>
            <w:r w:rsidRPr="00941FAD">
              <w:rPr>
                <w:rFonts w:ascii="Times New Roman" w:eastAsia="Calibri" w:hAnsi="Times New Roman" w:cs="Times New Roman"/>
                <w:sz w:val="24"/>
                <w:szCs w:val="24"/>
              </w:rPr>
              <w:t>.webofknowledge.com/</w:t>
            </w:r>
          </w:p>
          <w:p w:rsidR="00660BD4" w:rsidRPr="00941FAD" w:rsidRDefault="00660BD4" w:rsidP="003167B1">
            <w:pPr>
              <w:spacing w:after="0" w:line="240" w:lineRule="auto"/>
              <w:jc w:val="both"/>
              <w:rPr>
                <w:rFonts w:ascii="Times New Roman" w:eastAsia="Times New Roman" w:hAnsi="Times New Roman" w:cs="Times New Roman"/>
                <w:sz w:val="24"/>
                <w:szCs w:val="24"/>
              </w:rPr>
            </w:pPr>
            <w:r w:rsidRPr="00941FAD">
              <w:rPr>
                <w:rFonts w:ascii="Times New Roman" w:eastAsia="Times New Roman" w:hAnsi="Times New Roman" w:cs="Times New Roman"/>
                <w:sz w:val="24"/>
                <w:szCs w:val="24"/>
                <w:lang w:eastAsia="en-US"/>
              </w:rPr>
              <w:t>Показатель 2 рассчитывается как</w:t>
            </w:r>
            <w:r w:rsidRPr="00941FAD">
              <w:rPr>
                <w:rFonts w:ascii="Times New Roman" w:eastAsia="Calibri" w:hAnsi="Times New Roman" w:cs="Times New Roman"/>
                <w:sz w:val="24"/>
                <w:szCs w:val="24"/>
              </w:rPr>
              <w:t xml:space="preserve"> отношение количества публикаций в Web of Science к </w:t>
            </w:r>
            <w:r w:rsidRPr="00941FAD">
              <w:rPr>
                <w:rFonts w:ascii="Times New Roman" w:eastAsia="Times New Roman" w:hAnsi="Times New Roman" w:cs="Times New Roman"/>
                <w:sz w:val="24"/>
                <w:szCs w:val="24"/>
              </w:rPr>
              <w:t>численности НПР.</w:t>
            </w:r>
          </w:p>
          <w:p w:rsidR="00660BD4" w:rsidRPr="00941FAD" w:rsidRDefault="00410D9E" w:rsidP="003167B1">
            <w:pPr>
              <w:spacing w:after="0" w:line="240" w:lineRule="auto"/>
              <w:jc w:val="center"/>
              <w:rPr>
                <w:rFonts w:ascii="Times New Roman" w:eastAsia="Calibri" w:hAnsi="Times New Roman" w:cs="Times New Roman"/>
                <w:sz w:val="24"/>
                <w:szCs w:val="24"/>
                <w:lang w:eastAsia="en-US"/>
              </w:rPr>
            </w:pPr>
            <m:oMath>
              <m:sSub>
                <m:sSubPr>
                  <m:ctrlPr>
                    <w:rPr>
                      <w:rFonts w:ascii="Cambria Math" w:eastAsia="Calibri" w:hAnsi="Times New Roman" w:cs="Times New Roman"/>
                      <w:i/>
                      <w:sz w:val="24"/>
                      <w:szCs w:val="24"/>
                      <w:lang w:eastAsia="en-US"/>
                    </w:rPr>
                  </m:ctrlPr>
                </m:sSubPr>
                <m:e>
                  <m:r>
                    <w:rPr>
                      <w:rFonts w:ascii="Cambria Math" w:eastAsia="Calibri" w:hAnsi="Cambria Math" w:cs="Times New Roman"/>
                      <w:sz w:val="24"/>
                      <w:szCs w:val="24"/>
                      <w:lang w:eastAsia="en-US"/>
                    </w:rPr>
                    <m:t>I</m:t>
                  </m:r>
                </m:e>
                <m:sub>
                  <m:r>
                    <w:rPr>
                      <w:rFonts w:ascii="Cambria Math" w:eastAsia="Calibri" w:hAnsi="Times New Roman" w:cs="Times New Roman"/>
                      <w:sz w:val="24"/>
                      <w:szCs w:val="24"/>
                      <w:lang w:eastAsia="en-US"/>
                    </w:rPr>
                    <m:t>2</m:t>
                  </m:r>
                </m:sub>
              </m:sSub>
              <m:r>
                <w:rPr>
                  <w:rFonts w:ascii="Cambria Math" w:eastAsia="Calibri" w:hAnsi="Times New Roman" w:cs="Times New Roman"/>
                  <w:sz w:val="24"/>
                  <w:szCs w:val="24"/>
                  <w:lang w:eastAsia="en-US"/>
                </w:rPr>
                <m:t>=</m:t>
              </m:r>
              <m:f>
                <m:fPr>
                  <m:ctrlPr>
                    <w:rPr>
                      <w:rFonts w:ascii="Cambria Math" w:eastAsia="Calibri" w:hAnsi="Times New Roman" w:cs="Times New Roman"/>
                      <w:i/>
                      <w:sz w:val="24"/>
                      <w:szCs w:val="24"/>
                      <w:lang w:eastAsia="en-US"/>
                    </w:rPr>
                  </m:ctrlPr>
                </m:fPr>
                <m:num>
                  <m:sSub>
                    <m:sSubPr>
                      <m:ctrlPr>
                        <w:rPr>
                          <w:rFonts w:ascii="Cambria Math" w:eastAsia="Calibri" w:hAnsi="Times New Roman" w:cs="Times New Roman"/>
                          <w:i/>
                          <w:sz w:val="24"/>
                          <w:szCs w:val="24"/>
                          <w:lang w:eastAsia="en-US"/>
                        </w:rPr>
                      </m:ctrlPr>
                    </m:sSubPr>
                    <m:e>
                      <m:r>
                        <w:rPr>
                          <w:rFonts w:ascii="Cambria Math" w:eastAsia="Calibri" w:hAnsi="Cambria Math" w:cs="Times New Roman"/>
                          <w:sz w:val="24"/>
                          <w:szCs w:val="24"/>
                          <w:lang w:val="en-US" w:eastAsia="en-US"/>
                        </w:rPr>
                        <m:t>P</m:t>
                      </m:r>
                    </m:e>
                    <m:sub>
                      <m:r>
                        <w:rPr>
                          <w:rFonts w:ascii="Cambria Math" w:eastAsia="Calibri" w:hAnsi="Times New Roman" w:cs="Times New Roman"/>
                          <w:sz w:val="24"/>
                          <w:szCs w:val="24"/>
                          <w:lang w:eastAsia="en-US"/>
                        </w:rPr>
                        <m:t>1</m:t>
                      </m:r>
                    </m:sub>
                  </m:sSub>
                </m:num>
                <m:den>
                  <m:r>
                    <w:rPr>
                      <w:rFonts w:ascii="Cambria Math" w:eastAsia="Calibri" w:hAnsi="Cambria Math" w:cs="Times New Roman"/>
                      <w:sz w:val="24"/>
                      <w:szCs w:val="24"/>
                      <w:lang w:eastAsia="en-US"/>
                    </w:rPr>
                    <m:t>N</m:t>
                  </m:r>
                </m:den>
              </m:f>
            </m:oMath>
            <w:r w:rsidR="00660BD4" w:rsidRPr="00941FAD">
              <w:rPr>
                <w:rFonts w:ascii="Times New Roman" w:eastAsia="Calibri" w:hAnsi="Times New Roman" w:cs="Times New Roman"/>
                <w:sz w:val="24"/>
                <w:szCs w:val="24"/>
                <w:lang w:eastAsia="en-US"/>
              </w:rPr>
              <w:t>, где</w:t>
            </w:r>
          </w:p>
          <w:p w:rsidR="00660BD4" w:rsidRPr="00941FAD" w:rsidRDefault="00410D9E" w:rsidP="003167B1">
            <w:pPr>
              <w:spacing w:after="0" w:line="240" w:lineRule="auto"/>
              <w:jc w:val="both"/>
              <w:rPr>
                <w:rFonts w:ascii="Times New Roman" w:eastAsia="Calibri" w:hAnsi="Times New Roman" w:cs="Times New Roman"/>
                <w:sz w:val="24"/>
                <w:szCs w:val="24"/>
              </w:rPr>
            </w:pPr>
            <m:oMath>
              <m:sSub>
                <m:sSubPr>
                  <m:ctrlPr>
                    <w:rPr>
                      <w:rFonts w:ascii="Cambria Math" w:eastAsia="Calibri" w:hAnsi="Times New Roman" w:cs="Times New Roman"/>
                      <w:i/>
                      <w:sz w:val="24"/>
                      <w:szCs w:val="24"/>
                      <w:lang w:eastAsia="en-US"/>
                    </w:rPr>
                  </m:ctrlPr>
                </m:sSubPr>
                <m:e>
                  <m:r>
                    <w:rPr>
                      <w:rFonts w:ascii="Cambria Math" w:eastAsia="Calibri" w:hAnsi="Cambria Math" w:cs="Times New Roman"/>
                      <w:sz w:val="24"/>
                      <w:szCs w:val="24"/>
                      <w:lang w:val="en-US" w:eastAsia="en-US"/>
                    </w:rPr>
                    <m:t>P</m:t>
                  </m:r>
                </m:e>
                <m:sub>
                  <m:r>
                    <w:rPr>
                      <w:rFonts w:ascii="Cambria Math" w:eastAsia="Calibri" w:hAnsi="Times New Roman" w:cs="Times New Roman"/>
                      <w:sz w:val="24"/>
                      <w:szCs w:val="24"/>
                      <w:lang w:eastAsia="en-US"/>
                    </w:rPr>
                    <m:t>1</m:t>
                  </m:r>
                </m:sub>
              </m:sSub>
            </m:oMath>
            <w:r w:rsidR="00660BD4" w:rsidRPr="00941FAD">
              <w:rPr>
                <w:rFonts w:ascii="Times New Roman" w:eastAsia="Calibri" w:hAnsi="Times New Roman" w:cs="Times New Roman"/>
                <w:sz w:val="24"/>
                <w:szCs w:val="24"/>
              </w:rPr>
              <w:t xml:space="preserve"> – количество публикаций в Web of Science за </w:t>
            </w:r>
            <w:r w:rsidR="00660BD4" w:rsidRPr="00941FAD">
              <w:rPr>
                <w:rFonts w:ascii="Times New Roman" w:eastAsia="Calibri" w:hAnsi="Times New Roman" w:cs="Times New Roman"/>
                <w:sz w:val="24"/>
                <w:szCs w:val="24"/>
                <w:lang w:eastAsia="en-US"/>
              </w:rPr>
              <w:t>последний полный календарный год</w:t>
            </w:r>
            <w:r w:rsidR="00660BD4" w:rsidRPr="00941FAD">
              <w:rPr>
                <w:rFonts w:ascii="Times New Roman" w:eastAsia="Calibri" w:hAnsi="Times New Roman" w:cs="Times New Roman"/>
                <w:sz w:val="24"/>
                <w:szCs w:val="24"/>
              </w:rPr>
              <w:t>;</w:t>
            </w:r>
          </w:p>
          <w:p w:rsidR="00660BD4" w:rsidRPr="00941FAD" w:rsidRDefault="00660BD4" w:rsidP="003167B1">
            <w:pPr>
              <w:spacing w:after="0" w:line="240" w:lineRule="auto"/>
              <w:jc w:val="both"/>
              <w:rPr>
                <w:rFonts w:ascii="Times New Roman" w:eastAsia="Times New Roman" w:hAnsi="Times New Roman" w:cs="Times New Roman"/>
                <w:sz w:val="24"/>
                <w:szCs w:val="24"/>
              </w:rPr>
            </w:pPr>
            <w:r w:rsidRPr="00941FAD">
              <w:rPr>
                <w:rFonts w:ascii="Times New Roman" w:eastAsia="Times New Roman" w:hAnsi="Times New Roman" w:cs="Times New Roman"/>
                <w:sz w:val="24"/>
                <w:szCs w:val="24"/>
                <w:lang w:val="en-US"/>
              </w:rPr>
              <w:t>N</w:t>
            </w:r>
            <w:r w:rsidRPr="00941FAD">
              <w:rPr>
                <w:rFonts w:ascii="Times New Roman" w:eastAsia="Times New Roman" w:hAnsi="Times New Roman" w:cs="Times New Roman"/>
                <w:sz w:val="24"/>
                <w:szCs w:val="24"/>
              </w:rPr>
              <w:t xml:space="preserve"> – общая численность НПР (с учетом внешних совместителей).</w:t>
            </w:r>
          </w:p>
          <w:p w:rsidR="00660BD4" w:rsidRPr="00941FAD" w:rsidRDefault="00660BD4" w:rsidP="003167B1">
            <w:pPr>
              <w:spacing w:after="0" w:line="240" w:lineRule="auto"/>
              <w:jc w:val="both"/>
              <w:rPr>
                <w:rFonts w:ascii="Times New Roman" w:eastAsia="Calibri" w:hAnsi="Times New Roman" w:cs="Times New Roman"/>
                <w:sz w:val="24"/>
                <w:szCs w:val="24"/>
                <w:lang w:eastAsia="en-US"/>
              </w:rPr>
            </w:pPr>
            <w:r w:rsidRPr="00941FAD">
              <w:rPr>
                <w:rFonts w:ascii="Times New Roman" w:eastAsia="Calibri" w:hAnsi="Times New Roman" w:cs="Times New Roman"/>
                <w:sz w:val="24"/>
                <w:szCs w:val="24"/>
                <w:lang w:eastAsia="en-US"/>
              </w:rPr>
              <w:t>Под публикациями предлагается понимать следующие типы документов:</w:t>
            </w:r>
          </w:p>
          <w:p w:rsidR="00660BD4" w:rsidRPr="00941FAD" w:rsidRDefault="00660BD4" w:rsidP="003167B1">
            <w:pPr>
              <w:numPr>
                <w:ilvl w:val="0"/>
                <w:numId w:val="35"/>
              </w:numPr>
              <w:spacing w:after="0" w:line="240" w:lineRule="auto"/>
              <w:ind w:left="317" w:hanging="284"/>
              <w:contextualSpacing/>
              <w:jc w:val="both"/>
              <w:rPr>
                <w:rFonts w:ascii="Times New Roman" w:eastAsia="Calibri" w:hAnsi="Times New Roman" w:cs="Times New Roman"/>
                <w:sz w:val="24"/>
                <w:szCs w:val="24"/>
                <w:lang w:eastAsia="en-US"/>
              </w:rPr>
            </w:pPr>
            <w:r w:rsidRPr="00941FAD">
              <w:rPr>
                <w:rFonts w:ascii="Times New Roman" w:eastAsia="Calibri" w:hAnsi="Times New Roman" w:cs="Times New Roman"/>
                <w:sz w:val="24"/>
                <w:szCs w:val="24"/>
                <w:lang w:val="en-US" w:eastAsia="en-US"/>
              </w:rPr>
              <w:t>Article</w:t>
            </w:r>
            <w:r w:rsidRPr="00941FAD">
              <w:rPr>
                <w:rFonts w:ascii="Times New Roman" w:eastAsia="Calibri" w:hAnsi="Times New Roman" w:cs="Times New Roman"/>
                <w:sz w:val="24"/>
                <w:szCs w:val="24"/>
                <w:lang w:eastAsia="en-US"/>
              </w:rPr>
              <w:t xml:space="preserve"> (тип документа </w:t>
            </w:r>
            <w:r w:rsidRPr="00941FAD">
              <w:rPr>
                <w:rFonts w:ascii="Times New Roman" w:eastAsia="Calibri" w:hAnsi="Times New Roman" w:cs="Times New Roman"/>
                <w:sz w:val="24"/>
                <w:szCs w:val="24"/>
                <w:lang w:val="en-US" w:eastAsia="en-US"/>
              </w:rPr>
              <w:t>Article</w:t>
            </w:r>
            <w:r w:rsidRPr="00941FAD">
              <w:rPr>
                <w:rFonts w:ascii="Times New Roman" w:eastAsia="Calibri" w:hAnsi="Times New Roman" w:cs="Times New Roman"/>
                <w:sz w:val="24"/>
                <w:szCs w:val="24"/>
                <w:lang w:eastAsia="en-US"/>
              </w:rPr>
              <w:t xml:space="preserve"> </w:t>
            </w:r>
            <w:r w:rsidRPr="00941FAD">
              <w:rPr>
                <w:rFonts w:ascii="Times New Roman" w:eastAsia="Calibri" w:hAnsi="Times New Roman" w:cs="Times New Roman"/>
                <w:sz w:val="24"/>
                <w:szCs w:val="24"/>
                <w:lang w:val="en-US" w:eastAsia="en-US"/>
              </w:rPr>
              <w:t>in</w:t>
            </w:r>
            <w:r w:rsidRPr="00941FAD">
              <w:rPr>
                <w:rFonts w:ascii="Times New Roman" w:eastAsia="Calibri" w:hAnsi="Times New Roman" w:cs="Times New Roman"/>
                <w:sz w:val="24"/>
                <w:szCs w:val="24"/>
                <w:lang w:eastAsia="en-US"/>
              </w:rPr>
              <w:t xml:space="preserve"> </w:t>
            </w:r>
            <w:r w:rsidRPr="00941FAD">
              <w:rPr>
                <w:rFonts w:ascii="Times New Roman" w:eastAsia="Calibri" w:hAnsi="Times New Roman" w:cs="Times New Roman"/>
                <w:sz w:val="24"/>
                <w:szCs w:val="24"/>
                <w:lang w:val="en-US" w:eastAsia="en-US"/>
              </w:rPr>
              <w:t>Press</w:t>
            </w:r>
            <w:r w:rsidRPr="00941FAD">
              <w:rPr>
                <w:rFonts w:ascii="Times New Roman" w:eastAsia="Calibri" w:hAnsi="Times New Roman" w:cs="Times New Roman"/>
                <w:sz w:val="24"/>
                <w:szCs w:val="24"/>
                <w:lang w:eastAsia="en-US"/>
              </w:rPr>
              <w:t xml:space="preserve"> не учитывается).</w:t>
            </w:r>
          </w:p>
          <w:p w:rsidR="00660BD4" w:rsidRPr="00941FAD" w:rsidRDefault="00660BD4" w:rsidP="003167B1">
            <w:pPr>
              <w:numPr>
                <w:ilvl w:val="0"/>
                <w:numId w:val="35"/>
              </w:numPr>
              <w:spacing w:after="0" w:line="240" w:lineRule="auto"/>
              <w:ind w:left="317" w:hanging="284"/>
              <w:contextualSpacing/>
              <w:jc w:val="both"/>
              <w:rPr>
                <w:rFonts w:ascii="Times New Roman" w:eastAsia="Calibri" w:hAnsi="Times New Roman" w:cs="Times New Roman"/>
                <w:sz w:val="24"/>
                <w:szCs w:val="24"/>
                <w:lang w:eastAsia="en-US"/>
              </w:rPr>
            </w:pPr>
            <w:r w:rsidRPr="00941FAD">
              <w:rPr>
                <w:rFonts w:ascii="Times New Roman" w:eastAsia="Calibri" w:hAnsi="Times New Roman" w:cs="Times New Roman"/>
                <w:sz w:val="24"/>
                <w:szCs w:val="24"/>
                <w:lang w:val="en-US" w:eastAsia="en-US"/>
              </w:rPr>
              <w:t>Review</w:t>
            </w:r>
            <w:r w:rsidRPr="00941FAD">
              <w:rPr>
                <w:rFonts w:ascii="Times New Roman" w:eastAsia="Calibri" w:hAnsi="Times New Roman" w:cs="Times New Roman"/>
                <w:sz w:val="24"/>
                <w:szCs w:val="24"/>
                <w:lang w:eastAsia="en-US"/>
              </w:rPr>
              <w:t>.</w:t>
            </w:r>
          </w:p>
          <w:p w:rsidR="00660BD4" w:rsidRPr="00941FAD" w:rsidRDefault="00660BD4" w:rsidP="003167B1">
            <w:pPr>
              <w:numPr>
                <w:ilvl w:val="0"/>
                <w:numId w:val="35"/>
              </w:numPr>
              <w:spacing w:after="0" w:line="240" w:lineRule="auto"/>
              <w:ind w:left="317" w:hanging="284"/>
              <w:contextualSpacing/>
              <w:jc w:val="both"/>
              <w:rPr>
                <w:rFonts w:ascii="Times New Roman" w:eastAsia="Calibri" w:hAnsi="Times New Roman" w:cs="Times New Roman"/>
                <w:sz w:val="24"/>
                <w:szCs w:val="20"/>
                <w:lang w:eastAsia="en-US"/>
              </w:rPr>
            </w:pPr>
            <w:r w:rsidRPr="00941FAD">
              <w:rPr>
                <w:rFonts w:ascii="Times New Roman" w:eastAsia="Calibri" w:hAnsi="Times New Roman" w:cs="Times New Roman"/>
                <w:sz w:val="24"/>
                <w:szCs w:val="24"/>
                <w:lang w:val="en-US" w:eastAsia="en-US"/>
              </w:rPr>
              <w:t>Note</w:t>
            </w:r>
            <w:r w:rsidRPr="00941FAD">
              <w:rPr>
                <w:rFonts w:ascii="Times New Roman" w:eastAsia="Calibri" w:hAnsi="Times New Roman" w:cs="Times New Roman"/>
                <w:sz w:val="24"/>
                <w:szCs w:val="24"/>
                <w:lang w:eastAsia="en-US"/>
              </w:rPr>
              <w:t>.</w:t>
            </w:r>
          </w:p>
          <w:p w:rsidR="00660BD4" w:rsidRPr="00941FAD" w:rsidRDefault="00660BD4" w:rsidP="003167B1">
            <w:pPr>
              <w:numPr>
                <w:ilvl w:val="0"/>
                <w:numId w:val="35"/>
              </w:numPr>
              <w:spacing w:after="0" w:line="240" w:lineRule="auto"/>
              <w:ind w:left="317" w:hanging="284"/>
              <w:contextualSpacing/>
              <w:jc w:val="both"/>
              <w:rPr>
                <w:rFonts w:ascii="Times New Roman" w:eastAsia="Calibri" w:hAnsi="Times New Roman" w:cs="Times New Roman"/>
                <w:sz w:val="24"/>
                <w:szCs w:val="20"/>
                <w:lang w:eastAsia="en-US"/>
              </w:rPr>
            </w:pPr>
            <w:r w:rsidRPr="00941FAD">
              <w:rPr>
                <w:rFonts w:ascii="Times New Roman" w:eastAsia="Calibri" w:hAnsi="Times New Roman" w:cs="Times New Roman"/>
                <w:sz w:val="24"/>
                <w:szCs w:val="24"/>
                <w:lang w:val="en-US" w:eastAsia="en-US"/>
              </w:rPr>
              <w:t>Letter.</w:t>
            </w:r>
          </w:p>
          <w:p w:rsidR="00660BD4" w:rsidRPr="00941FAD" w:rsidRDefault="00660BD4" w:rsidP="003167B1">
            <w:pPr>
              <w:numPr>
                <w:ilvl w:val="0"/>
                <w:numId w:val="35"/>
              </w:numPr>
              <w:spacing w:after="0" w:line="240" w:lineRule="auto"/>
              <w:ind w:left="317" w:hanging="284"/>
              <w:contextualSpacing/>
              <w:jc w:val="both"/>
              <w:rPr>
                <w:rFonts w:ascii="Times New Roman" w:eastAsia="Calibri" w:hAnsi="Times New Roman" w:cs="Times New Roman"/>
                <w:sz w:val="24"/>
                <w:szCs w:val="20"/>
                <w:lang w:eastAsia="en-US"/>
              </w:rPr>
            </w:pPr>
            <w:r w:rsidRPr="00941FAD">
              <w:rPr>
                <w:rFonts w:ascii="Times New Roman" w:eastAsia="Calibri" w:hAnsi="Times New Roman" w:cs="Times New Roman"/>
                <w:sz w:val="24"/>
                <w:szCs w:val="24"/>
                <w:lang w:val="en-US" w:eastAsia="en-US"/>
              </w:rPr>
              <w:t>Proceedings Paper</w:t>
            </w:r>
            <w:r w:rsidRPr="00941FAD">
              <w:rPr>
                <w:rFonts w:ascii="Times New Roman" w:eastAsia="Calibri" w:hAnsi="Times New Roman" w:cs="Times New Roman"/>
                <w:sz w:val="24"/>
                <w:szCs w:val="24"/>
                <w:lang w:eastAsia="en-US"/>
              </w:rPr>
              <w:t>.</w:t>
            </w:r>
          </w:p>
          <w:p w:rsidR="00660BD4" w:rsidRPr="00941FAD" w:rsidRDefault="00660BD4" w:rsidP="003167B1">
            <w:pPr>
              <w:snapToGrid w:val="0"/>
              <w:spacing w:after="0" w:line="240" w:lineRule="auto"/>
              <w:jc w:val="both"/>
              <w:rPr>
                <w:rFonts w:ascii="Times New Roman" w:eastAsia="Times New Roman" w:hAnsi="Times New Roman" w:cs="Times New Roman"/>
                <w:sz w:val="24"/>
                <w:szCs w:val="24"/>
                <w:lang w:eastAsia="en-US"/>
              </w:rPr>
            </w:pPr>
            <w:r w:rsidRPr="00941FAD">
              <w:rPr>
                <w:rFonts w:ascii="Times New Roman" w:eastAsia="Times New Roman" w:hAnsi="Times New Roman" w:cs="Times New Roman"/>
                <w:sz w:val="24"/>
                <w:szCs w:val="24"/>
                <w:lang w:eastAsia="en-US"/>
              </w:rPr>
              <w:t xml:space="preserve">Период, за который необходимо учитывать публикации в базе данных Web of Science, составляет </w:t>
            </w:r>
            <w:r w:rsidRPr="00941FAD">
              <w:rPr>
                <w:rFonts w:ascii="Times New Roman" w:eastAsia="Calibri" w:hAnsi="Times New Roman" w:cs="Times New Roman"/>
                <w:sz w:val="24"/>
                <w:szCs w:val="24"/>
                <w:lang w:eastAsia="en-US"/>
              </w:rPr>
              <w:t>последний полный календарный год</w:t>
            </w:r>
            <w:r w:rsidRPr="00941FAD">
              <w:rPr>
                <w:rFonts w:ascii="Times New Roman" w:eastAsia="Times New Roman" w:hAnsi="Times New Roman" w:cs="Times New Roman"/>
                <w:sz w:val="24"/>
                <w:szCs w:val="24"/>
                <w:lang w:eastAsia="en-US"/>
              </w:rPr>
              <w:t xml:space="preserve"> (например, в отчете, предоставляемом в 2015 году, учитываются публикации за 2014 год).</w:t>
            </w:r>
          </w:p>
          <w:p w:rsidR="00660BD4" w:rsidRPr="00941FAD" w:rsidRDefault="00660BD4" w:rsidP="003167B1">
            <w:pPr>
              <w:snapToGrid w:val="0"/>
              <w:spacing w:after="0" w:line="240" w:lineRule="auto"/>
              <w:jc w:val="both"/>
              <w:rPr>
                <w:rFonts w:ascii="Times New Roman" w:eastAsia="Times New Roman" w:hAnsi="Times New Roman" w:cs="Times New Roman"/>
                <w:sz w:val="24"/>
                <w:szCs w:val="24"/>
                <w:lang w:eastAsia="en-US"/>
              </w:rPr>
            </w:pPr>
            <w:r w:rsidRPr="00941FAD">
              <w:rPr>
                <w:rFonts w:ascii="Times New Roman" w:eastAsia="Times New Roman" w:hAnsi="Times New Roman" w:cs="Times New Roman"/>
                <w:sz w:val="24"/>
                <w:szCs w:val="24"/>
                <w:lang w:eastAsia="en-US"/>
              </w:rPr>
              <w:t>При расчете показателя под «публикацией» подразумеваются все журнальные публикации, аффилированные с вузом, каждая публикация учитывается один раз, и приводится полный список аффилированных с вузом наименований.</w:t>
            </w:r>
          </w:p>
          <w:p w:rsidR="00660BD4" w:rsidRPr="00941FAD" w:rsidRDefault="00660BD4" w:rsidP="003167B1">
            <w:pPr>
              <w:snapToGrid w:val="0"/>
              <w:spacing w:after="0" w:line="240" w:lineRule="auto"/>
              <w:jc w:val="both"/>
              <w:rPr>
                <w:rFonts w:ascii="Times New Roman" w:eastAsia="Times New Roman" w:hAnsi="Times New Roman" w:cs="Times New Roman"/>
                <w:sz w:val="24"/>
                <w:szCs w:val="24"/>
                <w:lang w:eastAsia="en-US"/>
              </w:rPr>
            </w:pPr>
            <w:r w:rsidRPr="00941FAD">
              <w:rPr>
                <w:rFonts w:ascii="Times New Roman" w:eastAsia="Times New Roman" w:hAnsi="Times New Roman" w:cs="Times New Roman"/>
                <w:sz w:val="24"/>
                <w:szCs w:val="24"/>
                <w:lang w:eastAsia="en-US"/>
              </w:rPr>
              <w:t xml:space="preserve">При расчете данных показателей результативности должны учитываться только публикации в базе данных </w:t>
            </w:r>
            <w:r w:rsidRPr="00941FAD">
              <w:rPr>
                <w:rFonts w:ascii="Times New Roman" w:eastAsia="Times New Roman" w:hAnsi="Times New Roman" w:cs="Times New Roman"/>
                <w:sz w:val="24"/>
                <w:szCs w:val="24"/>
                <w:lang w:val="en-US" w:eastAsia="en-US"/>
              </w:rPr>
              <w:t>Web</w:t>
            </w:r>
            <w:r w:rsidRPr="00941FAD">
              <w:rPr>
                <w:rFonts w:ascii="Times New Roman" w:eastAsia="Times New Roman" w:hAnsi="Times New Roman" w:cs="Times New Roman"/>
                <w:sz w:val="24"/>
                <w:szCs w:val="24"/>
                <w:lang w:eastAsia="en-US"/>
              </w:rPr>
              <w:t xml:space="preserve"> </w:t>
            </w:r>
            <w:r w:rsidRPr="00941FAD">
              <w:rPr>
                <w:rFonts w:ascii="Times New Roman" w:eastAsia="Times New Roman" w:hAnsi="Times New Roman" w:cs="Times New Roman"/>
                <w:sz w:val="24"/>
                <w:szCs w:val="24"/>
                <w:lang w:val="en-US" w:eastAsia="en-US"/>
              </w:rPr>
              <w:t>of</w:t>
            </w:r>
            <w:r w:rsidRPr="00941FAD">
              <w:rPr>
                <w:rFonts w:ascii="Times New Roman" w:eastAsia="Times New Roman" w:hAnsi="Times New Roman" w:cs="Times New Roman"/>
                <w:sz w:val="24"/>
                <w:szCs w:val="24"/>
                <w:lang w:eastAsia="en-US"/>
              </w:rPr>
              <w:t xml:space="preserve"> </w:t>
            </w:r>
            <w:r w:rsidRPr="00941FAD">
              <w:rPr>
                <w:rFonts w:ascii="Times New Roman" w:eastAsia="Times New Roman" w:hAnsi="Times New Roman" w:cs="Times New Roman"/>
                <w:sz w:val="24"/>
                <w:szCs w:val="24"/>
                <w:lang w:val="en-US" w:eastAsia="en-US"/>
              </w:rPr>
              <w:t>Science</w:t>
            </w:r>
            <w:r w:rsidRPr="00941FAD">
              <w:rPr>
                <w:rFonts w:ascii="Times New Roman" w:eastAsia="Times New Roman" w:hAnsi="Times New Roman" w:cs="Times New Roman"/>
                <w:sz w:val="24"/>
                <w:szCs w:val="24"/>
                <w:lang w:eastAsia="en-US"/>
              </w:rPr>
              <w:t xml:space="preserve">, авторы которых (по крайней мере, один </w:t>
            </w:r>
            <w:r w:rsidRPr="00941FAD">
              <w:rPr>
                <w:rFonts w:ascii="Times New Roman" w:eastAsia="Times New Roman" w:hAnsi="Times New Roman" w:cs="Times New Roman"/>
                <w:sz w:val="24"/>
                <w:szCs w:val="24"/>
                <w:lang w:eastAsia="en-US"/>
              </w:rPr>
              <w:lastRenderedPageBreak/>
              <w:t>из авторов) аффилированы с университетом.</w:t>
            </w:r>
          </w:p>
          <w:p w:rsidR="00660BD4" w:rsidRPr="00941FAD" w:rsidRDefault="00660BD4" w:rsidP="003167B1">
            <w:pPr>
              <w:spacing w:after="0" w:line="240" w:lineRule="auto"/>
              <w:jc w:val="both"/>
              <w:rPr>
                <w:rFonts w:ascii="Times New Roman" w:eastAsia="Calibri" w:hAnsi="Times New Roman" w:cs="Times New Roman"/>
                <w:sz w:val="24"/>
                <w:szCs w:val="24"/>
                <w:lang w:eastAsia="en-US"/>
              </w:rPr>
            </w:pPr>
            <w:r w:rsidRPr="00941FAD">
              <w:rPr>
                <w:rFonts w:ascii="Times New Roman" w:eastAsia="Times New Roman" w:hAnsi="Times New Roman" w:cs="Times New Roman"/>
                <w:sz w:val="24"/>
                <w:szCs w:val="24"/>
                <w:lang w:eastAsia="en-US"/>
              </w:rPr>
              <w:t xml:space="preserve">Для значения </w:t>
            </w:r>
            <w:r w:rsidRPr="00941FAD">
              <w:rPr>
                <w:rFonts w:ascii="Times New Roman" w:eastAsia="Times New Roman" w:hAnsi="Times New Roman" w:cs="Times New Roman"/>
                <w:sz w:val="24"/>
                <w:szCs w:val="24"/>
                <w:lang w:val="en-US" w:eastAsia="en-US"/>
              </w:rPr>
              <w:t>N</w:t>
            </w:r>
            <w:r w:rsidRPr="00941FAD">
              <w:rPr>
                <w:rFonts w:ascii="Times New Roman" w:eastAsia="Times New Roman" w:hAnsi="Times New Roman" w:cs="Times New Roman"/>
                <w:sz w:val="24"/>
                <w:szCs w:val="24"/>
                <w:lang w:eastAsia="en-US"/>
              </w:rPr>
              <w:t xml:space="preserve"> должна браться средняя численность НПР </w:t>
            </w:r>
            <w:r w:rsidRPr="00941FAD">
              <w:rPr>
                <w:rFonts w:ascii="Times New Roman" w:eastAsia="Times New Roman" w:hAnsi="Times New Roman" w:cs="Times New Roman"/>
                <w:sz w:val="24"/>
                <w:szCs w:val="24"/>
              </w:rPr>
              <w:t xml:space="preserve">(с учетом внешних совместителей) </w:t>
            </w:r>
            <w:r w:rsidRPr="00941FAD">
              <w:rPr>
                <w:rFonts w:ascii="Times New Roman" w:eastAsia="Times New Roman" w:hAnsi="Times New Roman" w:cs="Times New Roman"/>
                <w:sz w:val="24"/>
                <w:szCs w:val="24"/>
                <w:lang w:eastAsia="en-US"/>
              </w:rPr>
              <w:t>за отчетный год, т.е. сумма среднесписочной численности НПР (профессорско-преподавательский персонал и научные работники) и с</w:t>
            </w:r>
            <w:r w:rsidRPr="00941FAD">
              <w:rPr>
                <w:rFonts w:ascii="Times New Roman" w:eastAsia="Calibri" w:hAnsi="Times New Roman" w:cs="Times New Roman"/>
                <w:sz w:val="24"/>
                <w:szCs w:val="24"/>
                <w:lang w:eastAsia="en-US"/>
              </w:rPr>
              <w:t>редней численности внешних совместителей (</w:t>
            </w:r>
            <w:r w:rsidRPr="00941FAD">
              <w:rPr>
                <w:rFonts w:ascii="Times New Roman" w:eastAsia="Times New Roman" w:hAnsi="Times New Roman" w:cs="Times New Roman"/>
                <w:sz w:val="24"/>
                <w:szCs w:val="24"/>
                <w:lang w:eastAsia="en-US"/>
              </w:rPr>
              <w:t>профессорско-преподавательский персонал и научные работники)</w:t>
            </w:r>
            <w:r w:rsidRPr="00941FAD">
              <w:rPr>
                <w:rFonts w:ascii="Times New Roman" w:eastAsia="Calibri" w:hAnsi="Times New Roman" w:cs="Times New Roman"/>
                <w:sz w:val="24"/>
                <w:szCs w:val="24"/>
                <w:lang w:eastAsia="en-US"/>
              </w:rPr>
              <w:t>, исчисляемых пропорционально фактически отработанному времени.</w:t>
            </w:r>
          </w:p>
          <w:p w:rsidR="00660BD4" w:rsidRPr="00941FAD" w:rsidRDefault="00660BD4" w:rsidP="003167B1">
            <w:pPr>
              <w:spacing w:after="0" w:line="240" w:lineRule="auto"/>
              <w:ind w:left="-57" w:right="-57"/>
              <w:jc w:val="both"/>
              <w:rPr>
                <w:rFonts w:ascii="Times New Roman" w:eastAsia="Times New Roman" w:hAnsi="Times New Roman" w:cs="Times New Roman"/>
                <w:sz w:val="24"/>
                <w:szCs w:val="24"/>
                <w:lang w:eastAsia="en-US"/>
              </w:rPr>
            </w:pPr>
            <w:r w:rsidRPr="00941FAD">
              <w:rPr>
                <w:rFonts w:ascii="Times New Roman" w:eastAsia="Times New Roman" w:hAnsi="Times New Roman" w:cs="Times New Roman"/>
                <w:sz w:val="24"/>
                <w:szCs w:val="24"/>
                <w:lang w:eastAsia="en-US"/>
              </w:rPr>
              <w:t xml:space="preserve">Сведения о количестве </w:t>
            </w:r>
            <w:r w:rsidRPr="00941FAD">
              <w:rPr>
                <w:rFonts w:ascii="Times New Roman" w:eastAsia="Calibri" w:hAnsi="Times New Roman" w:cs="Times New Roman"/>
                <w:sz w:val="24"/>
                <w:szCs w:val="24"/>
                <w:lang w:eastAsia="en-US"/>
              </w:rPr>
              <w:t>зарубежных НПР, работающих по ДГПХ,</w:t>
            </w:r>
            <w:r w:rsidRPr="00941FAD">
              <w:rPr>
                <w:rFonts w:ascii="Times New Roman" w:eastAsia="Times New Roman" w:hAnsi="Times New Roman" w:cs="Times New Roman"/>
                <w:sz w:val="24"/>
                <w:szCs w:val="24"/>
                <w:lang w:eastAsia="en-US"/>
              </w:rPr>
              <w:t xml:space="preserve"> не учитываются в показателе </w:t>
            </w:r>
            <w:r w:rsidRPr="00941FAD">
              <w:rPr>
                <w:rFonts w:ascii="Times New Roman" w:eastAsia="Times New Roman" w:hAnsi="Times New Roman" w:cs="Times New Roman"/>
                <w:sz w:val="24"/>
                <w:szCs w:val="24"/>
                <w:lang w:val="en-US" w:eastAsia="en-US"/>
              </w:rPr>
              <w:t>N</w:t>
            </w:r>
            <w:r w:rsidRPr="00941FAD">
              <w:rPr>
                <w:rFonts w:ascii="Times New Roman" w:eastAsia="Times New Roman" w:hAnsi="Times New Roman" w:cs="Times New Roman"/>
                <w:sz w:val="24"/>
                <w:szCs w:val="24"/>
                <w:lang w:eastAsia="en-US"/>
              </w:rPr>
              <w:t>, но могут быть указаны дополнительно, отдельно (в абсолютном количестве).</w:t>
            </w:r>
          </w:p>
          <w:p w:rsidR="00660BD4" w:rsidRPr="00941FAD" w:rsidRDefault="00660BD4" w:rsidP="003167B1">
            <w:pPr>
              <w:snapToGrid w:val="0"/>
              <w:spacing w:after="0" w:line="240" w:lineRule="auto"/>
              <w:jc w:val="both"/>
              <w:rPr>
                <w:rFonts w:ascii="Times New Roman" w:eastAsia="Times New Roman" w:hAnsi="Times New Roman" w:cs="Times New Roman"/>
                <w:sz w:val="24"/>
                <w:szCs w:val="24"/>
                <w:lang w:eastAsia="en-US"/>
              </w:rPr>
            </w:pPr>
            <w:r w:rsidRPr="00941FAD">
              <w:rPr>
                <w:rFonts w:ascii="Times New Roman" w:eastAsia="Times New Roman" w:hAnsi="Times New Roman" w:cs="Times New Roman"/>
                <w:sz w:val="24"/>
                <w:szCs w:val="24"/>
                <w:lang w:eastAsia="en-US"/>
              </w:rPr>
              <w:t>При расчете значений данного показателя учитываются данные только головног</w:t>
            </w:r>
            <w:r w:rsidR="00266F79" w:rsidRPr="00941FAD">
              <w:rPr>
                <w:rFonts w:ascii="Times New Roman" w:eastAsia="Times New Roman" w:hAnsi="Times New Roman" w:cs="Times New Roman"/>
                <w:sz w:val="24"/>
                <w:szCs w:val="24"/>
                <w:lang w:eastAsia="en-US"/>
              </w:rPr>
              <w:t>о вуза (без учета его филиалов)</w:t>
            </w:r>
          </w:p>
        </w:tc>
      </w:tr>
      <w:tr w:rsidR="00941FAD" w:rsidRPr="00941FAD" w:rsidTr="003167B1">
        <w:trPr>
          <w:trHeight w:val="264"/>
          <w:jc w:val="center"/>
        </w:trPr>
        <w:tc>
          <w:tcPr>
            <w:tcW w:w="672" w:type="dxa"/>
            <w:tcBorders>
              <w:top w:val="single" w:sz="4" w:space="0" w:color="auto"/>
              <w:left w:val="single" w:sz="4" w:space="0" w:color="auto"/>
              <w:bottom w:val="single" w:sz="4" w:space="0" w:color="auto"/>
              <w:right w:val="single" w:sz="4" w:space="0" w:color="auto"/>
            </w:tcBorders>
            <w:shd w:val="clear" w:color="000000" w:fill="FFFFFF"/>
            <w:vAlign w:val="center"/>
          </w:tcPr>
          <w:p w:rsidR="00660BD4" w:rsidRPr="00941FAD" w:rsidRDefault="00266F79" w:rsidP="003167B1">
            <w:pPr>
              <w:spacing w:after="360" w:line="240" w:lineRule="auto"/>
              <w:rPr>
                <w:rFonts w:ascii="Times New Roman" w:eastAsia="Calibri" w:hAnsi="Times New Roman" w:cs="Times New Roman"/>
                <w:sz w:val="24"/>
                <w:szCs w:val="24"/>
              </w:rPr>
            </w:pPr>
            <w:r w:rsidRPr="00941FAD">
              <w:rPr>
                <w:rFonts w:ascii="Times New Roman" w:eastAsia="Calibri" w:hAnsi="Times New Roman" w:cs="Times New Roman"/>
                <w:sz w:val="24"/>
                <w:szCs w:val="24"/>
              </w:rPr>
              <w:lastRenderedPageBreak/>
              <w:t>3</w:t>
            </w:r>
          </w:p>
        </w:tc>
        <w:tc>
          <w:tcPr>
            <w:tcW w:w="2434" w:type="dxa"/>
            <w:tcBorders>
              <w:top w:val="single" w:sz="4" w:space="0" w:color="auto"/>
              <w:left w:val="nil"/>
              <w:bottom w:val="single" w:sz="4" w:space="0" w:color="auto"/>
              <w:right w:val="single" w:sz="4" w:space="0" w:color="auto"/>
            </w:tcBorders>
            <w:shd w:val="clear" w:color="000000" w:fill="FFFFFF"/>
            <w:vAlign w:val="center"/>
          </w:tcPr>
          <w:p w:rsidR="00660BD4" w:rsidRPr="00941FAD" w:rsidRDefault="00660BD4" w:rsidP="003167B1">
            <w:pPr>
              <w:rPr>
                <w:rFonts w:ascii="Times New Roman" w:eastAsia="Calibri" w:hAnsi="Times New Roman" w:cs="Times New Roman"/>
                <w:sz w:val="24"/>
                <w:szCs w:val="24"/>
                <w:lang w:eastAsia="en-US"/>
              </w:rPr>
            </w:pPr>
            <w:r w:rsidRPr="00941FAD">
              <w:rPr>
                <w:rFonts w:ascii="Times New Roman" w:eastAsia="Calibri" w:hAnsi="Times New Roman" w:cs="Times New Roman"/>
                <w:sz w:val="24"/>
                <w:szCs w:val="24"/>
                <w:lang w:eastAsia="en-US"/>
              </w:rPr>
              <w:t xml:space="preserve">Количество публикаций в базе данных </w:t>
            </w:r>
            <w:r w:rsidRPr="00941FAD">
              <w:rPr>
                <w:rFonts w:ascii="Times New Roman" w:eastAsia="Calibri" w:hAnsi="Times New Roman" w:cs="Times New Roman"/>
                <w:sz w:val="24"/>
                <w:szCs w:val="24"/>
                <w:lang w:val="en-US" w:eastAsia="en-US" w:bidi="en-US"/>
              </w:rPr>
              <w:t>Scopus</w:t>
            </w:r>
            <w:r w:rsidRPr="00941FAD">
              <w:rPr>
                <w:rFonts w:ascii="Times New Roman" w:eastAsia="Calibri" w:hAnsi="Times New Roman" w:cs="Times New Roman"/>
                <w:sz w:val="24"/>
                <w:szCs w:val="24"/>
                <w:lang w:eastAsia="en-US" w:bidi="en-US"/>
              </w:rPr>
              <w:t xml:space="preserve"> </w:t>
            </w:r>
            <w:r w:rsidRPr="00941FAD">
              <w:rPr>
                <w:rFonts w:ascii="Times New Roman" w:eastAsia="Calibri" w:hAnsi="Times New Roman" w:cs="Times New Roman"/>
                <w:sz w:val="24"/>
                <w:szCs w:val="24"/>
                <w:lang w:eastAsia="en-US"/>
              </w:rPr>
              <w:t>на 1 НПР за последний полный календарный год</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60BD4" w:rsidRPr="00941FAD" w:rsidRDefault="00660BD4" w:rsidP="003167B1">
            <w:pPr>
              <w:spacing w:after="360" w:line="240" w:lineRule="auto"/>
              <w:ind w:right="-108" w:hanging="108"/>
              <w:jc w:val="center"/>
              <w:rPr>
                <w:rFonts w:ascii="Times New Roman" w:eastAsia="Calibri" w:hAnsi="Times New Roman" w:cs="Times New Roman"/>
                <w:sz w:val="24"/>
                <w:szCs w:val="24"/>
              </w:rPr>
            </w:pPr>
            <w:r w:rsidRPr="00941FAD">
              <w:rPr>
                <w:rFonts w:ascii="Times New Roman" w:eastAsia="Calibri" w:hAnsi="Times New Roman" w:cs="Times New Roman"/>
                <w:sz w:val="24"/>
                <w:szCs w:val="24"/>
              </w:rPr>
              <w:t>ед.</w:t>
            </w:r>
          </w:p>
        </w:tc>
        <w:tc>
          <w:tcPr>
            <w:tcW w:w="6095" w:type="dxa"/>
            <w:tcBorders>
              <w:top w:val="single" w:sz="4" w:space="0" w:color="auto"/>
              <w:left w:val="nil"/>
              <w:bottom w:val="single" w:sz="4" w:space="0" w:color="auto"/>
              <w:right w:val="single" w:sz="4" w:space="0" w:color="auto"/>
            </w:tcBorders>
            <w:shd w:val="clear" w:color="000000" w:fill="FFFFFF"/>
            <w:vAlign w:val="center"/>
          </w:tcPr>
          <w:p w:rsidR="00660BD4" w:rsidRPr="00941FAD" w:rsidRDefault="00660BD4" w:rsidP="003167B1">
            <w:pPr>
              <w:spacing w:after="0" w:line="240" w:lineRule="auto"/>
              <w:rPr>
                <w:rFonts w:ascii="Times New Roman" w:eastAsia="Calibri" w:hAnsi="Times New Roman" w:cs="Times New Roman"/>
                <w:sz w:val="24"/>
                <w:szCs w:val="24"/>
              </w:rPr>
            </w:pPr>
            <w:r w:rsidRPr="00941FAD">
              <w:rPr>
                <w:rFonts w:ascii="Times New Roman" w:eastAsia="Calibri" w:hAnsi="Times New Roman" w:cs="Times New Roman"/>
                <w:sz w:val="24"/>
                <w:szCs w:val="24"/>
              </w:rPr>
              <w:t>Источник: http://www.scopus.com</w:t>
            </w:r>
          </w:p>
          <w:p w:rsidR="00660BD4" w:rsidRPr="00941FAD" w:rsidRDefault="00660BD4" w:rsidP="003167B1">
            <w:pPr>
              <w:spacing w:after="0" w:line="240" w:lineRule="auto"/>
              <w:jc w:val="both"/>
              <w:rPr>
                <w:rFonts w:ascii="Times New Roman" w:eastAsia="Times New Roman" w:hAnsi="Times New Roman" w:cs="Times New Roman"/>
                <w:sz w:val="24"/>
                <w:szCs w:val="24"/>
              </w:rPr>
            </w:pPr>
            <w:r w:rsidRPr="00941FAD">
              <w:rPr>
                <w:rFonts w:ascii="Times New Roman" w:eastAsia="Times New Roman" w:hAnsi="Times New Roman" w:cs="Times New Roman"/>
                <w:sz w:val="24"/>
                <w:szCs w:val="24"/>
                <w:lang w:eastAsia="en-US"/>
              </w:rPr>
              <w:t>Показатель 3 рассчитывается как</w:t>
            </w:r>
            <w:r w:rsidRPr="00941FAD">
              <w:rPr>
                <w:rFonts w:ascii="Times New Roman" w:eastAsia="Calibri" w:hAnsi="Times New Roman" w:cs="Times New Roman"/>
                <w:sz w:val="24"/>
                <w:szCs w:val="24"/>
              </w:rPr>
              <w:t xml:space="preserve"> отношение количества публикаций в Scopus</w:t>
            </w:r>
            <w:r w:rsidRPr="00941FAD">
              <w:rPr>
                <w:rFonts w:ascii="Times New Roman" w:eastAsia="Times New Roman" w:hAnsi="Times New Roman" w:cs="Times New Roman"/>
                <w:sz w:val="24"/>
                <w:szCs w:val="24"/>
                <w:lang w:eastAsia="en-US"/>
              </w:rPr>
              <w:t xml:space="preserve"> </w:t>
            </w:r>
            <w:r w:rsidRPr="00941FAD">
              <w:rPr>
                <w:rFonts w:ascii="Times New Roman" w:eastAsia="Calibri" w:hAnsi="Times New Roman" w:cs="Times New Roman"/>
                <w:sz w:val="24"/>
                <w:szCs w:val="24"/>
              </w:rPr>
              <w:t xml:space="preserve">к </w:t>
            </w:r>
            <w:r w:rsidRPr="00941FAD">
              <w:rPr>
                <w:rFonts w:ascii="Times New Roman" w:eastAsia="Times New Roman" w:hAnsi="Times New Roman" w:cs="Times New Roman"/>
                <w:sz w:val="24"/>
                <w:szCs w:val="24"/>
              </w:rPr>
              <w:t>численности НПР.</w:t>
            </w:r>
          </w:p>
          <w:p w:rsidR="00660BD4" w:rsidRPr="00941FAD" w:rsidRDefault="00410D9E" w:rsidP="003167B1">
            <w:pPr>
              <w:spacing w:after="0" w:line="240" w:lineRule="auto"/>
              <w:jc w:val="center"/>
              <w:rPr>
                <w:rFonts w:ascii="Times New Roman" w:eastAsia="Calibri" w:hAnsi="Times New Roman" w:cs="Times New Roman"/>
                <w:sz w:val="24"/>
                <w:szCs w:val="24"/>
                <w:lang w:eastAsia="en-US"/>
              </w:rPr>
            </w:pPr>
            <m:oMath>
              <m:sSub>
                <m:sSubPr>
                  <m:ctrlPr>
                    <w:rPr>
                      <w:rFonts w:ascii="Cambria Math" w:eastAsia="Calibri" w:hAnsi="Times New Roman" w:cs="Times New Roman"/>
                      <w:i/>
                      <w:sz w:val="24"/>
                      <w:szCs w:val="24"/>
                      <w:lang w:eastAsia="en-US"/>
                    </w:rPr>
                  </m:ctrlPr>
                </m:sSubPr>
                <m:e>
                  <m:r>
                    <w:rPr>
                      <w:rFonts w:ascii="Cambria Math" w:eastAsia="Calibri" w:hAnsi="Cambria Math" w:cs="Times New Roman"/>
                      <w:sz w:val="24"/>
                      <w:szCs w:val="24"/>
                      <w:lang w:eastAsia="en-US"/>
                    </w:rPr>
                    <m:t>I</m:t>
                  </m:r>
                </m:e>
                <m:sub>
                  <m:r>
                    <w:rPr>
                      <w:rFonts w:ascii="Cambria Math" w:eastAsia="Calibri" w:hAnsi="Times New Roman" w:cs="Times New Roman"/>
                      <w:sz w:val="24"/>
                      <w:szCs w:val="24"/>
                      <w:lang w:eastAsia="en-US"/>
                    </w:rPr>
                    <m:t>3</m:t>
                  </m:r>
                </m:sub>
              </m:sSub>
              <m:r>
                <w:rPr>
                  <w:rFonts w:ascii="Cambria Math" w:eastAsia="Calibri" w:hAnsi="Times New Roman" w:cs="Times New Roman"/>
                  <w:sz w:val="24"/>
                  <w:szCs w:val="24"/>
                  <w:lang w:eastAsia="en-US"/>
                </w:rPr>
                <m:t>=</m:t>
              </m:r>
              <m:f>
                <m:fPr>
                  <m:ctrlPr>
                    <w:rPr>
                      <w:rFonts w:ascii="Cambria Math" w:eastAsia="Calibri" w:hAnsi="Times New Roman" w:cs="Times New Roman"/>
                      <w:i/>
                      <w:sz w:val="24"/>
                      <w:szCs w:val="24"/>
                      <w:lang w:eastAsia="en-US"/>
                    </w:rPr>
                  </m:ctrlPr>
                </m:fPr>
                <m:num>
                  <m:sSub>
                    <m:sSubPr>
                      <m:ctrlPr>
                        <w:rPr>
                          <w:rFonts w:ascii="Cambria Math" w:eastAsia="Calibri" w:hAnsi="Times New Roman" w:cs="Times New Roman"/>
                          <w:i/>
                          <w:sz w:val="24"/>
                          <w:szCs w:val="24"/>
                          <w:lang w:eastAsia="en-US"/>
                        </w:rPr>
                      </m:ctrlPr>
                    </m:sSubPr>
                    <m:e>
                      <m:r>
                        <w:rPr>
                          <w:rFonts w:ascii="Cambria Math" w:eastAsia="Calibri" w:hAnsi="Cambria Math" w:cs="Times New Roman"/>
                          <w:sz w:val="24"/>
                          <w:szCs w:val="24"/>
                          <w:lang w:val="en-US" w:eastAsia="en-US"/>
                        </w:rPr>
                        <m:t>P</m:t>
                      </m:r>
                    </m:e>
                    <m:sub>
                      <m:r>
                        <w:rPr>
                          <w:rFonts w:ascii="Cambria Math" w:eastAsia="Calibri" w:hAnsi="Times New Roman" w:cs="Times New Roman"/>
                          <w:sz w:val="24"/>
                          <w:szCs w:val="24"/>
                          <w:lang w:eastAsia="en-US"/>
                        </w:rPr>
                        <m:t>2</m:t>
                      </m:r>
                    </m:sub>
                  </m:sSub>
                </m:num>
                <m:den>
                  <m:r>
                    <w:rPr>
                      <w:rFonts w:ascii="Cambria Math" w:eastAsia="Calibri" w:hAnsi="Cambria Math" w:cs="Times New Roman"/>
                      <w:sz w:val="24"/>
                      <w:szCs w:val="24"/>
                      <w:lang w:eastAsia="en-US"/>
                    </w:rPr>
                    <m:t>N</m:t>
                  </m:r>
                </m:den>
              </m:f>
            </m:oMath>
            <w:r w:rsidR="00660BD4" w:rsidRPr="00941FAD">
              <w:rPr>
                <w:rFonts w:ascii="Times New Roman" w:eastAsia="Calibri" w:hAnsi="Times New Roman" w:cs="Times New Roman"/>
                <w:sz w:val="24"/>
                <w:szCs w:val="24"/>
                <w:lang w:eastAsia="en-US"/>
              </w:rPr>
              <w:t>, где</w:t>
            </w:r>
          </w:p>
          <w:p w:rsidR="00660BD4" w:rsidRPr="00941FAD" w:rsidRDefault="00410D9E" w:rsidP="003167B1">
            <w:pPr>
              <w:spacing w:after="0" w:line="240" w:lineRule="auto"/>
              <w:jc w:val="both"/>
              <w:rPr>
                <w:rFonts w:ascii="Times New Roman" w:eastAsia="Calibri" w:hAnsi="Times New Roman" w:cs="Times New Roman"/>
                <w:sz w:val="24"/>
                <w:szCs w:val="24"/>
              </w:rPr>
            </w:pPr>
            <m:oMath>
              <m:sSub>
                <m:sSubPr>
                  <m:ctrlPr>
                    <w:rPr>
                      <w:rFonts w:ascii="Cambria Math" w:eastAsia="Calibri" w:hAnsi="Times New Roman" w:cs="Times New Roman"/>
                      <w:i/>
                      <w:sz w:val="24"/>
                      <w:szCs w:val="24"/>
                      <w:lang w:eastAsia="en-US"/>
                    </w:rPr>
                  </m:ctrlPr>
                </m:sSubPr>
                <m:e>
                  <m:r>
                    <w:rPr>
                      <w:rFonts w:ascii="Cambria Math" w:eastAsia="Calibri" w:hAnsi="Cambria Math" w:cs="Times New Roman"/>
                      <w:sz w:val="24"/>
                      <w:szCs w:val="24"/>
                      <w:lang w:val="en-US" w:eastAsia="en-US"/>
                    </w:rPr>
                    <m:t>P</m:t>
                  </m:r>
                </m:e>
                <m:sub>
                  <m:r>
                    <w:rPr>
                      <w:rFonts w:ascii="Cambria Math" w:eastAsia="Calibri" w:hAnsi="Times New Roman" w:cs="Times New Roman"/>
                      <w:sz w:val="24"/>
                      <w:szCs w:val="24"/>
                      <w:lang w:eastAsia="en-US"/>
                    </w:rPr>
                    <m:t>2</m:t>
                  </m:r>
                </m:sub>
              </m:sSub>
            </m:oMath>
            <w:r w:rsidR="00660BD4" w:rsidRPr="00941FAD">
              <w:rPr>
                <w:rFonts w:ascii="Times New Roman" w:eastAsia="Times New Roman" w:hAnsi="Times New Roman" w:cs="Times New Roman"/>
                <w:sz w:val="24"/>
                <w:szCs w:val="24"/>
                <w:lang w:eastAsia="en-US"/>
              </w:rPr>
              <w:t xml:space="preserve"> – </w:t>
            </w:r>
            <w:r w:rsidR="00660BD4" w:rsidRPr="00941FAD">
              <w:rPr>
                <w:rFonts w:ascii="Times New Roman" w:eastAsia="Calibri" w:hAnsi="Times New Roman" w:cs="Times New Roman"/>
                <w:sz w:val="24"/>
                <w:szCs w:val="24"/>
              </w:rPr>
              <w:t xml:space="preserve">количество публикаций в Scopus за </w:t>
            </w:r>
            <w:r w:rsidR="00660BD4" w:rsidRPr="00941FAD">
              <w:rPr>
                <w:rFonts w:ascii="Times New Roman" w:eastAsia="Calibri" w:hAnsi="Times New Roman" w:cs="Times New Roman"/>
                <w:sz w:val="24"/>
                <w:szCs w:val="24"/>
                <w:lang w:eastAsia="en-US"/>
              </w:rPr>
              <w:t>последний полный календарный год</w:t>
            </w:r>
            <w:r w:rsidR="00660BD4" w:rsidRPr="00941FAD">
              <w:rPr>
                <w:rFonts w:ascii="Times New Roman" w:eastAsia="Calibri" w:hAnsi="Times New Roman" w:cs="Times New Roman"/>
                <w:sz w:val="24"/>
                <w:szCs w:val="24"/>
              </w:rPr>
              <w:t>;</w:t>
            </w:r>
          </w:p>
          <w:p w:rsidR="00660BD4" w:rsidRPr="00941FAD" w:rsidRDefault="00660BD4" w:rsidP="003167B1">
            <w:pPr>
              <w:spacing w:after="0" w:line="240" w:lineRule="auto"/>
              <w:jc w:val="both"/>
              <w:rPr>
                <w:rFonts w:ascii="Times New Roman" w:eastAsia="Times New Roman" w:hAnsi="Times New Roman" w:cs="Times New Roman"/>
                <w:sz w:val="24"/>
                <w:szCs w:val="24"/>
              </w:rPr>
            </w:pPr>
            <w:r w:rsidRPr="00941FAD">
              <w:rPr>
                <w:rFonts w:ascii="Times New Roman" w:eastAsia="Times New Roman" w:hAnsi="Times New Roman" w:cs="Times New Roman"/>
                <w:sz w:val="24"/>
                <w:szCs w:val="24"/>
                <w:lang w:val="en-US"/>
              </w:rPr>
              <w:t>N</w:t>
            </w:r>
            <w:r w:rsidRPr="00941FAD">
              <w:rPr>
                <w:rFonts w:ascii="Times New Roman" w:eastAsia="Times New Roman" w:hAnsi="Times New Roman" w:cs="Times New Roman"/>
                <w:sz w:val="24"/>
                <w:szCs w:val="24"/>
              </w:rPr>
              <w:t xml:space="preserve"> – общая численность НПР (с учетом внешних совместителей).</w:t>
            </w:r>
          </w:p>
          <w:p w:rsidR="00660BD4" w:rsidRPr="00941FAD" w:rsidRDefault="00660BD4" w:rsidP="003167B1">
            <w:pPr>
              <w:spacing w:after="0" w:line="240" w:lineRule="auto"/>
              <w:jc w:val="both"/>
              <w:rPr>
                <w:rFonts w:ascii="Times New Roman" w:eastAsia="Calibri" w:hAnsi="Times New Roman" w:cs="Times New Roman"/>
                <w:sz w:val="24"/>
                <w:szCs w:val="24"/>
                <w:lang w:eastAsia="en-US"/>
              </w:rPr>
            </w:pPr>
            <w:r w:rsidRPr="00941FAD">
              <w:rPr>
                <w:rFonts w:ascii="Times New Roman" w:eastAsia="Calibri" w:hAnsi="Times New Roman" w:cs="Times New Roman"/>
                <w:sz w:val="24"/>
                <w:szCs w:val="24"/>
                <w:lang w:eastAsia="en-US"/>
              </w:rPr>
              <w:t>Под публикациями предлагается понимать следующие типы документов:</w:t>
            </w:r>
          </w:p>
          <w:p w:rsidR="00660BD4" w:rsidRPr="00941FAD" w:rsidRDefault="00660BD4" w:rsidP="003167B1">
            <w:pPr>
              <w:numPr>
                <w:ilvl w:val="0"/>
                <w:numId w:val="36"/>
              </w:numPr>
              <w:spacing w:after="0" w:line="240" w:lineRule="auto"/>
              <w:ind w:left="317" w:hanging="284"/>
              <w:contextualSpacing/>
              <w:jc w:val="both"/>
              <w:rPr>
                <w:rFonts w:ascii="Times New Roman" w:eastAsia="Calibri" w:hAnsi="Times New Roman" w:cs="Times New Roman"/>
                <w:sz w:val="24"/>
                <w:szCs w:val="24"/>
                <w:lang w:eastAsia="en-US"/>
              </w:rPr>
            </w:pPr>
            <w:r w:rsidRPr="00941FAD">
              <w:rPr>
                <w:rFonts w:ascii="Times New Roman" w:eastAsia="Calibri" w:hAnsi="Times New Roman" w:cs="Times New Roman"/>
                <w:sz w:val="24"/>
                <w:szCs w:val="24"/>
                <w:lang w:val="en-US" w:eastAsia="en-US"/>
              </w:rPr>
              <w:t>Article</w:t>
            </w:r>
            <w:r w:rsidRPr="00941FAD">
              <w:rPr>
                <w:rFonts w:ascii="Times New Roman" w:eastAsia="Calibri" w:hAnsi="Times New Roman" w:cs="Times New Roman"/>
                <w:sz w:val="24"/>
                <w:szCs w:val="24"/>
                <w:lang w:eastAsia="en-US"/>
              </w:rPr>
              <w:t xml:space="preserve"> (тип документа </w:t>
            </w:r>
            <w:r w:rsidRPr="00941FAD">
              <w:rPr>
                <w:rFonts w:ascii="Times New Roman" w:eastAsia="Calibri" w:hAnsi="Times New Roman" w:cs="Times New Roman"/>
                <w:sz w:val="24"/>
                <w:szCs w:val="24"/>
                <w:lang w:val="en-US" w:eastAsia="en-US"/>
              </w:rPr>
              <w:t>Article</w:t>
            </w:r>
            <w:r w:rsidRPr="00941FAD">
              <w:rPr>
                <w:rFonts w:ascii="Times New Roman" w:eastAsia="Calibri" w:hAnsi="Times New Roman" w:cs="Times New Roman"/>
                <w:sz w:val="24"/>
                <w:szCs w:val="24"/>
                <w:lang w:eastAsia="en-US"/>
              </w:rPr>
              <w:t xml:space="preserve"> </w:t>
            </w:r>
            <w:r w:rsidRPr="00941FAD">
              <w:rPr>
                <w:rFonts w:ascii="Times New Roman" w:eastAsia="Calibri" w:hAnsi="Times New Roman" w:cs="Times New Roman"/>
                <w:sz w:val="24"/>
                <w:szCs w:val="24"/>
                <w:lang w:val="en-US" w:eastAsia="en-US"/>
              </w:rPr>
              <w:t>in</w:t>
            </w:r>
            <w:r w:rsidRPr="00941FAD">
              <w:rPr>
                <w:rFonts w:ascii="Times New Roman" w:eastAsia="Calibri" w:hAnsi="Times New Roman" w:cs="Times New Roman"/>
                <w:sz w:val="24"/>
                <w:szCs w:val="24"/>
                <w:lang w:eastAsia="en-US"/>
              </w:rPr>
              <w:t xml:space="preserve"> </w:t>
            </w:r>
            <w:r w:rsidRPr="00941FAD">
              <w:rPr>
                <w:rFonts w:ascii="Times New Roman" w:eastAsia="Calibri" w:hAnsi="Times New Roman" w:cs="Times New Roman"/>
                <w:sz w:val="24"/>
                <w:szCs w:val="24"/>
                <w:lang w:val="en-US" w:eastAsia="en-US"/>
              </w:rPr>
              <w:t>Press</w:t>
            </w:r>
            <w:r w:rsidRPr="00941FAD">
              <w:rPr>
                <w:rFonts w:ascii="Times New Roman" w:eastAsia="Calibri" w:hAnsi="Times New Roman" w:cs="Times New Roman"/>
                <w:sz w:val="24"/>
                <w:szCs w:val="24"/>
                <w:lang w:eastAsia="en-US"/>
              </w:rPr>
              <w:t xml:space="preserve"> не учитывается).</w:t>
            </w:r>
          </w:p>
          <w:p w:rsidR="00660BD4" w:rsidRPr="00941FAD" w:rsidRDefault="00660BD4" w:rsidP="003167B1">
            <w:pPr>
              <w:numPr>
                <w:ilvl w:val="0"/>
                <w:numId w:val="36"/>
              </w:numPr>
              <w:spacing w:after="0" w:line="240" w:lineRule="auto"/>
              <w:ind w:left="317" w:hanging="284"/>
              <w:contextualSpacing/>
              <w:jc w:val="both"/>
              <w:rPr>
                <w:rFonts w:ascii="Times New Roman" w:eastAsia="Calibri" w:hAnsi="Times New Roman" w:cs="Times New Roman"/>
                <w:sz w:val="24"/>
                <w:szCs w:val="24"/>
                <w:lang w:eastAsia="en-US"/>
              </w:rPr>
            </w:pPr>
            <w:r w:rsidRPr="00941FAD">
              <w:rPr>
                <w:rFonts w:ascii="Times New Roman" w:eastAsia="Calibri" w:hAnsi="Times New Roman" w:cs="Times New Roman"/>
                <w:sz w:val="24"/>
                <w:szCs w:val="24"/>
                <w:lang w:val="en-US" w:eastAsia="en-US"/>
              </w:rPr>
              <w:t>Review</w:t>
            </w:r>
            <w:r w:rsidRPr="00941FAD">
              <w:rPr>
                <w:rFonts w:ascii="Times New Roman" w:eastAsia="Calibri" w:hAnsi="Times New Roman" w:cs="Times New Roman"/>
                <w:sz w:val="24"/>
                <w:szCs w:val="24"/>
                <w:lang w:eastAsia="en-US"/>
              </w:rPr>
              <w:t>.</w:t>
            </w:r>
          </w:p>
          <w:p w:rsidR="00660BD4" w:rsidRPr="00941FAD" w:rsidRDefault="00660BD4" w:rsidP="003167B1">
            <w:pPr>
              <w:numPr>
                <w:ilvl w:val="0"/>
                <w:numId w:val="36"/>
              </w:numPr>
              <w:spacing w:after="0" w:line="240" w:lineRule="auto"/>
              <w:ind w:left="317" w:hanging="284"/>
              <w:contextualSpacing/>
              <w:jc w:val="both"/>
              <w:rPr>
                <w:rFonts w:ascii="Times New Roman" w:eastAsia="Calibri" w:hAnsi="Times New Roman" w:cs="Times New Roman"/>
                <w:sz w:val="24"/>
                <w:szCs w:val="20"/>
                <w:lang w:eastAsia="en-US"/>
              </w:rPr>
            </w:pPr>
            <w:r w:rsidRPr="00941FAD">
              <w:rPr>
                <w:rFonts w:ascii="Times New Roman" w:eastAsia="Calibri" w:hAnsi="Times New Roman" w:cs="Times New Roman"/>
                <w:sz w:val="24"/>
                <w:szCs w:val="24"/>
                <w:lang w:val="en-US" w:eastAsia="en-US"/>
              </w:rPr>
              <w:t>Note</w:t>
            </w:r>
            <w:r w:rsidRPr="00941FAD">
              <w:rPr>
                <w:rFonts w:ascii="Times New Roman" w:eastAsia="Calibri" w:hAnsi="Times New Roman" w:cs="Times New Roman"/>
                <w:sz w:val="24"/>
                <w:szCs w:val="24"/>
                <w:lang w:eastAsia="en-US"/>
              </w:rPr>
              <w:t>.</w:t>
            </w:r>
          </w:p>
          <w:p w:rsidR="00660BD4" w:rsidRPr="00941FAD" w:rsidRDefault="00660BD4" w:rsidP="003167B1">
            <w:pPr>
              <w:numPr>
                <w:ilvl w:val="0"/>
                <w:numId w:val="36"/>
              </w:numPr>
              <w:spacing w:after="0" w:line="240" w:lineRule="auto"/>
              <w:ind w:left="317" w:hanging="284"/>
              <w:contextualSpacing/>
              <w:jc w:val="both"/>
              <w:rPr>
                <w:rFonts w:ascii="Times New Roman" w:eastAsia="Calibri" w:hAnsi="Times New Roman" w:cs="Times New Roman"/>
                <w:sz w:val="24"/>
                <w:szCs w:val="20"/>
                <w:lang w:eastAsia="en-US"/>
              </w:rPr>
            </w:pPr>
            <w:r w:rsidRPr="00941FAD">
              <w:rPr>
                <w:rFonts w:ascii="Times New Roman" w:eastAsia="Calibri" w:hAnsi="Times New Roman" w:cs="Times New Roman"/>
                <w:sz w:val="24"/>
                <w:szCs w:val="24"/>
                <w:lang w:val="en-US" w:eastAsia="en-US"/>
              </w:rPr>
              <w:t>Letter.</w:t>
            </w:r>
          </w:p>
          <w:p w:rsidR="00660BD4" w:rsidRPr="00941FAD" w:rsidRDefault="00660BD4" w:rsidP="003167B1">
            <w:pPr>
              <w:numPr>
                <w:ilvl w:val="0"/>
                <w:numId w:val="36"/>
              </w:numPr>
              <w:spacing w:after="0" w:line="240" w:lineRule="auto"/>
              <w:ind w:left="317" w:hanging="284"/>
              <w:contextualSpacing/>
              <w:jc w:val="both"/>
              <w:rPr>
                <w:rFonts w:ascii="Times New Roman" w:eastAsia="Calibri" w:hAnsi="Times New Roman" w:cs="Times New Roman"/>
                <w:sz w:val="24"/>
                <w:szCs w:val="20"/>
                <w:lang w:eastAsia="en-US"/>
              </w:rPr>
            </w:pPr>
            <w:r w:rsidRPr="00941FAD">
              <w:rPr>
                <w:rFonts w:ascii="Times New Roman" w:eastAsia="Calibri" w:hAnsi="Times New Roman" w:cs="Times New Roman"/>
                <w:sz w:val="24"/>
                <w:szCs w:val="24"/>
                <w:lang w:val="en-US" w:eastAsia="en-US"/>
              </w:rPr>
              <w:t>Conference Paper</w:t>
            </w:r>
            <w:r w:rsidRPr="00941FAD">
              <w:rPr>
                <w:rFonts w:ascii="Times New Roman" w:eastAsia="Calibri" w:hAnsi="Times New Roman" w:cs="Times New Roman"/>
                <w:sz w:val="24"/>
                <w:szCs w:val="24"/>
                <w:lang w:eastAsia="en-US"/>
              </w:rPr>
              <w:t>.</w:t>
            </w:r>
          </w:p>
          <w:p w:rsidR="00660BD4" w:rsidRPr="00941FAD" w:rsidRDefault="00660BD4" w:rsidP="003167B1">
            <w:pPr>
              <w:snapToGrid w:val="0"/>
              <w:spacing w:after="0" w:line="240" w:lineRule="auto"/>
              <w:jc w:val="both"/>
              <w:rPr>
                <w:rFonts w:ascii="Times New Roman" w:eastAsia="Times New Roman" w:hAnsi="Times New Roman" w:cs="Times New Roman"/>
                <w:sz w:val="24"/>
                <w:szCs w:val="24"/>
                <w:lang w:eastAsia="en-US"/>
              </w:rPr>
            </w:pPr>
            <w:r w:rsidRPr="00941FAD">
              <w:rPr>
                <w:rFonts w:ascii="Times New Roman" w:eastAsia="Times New Roman" w:hAnsi="Times New Roman" w:cs="Times New Roman"/>
                <w:sz w:val="24"/>
                <w:szCs w:val="24"/>
                <w:lang w:eastAsia="en-US"/>
              </w:rPr>
              <w:t xml:space="preserve">Период, за который необходимо учитывать публикации в базе данных Scopus, составляет </w:t>
            </w:r>
            <w:r w:rsidRPr="00941FAD">
              <w:rPr>
                <w:rFonts w:ascii="Times New Roman" w:eastAsia="Calibri" w:hAnsi="Times New Roman" w:cs="Times New Roman"/>
                <w:sz w:val="24"/>
                <w:szCs w:val="24"/>
                <w:lang w:eastAsia="en-US"/>
              </w:rPr>
              <w:t>последний полный календарный год</w:t>
            </w:r>
            <w:r w:rsidRPr="00941FAD">
              <w:rPr>
                <w:rFonts w:ascii="Times New Roman" w:eastAsia="Times New Roman" w:hAnsi="Times New Roman" w:cs="Times New Roman"/>
                <w:sz w:val="24"/>
                <w:szCs w:val="24"/>
                <w:lang w:eastAsia="en-US"/>
              </w:rPr>
              <w:t xml:space="preserve"> (например, в отчете, предоставляемом в 2015 году, учитываются публикации за 2014 год).</w:t>
            </w:r>
          </w:p>
          <w:p w:rsidR="00660BD4" w:rsidRPr="00941FAD" w:rsidRDefault="00660BD4" w:rsidP="003167B1">
            <w:pPr>
              <w:snapToGrid w:val="0"/>
              <w:spacing w:after="0" w:line="240" w:lineRule="auto"/>
              <w:jc w:val="both"/>
              <w:rPr>
                <w:rFonts w:ascii="Times New Roman" w:eastAsia="Times New Roman" w:hAnsi="Times New Roman" w:cs="Times New Roman"/>
                <w:sz w:val="24"/>
                <w:szCs w:val="24"/>
                <w:lang w:eastAsia="en-US"/>
              </w:rPr>
            </w:pPr>
            <w:r w:rsidRPr="00941FAD">
              <w:rPr>
                <w:rFonts w:ascii="Times New Roman" w:eastAsia="Times New Roman" w:hAnsi="Times New Roman" w:cs="Times New Roman"/>
                <w:sz w:val="24"/>
                <w:szCs w:val="24"/>
                <w:lang w:eastAsia="en-US"/>
              </w:rPr>
              <w:t>При расчете показателя под «публикацией» подразумеваются все журнальные публикации, аффилированные с вузом, каждая публикация учитывается один раз, и приводится полный список аффилированных с вузом наименований.</w:t>
            </w:r>
          </w:p>
          <w:p w:rsidR="00660BD4" w:rsidRPr="00941FAD" w:rsidRDefault="00660BD4" w:rsidP="003167B1">
            <w:pPr>
              <w:snapToGrid w:val="0"/>
              <w:spacing w:after="0" w:line="240" w:lineRule="auto"/>
              <w:jc w:val="both"/>
              <w:rPr>
                <w:rFonts w:ascii="Times New Roman" w:eastAsia="Times New Roman" w:hAnsi="Times New Roman" w:cs="Times New Roman"/>
                <w:sz w:val="24"/>
                <w:szCs w:val="24"/>
                <w:lang w:eastAsia="en-US"/>
              </w:rPr>
            </w:pPr>
            <w:r w:rsidRPr="00941FAD">
              <w:rPr>
                <w:rFonts w:ascii="Times New Roman" w:eastAsia="Times New Roman" w:hAnsi="Times New Roman" w:cs="Times New Roman"/>
                <w:sz w:val="24"/>
                <w:szCs w:val="24"/>
                <w:lang w:eastAsia="en-US"/>
              </w:rPr>
              <w:t xml:space="preserve">При расчете данных показателей результативности должны учитываться только публикации в базе данных </w:t>
            </w:r>
            <w:r w:rsidRPr="00941FAD">
              <w:rPr>
                <w:rFonts w:ascii="Times New Roman" w:eastAsia="Calibri" w:hAnsi="Times New Roman" w:cs="Times New Roman"/>
                <w:sz w:val="24"/>
                <w:szCs w:val="24"/>
                <w:lang w:val="en-US" w:eastAsia="en-US" w:bidi="en-US"/>
              </w:rPr>
              <w:t>Scopus</w:t>
            </w:r>
            <w:r w:rsidRPr="00941FAD">
              <w:rPr>
                <w:rFonts w:ascii="Times New Roman" w:eastAsia="Times New Roman" w:hAnsi="Times New Roman" w:cs="Times New Roman"/>
                <w:sz w:val="24"/>
                <w:szCs w:val="24"/>
                <w:lang w:eastAsia="en-US"/>
              </w:rPr>
              <w:t>, авторы которых (по крайней мере, один из авторов) аффилированы с университетом.</w:t>
            </w:r>
          </w:p>
          <w:p w:rsidR="00660BD4" w:rsidRPr="00941FAD" w:rsidRDefault="00660BD4" w:rsidP="003167B1">
            <w:pPr>
              <w:spacing w:after="0" w:line="240" w:lineRule="auto"/>
              <w:jc w:val="both"/>
              <w:rPr>
                <w:rFonts w:ascii="Times New Roman" w:eastAsia="Times New Roman" w:hAnsi="Times New Roman" w:cs="Times New Roman"/>
                <w:sz w:val="24"/>
                <w:szCs w:val="24"/>
              </w:rPr>
            </w:pPr>
            <w:r w:rsidRPr="00941FAD">
              <w:rPr>
                <w:rFonts w:ascii="Times New Roman" w:eastAsia="Times New Roman" w:hAnsi="Times New Roman" w:cs="Times New Roman"/>
                <w:sz w:val="24"/>
                <w:szCs w:val="24"/>
                <w:lang w:eastAsia="en-US"/>
              </w:rPr>
              <w:t xml:space="preserve">Для значения </w:t>
            </w:r>
            <w:r w:rsidRPr="00941FAD">
              <w:rPr>
                <w:rFonts w:ascii="Times New Roman" w:eastAsia="Times New Roman" w:hAnsi="Times New Roman" w:cs="Times New Roman"/>
                <w:sz w:val="24"/>
                <w:szCs w:val="24"/>
                <w:lang w:val="en-US" w:eastAsia="en-US"/>
              </w:rPr>
              <w:t>N</w:t>
            </w:r>
            <w:r w:rsidRPr="00941FAD">
              <w:rPr>
                <w:rFonts w:ascii="Times New Roman" w:eastAsia="Times New Roman" w:hAnsi="Times New Roman" w:cs="Times New Roman"/>
                <w:sz w:val="24"/>
                <w:szCs w:val="24"/>
                <w:lang w:eastAsia="en-US"/>
              </w:rPr>
              <w:t xml:space="preserve"> должна браться средняя численность НПР </w:t>
            </w:r>
            <w:r w:rsidRPr="00941FAD">
              <w:rPr>
                <w:rFonts w:ascii="Times New Roman" w:eastAsia="Times New Roman" w:hAnsi="Times New Roman" w:cs="Times New Roman"/>
                <w:sz w:val="24"/>
                <w:szCs w:val="24"/>
              </w:rPr>
              <w:t xml:space="preserve">(с учетом внешних совместителей) </w:t>
            </w:r>
            <w:r w:rsidRPr="00941FAD">
              <w:rPr>
                <w:rFonts w:ascii="Times New Roman" w:eastAsia="Times New Roman" w:hAnsi="Times New Roman" w:cs="Times New Roman"/>
                <w:sz w:val="24"/>
                <w:szCs w:val="24"/>
                <w:lang w:eastAsia="en-US"/>
              </w:rPr>
              <w:t>за отчетный год, т.е. сумма среднесписочной численности НПР (профессорско-преподавательский персонал и научные работники) и с</w:t>
            </w:r>
            <w:r w:rsidRPr="00941FAD">
              <w:rPr>
                <w:rFonts w:ascii="Times New Roman" w:eastAsia="Calibri" w:hAnsi="Times New Roman" w:cs="Times New Roman"/>
                <w:sz w:val="24"/>
                <w:szCs w:val="24"/>
                <w:lang w:eastAsia="en-US"/>
              </w:rPr>
              <w:t xml:space="preserve">редней численности внешних </w:t>
            </w:r>
            <w:r w:rsidRPr="00941FAD">
              <w:rPr>
                <w:rFonts w:ascii="Times New Roman" w:eastAsia="Calibri" w:hAnsi="Times New Roman" w:cs="Times New Roman"/>
                <w:sz w:val="24"/>
                <w:szCs w:val="24"/>
                <w:lang w:eastAsia="en-US"/>
              </w:rPr>
              <w:lastRenderedPageBreak/>
              <w:t>совместителей (</w:t>
            </w:r>
            <w:r w:rsidRPr="00941FAD">
              <w:rPr>
                <w:rFonts w:ascii="Times New Roman" w:eastAsia="Times New Roman" w:hAnsi="Times New Roman" w:cs="Times New Roman"/>
                <w:sz w:val="24"/>
                <w:szCs w:val="24"/>
                <w:lang w:eastAsia="en-US"/>
              </w:rPr>
              <w:t>профессорско-преподавательский персонал и научные работники)</w:t>
            </w:r>
            <w:r w:rsidRPr="00941FAD">
              <w:rPr>
                <w:rFonts w:ascii="Times New Roman" w:eastAsia="Calibri" w:hAnsi="Times New Roman" w:cs="Times New Roman"/>
                <w:sz w:val="24"/>
                <w:szCs w:val="24"/>
                <w:lang w:eastAsia="en-US"/>
              </w:rPr>
              <w:t>, исчисляемых пропорционально фактически отработанному времени.</w:t>
            </w:r>
          </w:p>
          <w:p w:rsidR="00660BD4" w:rsidRPr="00941FAD" w:rsidRDefault="00660BD4" w:rsidP="003167B1">
            <w:pPr>
              <w:spacing w:after="0" w:line="240" w:lineRule="auto"/>
              <w:ind w:left="-57" w:right="-57"/>
              <w:jc w:val="both"/>
              <w:rPr>
                <w:rFonts w:ascii="Times New Roman" w:eastAsia="Times New Roman" w:hAnsi="Times New Roman" w:cs="Times New Roman"/>
                <w:sz w:val="24"/>
                <w:szCs w:val="24"/>
                <w:lang w:eastAsia="en-US"/>
              </w:rPr>
            </w:pPr>
            <w:r w:rsidRPr="00941FAD">
              <w:rPr>
                <w:rFonts w:ascii="Times New Roman" w:eastAsia="Times New Roman" w:hAnsi="Times New Roman" w:cs="Times New Roman"/>
                <w:sz w:val="24"/>
                <w:szCs w:val="24"/>
                <w:lang w:eastAsia="en-US"/>
              </w:rPr>
              <w:t xml:space="preserve">Сведения о количестве </w:t>
            </w:r>
            <w:r w:rsidRPr="00941FAD">
              <w:rPr>
                <w:rFonts w:ascii="Times New Roman" w:eastAsia="Calibri" w:hAnsi="Times New Roman" w:cs="Times New Roman"/>
                <w:sz w:val="24"/>
                <w:szCs w:val="24"/>
                <w:lang w:eastAsia="en-US"/>
              </w:rPr>
              <w:t>зарубежных НПР, работающих по ДГПХ,</w:t>
            </w:r>
            <w:r w:rsidRPr="00941FAD">
              <w:rPr>
                <w:rFonts w:ascii="Times New Roman" w:eastAsia="Times New Roman" w:hAnsi="Times New Roman" w:cs="Times New Roman"/>
                <w:sz w:val="24"/>
                <w:szCs w:val="24"/>
                <w:lang w:eastAsia="en-US"/>
              </w:rPr>
              <w:t xml:space="preserve"> не учитываются в показателе </w:t>
            </w:r>
            <w:r w:rsidRPr="00941FAD">
              <w:rPr>
                <w:rFonts w:ascii="Times New Roman" w:eastAsia="Times New Roman" w:hAnsi="Times New Roman" w:cs="Times New Roman"/>
                <w:sz w:val="24"/>
                <w:szCs w:val="24"/>
                <w:lang w:val="en-US" w:eastAsia="en-US"/>
              </w:rPr>
              <w:t>N</w:t>
            </w:r>
            <w:r w:rsidRPr="00941FAD">
              <w:rPr>
                <w:rFonts w:ascii="Times New Roman" w:eastAsia="Times New Roman" w:hAnsi="Times New Roman" w:cs="Times New Roman"/>
                <w:sz w:val="24"/>
                <w:szCs w:val="24"/>
                <w:lang w:eastAsia="en-US"/>
              </w:rPr>
              <w:t>, но могут быть указаны дополнительно, отдельно (в абсолютном количестве).</w:t>
            </w:r>
          </w:p>
          <w:p w:rsidR="00660BD4" w:rsidRPr="00941FAD" w:rsidRDefault="00660BD4" w:rsidP="003167B1">
            <w:pPr>
              <w:spacing w:after="60" w:line="240" w:lineRule="auto"/>
              <w:ind w:left="-57" w:right="-57"/>
              <w:jc w:val="both"/>
              <w:rPr>
                <w:rFonts w:ascii="Times New Roman" w:eastAsia="Times New Roman" w:hAnsi="Times New Roman" w:cs="Times New Roman"/>
                <w:sz w:val="24"/>
                <w:szCs w:val="24"/>
              </w:rPr>
            </w:pPr>
            <w:r w:rsidRPr="00941FAD">
              <w:rPr>
                <w:rFonts w:ascii="Times New Roman" w:eastAsia="Times New Roman" w:hAnsi="Times New Roman" w:cs="Times New Roman"/>
                <w:sz w:val="24"/>
                <w:szCs w:val="24"/>
                <w:lang w:eastAsia="en-US"/>
              </w:rPr>
              <w:t>При расчете значений данного показателя учитываются данные только головног</w:t>
            </w:r>
            <w:r w:rsidR="00B61CE3" w:rsidRPr="00941FAD">
              <w:rPr>
                <w:rFonts w:ascii="Times New Roman" w:eastAsia="Times New Roman" w:hAnsi="Times New Roman" w:cs="Times New Roman"/>
                <w:sz w:val="24"/>
                <w:szCs w:val="24"/>
                <w:lang w:eastAsia="en-US"/>
              </w:rPr>
              <w:t>о вуза (без учета его филиалов)</w:t>
            </w:r>
          </w:p>
        </w:tc>
      </w:tr>
      <w:tr w:rsidR="00941FAD" w:rsidRPr="00941FAD" w:rsidTr="003167B1">
        <w:trPr>
          <w:trHeight w:val="264"/>
          <w:jc w:val="center"/>
        </w:trPr>
        <w:tc>
          <w:tcPr>
            <w:tcW w:w="672" w:type="dxa"/>
            <w:tcBorders>
              <w:top w:val="single" w:sz="4" w:space="0" w:color="auto"/>
              <w:left w:val="single" w:sz="4" w:space="0" w:color="auto"/>
              <w:bottom w:val="single" w:sz="4" w:space="0" w:color="auto"/>
              <w:right w:val="single" w:sz="4" w:space="0" w:color="auto"/>
            </w:tcBorders>
            <w:shd w:val="clear" w:color="000000" w:fill="FFFFFF"/>
            <w:vAlign w:val="center"/>
          </w:tcPr>
          <w:p w:rsidR="00660BD4" w:rsidRPr="00941FAD" w:rsidRDefault="00B61CE3" w:rsidP="003167B1">
            <w:pPr>
              <w:spacing w:after="0" w:line="240" w:lineRule="auto"/>
              <w:rPr>
                <w:rFonts w:ascii="Times New Roman" w:eastAsia="Calibri" w:hAnsi="Times New Roman" w:cs="Times New Roman"/>
                <w:sz w:val="24"/>
                <w:szCs w:val="24"/>
              </w:rPr>
            </w:pPr>
            <w:r w:rsidRPr="00941FAD">
              <w:rPr>
                <w:rFonts w:ascii="Times New Roman" w:eastAsia="Calibri" w:hAnsi="Times New Roman" w:cs="Times New Roman"/>
                <w:sz w:val="24"/>
                <w:szCs w:val="24"/>
              </w:rPr>
              <w:lastRenderedPageBreak/>
              <w:t>4</w:t>
            </w:r>
          </w:p>
        </w:tc>
        <w:tc>
          <w:tcPr>
            <w:tcW w:w="2434" w:type="dxa"/>
            <w:tcBorders>
              <w:top w:val="single" w:sz="4" w:space="0" w:color="auto"/>
              <w:left w:val="nil"/>
              <w:bottom w:val="single" w:sz="4" w:space="0" w:color="auto"/>
              <w:right w:val="single" w:sz="4" w:space="0" w:color="auto"/>
            </w:tcBorders>
            <w:shd w:val="clear" w:color="000000" w:fill="FFFFFF"/>
            <w:vAlign w:val="center"/>
          </w:tcPr>
          <w:p w:rsidR="00660BD4" w:rsidRPr="00941FAD" w:rsidRDefault="00660BD4">
            <w:pPr>
              <w:rPr>
                <w:rFonts w:ascii="Times New Roman" w:eastAsia="Calibri" w:hAnsi="Times New Roman" w:cs="Times New Roman"/>
                <w:sz w:val="24"/>
                <w:szCs w:val="24"/>
                <w:lang w:eastAsia="en-US"/>
              </w:rPr>
            </w:pPr>
            <w:r w:rsidRPr="00941FAD">
              <w:rPr>
                <w:rFonts w:ascii="Times New Roman" w:eastAsia="Calibri" w:hAnsi="Times New Roman" w:cs="Times New Roman"/>
                <w:sz w:val="24"/>
                <w:szCs w:val="24"/>
                <w:lang w:eastAsia="en-US"/>
              </w:rPr>
              <w:t>Средний показатель цитируемости за все последние полные календарные годы</w:t>
            </w:r>
            <w:r w:rsidR="0095173D">
              <w:rPr>
                <w:rFonts w:ascii="Times New Roman" w:eastAsia="Calibri" w:hAnsi="Times New Roman" w:cs="Times New Roman"/>
                <w:sz w:val="24"/>
                <w:szCs w:val="24"/>
                <w:lang w:eastAsia="en-US"/>
              </w:rPr>
              <w:t>,</w:t>
            </w:r>
            <w:r w:rsidRPr="00941FAD">
              <w:rPr>
                <w:rFonts w:ascii="Times New Roman" w:eastAsia="Calibri" w:hAnsi="Times New Roman" w:cs="Times New Roman"/>
                <w:sz w:val="24"/>
                <w:szCs w:val="24"/>
                <w:lang w:eastAsia="en-US"/>
              </w:rPr>
              <w:t xml:space="preserve"> начиная с 2013 года, на 1 НПР, рассчитываемый по совокупности публикаций, учтенных в базе данных </w:t>
            </w:r>
            <w:r w:rsidRPr="00941FAD">
              <w:rPr>
                <w:rFonts w:ascii="Times New Roman" w:eastAsia="Calibri" w:hAnsi="Times New Roman" w:cs="Times New Roman"/>
                <w:sz w:val="24"/>
                <w:szCs w:val="24"/>
                <w:lang w:val="en-US" w:eastAsia="en-US" w:bidi="en-US"/>
              </w:rPr>
              <w:t>Web</w:t>
            </w:r>
            <w:r w:rsidRPr="00941FAD">
              <w:rPr>
                <w:rFonts w:ascii="Times New Roman" w:eastAsia="Calibri" w:hAnsi="Times New Roman" w:cs="Times New Roman"/>
                <w:sz w:val="24"/>
                <w:szCs w:val="24"/>
                <w:lang w:eastAsia="en-US" w:bidi="en-US"/>
              </w:rPr>
              <w:t xml:space="preserve"> </w:t>
            </w:r>
            <w:r w:rsidRPr="00941FAD">
              <w:rPr>
                <w:rFonts w:ascii="Times New Roman" w:eastAsia="Calibri" w:hAnsi="Times New Roman" w:cs="Times New Roman"/>
                <w:sz w:val="24"/>
                <w:szCs w:val="24"/>
                <w:lang w:val="en-US" w:eastAsia="en-US" w:bidi="en-US"/>
              </w:rPr>
              <w:t>of</w:t>
            </w:r>
            <w:r w:rsidRPr="00941FAD">
              <w:rPr>
                <w:rFonts w:ascii="Times New Roman" w:eastAsia="Calibri" w:hAnsi="Times New Roman" w:cs="Times New Roman"/>
                <w:sz w:val="24"/>
                <w:szCs w:val="24"/>
                <w:lang w:eastAsia="en-US" w:bidi="en-US"/>
              </w:rPr>
              <w:t xml:space="preserve"> </w:t>
            </w:r>
            <w:r w:rsidRPr="00941FAD">
              <w:rPr>
                <w:rFonts w:ascii="Times New Roman" w:eastAsia="Calibri" w:hAnsi="Times New Roman" w:cs="Times New Roman"/>
                <w:sz w:val="24"/>
                <w:szCs w:val="24"/>
                <w:lang w:val="de-DE" w:eastAsia="de-DE" w:bidi="de-DE"/>
              </w:rPr>
              <w:t>Science</w:t>
            </w:r>
            <w:r w:rsidRPr="00941FAD">
              <w:rPr>
                <w:rFonts w:ascii="Times New Roman" w:eastAsia="Calibri" w:hAnsi="Times New Roman" w:cs="Times New Roman"/>
                <w:sz w:val="24"/>
                <w:szCs w:val="24"/>
                <w:lang w:eastAsia="de-DE" w:bidi="de-DE"/>
              </w:rPr>
              <w:t xml:space="preserve"> </w:t>
            </w:r>
            <w:r w:rsidRPr="00941FAD">
              <w:rPr>
                <w:rFonts w:ascii="Times New Roman" w:eastAsia="Calibri" w:hAnsi="Times New Roman" w:cs="Times New Roman"/>
                <w:sz w:val="24"/>
                <w:szCs w:val="24"/>
                <w:lang w:eastAsia="en-US"/>
              </w:rPr>
              <w:t>за все последние полные календарные годы</w:t>
            </w:r>
            <w:r w:rsidR="0095173D">
              <w:rPr>
                <w:rFonts w:ascii="Times New Roman" w:eastAsia="Calibri" w:hAnsi="Times New Roman" w:cs="Times New Roman"/>
                <w:sz w:val="24"/>
                <w:szCs w:val="24"/>
                <w:lang w:eastAsia="en-US"/>
              </w:rPr>
              <w:t>,</w:t>
            </w:r>
            <w:r w:rsidRPr="00941FAD">
              <w:rPr>
                <w:rFonts w:ascii="Times New Roman" w:eastAsia="Calibri" w:hAnsi="Times New Roman" w:cs="Times New Roman"/>
                <w:sz w:val="24"/>
                <w:szCs w:val="24"/>
                <w:lang w:eastAsia="en-US"/>
              </w:rPr>
              <w:t xml:space="preserve"> начиная с 2013 года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60BD4" w:rsidRPr="00941FAD" w:rsidRDefault="00660BD4" w:rsidP="003167B1">
            <w:pPr>
              <w:spacing w:after="0" w:line="240" w:lineRule="auto"/>
              <w:ind w:right="-108" w:hanging="108"/>
              <w:jc w:val="center"/>
              <w:rPr>
                <w:rFonts w:ascii="Times New Roman" w:eastAsia="Calibri" w:hAnsi="Times New Roman" w:cs="Times New Roman"/>
                <w:sz w:val="24"/>
                <w:szCs w:val="24"/>
              </w:rPr>
            </w:pPr>
            <w:r w:rsidRPr="00941FAD">
              <w:rPr>
                <w:rFonts w:ascii="Times New Roman" w:eastAsia="Calibri" w:hAnsi="Times New Roman" w:cs="Times New Roman"/>
                <w:sz w:val="24"/>
                <w:szCs w:val="24"/>
              </w:rPr>
              <w:t>ед.</w:t>
            </w:r>
          </w:p>
        </w:tc>
        <w:tc>
          <w:tcPr>
            <w:tcW w:w="6095" w:type="dxa"/>
            <w:tcBorders>
              <w:top w:val="single" w:sz="4" w:space="0" w:color="auto"/>
              <w:left w:val="nil"/>
              <w:bottom w:val="single" w:sz="4" w:space="0" w:color="auto"/>
              <w:right w:val="single" w:sz="4" w:space="0" w:color="auto"/>
            </w:tcBorders>
            <w:shd w:val="clear" w:color="000000" w:fill="FFFFFF"/>
            <w:vAlign w:val="center"/>
          </w:tcPr>
          <w:p w:rsidR="00660BD4" w:rsidRPr="00941FAD" w:rsidRDefault="00660BD4" w:rsidP="003167B1">
            <w:pPr>
              <w:spacing w:after="0" w:line="240" w:lineRule="auto"/>
              <w:rPr>
                <w:rFonts w:ascii="Times New Roman" w:eastAsia="Calibri" w:hAnsi="Times New Roman" w:cs="Times New Roman"/>
                <w:sz w:val="24"/>
                <w:szCs w:val="24"/>
              </w:rPr>
            </w:pPr>
            <w:r w:rsidRPr="00941FAD">
              <w:rPr>
                <w:rFonts w:ascii="Times New Roman" w:eastAsia="Calibri" w:hAnsi="Times New Roman" w:cs="Times New Roman"/>
                <w:sz w:val="24"/>
                <w:szCs w:val="24"/>
              </w:rPr>
              <w:t>Источник: http://</w:t>
            </w:r>
            <w:r w:rsidRPr="00941FAD">
              <w:rPr>
                <w:rFonts w:ascii="Times New Roman" w:eastAsia="Calibri" w:hAnsi="Times New Roman" w:cs="Times New Roman"/>
                <w:sz w:val="24"/>
                <w:szCs w:val="24"/>
                <w:lang w:val="en-US"/>
              </w:rPr>
              <w:t>www</w:t>
            </w:r>
            <w:r w:rsidRPr="00941FAD">
              <w:rPr>
                <w:rFonts w:ascii="Times New Roman" w:eastAsia="Calibri" w:hAnsi="Times New Roman" w:cs="Times New Roman"/>
                <w:sz w:val="24"/>
                <w:szCs w:val="24"/>
              </w:rPr>
              <w:t>.webofknowledge.com/</w:t>
            </w:r>
          </w:p>
          <w:p w:rsidR="00660BD4" w:rsidRPr="00941FAD" w:rsidRDefault="00660BD4" w:rsidP="003167B1">
            <w:pPr>
              <w:spacing w:after="0" w:line="240" w:lineRule="auto"/>
              <w:ind w:left="-57" w:right="-57"/>
              <w:jc w:val="both"/>
              <w:rPr>
                <w:rFonts w:ascii="Times New Roman" w:eastAsia="Times New Roman" w:hAnsi="Times New Roman" w:cs="Times New Roman"/>
                <w:sz w:val="24"/>
                <w:szCs w:val="24"/>
              </w:rPr>
            </w:pPr>
            <w:r w:rsidRPr="00941FAD">
              <w:rPr>
                <w:rFonts w:ascii="Times New Roman" w:eastAsia="Calibri" w:hAnsi="Times New Roman" w:cs="Times New Roman"/>
                <w:sz w:val="24"/>
                <w:szCs w:val="24"/>
              </w:rPr>
              <w:t xml:space="preserve">Показатель 4 рассчитывается как отношение количества цитирований в Web of Science к </w:t>
            </w:r>
            <w:r w:rsidR="00B61CE3" w:rsidRPr="00941FAD">
              <w:rPr>
                <w:rFonts w:ascii="Times New Roman" w:eastAsia="Times New Roman" w:hAnsi="Times New Roman" w:cs="Times New Roman"/>
                <w:sz w:val="24"/>
                <w:szCs w:val="24"/>
              </w:rPr>
              <w:t>численности НПР.</w:t>
            </w:r>
          </w:p>
          <w:p w:rsidR="00660BD4" w:rsidRPr="00941FAD" w:rsidRDefault="00410D9E" w:rsidP="003167B1">
            <w:pPr>
              <w:spacing w:after="0" w:line="360" w:lineRule="auto"/>
              <w:ind w:firstLine="851"/>
              <w:jc w:val="center"/>
              <w:rPr>
                <w:rFonts w:ascii="Times New Roman" w:eastAsia="Times New Roman" w:hAnsi="Times New Roman" w:cs="Times New Roman"/>
                <w:sz w:val="24"/>
                <w:szCs w:val="24"/>
              </w:rPr>
            </w:pPr>
            <m:oMath>
              <m:sSub>
                <m:sSubPr>
                  <m:ctrlPr>
                    <w:rPr>
                      <w:rFonts w:ascii="Cambria Math" w:eastAsia="Calibri" w:hAnsi="Cambria Math" w:cs="Times New Roman"/>
                      <w:i/>
                      <w:lang w:eastAsia="en-US"/>
                    </w:rPr>
                  </m:ctrlPr>
                </m:sSubPr>
                <m:e>
                  <m:r>
                    <w:rPr>
                      <w:rFonts w:ascii="Cambria Math" w:eastAsia="Calibri" w:hAnsi="Cambria Math" w:cs="Times New Roman"/>
                      <w:lang w:eastAsia="en-US"/>
                    </w:rPr>
                    <m:t>I</m:t>
                  </m:r>
                </m:e>
                <m:sub>
                  <m:r>
                    <w:rPr>
                      <w:rFonts w:ascii="Cambria Math" w:eastAsia="Calibri" w:hAnsi="Cambria Math" w:cs="Times New Roman"/>
                      <w:lang w:eastAsia="en-US"/>
                    </w:rPr>
                    <m:t>4</m:t>
                  </m:r>
                </m:sub>
              </m:sSub>
              <m:r>
                <w:rPr>
                  <w:rFonts w:ascii="Cambria Math" w:eastAsia="Calibri" w:hAnsi="Cambria Math" w:cs="Times New Roman"/>
                  <w:lang w:eastAsia="en-US"/>
                </w:rPr>
                <m:t>=</m:t>
              </m:r>
              <m:f>
                <m:fPr>
                  <m:ctrlPr>
                    <w:rPr>
                      <w:rFonts w:ascii="Cambria Math" w:eastAsia="Calibri" w:hAnsi="Cambria Math" w:cs="Times New Roman"/>
                      <w:i/>
                      <w:lang w:eastAsia="en-US"/>
                    </w:rPr>
                  </m:ctrlPr>
                </m:fPr>
                <m:num>
                  <m:sSub>
                    <m:sSubPr>
                      <m:ctrlPr>
                        <w:rPr>
                          <w:rFonts w:ascii="Cambria Math" w:eastAsia="Calibri" w:hAnsi="Cambria Math" w:cs="Times New Roman"/>
                          <w:i/>
                          <w:lang w:val="en-US" w:eastAsia="en-US"/>
                        </w:rPr>
                      </m:ctrlPr>
                    </m:sSubPr>
                    <m:e>
                      <m:r>
                        <w:rPr>
                          <w:rFonts w:ascii="Cambria Math" w:eastAsia="Calibri" w:hAnsi="Cambria Math" w:cs="Times New Roman"/>
                          <w:lang w:val="en-US" w:eastAsia="en-US"/>
                        </w:rPr>
                        <m:t>S</m:t>
                      </m:r>
                    </m:e>
                    <m:sub>
                      <m:r>
                        <w:rPr>
                          <w:rFonts w:ascii="Cambria Math" w:eastAsia="Calibri" w:hAnsi="Cambria Math" w:cs="Times New Roman"/>
                          <w:lang w:eastAsia="en-US"/>
                        </w:rPr>
                        <m:t>1</m:t>
                      </m:r>
                    </m:sub>
                  </m:sSub>
                </m:num>
                <m:den>
                  <m:r>
                    <w:rPr>
                      <w:rFonts w:ascii="Cambria Math" w:eastAsia="Calibri" w:hAnsi="Cambria Math" w:cs="Times New Roman"/>
                      <w:lang w:eastAsia="en-US"/>
                    </w:rPr>
                    <m:t>N</m:t>
                  </m:r>
                </m:den>
              </m:f>
            </m:oMath>
            <w:r w:rsidR="00660BD4" w:rsidRPr="00941FAD">
              <w:rPr>
                <w:rFonts w:ascii="Times New Roman" w:eastAsia="Times New Roman" w:hAnsi="Times New Roman" w:cs="Times New Roman"/>
                <w:lang w:eastAsia="en-US"/>
              </w:rPr>
              <w:t xml:space="preserve">, </w:t>
            </w:r>
            <w:r w:rsidR="00660BD4" w:rsidRPr="00941FAD">
              <w:rPr>
                <w:rFonts w:ascii="Times New Roman" w:eastAsia="Times New Roman" w:hAnsi="Times New Roman" w:cs="Times New Roman"/>
                <w:sz w:val="24"/>
                <w:szCs w:val="24"/>
                <w:lang w:eastAsia="en-US"/>
              </w:rPr>
              <w:t>где</w:t>
            </w:r>
          </w:p>
          <w:p w:rsidR="00660BD4" w:rsidRPr="00941FAD" w:rsidRDefault="00410D9E" w:rsidP="003167B1">
            <w:pPr>
              <w:spacing w:after="0" w:line="240" w:lineRule="auto"/>
              <w:jc w:val="both"/>
              <w:rPr>
                <w:rFonts w:ascii="Times New Roman" w:eastAsia="Times New Roman" w:hAnsi="Times New Roman" w:cs="Times New Roman"/>
                <w:sz w:val="24"/>
                <w:szCs w:val="24"/>
                <w:lang w:eastAsia="en-US"/>
              </w:rPr>
            </w:pPr>
            <m:oMath>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S</m:t>
                  </m:r>
                </m:e>
                <m:sub>
                  <m:r>
                    <w:rPr>
                      <w:rFonts w:ascii="Cambria Math" w:eastAsia="Times New Roman" w:hAnsi="Cambria Math" w:cs="Times New Roman"/>
                      <w:sz w:val="24"/>
                      <w:szCs w:val="24"/>
                    </w:rPr>
                    <m:t>1</m:t>
                  </m:r>
                </m:sub>
              </m:sSub>
            </m:oMath>
            <w:r w:rsidR="00660BD4" w:rsidRPr="00941FAD">
              <w:rPr>
                <w:rFonts w:ascii="Times New Roman" w:eastAsia="Times New Roman" w:hAnsi="Times New Roman" w:cs="Times New Roman"/>
                <w:sz w:val="24"/>
                <w:szCs w:val="24"/>
              </w:rPr>
              <w:t xml:space="preserve"> – количество цитирований в Web of Science </w:t>
            </w:r>
            <w:r w:rsidR="00660BD4" w:rsidRPr="00941FAD">
              <w:rPr>
                <w:rFonts w:ascii="Times New Roman" w:eastAsia="Calibri" w:hAnsi="Times New Roman" w:cs="Times New Roman"/>
                <w:sz w:val="24"/>
                <w:szCs w:val="24"/>
                <w:lang w:eastAsia="en-US"/>
              </w:rPr>
              <w:t>за все последние полные календарные годы начиная с 2013 года</w:t>
            </w:r>
            <w:r w:rsidR="00B61CE3" w:rsidRPr="00941FAD">
              <w:rPr>
                <w:rFonts w:ascii="Times New Roman" w:eastAsia="Calibri" w:hAnsi="Times New Roman" w:cs="Times New Roman"/>
                <w:sz w:val="24"/>
                <w:szCs w:val="24"/>
                <w:lang w:eastAsia="en-US"/>
              </w:rPr>
              <w:t>,</w:t>
            </w:r>
            <w:r w:rsidR="00660BD4" w:rsidRPr="00941FAD">
              <w:rPr>
                <w:rFonts w:ascii="Times New Roman" w:eastAsia="Times New Roman" w:hAnsi="Times New Roman" w:cs="Times New Roman"/>
                <w:sz w:val="24"/>
                <w:szCs w:val="24"/>
              </w:rPr>
              <w:t xml:space="preserve"> без исключения самоцитирования (например, в отчете, предоставляемом в 2015 году, </w:t>
            </w:r>
            <w:r w:rsidR="00B61CE3" w:rsidRPr="00941FAD">
              <w:rPr>
                <w:rFonts w:ascii="Times New Roman" w:eastAsia="Times New Roman" w:hAnsi="Times New Roman" w:cs="Times New Roman"/>
                <w:sz w:val="24"/>
                <w:szCs w:val="24"/>
              </w:rPr>
              <w:t>учитываются цитирования за 2013–</w:t>
            </w:r>
            <w:r w:rsidR="00660BD4" w:rsidRPr="00941FAD">
              <w:rPr>
                <w:rFonts w:ascii="Times New Roman" w:eastAsia="Times New Roman" w:hAnsi="Times New Roman" w:cs="Times New Roman"/>
                <w:sz w:val="24"/>
                <w:szCs w:val="24"/>
              </w:rPr>
              <w:t>2014 годы на публикации, вышедш</w:t>
            </w:r>
            <w:r w:rsidR="00B61CE3" w:rsidRPr="00941FAD">
              <w:rPr>
                <w:rFonts w:ascii="Times New Roman" w:eastAsia="Times New Roman" w:hAnsi="Times New Roman" w:cs="Times New Roman"/>
                <w:sz w:val="24"/>
                <w:szCs w:val="24"/>
              </w:rPr>
              <w:t>ие в 2013–</w:t>
            </w:r>
            <w:r w:rsidR="00660BD4" w:rsidRPr="00941FAD">
              <w:rPr>
                <w:rFonts w:ascii="Times New Roman" w:eastAsia="Times New Roman" w:hAnsi="Times New Roman" w:cs="Times New Roman"/>
                <w:sz w:val="24"/>
                <w:szCs w:val="24"/>
              </w:rPr>
              <w:t>2014 годы);</w:t>
            </w:r>
          </w:p>
          <w:p w:rsidR="00660BD4" w:rsidRPr="00941FAD" w:rsidRDefault="00660BD4" w:rsidP="003167B1">
            <w:pPr>
              <w:spacing w:after="0" w:line="240" w:lineRule="auto"/>
              <w:ind w:left="33" w:right="-57"/>
              <w:jc w:val="both"/>
              <w:rPr>
                <w:rFonts w:ascii="Times New Roman" w:eastAsia="Times New Roman" w:hAnsi="Times New Roman" w:cs="Times New Roman"/>
                <w:sz w:val="24"/>
                <w:szCs w:val="24"/>
              </w:rPr>
            </w:pPr>
            <w:r w:rsidRPr="00941FAD">
              <w:rPr>
                <w:rFonts w:ascii="Times New Roman" w:eastAsia="Times New Roman" w:hAnsi="Times New Roman" w:cs="Times New Roman"/>
                <w:sz w:val="24"/>
                <w:szCs w:val="24"/>
                <w:lang w:val="en-US"/>
              </w:rPr>
              <w:t>N</w:t>
            </w:r>
            <w:r w:rsidRPr="00941FAD">
              <w:rPr>
                <w:rFonts w:ascii="Times New Roman" w:eastAsia="Times New Roman" w:hAnsi="Times New Roman" w:cs="Times New Roman"/>
                <w:sz w:val="24"/>
                <w:szCs w:val="24"/>
              </w:rPr>
              <w:t xml:space="preserve"> – общая численность НПР (с учетом внешних совместителей).</w:t>
            </w:r>
          </w:p>
          <w:p w:rsidR="00660BD4" w:rsidRPr="00941FAD" w:rsidRDefault="00660BD4" w:rsidP="003167B1">
            <w:pPr>
              <w:spacing w:after="0" w:line="240" w:lineRule="auto"/>
              <w:ind w:firstLine="20"/>
              <w:jc w:val="both"/>
              <w:rPr>
                <w:rFonts w:ascii="Times New Roman" w:eastAsia="Times New Roman" w:hAnsi="Times New Roman" w:cs="Times New Roman"/>
                <w:sz w:val="24"/>
                <w:szCs w:val="24"/>
              </w:rPr>
            </w:pPr>
            <w:r w:rsidRPr="00941FAD">
              <w:rPr>
                <w:rFonts w:ascii="Times New Roman" w:eastAsia="Times New Roman" w:hAnsi="Times New Roman" w:cs="Times New Roman"/>
                <w:sz w:val="24"/>
                <w:szCs w:val="24"/>
                <w:lang w:eastAsia="en-US"/>
              </w:rPr>
              <w:t xml:space="preserve">При расчете данных показателей результативности должны учитываться только публикации в базе данных </w:t>
            </w:r>
            <w:r w:rsidRPr="00941FAD">
              <w:rPr>
                <w:rFonts w:ascii="Times New Roman" w:eastAsia="Times New Roman" w:hAnsi="Times New Roman" w:cs="Times New Roman"/>
                <w:sz w:val="24"/>
                <w:szCs w:val="24"/>
                <w:lang w:val="en-US" w:eastAsia="en-US"/>
              </w:rPr>
              <w:t>Web</w:t>
            </w:r>
            <w:r w:rsidRPr="00941FAD">
              <w:rPr>
                <w:rFonts w:ascii="Times New Roman" w:eastAsia="Times New Roman" w:hAnsi="Times New Roman" w:cs="Times New Roman"/>
                <w:sz w:val="24"/>
                <w:szCs w:val="24"/>
                <w:lang w:eastAsia="en-US"/>
              </w:rPr>
              <w:t xml:space="preserve"> </w:t>
            </w:r>
            <w:r w:rsidRPr="00941FAD">
              <w:rPr>
                <w:rFonts w:ascii="Times New Roman" w:eastAsia="Times New Roman" w:hAnsi="Times New Roman" w:cs="Times New Roman"/>
                <w:sz w:val="24"/>
                <w:szCs w:val="24"/>
                <w:lang w:val="en-US" w:eastAsia="en-US"/>
              </w:rPr>
              <w:t>of</w:t>
            </w:r>
            <w:r w:rsidRPr="00941FAD">
              <w:rPr>
                <w:rFonts w:ascii="Times New Roman" w:eastAsia="Times New Roman" w:hAnsi="Times New Roman" w:cs="Times New Roman"/>
                <w:sz w:val="24"/>
                <w:szCs w:val="24"/>
                <w:lang w:eastAsia="en-US"/>
              </w:rPr>
              <w:t xml:space="preserve"> </w:t>
            </w:r>
            <w:r w:rsidRPr="00941FAD">
              <w:rPr>
                <w:rFonts w:ascii="Times New Roman" w:eastAsia="Times New Roman" w:hAnsi="Times New Roman" w:cs="Times New Roman"/>
                <w:sz w:val="24"/>
                <w:szCs w:val="24"/>
                <w:lang w:val="en-US" w:eastAsia="en-US"/>
              </w:rPr>
              <w:t>Science</w:t>
            </w:r>
            <w:r w:rsidRPr="00941FAD">
              <w:rPr>
                <w:rFonts w:ascii="Times New Roman" w:eastAsia="Times New Roman" w:hAnsi="Times New Roman" w:cs="Times New Roman"/>
                <w:sz w:val="24"/>
                <w:szCs w:val="24"/>
                <w:lang w:eastAsia="en-US"/>
              </w:rPr>
              <w:t>, авторы которых (по крайней мере, один из авторов) аффилированы с университетом (в том числе с различными названиями университета).</w:t>
            </w:r>
          </w:p>
          <w:p w:rsidR="00660BD4" w:rsidRPr="00941FAD" w:rsidRDefault="00660BD4" w:rsidP="003167B1">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41FAD">
              <w:rPr>
                <w:rFonts w:ascii="Times New Roman" w:eastAsia="Times New Roman" w:hAnsi="Times New Roman" w:cs="Times New Roman"/>
                <w:sz w:val="24"/>
                <w:szCs w:val="24"/>
                <w:lang w:eastAsia="en-US"/>
              </w:rPr>
              <w:t xml:space="preserve">Для значения </w:t>
            </w:r>
            <w:r w:rsidRPr="00941FAD">
              <w:rPr>
                <w:rFonts w:ascii="Times New Roman" w:eastAsia="Times New Roman" w:hAnsi="Times New Roman" w:cs="Times New Roman"/>
                <w:sz w:val="24"/>
                <w:szCs w:val="24"/>
                <w:lang w:val="en-US" w:eastAsia="en-US"/>
              </w:rPr>
              <w:t>N</w:t>
            </w:r>
            <w:r w:rsidRPr="00941FAD">
              <w:rPr>
                <w:rFonts w:ascii="Times New Roman" w:eastAsia="Times New Roman" w:hAnsi="Times New Roman" w:cs="Times New Roman"/>
                <w:sz w:val="24"/>
                <w:szCs w:val="24"/>
                <w:lang w:eastAsia="en-US"/>
              </w:rPr>
              <w:t xml:space="preserve"> должна браться средняя численность НПР </w:t>
            </w:r>
            <w:r w:rsidRPr="00941FAD">
              <w:rPr>
                <w:rFonts w:ascii="Times New Roman" w:eastAsia="Times New Roman" w:hAnsi="Times New Roman" w:cs="Times New Roman"/>
                <w:sz w:val="24"/>
                <w:szCs w:val="24"/>
              </w:rPr>
              <w:t xml:space="preserve">(с учетом внешних совместителей) </w:t>
            </w:r>
            <w:r w:rsidRPr="00941FAD">
              <w:rPr>
                <w:rFonts w:ascii="Times New Roman" w:eastAsia="Times New Roman" w:hAnsi="Times New Roman" w:cs="Times New Roman"/>
                <w:sz w:val="24"/>
                <w:szCs w:val="24"/>
                <w:lang w:eastAsia="en-US"/>
              </w:rPr>
              <w:t>за отчетный год, т.е. сумма среднесписочной численности НПР (профессорско-преподавательский персонал и научные работники) и с</w:t>
            </w:r>
            <w:r w:rsidRPr="00941FAD">
              <w:rPr>
                <w:rFonts w:ascii="Times New Roman" w:eastAsia="Calibri" w:hAnsi="Times New Roman" w:cs="Times New Roman"/>
                <w:sz w:val="24"/>
                <w:szCs w:val="24"/>
                <w:lang w:eastAsia="en-US"/>
              </w:rPr>
              <w:t>редней численности внешних совместителей (</w:t>
            </w:r>
            <w:r w:rsidRPr="00941FAD">
              <w:rPr>
                <w:rFonts w:ascii="Times New Roman" w:eastAsia="Times New Roman" w:hAnsi="Times New Roman" w:cs="Times New Roman"/>
                <w:sz w:val="24"/>
                <w:szCs w:val="24"/>
                <w:lang w:eastAsia="en-US"/>
              </w:rPr>
              <w:t>профессорско-преподавательский персонал и научные работники)</w:t>
            </w:r>
            <w:r w:rsidRPr="00941FAD">
              <w:rPr>
                <w:rFonts w:ascii="Times New Roman" w:eastAsia="Calibri" w:hAnsi="Times New Roman" w:cs="Times New Roman"/>
                <w:sz w:val="24"/>
                <w:szCs w:val="24"/>
                <w:lang w:eastAsia="en-US"/>
              </w:rPr>
              <w:t>, исчисляемых пропорционально фактически отработанному времени.</w:t>
            </w:r>
          </w:p>
          <w:p w:rsidR="00660BD4" w:rsidRPr="00941FAD" w:rsidRDefault="00660BD4" w:rsidP="003167B1">
            <w:pPr>
              <w:spacing w:after="0" w:line="240" w:lineRule="auto"/>
              <w:ind w:left="-57" w:right="-57"/>
              <w:jc w:val="both"/>
              <w:rPr>
                <w:rFonts w:ascii="Times New Roman" w:eastAsia="Times New Roman" w:hAnsi="Times New Roman" w:cs="Times New Roman"/>
                <w:sz w:val="24"/>
                <w:szCs w:val="24"/>
                <w:lang w:eastAsia="en-US"/>
              </w:rPr>
            </w:pPr>
            <w:r w:rsidRPr="00941FAD">
              <w:rPr>
                <w:rFonts w:ascii="Times New Roman" w:eastAsia="Times New Roman" w:hAnsi="Times New Roman" w:cs="Times New Roman"/>
                <w:sz w:val="24"/>
                <w:szCs w:val="24"/>
                <w:lang w:eastAsia="en-US"/>
              </w:rPr>
              <w:t xml:space="preserve">Сведения о количестве </w:t>
            </w:r>
            <w:r w:rsidRPr="00941FAD">
              <w:rPr>
                <w:rFonts w:ascii="Times New Roman" w:eastAsia="Calibri" w:hAnsi="Times New Roman" w:cs="Times New Roman"/>
                <w:sz w:val="24"/>
                <w:szCs w:val="24"/>
                <w:lang w:eastAsia="en-US"/>
              </w:rPr>
              <w:t>зарубежных НПР, работающих по ДГПХ,</w:t>
            </w:r>
            <w:r w:rsidRPr="00941FAD">
              <w:rPr>
                <w:rFonts w:ascii="Times New Roman" w:eastAsia="Times New Roman" w:hAnsi="Times New Roman" w:cs="Times New Roman"/>
                <w:sz w:val="24"/>
                <w:szCs w:val="24"/>
                <w:lang w:eastAsia="en-US"/>
              </w:rPr>
              <w:t xml:space="preserve"> не учитываются в показателе </w:t>
            </w:r>
            <w:r w:rsidRPr="00941FAD">
              <w:rPr>
                <w:rFonts w:ascii="Times New Roman" w:eastAsia="Times New Roman" w:hAnsi="Times New Roman" w:cs="Times New Roman"/>
                <w:sz w:val="24"/>
                <w:szCs w:val="24"/>
                <w:lang w:val="en-US" w:eastAsia="en-US"/>
              </w:rPr>
              <w:t>N</w:t>
            </w:r>
            <w:r w:rsidRPr="00941FAD">
              <w:rPr>
                <w:rFonts w:ascii="Times New Roman" w:eastAsia="Times New Roman" w:hAnsi="Times New Roman" w:cs="Times New Roman"/>
                <w:sz w:val="24"/>
                <w:szCs w:val="24"/>
                <w:lang w:eastAsia="en-US"/>
              </w:rPr>
              <w:t>, но могут быть указаны дополнительно, отдельно (в абсолютном количестве).</w:t>
            </w:r>
          </w:p>
          <w:p w:rsidR="00660BD4" w:rsidRPr="00941FAD" w:rsidRDefault="00660BD4" w:rsidP="003167B1">
            <w:pPr>
              <w:spacing w:after="0" w:line="240" w:lineRule="auto"/>
              <w:jc w:val="both"/>
              <w:rPr>
                <w:rFonts w:ascii="Times New Roman" w:eastAsia="Calibri" w:hAnsi="Times New Roman" w:cs="Times New Roman"/>
                <w:sz w:val="24"/>
                <w:szCs w:val="24"/>
              </w:rPr>
            </w:pPr>
            <w:r w:rsidRPr="00941FAD">
              <w:rPr>
                <w:rFonts w:ascii="Times New Roman" w:eastAsia="Times New Roman" w:hAnsi="Times New Roman" w:cs="Times New Roman"/>
                <w:sz w:val="24"/>
                <w:szCs w:val="24"/>
                <w:lang w:eastAsia="en-US"/>
              </w:rPr>
              <w:t>При расчете значений данного показателя учитываются данные только головног</w:t>
            </w:r>
            <w:r w:rsidR="00B61CE3" w:rsidRPr="00941FAD">
              <w:rPr>
                <w:rFonts w:ascii="Times New Roman" w:eastAsia="Times New Roman" w:hAnsi="Times New Roman" w:cs="Times New Roman"/>
                <w:sz w:val="24"/>
                <w:szCs w:val="24"/>
                <w:lang w:eastAsia="en-US"/>
              </w:rPr>
              <w:t>о вуза (без учета его филиалов)</w:t>
            </w:r>
          </w:p>
        </w:tc>
      </w:tr>
      <w:tr w:rsidR="00941FAD" w:rsidRPr="00941FAD" w:rsidTr="003167B1">
        <w:trPr>
          <w:trHeight w:val="264"/>
          <w:jc w:val="center"/>
        </w:trPr>
        <w:tc>
          <w:tcPr>
            <w:tcW w:w="672" w:type="dxa"/>
            <w:tcBorders>
              <w:top w:val="single" w:sz="4" w:space="0" w:color="auto"/>
              <w:left w:val="single" w:sz="4" w:space="0" w:color="auto"/>
              <w:bottom w:val="single" w:sz="4" w:space="0" w:color="auto"/>
              <w:right w:val="single" w:sz="4" w:space="0" w:color="auto"/>
            </w:tcBorders>
            <w:shd w:val="clear" w:color="000000" w:fill="FFFFFF"/>
            <w:vAlign w:val="center"/>
          </w:tcPr>
          <w:p w:rsidR="00660BD4" w:rsidRPr="00941FAD" w:rsidRDefault="00B61CE3" w:rsidP="003167B1">
            <w:pPr>
              <w:spacing w:after="0" w:line="240" w:lineRule="auto"/>
              <w:rPr>
                <w:rFonts w:ascii="Times New Roman" w:eastAsia="Calibri" w:hAnsi="Times New Roman" w:cs="Times New Roman"/>
                <w:sz w:val="24"/>
                <w:szCs w:val="24"/>
              </w:rPr>
            </w:pPr>
            <w:r w:rsidRPr="00941FAD">
              <w:rPr>
                <w:rFonts w:ascii="Times New Roman" w:eastAsia="Calibri" w:hAnsi="Times New Roman" w:cs="Times New Roman"/>
                <w:sz w:val="24"/>
                <w:szCs w:val="24"/>
              </w:rPr>
              <w:t>5</w:t>
            </w:r>
          </w:p>
        </w:tc>
        <w:tc>
          <w:tcPr>
            <w:tcW w:w="2434" w:type="dxa"/>
            <w:tcBorders>
              <w:top w:val="single" w:sz="4" w:space="0" w:color="auto"/>
              <w:left w:val="nil"/>
              <w:bottom w:val="single" w:sz="4" w:space="0" w:color="auto"/>
              <w:right w:val="single" w:sz="4" w:space="0" w:color="auto"/>
            </w:tcBorders>
            <w:shd w:val="clear" w:color="000000" w:fill="FFFFFF"/>
            <w:vAlign w:val="center"/>
          </w:tcPr>
          <w:p w:rsidR="00660BD4" w:rsidRPr="00941FAD" w:rsidRDefault="00660BD4">
            <w:pPr>
              <w:rPr>
                <w:rFonts w:ascii="Times New Roman" w:eastAsia="Calibri" w:hAnsi="Times New Roman" w:cs="Times New Roman"/>
                <w:sz w:val="24"/>
                <w:szCs w:val="24"/>
                <w:lang w:eastAsia="en-US"/>
              </w:rPr>
            </w:pPr>
            <w:r w:rsidRPr="00941FAD">
              <w:rPr>
                <w:rFonts w:ascii="Times New Roman" w:eastAsia="Calibri" w:hAnsi="Times New Roman" w:cs="Times New Roman"/>
                <w:sz w:val="24"/>
                <w:szCs w:val="24"/>
                <w:lang w:eastAsia="en-US"/>
              </w:rPr>
              <w:t>Средний показатель цитируемости за все последние полные календарные годы</w:t>
            </w:r>
            <w:r w:rsidR="0095173D">
              <w:rPr>
                <w:rFonts w:ascii="Times New Roman" w:eastAsia="Calibri" w:hAnsi="Times New Roman" w:cs="Times New Roman"/>
                <w:sz w:val="24"/>
                <w:szCs w:val="24"/>
                <w:lang w:eastAsia="en-US"/>
              </w:rPr>
              <w:t>,</w:t>
            </w:r>
            <w:r w:rsidRPr="00941FAD">
              <w:rPr>
                <w:rFonts w:ascii="Times New Roman" w:eastAsia="Calibri" w:hAnsi="Times New Roman" w:cs="Times New Roman"/>
                <w:sz w:val="24"/>
                <w:szCs w:val="24"/>
                <w:lang w:eastAsia="en-US"/>
              </w:rPr>
              <w:t xml:space="preserve"> начиная с 2013 года, на 1 НПР, рассчитываемый по </w:t>
            </w:r>
            <w:r w:rsidRPr="00941FAD">
              <w:rPr>
                <w:rFonts w:ascii="Times New Roman" w:eastAsia="Calibri" w:hAnsi="Times New Roman" w:cs="Times New Roman"/>
                <w:sz w:val="24"/>
                <w:szCs w:val="24"/>
                <w:lang w:eastAsia="en-US"/>
              </w:rPr>
              <w:lastRenderedPageBreak/>
              <w:t xml:space="preserve">совокупности публикаций, учтенных в базе данных </w:t>
            </w:r>
            <w:r w:rsidRPr="00941FAD">
              <w:rPr>
                <w:rFonts w:ascii="Times New Roman" w:eastAsia="Calibri" w:hAnsi="Times New Roman" w:cs="Times New Roman"/>
                <w:sz w:val="24"/>
                <w:szCs w:val="24"/>
                <w:lang w:val="en-US" w:eastAsia="en-US" w:bidi="en-US"/>
              </w:rPr>
              <w:t>Scopus</w:t>
            </w:r>
            <w:r w:rsidRPr="00941FAD">
              <w:rPr>
                <w:rFonts w:ascii="Times New Roman" w:eastAsia="Calibri" w:hAnsi="Times New Roman" w:cs="Times New Roman"/>
                <w:sz w:val="24"/>
                <w:szCs w:val="24"/>
                <w:lang w:eastAsia="en-US" w:bidi="en-US"/>
              </w:rPr>
              <w:t xml:space="preserve"> </w:t>
            </w:r>
            <w:r w:rsidRPr="00941FAD">
              <w:rPr>
                <w:rFonts w:ascii="Times New Roman" w:eastAsia="Calibri" w:hAnsi="Times New Roman" w:cs="Times New Roman"/>
                <w:sz w:val="24"/>
                <w:szCs w:val="24"/>
                <w:lang w:eastAsia="en-US"/>
              </w:rPr>
              <w:t>за все последние полные календарные годы</w:t>
            </w:r>
            <w:r w:rsidR="0095173D">
              <w:rPr>
                <w:rFonts w:ascii="Times New Roman" w:eastAsia="Calibri" w:hAnsi="Times New Roman" w:cs="Times New Roman"/>
                <w:sz w:val="24"/>
                <w:szCs w:val="24"/>
                <w:lang w:eastAsia="en-US"/>
              </w:rPr>
              <w:t>,</w:t>
            </w:r>
            <w:r w:rsidRPr="00941FAD">
              <w:rPr>
                <w:rFonts w:ascii="Times New Roman" w:eastAsia="Calibri" w:hAnsi="Times New Roman" w:cs="Times New Roman"/>
                <w:sz w:val="24"/>
                <w:szCs w:val="24"/>
                <w:lang w:eastAsia="en-US"/>
              </w:rPr>
              <w:t xml:space="preserve"> начиная с 2013 года</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60BD4" w:rsidRPr="00941FAD" w:rsidRDefault="00660BD4" w:rsidP="003167B1">
            <w:pPr>
              <w:spacing w:after="0" w:line="240" w:lineRule="auto"/>
              <w:ind w:right="-108" w:hanging="108"/>
              <w:jc w:val="center"/>
              <w:rPr>
                <w:rFonts w:ascii="Times New Roman" w:eastAsia="Calibri" w:hAnsi="Times New Roman" w:cs="Times New Roman"/>
                <w:sz w:val="24"/>
                <w:szCs w:val="24"/>
              </w:rPr>
            </w:pPr>
            <w:r w:rsidRPr="00941FAD">
              <w:rPr>
                <w:rFonts w:ascii="Times New Roman" w:eastAsia="Calibri" w:hAnsi="Times New Roman" w:cs="Times New Roman"/>
                <w:sz w:val="24"/>
                <w:szCs w:val="24"/>
              </w:rPr>
              <w:lastRenderedPageBreak/>
              <w:t>ед.</w:t>
            </w:r>
          </w:p>
        </w:tc>
        <w:tc>
          <w:tcPr>
            <w:tcW w:w="6095" w:type="dxa"/>
            <w:tcBorders>
              <w:top w:val="single" w:sz="4" w:space="0" w:color="auto"/>
              <w:left w:val="nil"/>
              <w:bottom w:val="single" w:sz="4" w:space="0" w:color="auto"/>
              <w:right w:val="single" w:sz="4" w:space="0" w:color="auto"/>
            </w:tcBorders>
            <w:shd w:val="clear" w:color="000000" w:fill="FFFFFF"/>
            <w:vAlign w:val="center"/>
          </w:tcPr>
          <w:p w:rsidR="00660BD4" w:rsidRPr="00941FAD" w:rsidRDefault="00660BD4" w:rsidP="003167B1">
            <w:pPr>
              <w:spacing w:after="0" w:line="240" w:lineRule="auto"/>
              <w:rPr>
                <w:rFonts w:ascii="Times New Roman" w:eastAsia="Calibri" w:hAnsi="Times New Roman" w:cs="Times New Roman"/>
                <w:sz w:val="24"/>
                <w:szCs w:val="24"/>
              </w:rPr>
            </w:pPr>
            <w:r w:rsidRPr="00941FAD">
              <w:rPr>
                <w:rFonts w:ascii="Times New Roman" w:eastAsia="Calibri" w:hAnsi="Times New Roman" w:cs="Times New Roman"/>
                <w:sz w:val="24"/>
                <w:szCs w:val="24"/>
              </w:rPr>
              <w:t>Источник: http://www.scopus.com</w:t>
            </w:r>
          </w:p>
          <w:p w:rsidR="00660BD4" w:rsidRPr="00941FAD" w:rsidRDefault="00660BD4" w:rsidP="003167B1">
            <w:pPr>
              <w:spacing w:after="0" w:line="240" w:lineRule="auto"/>
              <w:ind w:left="-57" w:right="-57"/>
              <w:jc w:val="both"/>
              <w:rPr>
                <w:rFonts w:ascii="Times New Roman" w:eastAsia="Times New Roman" w:hAnsi="Times New Roman" w:cs="Times New Roman"/>
                <w:sz w:val="24"/>
                <w:szCs w:val="24"/>
              </w:rPr>
            </w:pPr>
            <w:r w:rsidRPr="00941FAD">
              <w:rPr>
                <w:rFonts w:ascii="Times New Roman" w:eastAsia="Calibri" w:hAnsi="Times New Roman" w:cs="Times New Roman"/>
                <w:sz w:val="24"/>
                <w:szCs w:val="24"/>
              </w:rPr>
              <w:t xml:space="preserve">Показатель 5 рассчитывается как отношение количества цитирований в Scopus к </w:t>
            </w:r>
            <w:r w:rsidR="00B61CE3" w:rsidRPr="00941FAD">
              <w:rPr>
                <w:rFonts w:ascii="Times New Roman" w:eastAsia="Times New Roman" w:hAnsi="Times New Roman" w:cs="Times New Roman"/>
                <w:sz w:val="24"/>
                <w:szCs w:val="24"/>
              </w:rPr>
              <w:t>численности НПР.</w:t>
            </w:r>
          </w:p>
          <w:p w:rsidR="00660BD4" w:rsidRPr="00941FAD" w:rsidRDefault="00410D9E" w:rsidP="003167B1">
            <w:pPr>
              <w:spacing w:after="0" w:line="360" w:lineRule="auto"/>
              <w:ind w:firstLine="851"/>
              <w:jc w:val="center"/>
              <w:rPr>
                <w:rFonts w:ascii="Times New Roman" w:eastAsia="Times New Roman" w:hAnsi="Times New Roman" w:cs="Times New Roman"/>
                <w:sz w:val="24"/>
                <w:szCs w:val="24"/>
              </w:rPr>
            </w:pPr>
            <m:oMath>
              <m:sSub>
                <m:sSubPr>
                  <m:ctrlPr>
                    <w:rPr>
                      <w:rFonts w:ascii="Cambria Math" w:eastAsia="Calibri" w:hAnsi="Cambria Math" w:cs="Times New Roman"/>
                      <w:i/>
                      <w:lang w:eastAsia="en-US"/>
                    </w:rPr>
                  </m:ctrlPr>
                </m:sSubPr>
                <m:e>
                  <m:r>
                    <w:rPr>
                      <w:rFonts w:ascii="Cambria Math" w:eastAsia="Calibri" w:hAnsi="Cambria Math" w:cs="Times New Roman"/>
                      <w:lang w:eastAsia="en-US"/>
                    </w:rPr>
                    <m:t>I</m:t>
                  </m:r>
                </m:e>
                <m:sub>
                  <m:r>
                    <w:rPr>
                      <w:rFonts w:ascii="Cambria Math" w:eastAsia="Calibri" w:hAnsi="Cambria Math" w:cs="Times New Roman"/>
                      <w:lang w:eastAsia="en-US"/>
                    </w:rPr>
                    <m:t>5</m:t>
                  </m:r>
                </m:sub>
              </m:sSub>
              <m:r>
                <w:rPr>
                  <w:rFonts w:ascii="Cambria Math" w:eastAsia="Calibri" w:hAnsi="Cambria Math" w:cs="Times New Roman"/>
                  <w:lang w:eastAsia="en-US"/>
                </w:rPr>
                <m:t>=</m:t>
              </m:r>
              <m:f>
                <m:fPr>
                  <m:ctrlPr>
                    <w:rPr>
                      <w:rFonts w:ascii="Cambria Math" w:eastAsia="Calibri" w:hAnsi="Cambria Math" w:cs="Times New Roman"/>
                      <w:i/>
                      <w:lang w:eastAsia="en-US"/>
                    </w:rPr>
                  </m:ctrlPr>
                </m:fPr>
                <m:num>
                  <m:sSub>
                    <m:sSubPr>
                      <m:ctrlPr>
                        <w:rPr>
                          <w:rFonts w:ascii="Cambria Math" w:eastAsia="Calibri" w:hAnsi="Cambria Math" w:cs="Times New Roman"/>
                          <w:i/>
                          <w:lang w:val="en-US" w:eastAsia="en-US"/>
                        </w:rPr>
                      </m:ctrlPr>
                    </m:sSubPr>
                    <m:e>
                      <m:r>
                        <w:rPr>
                          <w:rFonts w:ascii="Cambria Math" w:eastAsia="Calibri" w:hAnsi="Cambria Math" w:cs="Times New Roman"/>
                          <w:lang w:val="en-US" w:eastAsia="en-US"/>
                        </w:rPr>
                        <m:t>S</m:t>
                      </m:r>
                    </m:e>
                    <m:sub>
                      <m:r>
                        <w:rPr>
                          <w:rFonts w:ascii="Cambria Math" w:eastAsia="Calibri" w:hAnsi="Cambria Math" w:cs="Times New Roman"/>
                          <w:lang w:eastAsia="en-US"/>
                        </w:rPr>
                        <m:t>2</m:t>
                      </m:r>
                    </m:sub>
                  </m:sSub>
                </m:num>
                <m:den>
                  <m:r>
                    <w:rPr>
                      <w:rFonts w:ascii="Cambria Math" w:eastAsia="Calibri" w:hAnsi="Cambria Math" w:cs="Times New Roman"/>
                      <w:lang w:eastAsia="en-US"/>
                    </w:rPr>
                    <m:t>N</m:t>
                  </m:r>
                </m:den>
              </m:f>
            </m:oMath>
            <w:r w:rsidR="00660BD4" w:rsidRPr="00941FAD">
              <w:rPr>
                <w:rFonts w:ascii="Times New Roman" w:eastAsia="Times New Roman" w:hAnsi="Times New Roman" w:cs="Times New Roman"/>
                <w:lang w:eastAsia="en-US"/>
              </w:rPr>
              <w:t xml:space="preserve">, </w:t>
            </w:r>
            <w:r w:rsidR="00660BD4" w:rsidRPr="00941FAD">
              <w:rPr>
                <w:rFonts w:ascii="Times New Roman" w:eastAsia="Times New Roman" w:hAnsi="Times New Roman" w:cs="Times New Roman"/>
                <w:sz w:val="24"/>
                <w:szCs w:val="24"/>
                <w:lang w:eastAsia="en-US"/>
              </w:rPr>
              <w:t>где</w:t>
            </w:r>
          </w:p>
          <w:p w:rsidR="00660BD4" w:rsidRPr="00941FAD" w:rsidRDefault="00410D9E" w:rsidP="003167B1">
            <w:pPr>
              <w:spacing w:after="0" w:line="240" w:lineRule="auto"/>
              <w:jc w:val="both"/>
              <w:rPr>
                <w:rFonts w:ascii="Times New Roman" w:eastAsia="Times New Roman" w:hAnsi="Times New Roman" w:cs="Times New Roman"/>
                <w:sz w:val="24"/>
                <w:szCs w:val="24"/>
                <w:lang w:eastAsia="en-US"/>
              </w:rPr>
            </w:pPr>
            <m:oMath>
              <m:sSub>
                <m:sSubPr>
                  <m:ctrlPr>
                    <w:rPr>
                      <w:rFonts w:ascii="Cambria Math" w:eastAsia="Times New Roman" w:hAnsi="Cambria Math" w:cs="Times New Roman"/>
                      <w:i/>
                      <w:sz w:val="24"/>
                      <w:szCs w:val="24"/>
                      <w:lang w:val="en-US"/>
                    </w:rPr>
                  </m:ctrlPr>
                </m:sSubPr>
                <m:e>
                  <m:r>
                    <w:rPr>
                      <w:rFonts w:ascii="Cambria Math" w:eastAsia="Times New Roman" w:hAnsi="Cambria Math" w:cs="Times New Roman"/>
                      <w:sz w:val="24"/>
                      <w:szCs w:val="24"/>
                      <w:lang w:val="en-US"/>
                    </w:rPr>
                    <m:t>S</m:t>
                  </m:r>
                </m:e>
                <m:sub>
                  <m:r>
                    <w:rPr>
                      <w:rFonts w:ascii="Cambria Math" w:eastAsia="Times New Roman" w:hAnsi="Cambria Math" w:cs="Times New Roman"/>
                      <w:sz w:val="24"/>
                      <w:szCs w:val="24"/>
                    </w:rPr>
                    <m:t>2</m:t>
                  </m:r>
                </m:sub>
              </m:sSub>
            </m:oMath>
            <w:r w:rsidR="00660BD4" w:rsidRPr="00941FAD">
              <w:rPr>
                <w:rFonts w:ascii="Times New Roman" w:eastAsia="Times New Roman" w:hAnsi="Times New Roman" w:cs="Times New Roman"/>
                <w:sz w:val="24"/>
                <w:szCs w:val="24"/>
              </w:rPr>
              <w:t xml:space="preserve"> – количество цитирований </w:t>
            </w:r>
            <w:r w:rsidR="00660BD4" w:rsidRPr="00941FAD">
              <w:rPr>
                <w:rFonts w:ascii="Times New Roman" w:eastAsia="Calibri" w:hAnsi="Times New Roman" w:cs="Times New Roman"/>
                <w:sz w:val="24"/>
                <w:szCs w:val="24"/>
              </w:rPr>
              <w:t>в Scopus</w:t>
            </w:r>
            <w:r w:rsidR="00660BD4" w:rsidRPr="00941FAD">
              <w:rPr>
                <w:rFonts w:ascii="Times New Roman" w:eastAsia="Times New Roman" w:hAnsi="Times New Roman" w:cs="Times New Roman"/>
                <w:sz w:val="24"/>
                <w:szCs w:val="24"/>
                <w:lang w:eastAsia="en-US"/>
              </w:rPr>
              <w:t xml:space="preserve"> </w:t>
            </w:r>
            <w:r w:rsidR="00660BD4" w:rsidRPr="00941FAD">
              <w:rPr>
                <w:rFonts w:ascii="Times New Roman" w:eastAsia="Calibri" w:hAnsi="Times New Roman" w:cs="Times New Roman"/>
                <w:sz w:val="24"/>
                <w:szCs w:val="24"/>
                <w:lang w:eastAsia="en-US"/>
              </w:rPr>
              <w:t>за все последние полные календарные годы начиная с 2013 года</w:t>
            </w:r>
            <w:r w:rsidR="00B61CE3" w:rsidRPr="00941FAD">
              <w:rPr>
                <w:rFonts w:ascii="Times New Roman" w:eastAsia="Calibri" w:hAnsi="Times New Roman" w:cs="Times New Roman"/>
                <w:sz w:val="24"/>
                <w:szCs w:val="24"/>
                <w:lang w:eastAsia="en-US"/>
              </w:rPr>
              <w:t>,</w:t>
            </w:r>
            <w:r w:rsidR="00660BD4" w:rsidRPr="00941FAD">
              <w:rPr>
                <w:rFonts w:ascii="Times New Roman" w:eastAsia="Times New Roman" w:hAnsi="Times New Roman" w:cs="Times New Roman"/>
                <w:sz w:val="24"/>
                <w:szCs w:val="24"/>
              </w:rPr>
              <w:t xml:space="preserve"> с исключением самоцитирования (например, в отчете, </w:t>
            </w:r>
            <w:r w:rsidR="00660BD4" w:rsidRPr="00941FAD">
              <w:rPr>
                <w:rFonts w:ascii="Times New Roman" w:eastAsia="Times New Roman" w:hAnsi="Times New Roman" w:cs="Times New Roman"/>
                <w:sz w:val="24"/>
                <w:szCs w:val="24"/>
              </w:rPr>
              <w:lastRenderedPageBreak/>
              <w:t xml:space="preserve">предоставляемом в 2015 году, </w:t>
            </w:r>
            <w:r w:rsidR="00B61CE3" w:rsidRPr="00941FAD">
              <w:rPr>
                <w:rFonts w:ascii="Times New Roman" w:eastAsia="Times New Roman" w:hAnsi="Times New Roman" w:cs="Times New Roman"/>
                <w:sz w:val="24"/>
                <w:szCs w:val="24"/>
              </w:rPr>
              <w:t>учитываются цитирования за 2013–</w:t>
            </w:r>
            <w:r w:rsidR="00660BD4" w:rsidRPr="00941FAD">
              <w:rPr>
                <w:rFonts w:ascii="Times New Roman" w:eastAsia="Times New Roman" w:hAnsi="Times New Roman" w:cs="Times New Roman"/>
                <w:sz w:val="24"/>
                <w:szCs w:val="24"/>
              </w:rPr>
              <w:t>2014 годы на публикации, вышедшие в 2013</w:t>
            </w:r>
            <w:r w:rsidR="00B61CE3" w:rsidRPr="00941FAD">
              <w:rPr>
                <w:rFonts w:ascii="Times New Roman" w:eastAsia="Times New Roman" w:hAnsi="Times New Roman" w:cs="Times New Roman"/>
                <w:sz w:val="24"/>
                <w:szCs w:val="24"/>
              </w:rPr>
              <w:t>–</w:t>
            </w:r>
            <w:r w:rsidR="00660BD4" w:rsidRPr="00941FAD">
              <w:rPr>
                <w:rFonts w:ascii="Times New Roman" w:eastAsia="Times New Roman" w:hAnsi="Times New Roman" w:cs="Times New Roman"/>
                <w:sz w:val="24"/>
                <w:szCs w:val="24"/>
              </w:rPr>
              <w:t>2014 годы)</w:t>
            </w:r>
            <w:r w:rsidR="00660BD4" w:rsidRPr="00941FAD">
              <w:rPr>
                <w:rFonts w:ascii="Times New Roman" w:eastAsia="Times New Roman" w:hAnsi="Times New Roman" w:cs="Times New Roman"/>
                <w:sz w:val="24"/>
                <w:szCs w:val="24"/>
                <w:lang w:eastAsia="en-US"/>
              </w:rPr>
              <w:t>;</w:t>
            </w:r>
          </w:p>
          <w:p w:rsidR="00660BD4" w:rsidRPr="00941FAD" w:rsidRDefault="00660BD4" w:rsidP="003167B1">
            <w:pPr>
              <w:spacing w:after="0" w:line="240" w:lineRule="auto"/>
              <w:ind w:left="33" w:right="-57"/>
              <w:jc w:val="both"/>
              <w:rPr>
                <w:rFonts w:ascii="Times New Roman" w:eastAsia="Times New Roman" w:hAnsi="Times New Roman" w:cs="Times New Roman"/>
                <w:sz w:val="24"/>
                <w:szCs w:val="24"/>
              </w:rPr>
            </w:pPr>
            <w:r w:rsidRPr="00941FAD">
              <w:rPr>
                <w:rFonts w:ascii="Times New Roman" w:eastAsia="Times New Roman" w:hAnsi="Times New Roman" w:cs="Times New Roman"/>
                <w:sz w:val="24"/>
                <w:szCs w:val="24"/>
                <w:lang w:val="en-US"/>
              </w:rPr>
              <w:t>N</w:t>
            </w:r>
            <w:r w:rsidRPr="00941FAD">
              <w:rPr>
                <w:rFonts w:ascii="Times New Roman" w:eastAsia="Times New Roman" w:hAnsi="Times New Roman" w:cs="Times New Roman"/>
                <w:sz w:val="24"/>
                <w:szCs w:val="24"/>
              </w:rPr>
              <w:t xml:space="preserve"> – общая численность НПР (с учетом внешних совместителей).</w:t>
            </w:r>
          </w:p>
          <w:p w:rsidR="00660BD4" w:rsidRPr="00941FAD" w:rsidRDefault="00660BD4" w:rsidP="003167B1">
            <w:pPr>
              <w:spacing w:after="0" w:line="240" w:lineRule="auto"/>
              <w:ind w:firstLine="20"/>
              <w:jc w:val="both"/>
              <w:rPr>
                <w:rFonts w:ascii="Times New Roman" w:eastAsia="Times New Roman" w:hAnsi="Times New Roman" w:cs="Times New Roman"/>
                <w:sz w:val="24"/>
                <w:szCs w:val="24"/>
              </w:rPr>
            </w:pPr>
            <w:r w:rsidRPr="00941FAD">
              <w:rPr>
                <w:rFonts w:ascii="Times New Roman" w:eastAsia="Times New Roman" w:hAnsi="Times New Roman" w:cs="Times New Roman"/>
                <w:sz w:val="24"/>
                <w:szCs w:val="24"/>
                <w:lang w:eastAsia="en-US"/>
              </w:rPr>
              <w:t xml:space="preserve">При расчете данных показателей результативности должны учитываться только публикации в базе данных </w:t>
            </w:r>
            <w:r w:rsidRPr="00941FAD">
              <w:rPr>
                <w:rFonts w:ascii="Times New Roman" w:eastAsia="Calibri" w:hAnsi="Times New Roman" w:cs="Times New Roman"/>
                <w:sz w:val="24"/>
                <w:szCs w:val="24"/>
              </w:rPr>
              <w:t>Scopus</w:t>
            </w:r>
            <w:r w:rsidRPr="00941FAD">
              <w:rPr>
                <w:rFonts w:ascii="Times New Roman" w:eastAsia="Times New Roman" w:hAnsi="Times New Roman" w:cs="Times New Roman"/>
                <w:sz w:val="24"/>
                <w:szCs w:val="24"/>
                <w:lang w:eastAsia="en-US"/>
              </w:rPr>
              <w:t>, авторы которых (по крайней мере, один из авторов) аффилированы с университетом (в том числе с различными названиями университета).</w:t>
            </w:r>
          </w:p>
          <w:p w:rsidR="00660BD4" w:rsidRPr="00941FAD" w:rsidRDefault="00660BD4" w:rsidP="003167B1">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41FAD">
              <w:rPr>
                <w:rFonts w:ascii="Times New Roman" w:eastAsia="Times New Roman" w:hAnsi="Times New Roman" w:cs="Times New Roman"/>
                <w:sz w:val="24"/>
                <w:szCs w:val="24"/>
                <w:lang w:eastAsia="en-US"/>
              </w:rPr>
              <w:t xml:space="preserve">Для значения </w:t>
            </w:r>
            <w:r w:rsidRPr="00941FAD">
              <w:rPr>
                <w:rFonts w:ascii="Times New Roman" w:eastAsia="Times New Roman" w:hAnsi="Times New Roman" w:cs="Times New Roman"/>
                <w:sz w:val="24"/>
                <w:szCs w:val="24"/>
                <w:lang w:val="en-US" w:eastAsia="en-US"/>
              </w:rPr>
              <w:t>N</w:t>
            </w:r>
            <w:r w:rsidRPr="00941FAD">
              <w:rPr>
                <w:rFonts w:ascii="Times New Roman" w:eastAsia="Times New Roman" w:hAnsi="Times New Roman" w:cs="Times New Roman"/>
                <w:sz w:val="24"/>
                <w:szCs w:val="24"/>
                <w:lang w:eastAsia="en-US"/>
              </w:rPr>
              <w:t xml:space="preserve"> должна браться средняя численность НПР </w:t>
            </w:r>
            <w:r w:rsidRPr="00941FAD">
              <w:rPr>
                <w:rFonts w:ascii="Times New Roman" w:eastAsia="Times New Roman" w:hAnsi="Times New Roman" w:cs="Times New Roman"/>
                <w:sz w:val="24"/>
                <w:szCs w:val="24"/>
              </w:rPr>
              <w:t xml:space="preserve">(с учетом внешних совместителей) </w:t>
            </w:r>
            <w:r w:rsidRPr="00941FAD">
              <w:rPr>
                <w:rFonts w:ascii="Times New Roman" w:eastAsia="Times New Roman" w:hAnsi="Times New Roman" w:cs="Times New Roman"/>
                <w:sz w:val="24"/>
                <w:szCs w:val="24"/>
                <w:lang w:eastAsia="en-US"/>
              </w:rPr>
              <w:t>за отчетный год, т.е. сумма среднесписочной численности НПР (профессорско-преподавательский персонал и научные работники) и с</w:t>
            </w:r>
            <w:r w:rsidRPr="00941FAD">
              <w:rPr>
                <w:rFonts w:ascii="Times New Roman" w:eastAsia="Calibri" w:hAnsi="Times New Roman" w:cs="Times New Roman"/>
                <w:sz w:val="24"/>
                <w:szCs w:val="24"/>
                <w:lang w:eastAsia="en-US"/>
              </w:rPr>
              <w:t>редней численности внешних совместителей (</w:t>
            </w:r>
            <w:r w:rsidRPr="00941FAD">
              <w:rPr>
                <w:rFonts w:ascii="Times New Roman" w:eastAsia="Times New Roman" w:hAnsi="Times New Roman" w:cs="Times New Roman"/>
                <w:sz w:val="24"/>
                <w:szCs w:val="24"/>
                <w:lang w:eastAsia="en-US"/>
              </w:rPr>
              <w:t>профессорско-преподавательский персонал и научные работники)</w:t>
            </w:r>
            <w:r w:rsidRPr="00941FAD">
              <w:rPr>
                <w:rFonts w:ascii="Times New Roman" w:eastAsia="Calibri" w:hAnsi="Times New Roman" w:cs="Times New Roman"/>
                <w:sz w:val="24"/>
                <w:szCs w:val="24"/>
                <w:lang w:eastAsia="en-US"/>
              </w:rPr>
              <w:t>, исчисляемых пропорционально фактически отработанному времени.</w:t>
            </w:r>
          </w:p>
          <w:p w:rsidR="00660BD4" w:rsidRPr="00941FAD" w:rsidRDefault="00660BD4" w:rsidP="003167B1">
            <w:pPr>
              <w:spacing w:after="0" w:line="240" w:lineRule="auto"/>
              <w:ind w:left="-57" w:right="-57"/>
              <w:jc w:val="both"/>
              <w:rPr>
                <w:rFonts w:ascii="Times New Roman" w:eastAsia="Times New Roman" w:hAnsi="Times New Roman" w:cs="Times New Roman"/>
                <w:sz w:val="24"/>
                <w:szCs w:val="24"/>
                <w:lang w:eastAsia="en-US"/>
              </w:rPr>
            </w:pPr>
            <w:r w:rsidRPr="00941FAD">
              <w:rPr>
                <w:rFonts w:ascii="Times New Roman" w:eastAsia="Times New Roman" w:hAnsi="Times New Roman" w:cs="Times New Roman"/>
                <w:sz w:val="24"/>
                <w:szCs w:val="24"/>
                <w:lang w:eastAsia="en-US"/>
              </w:rPr>
              <w:t xml:space="preserve">Сведения о количестве </w:t>
            </w:r>
            <w:r w:rsidRPr="00941FAD">
              <w:rPr>
                <w:rFonts w:ascii="Times New Roman" w:eastAsia="Calibri" w:hAnsi="Times New Roman" w:cs="Times New Roman"/>
                <w:sz w:val="24"/>
                <w:szCs w:val="24"/>
                <w:lang w:eastAsia="en-US"/>
              </w:rPr>
              <w:t>зарубежных НПР, работающих по ДГПХ,</w:t>
            </w:r>
            <w:r w:rsidRPr="00941FAD">
              <w:rPr>
                <w:rFonts w:ascii="Times New Roman" w:eastAsia="Times New Roman" w:hAnsi="Times New Roman" w:cs="Times New Roman"/>
                <w:sz w:val="24"/>
                <w:szCs w:val="24"/>
                <w:lang w:eastAsia="en-US"/>
              </w:rPr>
              <w:t xml:space="preserve"> не учитываются в показателе </w:t>
            </w:r>
            <w:r w:rsidRPr="00941FAD">
              <w:rPr>
                <w:rFonts w:ascii="Times New Roman" w:eastAsia="Times New Roman" w:hAnsi="Times New Roman" w:cs="Times New Roman"/>
                <w:sz w:val="24"/>
                <w:szCs w:val="24"/>
                <w:lang w:val="en-US" w:eastAsia="en-US"/>
              </w:rPr>
              <w:t>N</w:t>
            </w:r>
            <w:r w:rsidRPr="00941FAD">
              <w:rPr>
                <w:rFonts w:ascii="Times New Roman" w:eastAsia="Times New Roman" w:hAnsi="Times New Roman" w:cs="Times New Roman"/>
                <w:sz w:val="24"/>
                <w:szCs w:val="24"/>
                <w:lang w:eastAsia="en-US"/>
              </w:rPr>
              <w:t>, но могут быть указаны дополнительно, отдельно (в абсолютном количестве).</w:t>
            </w:r>
          </w:p>
          <w:p w:rsidR="00660BD4" w:rsidRPr="00941FAD" w:rsidRDefault="00660BD4" w:rsidP="003167B1">
            <w:pPr>
              <w:spacing w:after="0" w:line="240" w:lineRule="auto"/>
              <w:jc w:val="both"/>
              <w:rPr>
                <w:rFonts w:ascii="Times New Roman" w:eastAsia="Calibri" w:hAnsi="Times New Roman" w:cs="Times New Roman"/>
                <w:sz w:val="24"/>
                <w:szCs w:val="24"/>
              </w:rPr>
            </w:pPr>
            <w:r w:rsidRPr="00941FAD">
              <w:rPr>
                <w:rFonts w:ascii="Times New Roman" w:eastAsia="Times New Roman" w:hAnsi="Times New Roman" w:cs="Times New Roman"/>
                <w:sz w:val="24"/>
                <w:szCs w:val="24"/>
                <w:lang w:eastAsia="en-US"/>
              </w:rPr>
              <w:t>При расчете значений данного показателя учитываются данные только головного вуза (</w:t>
            </w:r>
            <w:r w:rsidR="00B61CE3" w:rsidRPr="00941FAD">
              <w:rPr>
                <w:rFonts w:ascii="Times New Roman" w:eastAsia="Times New Roman" w:hAnsi="Times New Roman" w:cs="Times New Roman"/>
                <w:sz w:val="24"/>
                <w:szCs w:val="24"/>
                <w:lang w:eastAsia="en-US"/>
              </w:rPr>
              <w:t>без учета его филиалов)</w:t>
            </w:r>
          </w:p>
        </w:tc>
      </w:tr>
      <w:tr w:rsidR="00941FAD" w:rsidRPr="00941FAD" w:rsidTr="003167B1">
        <w:trPr>
          <w:trHeight w:val="264"/>
          <w:jc w:val="center"/>
        </w:trPr>
        <w:tc>
          <w:tcPr>
            <w:tcW w:w="672" w:type="dxa"/>
            <w:tcBorders>
              <w:top w:val="single" w:sz="4" w:space="0" w:color="auto"/>
              <w:left w:val="single" w:sz="4" w:space="0" w:color="auto"/>
              <w:bottom w:val="single" w:sz="4" w:space="0" w:color="auto"/>
              <w:right w:val="single" w:sz="4" w:space="0" w:color="auto"/>
            </w:tcBorders>
            <w:shd w:val="clear" w:color="000000" w:fill="FFFFFF"/>
            <w:vAlign w:val="center"/>
          </w:tcPr>
          <w:p w:rsidR="00660BD4" w:rsidRPr="00941FAD" w:rsidRDefault="00B61CE3" w:rsidP="003167B1">
            <w:pPr>
              <w:spacing w:after="0" w:line="240" w:lineRule="auto"/>
              <w:rPr>
                <w:rFonts w:ascii="Times New Roman" w:eastAsia="Calibri" w:hAnsi="Times New Roman" w:cs="Times New Roman"/>
                <w:sz w:val="24"/>
                <w:szCs w:val="24"/>
              </w:rPr>
            </w:pPr>
            <w:r w:rsidRPr="00941FAD">
              <w:rPr>
                <w:rFonts w:ascii="Times New Roman" w:eastAsia="Calibri" w:hAnsi="Times New Roman" w:cs="Times New Roman"/>
                <w:sz w:val="24"/>
                <w:szCs w:val="24"/>
              </w:rPr>
              <w:lastRenderedPageBreak/>
              <w:t>6</w:t>
            </w:r>
          </w:p>
        </w:tc>
        <w:tc>
          <w:tcPr>
            <w:tcW w:w="2434" w:type="dxa"/>
            <w:tcBorders>
              <w:top w:val="single" w:sz="4" w:space="0" w:color="auto"/>
              <w:left w:val="nil"/>
              <w:bottom w:val="single" w:sz="4" w:space="0" w:color="auto"/>
              <w:right w:val="single" w:sz="4" w:space="0" w:color="auto"/>
            </w:tcBorders>
            <w:shd w:val="clear" w:color="000000" w:fill="FFFFFF"/>
            <w:vAlign w:val="center"/>
          </w:tcPr>
          <w:p w:rsidR="00660BD4" w:rsidRPr="00941FAD" w:rsidRDefault="00660BD4" w:rsidP="003167B1">
            <w:pPr>
              <w:spacing w:after="0" w:line="240" w:lineRule="auto"/>
              <w:rPr>
                <w:rFonts w:ascii="Times New Roman" w:eastAsia="Calibri" w:hAnsi="Times New Roman" w:cs="Times New Roman"/>
                <w:sz w:val="24"/>
                <w:szCs w:val="24"/>
              </w:rPr>
            </w:pPr>
            <w:r w:rsidRPr="00941FAD">
              <w:rPr>
                <w:rFonts w:ascii="Times New Roman" w:eastAsia="Calibri" w:hAnsi="Times New Roman" w:cs="Times New Roman"/>
                <w:sz w:val="24"/>
                <w:szCs w:val="24"/>
                <w:lang w:eastAsia="en-US"/>
              </w:rPr>
              <w:t>Количество иностранных НПР, работающих по договорам гражданско-правового характера, за отчетный период</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60BD4" w:rsidRPr="00941FAD" w:rsidRDefault="00660BD4" w:rsidP="003167B1">
            <w:pPr>
              <w:spacing w:after="0" w:line="240" w:lineRule="auto"/>
              <w:ind w:right="-108" w:hanging="108"/>
              <w:jc w:val="center"/>
              <w:rPr>
                <w:rFonts w:ascii="Times New Roman" w:eastAsia="Calibri" w:hAnsi="Times New Roman" w:cs="Times New Roman"/>
                <w:sz w:val="24"/>
                <w:szCs w:val="24"/>
              </w:rPr>
            </w:pPr>
            <w:r w:rsidRPr="00941FAD">
              <w:rPr>
                <w:rFonts w:ascii="Times New Roman" w:eastAsia="Calibri" w:hAnsi="Times New Roman" w:cs="Times New Roman"/>
                <w:sz w:val="24"/>
                <w:szCs w:val="24"/>
              </w:rPr>
              <w:t>ед.</w:t>
            </w:r>
          </w:p>
        </w:tc>
        <w:tc>
          <w:tcPr>
            <w:tcW w:w="6095" w:type="dxa"/>
            <w:tcBorders>
              <w:top w:val="single" w:sz="4" w:space="0" w:color="auto"/>
              <w:left w:val="nil"/>
              <w:bottom w:val="single" w:sz="4" w:space="0" w:color="auto"/>
              <w:right w:val="single" w:sz="4" w:space="0" w:color="auto"/>
            </w:tcBorders>
            <w:shd w:val="clear" w:color="000000" w:fill="FFFFFF"/>
            <w:vAlign w:val="center"/>
          </w:tcPr>
          <w:p w:rsidR="00660BD4" w:rsidRPr="00941FAD" w:rsidRDefault="00660BD4" w:rsidP="003167B1">
            <w:pPr>
              <w:autoSpaceDE w:val="0"/>
              <w:autoSpaceDN w:val="0"/>
              <w:adjustRightInd w:val="0"/>
              <w:spacing w:after="0" w:line="240" w:lineRule="auto"/>
              <w:jc w:val="both"/>
              <w:rPr>
                <w:rFonts w:ascii="Times New Roman" w:eastAsia="Calibri" w:hAnsi="Times New Roman" w:cs="Times New Roman"/>
                <w:sz w:val="24"/>
                <w:szCs w:val="24"/>
                <w:lang w:eastAsia="en-US"/>
              </w:rPr>
            </w:pPr>
            <w:r w:rsidRPr="00941FAD">
              <w:rPr>
                <w:rFonts w:ascii="Times New Roman" w:eastAsia="Calibri" w:hAnsi="Times New Roman" w:cs="Times New Roman"/>
                <w:sz w:val="24"/>
                <w:szCs w:val="24"/>
                <w:lang w:eastAsia="en-US"/>
              </w:rPr>
              <w:t xml:space="preserve">Количество иностранных НПР, работающих по договорам гражданско-правового характера, за отчетный период рассчитывается как </w:t>
            </w:r>
            <w:r w:rsidRPr="00941FAD">
              <w:rPr>
                <w:rFonts w:ascii="Times New Roman" w:eastAsia="Times New Roman" w:hAnsi="Times New Roman" w:cs="Times New Roman"/>
                <w:sz w:val="24"/>
                <w:szCs w:val="24"/>
                <w:lang w:eastAsia="en-US"/>
              </w:rPr>
              <w:t>средняя численность иностранных НПР</w:t>
            </w:r>
            <w:r w:rsidR="00E07DE9" w:rsidRPr="00941FAD">
              <w:rPr>
                <w:rFonts w:ascii="Times New Roman" w:eastAsia="Times New Roman" w:hAnsi="Times New Roman" w:cs="Times New Roman"/>
                <w:sz w:val="24"/>
                <w:szCs w:val="24"/>
                <w:lang w:eastAsia="en-US"/>
              </w:rPr>
              <w:t>,</w:t>
            </w:r>
            <w:r w:rsidR="00E07DE9" w:rsidRPr="00941FAD">
              <w:rPr>
                <w:rFonts w:ascii="Times New Roman" w:eastAsia="Calibri" w:hAnsi="Times New Roman" w:cs="Times New Roman"/>
                <w:sz w:val="24"/>
                <w:szCs w:val="24"/>
                <w:lang w:eastAsia="en-US"/>
              </w:rPr>
              <w:t xml:space="preserve"> работающих по договорам гражданско-правового </w:t>
            </w:r>
            <w:r w:rsidR="0078463E" w:rsidRPr="00941FAD">
              <w:rPr>
                <w:rFonts w:ascii="Times New Roman" w:eastAsia="Calibri" w:hAnsi="Times New Roman" w:cs="Times New Roman"/>
                <w:sz w:val="24"/>
                <w:szCs w:val="24"/>
                <w:lang w:eastAsia="en-US"/>
              </w:rPr>
              <w:t xml:space="preserve">характера, </w:t>
            </w:r>
            <w:r w:rsidR="0078463E" w:rsidRPr="00941FAD">
              <w:rPr>
                <w:rFonts w:ascii="Times New Roman" w:eastAsia="Times New Roman" w:hAnsi="Times New Roman" w:cs="Times New Roman"/>
                <w:sz w:val="24"/>
                <w:szCs w:val="24"/>
                <w:lang w:eastAsia="en-US"/>
              </w:rPr>
              <w:t>за</w:t>
            </w:r>
            <w:r w:rsidRPr="00941FAD">
              <w:rPr>
                <w:rFonts w:ascii="Times New Roman" w:eastAsia="Times New Roman" w:hAnsi="Times New Roman" w:cs="Times New Roman"/>
                <w:sz w:val="24"/>
                <w:szCs w:val="24"/>
                <w:lang w:eastAsia="en-US"/>
              </w:rPr>
              <w:t xml:space="preserve"> отчетный год, </w:t>
            </w:r>
            <w:r w:rsidRPr="00941FAD">
              <w:rPr>
                <w:rFonts w:ascii="Times New Roman" w:eastAsia="Calibri" w:hAnsi="Times New Roman" w:cs="Times New Roman"/>
                <w:sz w:val="24"/>
                <w:szCs w:val="24"/>
                <w:lang w:eastAsia="en-US"/>
              </w:rPr>
              <w:t>исчисляемая пропорционально фактически отработанному времени.</w:t>
            </w:r>
          </w:p>
          <w:p w:rsidR="00660BD4" w:rsidRPr="00941FAD" w:rsidRDefault="00660BD4" w:rsidP="003167B1">
            <w:pPr>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941FAD">
              <w:rPr>
                <w:rFonts w:ascii="Times New Roman" w:eastAsia="Times New Roman" w:hAnsi="Times New Roman" w:cs="Times New Roman"/>
                <w:sz w:val="24"/>
                <w:szCs w:val="24"/>
                <w:lang w:eastAsia="en-US"/>
              </w:rPr>
              <w:t>При расчете значений данного показателя учитываются данные только головного вуза (</w:t>
            </w:r>
            <w:r w:rsidR="00B61CE3" w:rsidRPr="00941FAD">
              <w:rPr>
                <w:rFonts w:ascii="Times New Roman" w:eastAsia="Times New Roman" w:hAnsi="Times New Roman" w:cs="Times New Roman"/>
                <w:sz w:val="24"/>
                <w:szCs w:val="24"/>
                <w:lang w:eastAsia="en-US"/>
              </w:rPr>
              <w:t>без учета его филиалов)</w:t>
            </w:r>
          </w:p>
        </w:tc>
      </w:tr>
      <w:tr w:rsidR="00941FAD" w:rsidRPr="00941FAD" w:rsidTr="003167B1">
        <w:trPr>
          <w:trHeight w:val="264"/>
          <w:jc w:val="center"/>
        </w:trPr>
        <w:tc>
          <w:tcPr>
            <w:tcW w:w="672" w:type="dxa"/>
            <w:tcBorders>
              <w:top w:val="single" w:sz="4" w:space="0" w:color="auto"/>
              <w:left w:val="single" w:sz="4" w:space="0" w:color="auto"/>
              <w:bottom w:val="single" w:sz="4" w:space="0" w:color="auto"/>
              <w:right w:val="single" w:sz="4" w:space="0" w:color="auto"/>
            </w:tcBorders>
            <w:shd w:val="clear" w:color="000000" w:fill="FFFFFF"/>
            <w:vAlign w:val="center"/>
          </w:tcPr>
          <w:p w:rsidR="00660BD4" w:rsidRPr="00941FAD" w:rsidRDefault="00B61CE3" w:rsidP="003167B1">
            <w:pPr>
              <w:spacing w:after="0" w:line="240" w:lineRule="auto"/>
              <w:rPr>
                <w:rFonts w:ascii="Times New Roman" w:eastAsia="Calibri" w:hAnsi="Times New Roman" w:cs="Times New Roman"/>
                <w:sz w:val="24"/>
                <w:szCs w:val="24"/>
              </w:rPr>
            </w:pPr>
            <w:r w:rsidRPr="00941FAD">
              <w:rPr>
                <w:rFonts w:ascii="Times New Roman" w:eastAsia="Calibri" w:hAnsi="Times New Roman" w:cs="Times New Roman"/>
                <w:sz w:val="24"/>
                <w:szCs w:val="24"/>
              </w:rPr>
              <w:t>7</w:t>
            </w:r>
          </w:p>
        </w:tc>
        <w:tc>
          <w:tcPr>
            <w:tcW w:w="2434" w:type="dxa"/>
            <w:tcBorders>
              <w:top w:val="single" w:sz="4" w:space="0" w:color="auto"/>
              <w:left w:val="nil"/>
              <w:bottom w:val="single" w:sz="4" w:space="0" w:color="auto"/>
              <w:right w:val="single" w:sz="4" w:space="0" w:color="auto"/>
            </w:tcBorders>
            <w:shd w:val="clear" w:color="000000" w:fill="FFFFFF"/>
            <w:vAlign w:val="center"/>
          </w:tcPr>
          <w:p w:rsidR="00660BD4" w:rsidRPr="00941FAD" w:rsidRDefault="00660BD4" w:rsidP="003167B1">
            <w:pPr>
              <w:spacing w:after="0" w:line="240" w:lineRule="auto"/>
              <w:rPr>
                <w:rFonts w:ascii="Times New Roman" w:eastAsia="Calibri" w:hAnsi="Times New Roman" w:cs="Times New Roman"/>
                <w:sz w:val="24"/>
                <w:szCs w:val="24"/>
              </w:rPr>
            </w:pPr>
            <w:r w:rsidRPr="00941FAD">
              <w:rPr>
                <w:rFonts w:ascii="Times New Roman" w:eastAsia="Calibri" w:hAnsi="Times New Roman" w:cs="Times New Roman"/>
                <w:sz w:val="24"/>
                <w:szCs w:val="24"/>
                <w:lang w:eastAsia="en-US"/>
              </w:rPr>
              <w:t>Доля иностранных студентов и аспирантов, обучающихся по основным образовательным программам вуза (считается с учетом студентов из стран СНГ)</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660BD4" w:rsidRPr="00941FAD" w:rsidRDefault="00660BD4" w:rsidP="003167B1">
            <w:pPr>
              <w:spacing w:after="0" w:line="240" w:lineRule="auto"/>
              <w:ind w:right="-108" w:hanging="108"/>
              <w:jc w:val="center"/>
              <w:rPr>
                <w:rFonts w:ascii="Times New Roman" w:eastAsia="Calibri" w:hAnsi="Times New Roman" w:cs="Times New Roman"/>
                <w:sz w:val="24"/>
                <w:szCs w:val="24"/>
              </w:rPr>
            </w:pPr>
            <w:r w:rsidRPr="00941FAD">
              <w:rPr>
                <w:rFonts w:ascii="Times New Roman" w:eastAsia="Calibri" w:hAnsi="Times New Roman" w:cs="Times New Roman"/>
                <w:sz w:val="24"/>
                <w:szCs w:val="24"/>
              </w:rPr>
              <w:t>%</w:t>
            </w:r>
          </w:p>
        </w:tc>
        <w:tc>
          <w:tcPr>
            <w:tcW w:w="6095" w:type="dxa"/>
            <w:tcBorders>
              <w:top w:val="single" w:sz="4" w:space="0" w:color="auto"/>
              <w:left w:val="nil"/>
              <w:bottom w:val="single" w:sz="4" w:space="0" w:color="auto"/>
              <w:right w:val="single" w:sz="4" w:space="0" w:color="auto"/>
            </w:tcBorders>
            <w:shd w:val="clear" w:color="000000" w:fill="FFFFFF"/>
            <w:vAlign w:val="center"/>
          </w:tcPr>
          <w:p w:rsidR="00660BD4" w:rsidRPr="00941FAD" w:rsidRDefault="00660BD4" w:rsidP="003167B1">
            <w:pPr>
              <w:widowControl w:val="0"/>
              <w:autoSpaceDE w:val="0"/>
              <w:autoSpaceDN w:val="0"/>
              <w:adjustRightInd w:val="0"/>
              <w:spacing w:after="0" w:line="240" w:lineRule="auto"/>
              <w:ind w:firstLine="20"/>
              <w:rPr>
                <w:rFonts w:ascii="Times New Roman" w:eastAsia="Times New Roman" w:hAnsi="Times New Roman" w:cs="Times New Roman"/>
                <w:sz w:val="24"/>
                <w:szCs w:val="24"/>
              </w:rPr>
            </w:pPr>
            <w:r w:rsidRPr="00941FAD">
              <w:rPr>
                <w:rFonts w:ascii="Times New Roman" w:eastAsia="Times New Roman" w:hAnsi="Times New Roman" w:cs="Times New Roman"/>
                <w:sz w:val="24"/>
                <w:szCs w:val="24"/>
              </w:rPr>
              <w:t>Рассчитывается по формуле:</w:t>
            </w:r>
          </w:p>
          <w:p w:rsidR="00660BD4" w:rsidRPr="00941FAD" w:rsidRDefault="00410D9E" w:rsidP="003167B1">
            <w:pPr>
              <w:spacing w:after="0" w:line="240" w:lineRule="auto"/>
              <w:ind w:firstLine="851"/>
              <w:jc w:val="center"/>
              <w:rPr>
                <w:rFonts w:ascii="Times New Roman" w:eastAsia="Times New Roman" w:hAnsi="Times New Roman" w:cs="Times New Roman"/>
                <w:sz w:val="24"/>
                <w:szCs w:val="24"/>
              </w:rPr>
            </w:pPr>
            <m:oMath>
              <m:sSub>
                <m:sSubPr>
                  <m:ctrlPr>
                    <w:rPr>
                      <w:rFonts w:ascii="Cambria Math" w:eastAsia="Calibri" w:hAnsi="Cambria Math" w:cs="Times New Roman"/>
                      <w:i/>
                      <w:lang w:eastAsia="en-US"/>
                    </w:rPr>
                  </m:ctrlPr>
                </m:sSubPr>
                <m:e>
                  <m:r>
                    <w:rPr>
                      <w:rFonts w:ascii="Cambria Math" w:eastAsia="Calibri" w:hAnsi="Cambria Math" w:cs="Times New Roman"/>
                      <w:lang w:eastAsia="en-US"/>
                    </w:rPr>
                    <m:t>I</m:t>
                  </m:r>
                </m:e>
                <m:sub>
                  <m:r>
                    <w:rPr>
                      <w:rFonts w:ascii="Cambria Math" w:eastAsia="Calibri" w:hAnsi="Cambria Math" w:cs="Times New Roman"/>
                      <w:lang w:eastAsia="en-US"/>
                    </w:rPr>
                    <m:t>7</m:t>
                  </m:r>
                </m:sub>
              </m:sSub>
              <m:r>
                <w:rPr>
                  <w:rFonts w:ascii="Cambria Math" w:eastAsia="Calibri" w:hAnsi="Cambria Math" w:cs="Times New Roman"/>
                  <w:lang w:eastAsia="en-US"/>
                </w:rPr>
                <m:t>=</m:t>
              </m:r>
              <m:f>
                <m:fPr>
                  <m:ctrlPr>
                    <w:rPr>
                      <w:rFonts w:ascii="Cambria Math" w:eastAsia="Calibri" w:hAnsi="Cambria Math" w:cs="Times New Roman"/>
                      <w:i/>
                      <w:lang w:eastAsia="en-US"/>
                    </w:rPr>
                  </m:ctrlPr>
                </m:fPr>
                <m:num>
                  <m:r>
                    <w:rPr>
                      <w:rFonts w:ascii="Cambria Math" w:eastAsia="Calibri" w:hAnsi="Cambria Math" w:cs="Times New Roman"/>
                      <w:lang w:val="en-US" w:eastAsia="en-US"/>
                    </w:rPr>
                    <m:t>FS</m:t>
                  </m:r>
                </m:num>
                <m:den>
                  <m:r>
                    <w:rPr>
                      <w:rFonts w:ascii="Cambria Math" w:eastAsia="Calibri" w:hAnsi="Cambria Math" w:cs="Times New Roman"/>
                      <w:lang w:val="en-US" w:eastAsia="en-US"/>
                    </w:rPr>
                    <m:t>S</m:t>
                  </m:r>
                </m:den>
              </m:f>
              <m:r>
                <w:rPr>
                  <w:rFonts w:ascii="Cambria Math" w:eastAsia="Calibri" w:hAnsi="Cambria Math" w:cs="Times New Roman"/>
                  <w:lang w:eastAsia="en-US"/>
                </w:rPr>
                <m:t>×100</m:t>
              </m:r>
            </m:oMath>
            <w:r w:rsidR="00660BD4" w:rsidRPr="00941FAD">
              <w:rPr>
                <w:rFonts w:ascii="Times New Roman" w:eastAsia="Times New Roman" w:hAnsi="Times New Roman" w:cs="Times New Roman"/>
                <w:lang w:eastAsia="en-US"/>
              </w:rPr>
              <w:t xml:space="preserve">, </w:t>
            </w:r>
            <w:r w:rsidR="00660BD4" w:rsidRPr="00941FAD">
              <w:rPr>
                <w:rFonts w:ascii="Times New Roman" w:eastAsia="Times New Roman" w:hAnsi="Times New Roman" w:cs="Times New Roman"/>
                <w:sz w:val="24"/>
                <w:szCs w:val="24"/>
                <w:lang w:eastAsia="en-US"/>
              </w:rPr>
              <w:t>где</w:t>
            </w:r>
          </w:p>
          <w:p w:rsidR="00660BD4" w:rsidRPr="00941FAD" w:rsidRDefault="00660BD4" w:rsidP="003167B1">
            <w:pPr>
              <w:widowControl w:val="0"/>
              <w:autoSpaceDE w:val="0"/>
              <w:autoSpaceDN w:val="0"/>
              <w:adjustRightInd w:val="0"/>
              <w:spacing w:after="0" w:line="240" w:lineRule="auto"/>
              <w:ind w:firstLine="23"/>
              <w:jc w:val="both"/>
              <w:rPr>
                <w:rFonts w:ascii="Times New Roman" w:eastAsia="Calibri" w:hAnsi="Times New Roman" w:cs="Times New Roman"/>
                <w:sz w:val="24"/>
                <w:szCs w:val="24"/>
                <w:lang w:eastAsia="en-US"/>
              </w:rPr>
            </w:pPr>
            <w:r w:rsidRPr="00941FAD">
              <w:rPr>
                <w:rFonts w:ascii="Times New Roman" w:eastAsia="Times New Roman" w:hAnsi="Times New Roman" w:cs="Times New Roman"/>
                <w:sz w:val="24"/>
                <w:szCs w:val="24"/>
                <w:lang w:val="en-US"/>
              </w:rPr>
              <w:t>FS</w:t>
            </w:r>
            <w:r w:rsidRPr="00941FAD">
              <w:rPr>
                <w:rFonts w:ascii="Times New Roman" w:eastAsia="Times New Roman" w:hAnsi="Times New Roman" w:cs="Times New Roman"/>
                <w:sz w:val="24"/>
                <w:szCs w:val="24"/>
              </w:rPr>
              <w:t xml:space="preserve"> – сумма численности </w:t>
            </w:r>
            <w:r w:rsidRPr="00941FAD">
              <w:rPr>
                <w:rFonts w:ascii="Times New Roman" w:eastAsia="Calibri" w:hAnsi="Times New Roman" w:cs="Times New Roman"/>
                <w:sz w:val="24"/>
                <w:szCs w:val="24"/>
                <w:lang w:eastAsia="en-US"/>
              </w:rPr>
              <w:t xml:space="preserve">иностранных студентов </w:t>
            </w:r>
            <w:r w:rsidRPr="00941FAD">
              <w:rPr>
                <w:rFonts w:ascii="Times New Roman" w:eastAsia="Times New Roman" w:hAnsi="Times New Roman" w:cs="Times New Roman"/>
                <w:sz w:val="24"/>
                <w:szCs w:val="24"/>
              </w:rPr>
              <w:t>(приведенный контингент)</w:t>
            </w:r>
            <w:r w:rsidRPr="00941FAD">
              <w:rPr>
                <w:rFonts w:ascii="Times New Roman" w:eastAsia="Calibri" w:hAnsi="Times New Roman" w:cs="Times New Roman"/>
                <w:sz w:val="24"/>
                <w:szCs w:val="24"/>
                <w:lang w:eastAsia="en-US"/>
              </w:rPr>
              <w:t>,</w:t>
            </w:r>
            <w:r w:rsidRPr="00941FAD">
              <w:rPr>
                <w:rFonts w:ascii="Times New Roman" w:eastAsia="Calibri" w:hAnsi="Times New Roman" w:cs="Times New Roman"/>
                <w:sz w:val="24"/>
                <w:szCs w:val="24"/>
              </w:rPr>
              <w:t xml:space="preserve"> обучающихся на основных</w:t>
            </w:r>
            <w:r w:rsidRPr="00941FAD">
              <w:rPr>
                <w:rFonts w:ascii="Times New Roman" w:eastAsia="Calibri" w:hAnsi="Times New Roman" w:cs="Times New Roman"/>
                <w:sz w:val="24"/>
                <w:szCs w:val="24"/>
                <w:lang w:eastAsia="en-US"/>
              </w:rPr>
              <w:t xml:space="preserve"> </w:t>
            </w:r>
            <w:r w:rsidRPr="00941FAD">
              <w:rPr>
                <w:rFonts w:ascii="Times New Roman" w:eastAsia="Times New Roman" w:hAnsi="Times New Roman" w:cs="Times New Roman"/>
                <w:sz w:val="24"/>
                <w:szCs w:val="24"/>
              </w:rPr>
              <w:t>образовательных программах высшего образования (бакалавриат, специалитет, магистратура)</w:t>
            </w:r>
            <w:r w:rsidRPr="00941FAD">
              <w:rPr>
                <w:rFonts w:ascii="Times New Roman" w:eastAsia="Calibri" w:hAnsi="Times New Roman" w:cs="Times New Roman"/>
                <w:sz w:val="24"/>
                <w:szCs w:val="24"/>
                <w:lang w:eastAsia="en-US"/>
              </w:rPr>
              <w:t xml:space="preserve"> и аспирантов </w:t>
            </w:r>
            <w:r w:rsidRPr="00941FAD">
              <w:rPr>
                <w:rFonts w:ascii="Times New Roman" w:eastAsia="Times New Roman" w:hAnsi="Times New Roman" w:cs="Times New Roman"/>
                <w:sz w:val="24"/>
                <w:szCs w:val="24"/>
              </w:rPr>
              <w:t>(с учетом студентов и аспирантов из стран СНГ)</w:t>
            </w:r>
            <w:r w:rsidRPr="00941FAD">
              <w:rPr>
                <w:rFonts w:ascii="Times New Roman" w:eastAsia="Calibri" w:hAnsi="Times New Roman" w:cs="Times New Roman"/>
                <w:sz w:val="24"/>
                <w:szCs w:val="24"/>
                <w:lang w:eastAsia="en-US"/>
              </w:rPr>
              <w:t>;</w:t>
            </w:r>
          </w:p>
          <w:p w:rsidR="00660BD4" w:rsidRPr="00941FAD" w:rsidRDefault="00660BD4" w:rsidP="003167B1">
            <w:pPr>
              <w:widowControl w:val="0"/>
              <w:autoSpaceDE w:val="0"/>
              <w:autoSpaceDN w:val="0"/>
              <w:adjustRightInd w:val="0"/>
              <w:spacing w:after="0" w:line="240" w:lineRule="auto"/>
              <w:ind w:firstLine="23"/>
              <w:jc w:val="both"/>
              <w:rPr>
                <w:rFonts w:ascii="Times New Roman" w:eastAsia="Times New Roman" w:hAnsi="Times New Roman" w:cs="Times New Roman"/>
                <w:sz w:val="24"/>
                <w:szCs w:val="24"/>
              </w:rPr>
            </w:pPr>
            <w:r w:rsidRPr="00941FAD">
              <w:rPr>
                <w:rFonts w:ascii="Times New Roman" w:eastAsia="Times New Roman" w:hAnsi="Times New Roman" w:cs="Times New Roman"/>
                <w:sz w:val="24"/>
                <w:szCs w:val="24"/>
                <w:lang w:val="en-US"/>
              </w:rPr>
              <w:t>S</w:t>
            </w:r>
            <w:r w:rsidRPr="00941FAD">
              <w:rPr>
                <w:rFonts w:ascii="Times New Roman" w:eastAsia="Times New Roman" w:hAnsi="Times New Roman" w:cs="Times New Roman"/>
                <w:sz w:val="24"/>
                <w:szCs w:val="24"/>
              </w:rPr>
              <w:t xml:space="preserve"> – сумма численности студентов (приведенный контингент), обучающихся по основным образовательным программам высшего образования (бакалавриат, специалитет, магистратура), и аспирантов.</w:t>
            </w:r>
          </w:p>
          <w:p w:rsidR="00660BD4" w:rsidRPr="00941FAD" w:rsidRDefault="00660BD4" w:rsidP="003167B1">
            <w:pPr>
              <w:widowControl w:val="0"/>
              <w:autoSpaceDE w:val="0"/>
              <w:autoSpaceDN w:val="0"/>
              <w:adjustRightInd w:val="0"/>
              <w:spacing w:after="0" w:line="240" w:lineRule="auto"/>
              <w:ind w:firstLine="34"/>
              <w:jc w:val="both"/>
              <w:rPr>
                <w:rFonts w:ascii="Times New Roman" w:eastAsia="Calibri" w:hAnsi="Times New Roman" w:cs="Times New Roman"/>
                <w:sz w:val="24"/>
                <w:szCs w:val="24"/>
                <w:lang w:eastAsia="en-US"/>
              </w:rPr>
            </w:pPr>
            <w:r w:rsidRPr="00941FAD">
              <w:rPr>
                <w:rFonts w:ascii="Times New Roman" w:eastAsia="Times New Roman" w:hAnsi="Times New Roman" w:cs="Times New Roman"/>
                <w:sz w:val="24"/>
                <w:szCs w:val="24"/>
                <w:lang w:eastAsia="en-US"/>
              </w:rPr>
              <w:t xml:space="preserve">Для значений </w:t>
            </w:r>
            <w:r w:rsidRPr="00941FAD">
              <w:rPr>
                <w:rFonts w:ascii="Times New Roman" w:eastAsia="Times New Roman" w:hAnsi="Times New Roman" w:cs="Times New Roman"/>
                <w:sz w:val="24"/>
                <w:szCs w:val="24"/>
                <w:lang w:val="en-US"/>
              </w:rPr>
              <w:t>FS</w:t>
            </w:r>
            <w:r w:rsidRPr="00941FAD">
              <w:rPr>
                <w:rFonts w:ascii="Times New Roman" w:eastAsia="Times New Roman" w:hAnsi="Times New Roman" w:cs="Times New Roman"/>
                <w:sz w:val="24"/>
                <w:szCs w:val="24"/>
              </w:rPr>
              <w:t xml:space="preserve"> и S </w:t>
            </w:r>
            <w:r w:rsidRPr="00941FAD">
              <w:rPr>
                <w:rFonts w:ascii="Times New Roman" w:eastAsia="Times New Roman" w:hAnsi="Times New Roman" w:cs="Times New Roman"/>
                <w:sz w:val="24"/>
                <w:szCs w:val="24"/>
                <w:lang w:eastAsia="en-US"/>
              </w:rPr>
              <w:t>должны браться данные на 1 октября отчетного года (для студентов) и на конец отчетного года (для аспирантов). П</w:t>
            </w:r>
            <w:r w:rsidRPr="00941FAD">
              <w:rPr>
                <w:rFonts w:ascii="Times New Roman" w:eastAsia="Calibri" w:hAnsi="Times New Roman" w:cs="Times New Roman"/>
                <w:sz w:val="24"/>
                <w:szCs w:val="24"/>
                <w:lang w:eastAsia="en-US"/>
              </w:rPr>
              <w:t xml:space="preserve">риведенный контингент студентов рассчитывается по формуле </w:t>
            </w:r>
            <w:r w:rsidRPr="00941FAD">
              <w:rPr>
                <w:rFonts w:ascii="Times New Roman" w:eastAsia="Calibri" w:hAnsi="Times New Roman" w:cs="Times New Roman"/>
                <w:sz w:val="24"/>
                <w:szCs w:val="24"/>
                <w:lang w:val="en-US" w:eastAsia="en-US"/>
              </w:rPr>
              <w:t>a</w:t>
            </w:r>
            <w:r w:rsidRPr="00941FAD">
              <w:rPr>
                <w:rFonts w:ascii="Times New Roman" w:eastAsia="Calibri" w:hAnsi="Times New Roman" w:cs="Times New Roman"/>
                <w:sz w:val="24"/>
                <w:szCs w:val="24"/>
                <w:lang w:eastAsia="en-US"/>
              </w:rPr>
              <w:t xml:space="preserve"> + (b × 0,25) + ((c+d) × 0,1), где a – численность студентов </w:t>
            </w:r>
            <w:r w:rsidRPr="00941FAD">
              <w:rPr>
                <w:rFonts w:ascii="Times New Roman" w:eastAsia="Calibri" w:hAnsi="Times New Roman" w:cs="Times New Roman"/>
                <w:sz w:val="24"/>
                <w:szCs w:val="24"/>
                <w:lang w:eastAsia="en-US"/>
              </w:rPr>
              <w:lastRenderedPageBreak/>
              <w:t>очной формы обучения; b – численность студентов очно-заочной (вечерней) формы обучения; c – численность студентов заочной формы обучения, d – численность студентов экстерната.</w:t>
            </w:r>
          </w:p>
          <w:p w:rsidR="00660BD4" w:rsidRPr="00941FAD" w:rsidRDefault="00660BD4" w:rsidP="003167B1">
            <w:pPr>
              <w:spacing w:after="0" w:line="240" w:lineRule="auto"/>
              <w:ind w:left="-57" w:right="-57"/>
              <w:jc w:val="both"/>
              <w:rPr>
                <w:rFonts w:ascii="Times New Roman" w:eastAsia="Times New Roman" w:hAnsi="Times New Roman" w:cs="Times New Roman"/>
                <w:sz w:val="24"/>
                <w:szCs w:val="24"/>
                <w:lang w:eastAsia="en-US"/>
              </w:rPr>
            </w:pPr>
            <w:r w:rsidRPr="00941FAD">
              <w:rPr>
                <w:rFonts w:ascii="Times New Roman" w:eastAsia="Times New Roman" w:hAnsi="Times New Roman" w:cs="Times New Roman"/>
                <w:sz w:val="24"/>
                <w:szCs w:val="24"/>
                <w:lang w:eastAsia="en-US"/>
              </w:rPr>
              <w:t xml:space="preserve">При расчете значений данного показателя все университеты должны учитывать численность </w:t>
            </w:r>
            <w:r w:rsidRPr="00941FAD">
              <w:rPr>
                <w:rFonts w:ascii="Times New Roman" w:eastAsia="Times New Roman" w:hAnsi="Times New Roman" w:cs="Times New Roman"/>
                <w:sz w:val="24"/>
                <w:szCs w:val="24"/>
              </w:rPr>
              <w:t>студентов и аспирантов, обучающихся по основным образовательным программам высшего образования</w:t>
            </w:r>
            <w:r w:rsidRPr="00941FAD">
              <w:rPr>
                <w:rFonts w:ascii="Times New Roman" w:eastAsia="Times New Roman" w:hAnsi="Times New Roman" w:cs="Times New Roman"/>
                <w:sz w:val="24"/>
                <w:szCs w:val="24"/>
                <w:lang w:eastAsia="en-US"/>
              </w:rPr>
              <w:t xml:space="preserve"> только в головном вузе (без учета его филиалов)</w:t>
            </w:r>
          </w:p>
        </w:tc>
      </w:tr>
    </w:tbl>
    <w:p w:rsidR="00660BD4" w:rsidRPr="00941FAD" w:rsidRDefault="00660BD4">
      <w:pPr>
        <w:rPr>
          <w:rFonts w:ascii="Times New Roman" w:eastAsia="Calibri" w:hAnsi="Times New Roman" w:cs="Times New Roman"/>
          <w:sz w:val="24"/>
          <w:szCs w:val="24"/>
          <w:lang w:eastAsia="en-US"/>
        </w:rPr>
        <w:sectPr w:rsidR="00660BD4" w:rsidRPr="00941FAD" w:rsidSect="00CC7F0F">
          <w:pgSz w:w="11906" w:h="16838"/>
          <w:pgMar w:top="1134" w:right="1134" w:bottom="1134" w:left="1134" w:header="709" w:footer="567" w:gutter="0"/>
          <w:cols w:space="708"/>
          <w:docGrid w:linePitch="360"/>
        </w:sectPr>
      </w:pPr>
    </w:p>
    <w:p w:rsidR="00A610D2" w:rsidRPr="00941FAD" w:rsidRDefault="00A610D2" w:rsidP="00A610D2">
      <w:pPr>
        <w:spacing w:after="0"/>
        <w:jc w:val="right"/>
        <w:rPr>
          <w:rFonts w:ascii="Times New Roman" w:eastAsia="Calibri" w:hAnsi="Times New Roman" w:cs="Times New Roman"/>
          <w:sz w:val="24"/>
          <w:szCs w:val="24"/>
          <w:lang w:eastAsia="en-US"/>
        </w:rPr>
      </w:pPr>
      <w:bookmarkStart w:id="11" w:name="P5"/>
      <w:r w:rsidRPr="00941FAD">
        <w:rPr>
          <w:rFonts w:ascii="Times New Roman" w:eastAsia="Calibri" w:hAnsi="Times New Roman" w:cs="Times New Roman"/>
          <w:sz w:val="24"/>
          <w:szCs w:val="24"/>
          <w:lang w:eastAsia="en-US"/>
        </w:rPr>
        <w:lastRenderedPageBreak/>
        <w:t xml:space="preserve">ПРИЛОЖЕНИЕ </w:t>
      </w:r>
      <w:bookmarkEnd w:id="10"/>
      <w:r w:rsidR="004125BC" w:rsidRPr="00941FAD">
        <w:rPr>
          <w:rFonts w:ascii="Times New Roman" w:eastAsia="Calibri" w:hAnsi="Times New Roman" w:cs="Times New Roman"/>
          <w:sz w:val="24"/>
          <w:szCs w:val="24"/>
          <w:lang w:eastAsia="en-US"/>
        </w:rPr>
        <w:t>5</w:t>
      </w:r>
    </w:p>
    <w:bookmarkEnd w:id="11"/>
    <w:p w:rsidR="00A610D2" w:rsidRPr="00941FAD" w:rsidRDefault="00A610D2" w:rsidP="00A610D2">
      <w:pPr>
        <w:widowControl w:val="0"/>
        <w:spacing w:after="0" w:line="317" w:lineRule="exact"/>
        <w:ind w:left="400"/>
        <w:jc w:val="center"/>
        <w:rPr>
          <w:rFonts w:ascii="Times New Roman" w:eastAsia="Times New Roman" w:hAnsi="Times New Roman" w:cs="Times New Roman"/>
          <w:bCs/>
          <w:spacing w:val="-10"/>
          <w:sz w:val="26"/>
          <w:szCs w:val="26"/>
        </w:rPr>
      </w:pPr>
      <w:r w:rsidRPr="00941FAD">
        <w:rPr>
          <w:rFonts w:ascii="Times New Roman" w:eastAsia="Times New Roman" w:hAnsi="Times New Roman" w:cs="Times New Roman"/>
          <w:bCs/>
          <w:spacing w:val="-10"/>
          <w:sz w:val="26"/>
          <w:szCs w:val="26"/>
        </w:rPr>
        <w:t>Показатели</w:t>
      </w:r>
    </w:p>
    <w:p w:rsidR="00A610D2" w:rsidRPr="00941FAD" w:rsidRDefault="00B61CE3" w:rsidP="00B05BC4">
      <w:pPr>
        <w:widowControl w:val="0"/>
        <w:spacing w:after="0" w:line="317" w:lineRule="exact"/>
        <w:ind w:left="567" w:right="678"/>
        <w:jc w:val="center"/>
        <w:rPr>
          <w:rFonts w:ascii="Times New Roman" w:eastAsia="Times New Roman" w:hAnsi="Times New Roman" w:cs="Times New Roman"/>
          <w:bCs/>
          <w:spacing w:val="-10"/>
          <w:sz w:val="24"/>
          <w:szCs w:val="24"/>
        </w:rPr>
      </w:pPr>
      <w:r w:rsidRPr="00941FAD">
        <w:rPr>
          <w:rFonts w:ascii="Times New Roman" w:eastAsia="Times New Roman" w:hAnsi="Times New Roman" w:cs="Times New Roman"/>
          <w:bCs/>
          <w:spacing w:val="-10"/>
          <w:sz w:val="26"/>
          <w:szCs w:val="26"/>
        </w:rPr>
        <w:t>реализации П</w:t>
      </w:r>
      <w:r w:rsidR="00A610D2" w:rsidRPr="00941FAD">
        <w:rPr>
          <w:rFonts w:ascii="Times New Roman" w:eastAsia="Times New Roman" w:hAnsi="Times New Roman" w:cs="Times New Roman"/>
          <w:bCs/>
          <w:spacing w:val="-10"/>
          <w:sz w:val="26"/>
          <w:szCs w:val="26"/>
        </w:rPr>
        <w:t>лана мероприятий по развитию ведущих университетов, предусматривающих повышение их конкурентоспособности среди ведущих мировых научно-образовательных центров, утвержденного распоряжением Правительства Рос</w:t>
      </w:r>
      <w:r w:rsidRPr="00941FAD">
        <w:rPr>
          <w:rFonts w:ascii="Times New Roman" w:eastAsia="Times New Roman" w:hAnsi="Times New Roman" w:cs="Times New Roman"/>
          <w:bCs/>
          <w:spacing w:val="-10"/>
          <w:sz w:val="26"/>
          <w:szCs w:val="26"/>
        </w:rPr>
        <w:t xml:space="preserve">сийской Федерации </w:t>
      </w:r>
      <w:r w:rsidR="005C26DB" w:rsidRPr="00941FAD">
        <w:rPr>
          <w:rFonts w:ascii="Times New Roman" w:eastAsia="Times New Roman" w:hAnsi="Times New Roman" w:cs="Times New Roman"/>
          <w:bCs/>
          <w:spacing w:val="-10"/>
          <w:sz w:val="26"/>
          <w:szCs w:val="26"/>
        </w:rPr>
        <w:t>от 29.10.</w:t>
      </w:r>
      <w:r w:rsidR="00B05BC4" w:rsidRPr="00941FAD">
        <w:rPr>
          <w:rFonts w:ascii="Times New Roman" w:eastAsia="Times New Roman" w:hAnsi="Times New Roman" w:cs="Times New Roman"/>
          <w:bCs/>
          <w:spacing w:val="-10"/>
          <w:sz w:val="26"/>
          <w:szCs w:val="26"/>
        </w:rPr>
        <w:t>2012</w:t>
      </w:r>
      <w:r w:rsidR="00A610D2" w:rsidRPr="00941FAD">
        <w:rPr>
          <w:rFonts w:ascii="Times New Roman" w:eastAsia="Times New Roman" w:hAnsi="Times New Roman" w:cs="Times New Roman"/>
          <w:bCs/>
          <w:spacing w:val="-10"/>
          <w:sz w:val="26"/>
          <w:szCs w:val="26"/>
        </w:rPr>
        <w:t xml:space="preserve"> № 2006-р (показатели Плана)</w:t>
      </w:r>
    </w:p>
    <w:tbl>
      <w:tblPr>
        <w:tblOverlap w:val="never"/>
        <w:tblW w:w="14899" w:type="dxa"/>
        <w:tblLayout w:type="fixed"/>
        <w:tblCellMar>
          <w:left w:w="10" w:type="dxa"/>
          <w:right w:w="10" w:type="dxa"/>
        </w:tblCellMar>
        <w:tblLook w:val="04A0" w:firstRow="1" w:lastRow="0" w:firstColumn="1" w:lastColumn="0" w:noHBand="0" w:noVBand="1"/>
      </w:tblPr>
      <w:tblGrid>
        <w:gridCol w:w="562"/>
        <w:gridCol w:w="3965"/>
        <w:gridCol w:w="708"/>
        <w:gridCol w:w="5124"/>
        <w:gridCol w:w="4540"/>
      </w:tblGrid>
      <w:tr w:rsidR="00941FAD" w:rsidRPr="00941FAD" w:rsidTr="00DA2EA5">
        <w:trPr>
          <w:tblHeader/>
        </w:trPr>
        <w:tc>
          <w:tcPr>
            <w:tcW w:w="562" w:type="dxa"/>
            <w:tcBorders>
              <w:top w:val="single" w:sz="4" w:space="0" w:color="auto"/>
              <w:left w:val="single" w:sz="4" w:space="0" w:color="auto"/>
              <w:bottom w:val="nil"/>
              <w:right w:val="nil"/>
            </w:tcBorders>
            <w:shd w:val="clear" w:color="auto" w:fill="FFFFFF"/>
            <w:vAlign w:val="center"/>
            <w:hideMark/>
          </w:tcPr>
          <w:p w:rsidR="00A610D2" w:rsidRPr="00941FAD" w:rsidRDefault="00A610D2" w:rsidP="0094642A">
            <w:pPr>
              <w:widowControl w:val="0"/>
              <w:spacing w:after="0" w:line="240" w:lineRule="exact"/>
              <w:ind w:left="140"/>
              <w:jc w:val="center"/>
              <w:rPr>
                <w:rFonts w:ascii="Times New Roman" w:eastAsia="Times New Roman" w:hAnsi="Times New Roman" w:cs="Times New Roman"/>
              </w:rPr>
            </w:pPr>
            <w:r w:rsidRPr="00941FAD">
              <w:rPr>
                <w:rFonts w:ascii="Times New Roman" w:eastAsia="Times New Roman" w:hAnsi="Times New Roman" w:cs="Times New Roman"/>
                <w:shd w:val="clear" w:color="auto" w:fill="FFFFFF"/>
                <w:lang w:bidi="ru-RU"/>
              </w:rPr>
              <w:t>№</w:t>
            </w:r>
          </w:p>
        </w:tc>
        <w:tc>
          <w:tcPr>
            <w:tcW w:w="3965" w:type="dxa"/>
            <w:tcBorders>
              <w:top w:val="single" w:sz="4" w:space="0" w:color="auto"/>
              <w:left w:val="single" w:sz="4" w:space="0" w:color="auto"/>
              <w:bottom w:val="nil"/>
              <w:right w:val="nil"/>
            </w:tcBorders>
            <w:shd w:val="clear" w:color="auto" w:fill="FFFFFF"/>
            <w:vAlign w:val="center"/>
            <w:hideMark/>
          </w:tcPr>
          <w:p w:rsidR="00A610D2" w:rsidRPr="00941FAD" w:rsidRDefault="00A610D2" w:rsidP="0064496D">
            <w:pPr>
              <w:widowControl w:val="0"/>
              <w:spacing w:after="0" w:line="240" w:lineRule="exact"/>
              <w:ind w:right="132"/>
              <w:jc w:val="center"/>
              <w:rPr>
                <w:rFonts w:ascii="Times New Roman" w:eastAsia="Times New Roman" w:hAnsi="Times New Roman" w:cs="Times New Roman"/>
              </w:rPr>
            </w:pPr>
            <w:r w:rsidRPr="00941FAD">
              <w:rPr>
                <w:rFonts w:ascii="Times New Roman" w:eastAsia="Times New Roman" w:hAnsi="Times New Roman" w:cs="Times New Roman"/>
                <w:shd w:val="clear" w:color="auto" w:fill="FFFFFF"/>
                <w:lang w:bidi="ru-RU"/>
              </w:rPr>
              <w:t>Показатель Плана</w:t>
            </w:r>
          </w:p>
        </w:tc>
        <w:tc>
          <w:tcPr>
            <w:tcW w:w="708" w:type="dxa"/>
            <w:tcBorders>
              <w:top w:val="single" w:sz="4" w:space="0" w:color="auto"/>
              <w:left w:val="single" w:sz="4" w:space="0" w:color="auto"/>
              <w:bottom w:val="nil"/>
              <w:right w:val="nil"/>
            </w:tcBorders>
            <w:shd w:val="clear" w:color="auto" w:fill="FFFFFF"/>
            <w:vAlign w:val="center"/>
            <w:hideMark/>
          </w:tcPr>
          <w:p w:rsidR="00A610D2" w:rsidRPr="00941FAD" w:rsidRDefault="00A610D2" w:rsidP="0094642A">
            <w:pPr>
              <w:widowControl w:val="0"/>
              <w:spacing w:after="0" w:line="270" w:lineRule="exact"/>
              <w:ind w:left="200"/>
              <w:jc w:val="center"/>
              <w:rPr>
                <w:rFonts w:ascii="Times New Roman" w:eastAsia="Times New Roman" w:hAnsi="Times New Roman" w:cs="Times New Roman"/>
              </w:rPr>
            </w:pPr>
            <w:r w:rsidRPr="00941FAD">
              <w:rPr>
                <w:rFonts w:ascii="Times New Roman" w:eastAsia="Times New Roman" w:hAnsi="Times New Roman" w:cs="Times New Roman"/>
                <w:shd w:val="clear" w:color="auto" w:fill="FFFFFF"/>
                <w:lang w:bidi="ru-RU"/>
              </w:rPr>
              <w:t>Ед.</w:t>
            </w:r>
          </w:p>
          <w:p w:rsidR="00A610D2" w:rsidRPr="00941FAD" w:rsidRDefault="00B61CE3" w:rsidP="0094642A">
            <w:pPr>
              <w:widowControl w:val="0"/>
              <w:spacing w:after="0" w:line="270" w:lineRule="exact"/>
              <w:ind w:left="60"/>
              <w:jc w:val="center"/>
              <w:rPr>
                <w:rFonts w:ascii="Times New Roman" w:eastAsia="Times New Roman" w:hAnsi="Times New Roman" w:cs="Times New Roman"/>
              </w:rPr>
            </w:pPr>
            <w:r w:rsidRPr="00941FAD">
              <w:rPr>
                <w:rFonts w:ascii="Times New Roman" w:eastAsia="Times New Roman" w:hAnsi="Times New Roman" w:cs="Times New Roman"/>
                <w:shd w:val="clear" w:color="auto" w:fill="FFFFFF"/>
                <w:lang w:bidi="ru-RU"/>
              </w:rPr>
              <w:t>и</w:t>
            </w:r>
            <w:r w:rsidR="00A610D2" w:rsidRPr="00941FAD">
              <w:rPr>
                <w:rFonts w:ascii="Times New Roman" w:eastAsia="Times New Roman" w:hAnsi="Times New Roman" w:cs="Times New Roman"/>
                <w:shd w:val="clear" w:color="auto" w:fill="FFFFFF"/>
                <w:lang w:bidi="ru-RU"/>
              </w:rPr>
              <w:t>зме</w:t>
            </w:r>
            <w:r w:rsidRPr="00941FAD">
              <w:rPr>
                <w:rFonts w:ascii="Times New Roman" w:eastAsia="Times New Roman" w:hAnsi="Times New Roman" w:cs="Times New Roman"/>
                <w:shd w:val="clear" w:color="auto" w:fill="FFFFFF"/>
                <w:lang w:bidi="ru-RU"/>
              </w:rPr>
              <w:t>-</w:t>
            </w:r>
          </w:p>
          <w:p w:rsidR="00A610D2" w:rsidRPr="00941FAD" w:rsidRDefault="00A610D2" w:rsidP="0094642A">
            <w:pPr>
              <w:widowControl w:val="0"/>
              <w:spacing w:after="0" w:line="270" w:lineRule="exact"/>
              <w:ind w:left="60"/>
              <w:jc w:val="center"/>
              <w:rPr>
                <w:rFonts w:ascii="Times New Roman" w:eastAsia="Times New Roman" w:hAnsi="Times New Roman" w:cs="Times New Roman"/>
              </w:rPr>
            </w:pPr>
            <w:r w:rsidRPr="00941FAD">
              <w:rPr>
                <w:rFonts w:ascii="Times New Roman" w:eastAsia="Times New Roman" w:hAnsi="Times New Roman" w:cs="Times New Roman"/>
                <w:shd w:val="clear" w:color="auto" w:fill="FFFFFF"/>
                <w:lang w:bidi="ru-RU"/>
              </w:rPr>
              <w:t>рения</w:t>
            </w:r>
          </w:p>
        </w:tc>
        <w:tc>
          <w:tcPr>
            <w:tcW w:w="5124" w:type="dxa"/>
            <w:tcBorders>
              <w:top w:val="single" w:sz="4" w:space="0" w:color="auto"/>
              <w:left w:val="single" w:sz="4" w:space="0" w:color="auto"/>
              <w:bottom w:val="nil"/>
              <w:right w:val="nil"/>
            </w:tcBorders>
            <w:shd w:val="clear" w:color="auto" w:fill="FFFFFF"/>
            <w:vAlign w:val="center"/>
            <w:hideMark/>
          </w:tcPr>
          <w:p w:rsidR="00A610D2" w:rsidRPr="00941FAD" w:rsidRDefault="00A610D2" w:rsidP="00475EAE">
            <w:pPr>
              <w:widowControl w:val="0"/>
              <w:spacing w:after="0" w:line="240" w:lineRule="exact"/>
              <w:ind w:right="152"/>
              <w:jc w:val="center"/>
              <w:rPr>
                <w:rFonts w:ascii="Times New Roman" w:eastAsia="Times New Roman" w:hAnsi="Times New Roman" w:cs="Times New Roman"/>
              </w:rPr>
            </w:pPr>
            <w:r w:rsidRPr="00941FAD">
              <w:rPr>
                <w:rFonts w:ascii="Times New Roman" w:eastAsia="Times New Roman" w:hAnsi="Times New Roman" w:cs="Times New Roman"/>
                <w:shd w:val="clear" w:color="auto" w:fill="FFFFFF"/>
                <w:lang w:bidi="ru-RU"/>
              </w:rPr>
              <w:t>Методика расчета</w:t>
            </w:r>
          </w:p>
        </w:tc>
        <w:tc>
          <w:tcPr>
            <w:tcW w:w="4540" w:type="dxa"/>
            <w:tcBorders>
              <w:top w:val="single" w:sz="4" w:space="0" w:color="auto"/>
              <w:left w:val="single" w:sz="4" w:space="0" w:color="auto"/>
              <w:bottom w:val="nil"/>
              <w:right w:val="single" w:sz="4" w:space="0" w:color="auto"/>
            </w:tcBorders>
            <w:shd w:val="clear" w:color="auto" w:fill="FFFFFF"/>
            <w:vAlign w:val="center"/>
            <w:hideMark/>
          </w:tcPr>
          <w:p w:rsidR="00A610D2" w:rsidRPr="00941FAD" w:rsidRDefault="00A610D2" w:rsidP="0064496D">
            <w:pPr>
              <w:widowControl w:val="0"/>
              <w:spacing w:after="0" w:line="274" w:lineRule="exact"/>
              <w:ind w:left="111" w:right="156"/>
              <w:jc w:val="center"/>
              <w:rPr>
                <w:rFonts w:ascii="Times New Roman" w:eastAsia="Times New Roman" w:hAnsi="Times New Roman" w:cs="Times New Roman"/>
              </w:rPr>
            </w:pPr>
            <w:r w:rsidRPr="00941FAD">
              <w:rPr>
                <w:rFonts w:ascii="Times New Roman" w:eastAsia="Times New Roman" w:hAnsi="Times New Roman" w:cs="Times New Roman"/>
                <w:shd w:val="clear" w:color="auto" w:fill="FFFFFF"/>
                <w:lang w:bidi="ru-RU"/>
              </w:rPr>
              <w:t>Наименования приложений к отчету по реализации «дорожной карты», отражающих реализацию показателей Плана</w:t>
            </w:r>
          </w:p>
        </w:tc>
      </w:tr>
      <w:tr w:rsidR="00941FAD" w:rsidRPr="00941FAD" w:rsidTr="00974228">
        <w:tc>
          <w:tcPr>
            <w:tcW w:w="562" w:type="dxa"/>
            <w:tcBorders>
              <w:top w:val="single" w:sz="4" w:space="0" w:color="auto"/>
              <w:left w:val="single" w:sz="4" w:space="0" w:color="auto"/>
              <w:bottom w:val="nil"/>
              <w:right w:val="nil"/>
            </w:tcBorders>
            <w:shd w:val="clear" w:color="auto" w:fill="FFFFFF"/>
            <w:vAlign w:val="center"/>
            <w:hideMark/>
          </w:tcPr>
          <w:p w:rsidR="00A610D2" w:rsidRPr="00941FAD" w:rsidRDefault="00B61CE3" w:rsidP="0094642A">
            <w:pPr>
              <w:widowControl w:val="0"/>
              <w:spacing w:after="0" w:line="340" w:lineRule="exact"/>
              <w:ind w:left="140"/>
              <w:jc w:val="both"/>
              <w:rPr>
                <w:rFonts w:ascii="Times New Roman" w:eastAsia="Times New Roman" w:hAnsi="Times New Roman" w:cs="Times New Roman"/>
              </w:rPr>
            </w:pPr>
            <w:r w:rsidRPr="00941FAD">
              <w:rPr>
                <w:rFonts w:ascii="Times New Roman" w:eastAsia="Times New Roman" w:hAnsi="Times New Roman" w:cs="Times New Roman"/>
              </w:rPr>
              <w:t>1</w:t>
            </w:r>
          </w:p>
        </w:tc>
        <w:tc>
          <w:tcPr>
            <w:tcW w:w="3965" w:type="dxa"/>
            <w:tcBorders>
              <w:top w:val="single" w:sz="4" w:space="0" w:color="auto"/>
              <w:left w:val="single" w:sz="4" w:space="0" w:color="auto"/>
              <w:bottom w:val="nil"/>
              <w:right w:val="nil"/>
            </w:tcBorders>
            <w:shd w:val="clear" w:color="auto" w:fill="FFFFFF"/>
            <w:vAlign w:val="center"/>
            <w:hideMark/>
          </w:tcPr>
          <w:p w:rsidR="00A610D2" w:rsidRPr="00941FAD" w:rsidRDefault="00A610D2" w:rsidP="0064496D">
            <w:pPr>
              <w:widowControl w:val="0"/>
              <w:spacing w:after="0" w:line="277" w:lineRule="exact"/>
              <w:ind w:left="60" w:right="132"/>
              <w:jc w:val="both"/>
              <w:rPr>
                <w:rFonts w:ascii="Times New Roman" w:eastAsia="Times New Roman" w:hAnsi="Times New Roman" w:cs="Times New Roman"/>
              </w:rPr>
            </w:pPr>
            <w:r w:rsidRPr="00941FAD">
              <w:rPr>
                <w:rFonts w:ascii="Times New Roman" w:eastAsia="Times New Roman" w:hAnsi="Times New Roman" w:cs="Times New Roman"/>
                <w:shd w:val="clear" w:color="auto" w:fill="FFFFFF"/>
                <w:lang w:bidi="ru-RU"/>
              </w:rPr>
              <w:t>Численность работников, привлеченн</w:t>
            </w:r>
            <w:r w:rsidR="00B61CE3" w:rsidRPr="00941FAD">
              <w:rPr>
                <w:rFonts w:ascii="Times New Roman" w:eastAsia="Times New Roman" w:hAnsi="Times New Roman" w:cs="Times New Roman"/>
                <w:shd w:val="clear" w:color="auto" w:fill="FFFFFF"/>
                <w:lang w:bidi="ru-RU"/>
              </w:rPr>
              <w:t>ых на руководящие должности вуза</w:t>
            </w:r>
            <w:r w:rsidR="0094642A" w:rsidRPr="00941FAD">
              <w:rPr>
                <w:rStyle w:val="af2"/>
                <w:rFonts w:ascii="Times New Roman" w:eastAsia="Times New Roman" w:hAnsi="Times New Roman" w:cs="Times New Roman"/>
                <w:shd w:val="clear" w:color="auto" w:fill="FFFFFF"/>
                <w:lang w:bidi="ru-RU"/>
              </w:rPr>
              <w:footnoteReference w:id="37"/>
            </w:r>
            <w:r w:rsidRPr="00941FAD">
              <w:rPr>
                <w:rFonts w:ascii="Times New Roman" w:eastAsia="Times New Roman" w:hAnsi="Times New Roman" w:cs="Times New Roman"/>
                <w:shd w:val="clear" w:color="auto" w:fill="FFFFFF"/>
                <w:lang w:bidi="ru-RU"/>
              </w:rPr>
              <w:t>, имеющих опыт работы в ведущих российских и иностранных вузах и/или в ведущих российских и иностранных научных организациях</w:t>
            </w:r>
            <w:r w:rsidR="0094642A" w:rsidRPr="00941FAD">
              <w:rPr>
                <w:rStyle w:val="af2"/>
                <w:rFonts w:ascii="Times New Roman" w:eastAsia="Times New Roman" w:hAnsi="Times New Roman" w:cs="Times New Roman"/>
                <w:shd w:val="clear" w:color="auto" w:fill="FFFFFF"/>
                <w:lang w:bidi="ru-RU"/>
              </w:rPr>
              <w:footnoteReference w:id="38"/>
            </w:r>
          </w:p>
        </w:tc>
        <w:tc>
          <w:tcPr>
            <w:tcW w:w="708" w:type="dxa"/>
            <w:tcBorders>
              <w:top w:val="single" w:sz="4" w:space="0" w:color="auto"/>
              <w:left w:val="single" w:sz="4" w:space="0" w:color="auto"/>
              <w:bottom w:val="nil"/>
              <w:right w:val="nil"/>
            </w:tcBorders>
            <w:shd w:val="clear" w:color="auto" w:fill="FFFFFF"/>
            <w:vAlign w:val="center"/>
            <w:hideMark/>
          </w:tcPr>
          <w:p w:rsidR="00A610D2" w:rsidRPr="00941FAD" w:rsidRDefault="001D6A91" w:rsidP="001D6A91">
            <w:pPr>
              <w:widowControl w:val="0"/>
              <w:spacing w:after="120" w:line="240" w:lineRule="exact"/>
              <w:ind w:left="60"/>
              <w:jc w:val="both"/>
              <w:rPr>
                <w:rFonts w:ascii="Times New Roman" w:eastAsia="Times New Roman" w:hAnsi="Times New Roman" w:cs="Times New Roman"/>
              </w:rPr>
            </w:pPr>
            <w:r w:rsidRPr="00941FAD">
              <w:rPr>
                <w:rFonts w:ascii="Times New Roman" w:eastAsia="Times New Roman" w:hAnsi="Times New Roman" w:cs="Times New Roman"/>
                <w:shd w:val="clear" w:color="auto" w:fill="FFFFFF"/>
                <w:lang w:bidi="ru-RU"/>
              </w:rPr>
              <w:t>ч</w:t>
            </w:r>
            <w:r w:rsidR="00A610D2" w:rsidRPr="00941FAD">
              <w:rPr>
                <w:rFonts w:ascii="Times New Roman" w:eastAsia="Times New Roman" w:hAnsi="Times New Roman" w:cs="Times New Roman"/>
                <w:shd w:val="clear" w:color="auto" w:fill="FFFFFF"/>
                <w:lang w:bidi="ru-RU"/>
              </w:rPr>
              <w:t>ел</w:t>
            </w:r>
            <w:r w:rsidRPr="00941FAD">
              <w:rPr>
                <w:rFonts w:ascii="Times New Roman" w:eastAsia="Times New Roman" w:hAnsi="Times New Roman" w:cs="Times New Roman"/>
                <w:shd w:val="clear" w:color="auto" w:fill="FFFFFF"/>
                <w:lang w:bidi="ru-RU"/>
              </w:rPr>
              <w:t>.</w:t>
            </w:r>
          </w:p>
        </w:tc>
        <w:tc>
          <w:tcPr>
            <w:tcW w:w="5124" w:type="dxa"/>
            <w:tcBorders>
              <w:top w:val="single" w:sz="4" w:space="0" w:color="auto"/>
              <w:left w:val="single" w:sz="4" w:space="0" w:color="auto"/>
              <w:bottom w:val="nil"/>
              <w:right w:val="nil"/>
            </w:tcBorders>
            <w:shd w:val="clear" w:color="auto" w:fill="FFFFFF"/>
            <w:vAlign w:val="center"/>
            <w:hideMark/>
          </w:tcPr>
          <w:p w:rsidR="00A610D2" w:rsidRPr="00941FAD" w:rsidRDefault="00A610D2" w:rsidP="00CB1847">
            <w:pPr>
              <w:widowControl w:val="0"/>
              <w:spacing w:after="0" w:line="277" w:lineRule="exact"/>
              <w:ind w:left="60" w:right="152"/>
              <w:jc w:val="both"/>
              <w:rPr>
                <w:rFonts w:ascii="Times New Roman" w:eastAsia="Times New Roman" w:hAnsi="Times New Roman" w:cs="Times New Roman"/>
              </w:rPr>
            </w:pPr>
            <w:r w:rsidRPr="00941FAD">
              <w:rPr>
                <w:rFonts w:ascii="Times New Roman" w:eastAsia="Times New Roman" w:hAnsi="Times New Roman" w:cs="Times New Roman"/>
                <w:shd w:val="clear" w:color="auto" w:fill="FFFFFF"/>
                <w:lang w:bidi="ru-RU"/>
              </w:rPr>
              <w:t>Средняя численность работников за последний полный год, привлеченных на руководящие должности вуза в период начиная с 2013 года, имеющих опыт работы на руководящих должностях не менее трех лет в ведущих российских и иностранных вузах и/или в ведущих российских и ин</w:t>
            </w:r>
            <w:r w:rsidR="0094642A" w:rsidRPr="00941FAD">
              <w:rPr>
                <w:rFonts w:ascii="Times New Roman" w:eastAsia="Times New Roman" w:hAnsi="Times New Roman" w:cs="Times New Roman"/>
                <w:shd w:val="clear" w:color="auto" w:fill="FFFFFF"/>
                <w:lang w:bidi="ru-RU"/>
              </w:rPr>
              <w:t>остранных научных организациях</w:t>
            </w:r>
            <w:r w:rsidR="0094642A" w:rsidRPr="00941FAD">
              <w:rPr>
                <w:rFonts w:ascii="Times New Roman" w:eastAsia="Times New Roman" w:hAnsi="Times New Roman" w:cs="Times New Roman"/>
                <w:shd w:val="clear" w:color="auto" w:fill="FFFFFF"/>
                <w:vertAlign w:val="superscript"/>
                <w:lang w:bidi="ru-RU"/>
              </w:rPr>
              <w:t>,</w:t>
            </w:r>
            <w:r w:rsidR="0094642A" w:rsidRPr="00941FAD">
              <w:rPr>
                <w:rStyle w:val="af2"/>
                <w:rFonts w:ascii="Times New Roman" w:eastAsia="Times New Roman" w:hAnsi="Times New Roman" w:cs="Times New Roman"/>
                <w:shd w:val="clear" w:color="auto" w:fill="FFFFFF"/>
                <w:lang w:bidi="ru-RU"/>
              </w:rPr>
              <w:footnoteReference w:id="39"/>
            </w:r>
          </w:p>
        </w:tc>
        <w:tc>
          <w:tcPr>
            <w:tcW w:w="4540" w:type="dxa"/>
            <w:tcBorders>
              <w:top w:val="single" w:sz="4" w:space="0" w:color="auto"/>
              <w:left w:val="single" w:sz="4" w:space="0" w:color="auto"/>
              <w:bottom w:val="nil"/>
              <w:right w:val="single" w:sz="4" w:space="0" w:color="auto"/>
            </w:tcBorders>
            <w:shd w:val="clear" w:color="auto" w:fill="FFFFFF"/>
            <w:vAlign w:val="center"/>
            <w:hideMark/>
          </w:tcPr>
          <w:p w:rsidR="00A610D2" w:rsidRPr="00941FAD" w:rsidRDefault="00A610D2" w:rsidP="0064496D">
            <w:pPr>
              <w:widowControl w:val="0"/>
              <w:spacing w:after="0" w:line="274" w:lineRule="exact"/>
              <w:ind w:left="111" w:right="156"/>
              <w:jc w:val="both"/>
              <w:rPr>
                <w:rFonts w:ascii="Times New Roman" w:eastAsia="Times New Roman" w:hAnsi="Times New Roman" w:cs="Times New Roman"/>
              </w:rPr>
            </w:pPr>
            <w:r w:rsidRPr="00941FAD">
              <w:rPr>
                <w:rFonts w:ascii="Times New Roman" w:eastAsia="Times New Roman" w:hAnsi="Times New Roman" w:cs="Times New Roman"/>
                <w:shd w:val="clear" w:color="auto" w:fill="FFFFFF"/>
                <w:lang w:bidi="ru-RU"/>
              </w:rPr>
              <w:t>Отчет о совершенствовании системы управления вуза, в том числе привлечении специалистов международного уровня в органы у</w:t>
            </w:r>
            <w:r w:rsidR="00B61CE3" w:rsidRPr="00941FAD">
              <w:rPr>
                <w:rFonts w:ascii="Times New Roman" w:eastAsia="Times New Roman" w:hAnsi="Times New Roman" w:cs="Times New Roman"/>
                <w:shd w:val="clear" w:color="auto" w:fill="FFFFFF"/>
                <w:lang w:bidi="ru-RU"/>
              </w:rPr>
              <w:t>правления вуза (приложение 2.6)</w:t>
            </w:r>
          </w:p>
        </w:tc>
      </w:tr>
      <w:tr w:rsidR="00941FAD" w:rsidRPr="00941FAD" w:rsidTr="00974228">
        <w:tc>
          <w:tcPr>
            <w:tcW w:w="562" w:type="dxa"/>
            <w:tcBorders>
              <w:top w:val="single" w:sz="4" w:space="0" w:color="auto"/>
              <w:left w:val="single" w:sz="4" w:space="0" w:color="auto"/>
              <w:bottom w:val="nil"/>
              <w:right w:val="nil"/>
            </w:tcBorders>
            <w:shd w:val="clear" w:color="auto" w:fill="FFFFFF"/>
            <w:vAlign w:val="center"/>
            <w:hideMark/>
          </w:tcPr>
          <w:p w:rsidR="00A610D2" w:rsidRPr="00941FAD" w:rsidRDefault="00B61CE3" w:rsidP="0094642A">
            <w:pPr>
              <w:widowControl w:val="0"/>
              <w:spacing w:after="0" w:line="240" w:lineRule="exact"/>
              <w:ind w:left="140"/>
              <w:jc w:val="both"/>
              <w:rPr>
                <w:rFonts w:ascii="Times New Roman" w:eastAsia="Times New Roman" w:hAnsi="Times New Roman" w:cs="Times New Roman"/>
              </w:rPr>
            </w:pPr>
            <w:r w:rsidRPr="00941FAD">
              <w:rPr>
                <w:rFonts w:ascii="Times New Roman" w:eastAsia="Times New Roman" w:hAnsi="Times New Roman" w:cs="Times New Roman"/>
                <w:shd w:val="clear" w:color="auto" w:fill="FFFFFF"/>
                <w:lang w:bidi="ru-RU"/>
              </w:rPr>
              <w:t>2</w:t>
            </w:r>
          </w:p>
        </w:tc>
        <w:tc>
          <w:tcPr>
            <w:tcW w:w="3965" w:type="dxa"/>
            <w:tcBorders>
              <w:top w:val="single" w:sz="4" w:space="0" w:color="auto"/>
              <w:left w:val="single" w:sz="4" w:space="0" w:color="auto"/>
              <w:bottom w:val="nil"/>
              <w:right w:val="nil"/>
            </w:tcBorders>
            <w:shd w:val="clear" w:color="auto" w:fill="FFFFFF"/>
            <w:vAlign w:val="center"/>
            <w:hideMark/>
          </w:tcPr>
          <w:p w:rsidR="00A610D2" w:rsidRPr="00941FAD" w:rsidRDefault="00A610D2">
            <w:pPr>
              <w:widowControl w:val="0"/>
              <w:spacing w:after="0" w:line="274" w:lineRule="exact"/>
              <w:ind w:left="60" w:right="132"/>
              <w:jc w:val="both"/>
              <w:rPr>
                <w:rFonts w:ascii="Times New Roman" w:eastAsia="Times New Roman" w:hAnsi="Times New Roman" w:cs="Times New Roman"/>
              </w:rPr>
            </w:pPr>
            <w:r w:rsidRPr="00941FAD">
              <w:rPr>
                <w:rFonts w:ascii="Times New Roman" w:eastAsia="Times New Roman" w:hAnsi="Times New Roman" w:cs="Times New Roman"/>
                <w:shd w:val="clear" w:color="auto" w:fill="FFFFFF"/>
                <w:lang w:bidi="ru-RU"/>
              </w:rPr>
              <w:t xml:space="preserve">Количество научных журналов вуза, включенных в базы данных «Сеть науки» </w:t>
            </w:r>
            <w:r w:rsidRPr="00941FAD">
              <w:rPr>
                <w:rFonts w:ascii="Times New Roman" w:eastAsia="Times New Roman" w:hAnsi="Times New Roman" w:cs="Times New Roman"/>
                <w:shd w:val="clear" w:color="auto" w:fill="FFFFFF"/>
                <w:lang w:bidi="en-US"/>
              </w:rPr>
              <w:t>(</w:t>
            </w:r>
            <w:r w:rsidRPr="00941FAD">
              <w:rPr>
                <w:rFonts w:ascii="Times New Roman" w:eastAsia="Times New Roman" w:hAnsi="Times New Roman" w:cs="Times New Roman"/>
                <w:shd w:val="clear" w:color="auto" w:fill="FFFFFF"/>
                <w:lang w:val="en-US" w:bidi="en-US"/>
              </w:rPr>
              <w:t>WEB</w:t>
            </w:r>
            <w:r w:rsidRPr="00941FAD">
              <w:rPr>
                <w:rFonts w:ascii="Times New Roman" w:eastAsia="Times New Roman" w:hAnsi="Times New Roman" w:cs="Times New Roman"/>
                <w:shd w:val="clear" w:color="auto" w:fill="FFFFFF"/>
                <w:lang w:bidi="en-US"/>
              </w:rPr>
              <w:t xml:space="preserve"> </w:t>
            </w:r>
            <w:r w:rsidRPr="00941FAD">
              <w:rPr>
                <w:rFonts w:ascii="Times New Roman" w:eastAsia="Times New Roman" w:hAnsi="Times New Roman" w:cs="Times New Roman"/>
                <w:shd w:val="clear" w:color="auto" w:fill="FFFFFF"/>
                <w:lang w:val="en-US" w:bidi="en-US"/>
              </w:rPr>
              <w:t>of</w:t>
            </w:r>
            <w:r w:rsidRPr="00941FAD">
              <w:rPr>
                <w:rFonts w:ascii="Times New Roman" w:eastAsia="Times New Roman" w:hAnsi="Times New Roman" w:cs="Times New Roman"/>
                <w:shd w:val="clear" w:color="auto" w:fill="FFFFFF"/>
                <w:lang w:bidi="en-US"/>
              </w:rPr>
              <w:t xml:space="preserve"> </w:t>
            </w:r>
            <w:r w:rsidRPr="00941FAD">
              <w:rPr>
                <w:rFonts w:ascii="Times New Roman" w:eastAsia="Times New Roman" w:hAnsi="Times New Roman" w:cs="Times New Roman"/>
                <w:shd w:val="clear" w:color="auto" w:fill="FFFFFF"/>
                <w:lang w:val="en-US" w:bidi="en-US"/>
              </w:rPr>
              <w:t>Science</w:t>
            </w:r>
            <w:r w:rsidRPr="00941FAD">
              <w:rPr>
                <w:rFonts w:ascii="Times New Roman" w:eastAsia="Times New Roman" w:hAnsi="Times New Roman" w:cs="Times New Roman"/>
                <w:shd w:val="clear" w:color="auto" w:fill="FFFFFF"/>
                <w:lang w:bidi="en-US"/>
              </w:rPr>
              <w:t xml:space="preserve">) </w:t>
            </w:r>
            <w:r w:rsidRPr="00941FAD">
              <w:rPr>
                <w:rFonts w:ascii="Times New Roman" w:eastAsia="Times New Roman" w:hAnsi="Times New Roman" w:cs="Times New Roman"/>
                <w:shd w:val="clear" w:color="auto" w:fill="FFFFFF"/>
                <w:lang w:bidi="ru-RU"/>
              </w:rPr>
              <w:t xml:space="preserve">и/или </w:t>
            </w:r>
            <w:r w:rsidR="001A20D0" w:rsidRPr="00424D18">
              <w:rPr>
                <w:rFonts w:ascii="Times New Roman" w:eastAsia="Calibri" w:hAnsi="Times New Roman" w:cs="Times New Roman"/>
                <w:lang w:val="en-US" w:eastAsia="en-US" w:bidi="en-US"/>
              </w:rPr>
              <w:t>Scopus</w:t>
            </w:r>
            <w:r w:rsidR="001A20D0" w:rsidRPr="00424D18" w:rsidDel="001A20D0">
              <w:rPr>
                <w:rFonts w:ascii="Times New Roman" w:eastAsia="Times New Roman" w:hAnsi="Times New Roman" w:cs="Times New Roman"/>
                <w:shd w:val="clear" w:color="auto" w:fill="FFFFFF"/>
                <w:lang w:bidi="en-US"/>
              </w:rPr>
              <w:t xml:space="preserve"> </w:t>
            </w:r>
          </w:p>
        </w:tc>
        <w:tc>
          <w:tcPr>
            <w:tcW w:w="708" w:type="dxa"/>
            <w:tcBorders>
              <w:top w:val="single" w:sz="4" w:space="0" w:color="auto"/>
              <w:left w:val="single" w:sz="4" w:space="0" w:color="auto"/>
              <w:bottom w:val="nil"/>
              <w:right w:val="nil"/>
            </w:tcBorders>
            <w:shd w:val="clear" w:color="auto" w:fill="FFFFFF"/>
            <w:vAlign w:val="center"/>
            <w:hideMark/>
          </w:tcPr>
          <w:p w:rsidR="00A610D2" w:rsidRPr="00941FAD" w:rsidRDefault="00B61CE3" w:rsidP="0094642A">
            <w:pPr>
              <w:widowControl w:val="0"/>
              <w:spacing w:after="120" w:line="240" w:lineRule="exact"/>
              <w:ind w:left="60"/>
              <w:jc w:val="both"/>
              <w:rPr>
                <w:rFonts w:ascii="Times New Roman" w:eastAsia="Times New Roman" w:hAnsi="Times New Roman" w:cs="Times New Roman"/>
              </w:rPr>
            </w:pPr>
            <w:r w:rsidRPr="00941FAD">
              <w:rPr>
                <w:rFonts w:ascii="Times New Roman" w:eastAsia="Times New Roman" w:hAnsi="Times New Roman" w:cs="Times New Roman"/>
                <w:shd w:val="clear" w:color="auto" w:fill="FFFFFF"/>
                <w:lang w:bidi="ru-RU"/>
              </w:rPr>
              <w:t>к</w:t>
            </w:r>
            <w:r w:rsidR="00A610D2" w:rsidRPr="00941FAD">
              <w:rPr>
                <w:rFonts w:ascii="Times New Roman" w:eastAsia="Times New Roman" w:hAnsi="Times New Roman" w:cs="Times New Roman"/>
                <w:shd w:val="clear" w:color="auto" w:fill="FFFFFF"/>
                <w:lang w:bidi="ru-RU"/>
              </w:rPr>
              <w:t>оли</w:t>
            </w:r>
            <w:r w:rsidRPr="00941FAD">
              <w:rPr>
                <w:rFonts w:ascii="Times New Roman" w:eastAsia="Times New Roman" w:hAnsi="Times New Roman" w:cs="Times New Roman"/>
                <w:shd w:val="clear" w:color="auto" w:fill="FFFFFF"/>
                <w:lang w:bidi="ru-RU"/>
              </w:rPr>
              <w:t>-</w:t>
            </w:r>
          </w:p>
          <w:p w:rsidR="00A610D2" w:rsidRPr="00941FAD" w:rsidRDefault="00A610D2" w:rsidP="0094642A">
            <w:pPr>
              <w:widowControl w:val="0"/>
              <w:spacing w:before="120" w:after="0" w:line="240" w:lineRule="exact"/>
              <w:ind w:left="60"/>
              <w:jc w:val="both"/>
              <w:rPr>
                <w:rFonts w:ascii="Times New Roman" w:eastAsia="Times New Roman" w:hAnsi="Times New Roman" w:cs="Times New Roman"/>
              </w:rPr>
            </w:pPr>
            <w:r w:rsidRPr="00941FAD">
              <w:rPr>
                <w:rFonts w:ascii="Times New Roman" w:eastAsia="Times New Roman" w:hAnsi="Times New Roman" w:cs="Times New Roman"/>
                <w:shd w:val="clear" w:color="auto" w:fill="FFFFFF"/>
                <w:lang w:bidi="ru-RU"/>
              </w:rPr>
              <w:t>чество</w:t>
            </w:r>
          </w:p>
        </w:tc>
        <w:tc>
          <w:tcPr>
            <w:tcW w:w="5124" w:type="dxa"/>
            <w:tcBorders>
              <w:top w:val="single" w:sz="4" w:space="0" w:color="auto"/>
              <w:left w:val="single" w:sz="4" w:space="0" w:color="auto"/>
              <w:bottom w:val="nil"/>
              <w:right w:val="nil"/>
            </w:tcBorders>
            <w:shd w:val="clear" w:color="auto" w:fill="FFFFFF"/>
            <w:vAlign w:val="center"/>
            <w:hideMark/>
          </w:tcPr>
          <w:p w:rsidR="00A610D2" w:rsidRPr="00941FAD" w:rsidRDefault="00A610D2">
            <w:pPr>
              <w:widowControl w:val="0"/>
              <w:spacing w:after="0" w:line="274" w:lineRule="exact"/>
              <w:ind w:left="60" w:right="152"/>
              <w:jc w:val="both"/>
              <w:rPr>
                <w:rFonts w:ascii="Times New Roman" w:eastAsia="Times New Roman" w:hAnsi="Times New Roman" w:cs="Times New Roman"/>
              </w:rPr>
            </w:pPr>
            <w:r w:rsidRPr="00941FAD">
              <w:rPr>
                <w:rFonts w:ascii="Times New Roman" w:eastAsia="Times New Roman" w:hAnsi="Times New Roman" w:cs="Times New Roman"/>
                <w:shd w:val="clear" w:color="auto" w:fill="FFFFFF"/>
                <w:lang w:bidi="ru-RU"/>
              </w:rPr>
              <w:t>Ко</w:t>
            </w:r>
            <w:r w:rsidR="00B61CE3" w:rsidRPr="00941FAD">
              <w:rPr>
                <w:rFonts w:ascii="Times New Roman" w:eastAsia="Times New Roman" w:hAnsi="Times New Roman" w:cs="Times New Roman"/>
                <w:shd w:val="clear" w:color="auto" w:fill="FFFFFF"/>
                <w:lang w:bidi="ru-RU"/>
              </w:rPr>
              <w:t>личество</w:t>
            </w:r>
            <w:r w:rsidRPr="00941FAD">
              <w:rPr>
                <w:rFonts w:ascii="Times New Roman" w:eastAsia="Times New Roman" w:hAnsi="Times New Roman" w:cs="Times New Roman"/>
                <w:shd w:val="clear" w:color="auto" w:fill="FFFFFF"/>
                <w:lang w:bidi="ru-RU"/>
              </w:rPr>
              <w:t xml:space="preserve"> журналов, включенных в базы данных «Сеть науки» </w:t>
            </w:r>
            <w:r w:rsidRPr="00941FAD">
              <w:rPr>
                <w:rFonts w:ascii="Times New Roman" w:eastAsia="Times New Roman" w:hAnsi="Times New Roman" w:cs="Times New Roman"/>
                <w:shd w:val="clear" w:color="auto" w:fill="FFFFFF"/>
                <w:lang w:bidi="en-US"/>
              </w:rPr>
              <w:t>(</w:t>
            </w:r>
            <w:r w:rsidRPr="00941FAD">
              <w:rPr>
                <w:rFonts w:ascii="Times New Roman" w:eastAsia="Times New Roman" w:hAnsi="Times New Roman" w:cs="Times New Roman"/>
                <w:shd w:val="clear" w:color="auto" w:fill="FFFFFF"/>
                <w:lang w:val="en-US" w:bidi="en-US"/>
              </w:rPr>
              <w:t>W</w:t>
            </w:r>
            <w:r w:rsidR="001A20D0">
              <w:rPr>
                <w:rFonts w:ascii="Times New Roman" w:eastAsia="Times New Roman" w:hAnsi="Times New Roman" w:cs="Times New Roman"/>
                <w:shd w:val="clear" w:color="auto" w:fill="FFFFFF"/>
                <w:lang w:val="en-US" w:bidi="en-US"/>
              </w:rPr>
              <w:t>eb</w:t>
            </w:r>
            <w:r w:rsidRPr="00941FAD">
              <w:rPr>
                <w:rFonts w:ascii="Times New Roman" w:eastAsia="Times New Roman" w:hAnsi="Times New Roman" w:cs="Times New Roman"/>
                <w:shd w:val="clear" w:color="auto" w:fill="FFFFFF"/>
                <w:lang w:bidi="en-US"/>
              </w:rPr>
              <w:t xml:space="preserve"> </w:t>
            </w:r>
            <w:r w:rsidRPr="00941FAD">
              <w:rPr>
                <w:rFonts w:ascii="Times New Roman" w:eastAsia="Times New Roman" w:hAnsi="Times New Roman" w:cs="Times New Roman"/>
                <w:shd w:val="clear" w:color="auto" w:fill="FFFFFF"/>
                <w:lang w:val="en-US" w:bidi="en-US"/>
              </w:rPr>
              <w:t>of</w:t>
            </w:r>
            <w:r w:rsidRPr="00941FAD">
              <w:rPr>
                <w:rFonts w:ascii="Times New Roman" w:eastAsia="Times New Roman" w:hAnsi="Times New Roman" w:cs="Times New Roman"/>
                <w:shd w:val="clear" w:color="auto" w:fill="FFFFFF"/>
                <w:lang w:bidi="en-US"/>
              </w:rPr>
              <w:t xml:space="preserve"> </w:t>
            </w:r>
            <w:r w:rsidRPr="00941FAD">
              <w:rPr>
                <w:rFonts w:ascii="Times New Roman" w:eastAsia="Times New Roman" w:hAnsi="Times New Roman" w:cs="Times New Roman"/>
                <w:shd w:val="clear" w:color="auto" w:fill="FFFFFF"/>
                <w:lang w:val="en-US" w:bidi="en-US"/>
              </w:rPr>
              <w:t>Science</w:t>
            </w:r>
            <w:r w:rsidRPr="00941FAD">
              <w:rPr>
                <w:rFonts w:ascii="Times New Roman" w:eastAsia="Times New Roman" w:hAnsi="Times New Roman" w:cs="Times New Roman"/>
                <w:shd w:val="clear" w:color="auto" w:fill="FFFFFF"/>
                <w:lang w:bidi="en-US"/>
              </w:rPr>
              <w:t xml:space="preserve">) </w:t>
            </w:r>
            <w:r w:rsidRPr="00941FAD">
              <w:rPr>
                <w:rFonts w:ascii="Times New Roman" w:eastAsia="Times New Roman" w:hAnsi="Times New Roman" w:cs="Times New Roman"/>
                <w:shd w:val="clear" w:color="auto" w:fill="FFFFFF"/>
                <w:lang w:bidi="ru-RU"/>
              </w:rPr>
              <w:t xml:space="preserve">и/или </w:t>
            </w:r>
            <w:r w:rsidRPr="00941FAD">
              <w:rPr>
                <w:rFonts w:ascii="Times New Roman" w:eastAsia="Times New Roman" w:hAnsi="Times New Roman" w:cs="Times New Roman"/>
                <w:shd w:val="clear" w:color="auto" w:fill="FFFFFF"/>
                <w:lang w:val="en-US" w:bidi="en-US"/>
              </w:rPr>
              <w:t>S</w:t>
            </w:r>
            <w:r w:rsidR="001A20D0">
              <w:rPr>
                <w:rFonts w:ascii="Times New Roman" w:eastAsia="Times New Roman" w:hAnsi="Times New Roman" w:cs="Times New Roman"/>
                <w:shd w:val="clear" w:color="auto" w:fill="FFFFFF"/>
                <w:lang w:val="en-US" w:bidi="en-US"/>
              </w:rPr>
              <w:t>copus</w:t>
            </w:r>
            <w:r w:rsidRPr="00941FAD">
              <w:rPr>
                <w:rFonts w:ascii="Times New Roman" w:eastAsia="Times New Roman" w:hAnsi="Times New Roman" w:cs="Times New Roman"/>
                <w:shd w:val="clear" w:color="auto" w:fill="FFFFFF"/>
                <w:lang w:bidi="en-US"/>
              </w:rPr>
              <w:t xml:space="preserve">, </w:t>
            </w:r>
            <w:r w:rsidRPr="00941FAD">
              <w:rPr>
                <w:rFonts w:ascii="Times New Roman" w:eastAsia="Times New Roman" w:hAnsi="Times New Roman" w:cs="Times New Roman"/>
                <w:shd w:val="clear" w:color="auto" w:fill="FFFFFF"/>
                <w:lang w:bidi="ru-RU"/>
              </w:rPr>
              <w:t>правообладателем на издание печатной и электронной версий которых</w:t>
            </w:r>
            <w:r w:rsidR="00B61CE3" w:rsidRPr="00941FAD">
              <w:rPr>
                <w:rFonts w:ascii="Times New Roman" w:eastAsia="Times New Roman" w:hAnsi="Times New Roman" w:cs="Times New Roman"/>
                <w:shd w:val="clear" w:color="auto" w:fill="FFFFFF"/>
                <w:lang w:bidi="ru-RU"/>
              </w:rPr>
              <w:t xml:space="preserve"> является вуз, на отчетную дату</w:t>
            </w:r>
          </w:p>
        </w:tc>
        <w:tc>
          <w:tcPr>
            <w:tcW w:w="4540" w:type="dxa"/>
            <w:tcBorders>
              <w:top w:val="single" w:sz="4" w:space="0" w:color="auto"/>
              <w:left w:val="single" w:sz="4" w:space="0" w:color="auto"/>
              <w:bottom w:val="nil"/>
              <w:right w:val="single" w:sz="4" w:space="0" w:color="auto"/>
            </w:tcBorders>
            <w:shd w:val="clear" w:color="auto" w:fill="FFFFFF"/>
            <w:vAlign w:val="center"/>
            <w:hideMark/>
          </w:tcPr>
          <w:p w:rsidR="00A610D2" w:rsidRPr="00941FAD" w:rsidRDefault="00A610D2">
            <w:pPr>
              <w:widowControl w:val="0"/>
              <w:spacing w:after="0" w:line="274" w:lineRule="exact"/>
              <w:ind w:left="111" w:right="156"/>
              <w:jc w:val="both"/>
              <w:rPr>
                <w:rFonts w:ascii="Times New Roman" w:eastAsia="Times New Roman" w:hAnsi="Times New Roman" w:cs="Times New Roman"/>
              </w:rPr>
            </w:pPr>
            <w:r w:rsidRPr="00941FAD">
              <w:rPr>
                <w:rFonts w:ascii="Times New Roman" w:eastAsia="Times New Roman" w:hAnsi="Times New Roman" w:cs="Times New Roman"/>
                <w:shd w:val="clear" w:color="auto" w:fill="FFFFFF"/>
                <w:lang w:bidi="ru-RU"/>
              </w:rPr>
              <w:t xml:space="preserve">Отчет о разработке и реализации мер по продвижению реферируемых научных журналов вуза (включение в базы данных «Сеть науки» </w:t>
            </w:r>
            <w:r w:rsidRPr="00941FAD">
              <w:rPr>
                <w:rFonts w:ascii="Times New Roman" w:eastAsia="Times New Roman" w:hAnsi="Times New Roman" w:cs="Times New Roman"/>
                <w:shd w:val="clear" w:color="auto" w:fill="FFFFFF"/>
                <w:lang w:bidi="en-US"/>
              </w:rPr>
              <w:t>(</w:t>
            </w:r>
            <w:r w:rsidRPr="00941FAD">
              <w:rPr>
                <w:rFonts w:ascii="Times New Roman" w:eastAsia="Times New Roman" w:hAnsi="Times New Roman" w:cs="Times New Roman"/>
                <w:shd w:val="clear" w:color="auto" w:fill="FFFFFF"/>
                <w:lang w:val="en-US" w:bidi="en-US"/>
              </w:rPr>
              <w:t>W</w:t>
            </w:r>
            <w:r w:rsidR="001A20D0">
              <w:rPr>
                <w:rFonts w:ascii="Times New Roman" w:eastAsia="Times New Roman" w:hAnsi="Times New Roman" w:cs="Times New Roman"/>
                <w:shd w:val="clear" w:color="auto" w:fill="FFFFFF"/>
                <w:lang w:val="en-US" w:bidi="en-US"/>
              </w:rPr>
              <w:t>eb</w:t>
            </w:r>
            <w:r w:rsidRPr="00941FAD">
              <w:rPr>
                <w:rFonts w:ascii="Times New Roman" w:eastAsia="Times New Roman" w:hAnsi="Times New Roman" w:cs="Times New Roman"/>
                <w:shd w:val="clear" w:color="auto" w:fill="FFFFFF"/>
                <w:lang w:bidi="en-US"/>
              </w:rPr>
              <w:t xml:space="preserve"> </w:t>
            </w:r>
            <w:r w:rsidRPr="00941FAD">
              <w:rPr>
                <w:rFonts w:ascii="Times New Roman" w:eastAsia="Times New Roman" w:hAnsi="Times New Roman" w:cs="Times New Roman"/>
                <w:shd w:val="clear" w:color="auto" w:fill="FFFFFF"/>
                <w:lang w:val="en-US" w:bidi="en-US"/>
              </w:rPr>
              <w:t>of</w:t>
            </w:r>
            <w:r w:rsidRPr="00941FAD">
              <w:rPr>
                <w:rFonts w:ascii="Times New Roman" w:eastAsia="Times New Roman" w:hAnsi="Times New Roman" w:cs="Times New Roman"/>
                <w:shd w:val="clear" w:color="auto" w:fill="FFFFFF"/>
                <w:lang w:bidi="en-US"/>
              </w:rPr>
              <w:t xml:space="preserve"> </w:t>
            </w:r>
            <w:r w:rsidRPr="00941FAD">
              <w:rPr>
                <w:rFonts w:ascii="Times New Roman" w:eastAsia="Times New Roman" w:hAnsi="Times New Roman" w:cs="Times New Roman"/>
                <w:shd w:val="clear" w:color="auto" w:fill="FFFFFF"/>
                <w:lang w:val="en-US" w:bidi="en-US"/>
              </w:rPr>
              <w:t>Science</w:t>
            </w:r>
            <w:r w:rsidRPr="00941FAD">
              <w:rPr>
                <w:rFonts w:ascii="Times New Roman" w:eastAsia="Times New Roman" w:hAnsi="Times New Roman" w:cs="Times New Roman"/>
                <w:shd w:val="clear" w:color="auto" w:fill="FFFFFF"/>
                <w:lang w:bidi="en-US"/>
              </w:rPr>
              <w:t xml:space="preserve">) </w:t>
            </w:r>
            <w:r w:rsidRPr="00941FAD">
              <w:rPr>
                <w:rFonts w:ascii="Times New Roman" w:eastAsia="Times New Roman" w:hAnsi="Times New Roman" w:cs="Times New Roman"/>
                <w:shd w:val="clear" w:color="auto" w:fill="FFFFFF"/>
                <w:lang w:bidi="ru-RU"/>
              </w:rPr>
              <w:t xml:space="preserve">и </w:t>
            </w:r>
            <w:r w:rsidRPr="00941FAD">
              <w:rPr>
                <w:rFonts w:ascii="Times New Roman" w:eastAsia="Times New Roman" w:hAnsi="Times New Roman" w:cs="Times New Roman"/>
                <w:shd w:val="clear" w:color="auto" w:fill="FFFFFF"/>
                <w:lang w:val="en-US" w:bidi="en-US"/>
              </w:rPr>
              <w:t>S</w:t>
            </w:r>
            <w:r w:rsidR="001A20D0">
              <w:rPr>
                <w:rFonts w:ascii="Times New Roman" w:eastAsia="Times New Roman" w:hAnsi="Times New Roman" w:cs="Times New Roman"/>
                <w:shd w:val="clear" w:color="auto" w:fill="FFFFFF"/>
                <w:lang w:val="en-US" w:bidi="en-US"/>
              </w:rPr>
              <w:t>copus</w:t>
            </w:r>
            <w:r w:rsidRPr="00941FAD">
              <w:rPr>
                <w:rFonts w:ascii="Times New Roman" w:eastAsia="Times New Roman" w:hAnsi="Times New Roman" w:cs="Times New Roman"/>
                <w:shd w:val="clear" w:color="auto" w:fill="FFFFFF"/>
                <w:lang w:bidi="en-US"/>
              </w:rPr>
              <w:t xml:space="preserve">) </w:t>
            </w:r>
            <w:r w:rsidR="00B61CE3" w:rsidRPr="00941FAD">
              <w:rPr>
                <w:rFonts w:ascii="Times New Roman" w:eastAsia="Times New Roman" w:hAnsi="Times New Roman" w:cs="Times New Roman"/>
                <w:shd w:val="clear" w:color="auto" w:fill="FFFFFF"/>
                <w:lang w:bidi="ru-RU"/>
              </w:rPr>
              <w:t>(приложение 2.7)</w:t>
            </w:r>
          </w:p>
        </w:tc>
      </w:tr>
      <w:tr w:rsidR="00941FAD" w:rsidRPr="00941FAD" w:rsidTr="00974228">
        <w:tc>
          <w:tcPr>
            <w:tcW w:w="562" w:type="dxa"/>
            <w:tcBorders>
              <w:top w:val="single" w:sz="4" w:space="0" w:color="auto"/>
              <w:left w:val="single" w:sz="4" w:space="0" w:color="auto"/>
              <w:bottom w:val="single" w:sz="4" w:space="0" w:color="auto"/>
              <w:right w:val="nil"/>
            </w:tcBorders>
            <w:shd w:val="clear" w:color="auto" w:fill="FFFFFF"/>
            <w:vAlign w:val="center"/>
            <w:hideMark/>
          </w:tcPr>
          <w:p w:rsidR="00A610D2" w:rsidRPr="00941FAD" w:rsidRDefault="00B61CE3" w:rsidP="0094642A">
            <w:pPr>
              <w:widowControl w:val="0"/>
              <w:spacing w:after="0" w:line="240" w:lineRule="exact"/>
              <w:ind w:left="140"/>
              <w:jc w:val="both"/>
              <w:rPr>
                <w:rFonts w:ascii="Times New Roman" w:eastAsia="Times New Roman" w:hAnsi="Times New Roman" w:cs="Times New Roman"/>
              </w:rPr>
            </w:pPr>
            <w:r w:rsidRPr="00941FAD">
              <w:rPr>
                <w:rFonts w:ascii="Times New Roman" w:eastAsia="Times New Roman" w:hAnsi="Times New Roman" w:cs="Times New Roman"/>
                <w:shd w:val="clear" w:color="auto" w:fill="FFFFFF"/>
                <w:lang w:bidi="ru-RU"/>
              </w:rPr>
              <w:t>3</w:t>
            </w:r>
          </w:p>
        </w:tc>
        <w:tc>
          <w:tcPr>
            <w:tcW w:w="3965" w:type="dxa"/>
            <w:tcBorders>
              <w:top w:val="single" w:sz="4" w:space="0" w:color="auto"/>
              <w:left w:val="single" w:sz="4" w:space="0" w:color="auto"/>
              <w:bottom w:val="single" w:sz="4" w:space="0" w:color="auto"/>
              <w:right w:val="nil"/>
            </w:tcBorders>
            <w:shd w:val="clear" w:color="auto" w:fill="FFFFFF"/>
            <w:vAlign w:val="center"/>
            <w:hideMark/>
          </w:tcPr>
          <w:p w:rsidR="00A610D2" w:rsidRPr="00941FAD" w:rsidRDefault="00A610D2" w:rsidP="00CB1847">
            <w:pPr>
              <w:widowControl w:val="0"/>
              <w:spacing w:after="0" w:line="270" w:lineRule="exact"/>
              <w:ind w:left="60" w:right="132"/>
              <w:jc w:val="both"/>
              <w:rPr>
                <w:rFonts w:ascii="Times New Roman" w:eastAsia="Times New Roman" w:hAnsi="Times New Roman" w:cs="Times New Roman"/>
              </w:rPr>
            </w:pPr>
            <w:r w:rsidRPr="00941FAD">
              <w:rPr>
                <w:rFonts w:ascii="Times New Roman" w:eastAsia="Times New Roman" w:hAnsi="Times New Roman" w:cs="Times New Roman"/>
                <w:shd w:val="clear" w:color="auto" w:fill="FFFFFF"/>
                <w:lang w:bidi="ru-RU"/>
              </w:rPr>
              <w:t>Численность работников, включенных в кадровый резерв на замещение руководящих</w:t>
            </w:r>
            <w:r w:rsidR="0094642A" w:rsidRPr="00941FAD">
              <w:rPr>
                <w:rFonts w:ascii="Times New Roman" w:eastAsia="Times New Roman" w:hAnsi="Times New Roman" w:cs="Times New Roman"/>
                <w:shd w:val="clear" w:color="auto" w:fill="FFFFFF"/>
                <w:lang w:bidi="ru-RU"/>
              </w:rPr>
              <w:t xml:space="preserve"> должностей вуза</w:t>
            </w:r>
          </w:p>
        </w:tc>
        <w:tc>
          <w:tcPr>
            <w:tcW w:w="708" w:type="dxa"/>
            <w:tcBorders>
              <w:top w:val="single" w:sz="4" w:space="0" w:color="auto"/>
              <w:left w:val="single" w:sz="4" w:space="0" w:color="auto"/>
              <w:bottom w:val="single" w:sz="4" w:space="0" w:color="auto"/>
              <w:right w:val="nil"/>
            </w:tcBorders>
            <w:shd w:val="clear" w:color="auto" w:fill="FFFFFF"/>
            <w:vAlign w:val="center"/>
            <w:hideMark/>
          </w:tcPr>
          <w:p w:rsidR="00A610D2" w:rsidRPr="00941FAD" w:rsidRDefault="001D6A91" w:rsidP="001D6A91">
            <w:pPr>
              <w:widowControl w:val="0"/>
              <w:spacing w:after="120" w:line="240" w:lineRule="exact"/>
              <w:ind w:left="60"/>
              <w:jc w:val="both"/>
              <w:rPr>
                <w:rFonts w:ascii="Times New Roman" w:eastAsia="Times New Roman" w:hAnsi="Times New Roman" w:cs="Times New Roman"/>
              </w:rPr>
            </w:pPr>
            <w:r w:rsidRPr="00941FAD">
              <w:rPr>
                <w:rFonts w:ascii="Times New Roman" w:eastAsia="Times New Roman" w:hAnsi="Times New Roman" w:cs="Times New Roman"/>
                <w:shd w:val="clear" w:color="auto" w:fill="FFFFFF"/>
                <w:lang w:bidi="ru-RU"/>
              </w:rPr>
              <w:t>ч</w:t>
            </w:r>
            <w:r w:rsidR="00A610D2" w:rsidRPr="00941FAD">
              <w:rPr>
                <w:rFonts w:ascii="Times New Roman" w:eastAsia="Times New Roman" w:hAnsi="Times New Roman" w:cs="Times New Roman"/>
                <w:shd w:val="clear" w:color="auto" w:fill="FFFFFF"/>
                <w:lang w:bidi="ru-RU"/>
              </w:rPr>
              <w:t>ел</w:t>
            </w:r>
            <w:r w:rsidRPr="00941FAD">
              <w:rPr>
                <w:rFonts w:ascii="Times New Roman" w:eastAsia="Times New Roman" w:hAnsi="Times New Roman" w:cs="Times New Roman"/>
                <w:shd w:val="clear" w:color="auto" w:fill="FFFFFF"/>
                <w:lang w:bidi="ru-RU"/>
              </w:rPr>
              <w:t>.</w:t>
            </w:r>
          </w:p>
        </w:tc>
        <w:tc>
          <w:tcPr>
            <w:tcW w:w="5124" w:type="dxa"/>
            <w:tcBorders>
              <w:top w:val="single" w:sz="4" w:space="0" w:color="auto"/>
              <w:left w:val="single" w:sz="4" w:space="0" w:color="auto"/>
              <w:bottom w:val="single" w:sz="4" w:space="0" w:color="auto"/>
              <w:right w:val="nil"/>
            </w:tcBorders>
            <w:shd w:val="clear" w:color="auto" w:fill="FFFFFF"/>
            <w:vAlign w:val="center"/>
            <w:hideMark/>
          </w:tcPr>
          <w:p w:rsidR="00A610D2" w:rsidRPr="00941FAD" w:rsidRDefault="00A610D2" w:rsidP="00475EAE">
            <w:pPr>
              <w:widowControl w:val="0"/>
              <w:spacing w:after="0" w:line="270" w:lineRule="exact"/>
              <w:ind w:left="60" w:right="152"/>
              <w:jc w:val="both"/>
              <w:rPr>
                <w:rFonts w:ascii="Times New Roman" w:eastAsia="Times New Roman" w:hAnsi="Times New Roman" w:cs="Times New Roman"/>
              </w:rPr>
            </w:pPr>
            <w:r w:rsidRPr="00941FAD">
              <w:rPr>
                <w:rFonts w:ascii="Times New Roman" w:eastAsia="Times New Roman" w:hAnsi="Times New Roman" w:cs="Times New Roman"/>
                <w:shd w:val="clear" w:color="auto" w:fill="FFFFFF"/>
                <w:lang w:bidi="ru-RU"/>
              </w:rPr>
              <w:t>Численность работников, включенных в кадровый резерв на замещение руководящих должностей вуза, оформленный локальными нормативными</w:t>
            </w:r>
            <w:r w:rsidR="0094642A" w:rsidRPr="00941FAD">
              <w:rPr>
                <w:rFonts w:ascii="Times New Roman" w:eastAsia="Times New Roman" w:hAnsi="Times New Roman" w:cs="Times New Roman"/>
                <w:shd w:val="clear" w:color="auto" w:fill="FFFFFF"/>
                <w:lang w:bidi="ru-RU"/>
              </w:rPr>
              <w:t xml:space="preserve"> </w:t>
            </w:r>
            <w:r w:rsidR="00B61CE3" w:rsidRPr="00941FAD">
              <w:rPr>
                <w:rFonts w:ascii="Times New Roman" w:eastAsia="Times New Roman" w:hAnsi="Times New Roman" w:cs="Times New Roman"/>
                <w:shd w:val="clear" w:color="auto" w:fill="FFFFFF"/>
                <w:lang w:bidi="ru-RU"/>
              </w:rPr>
              <w:t>актами вуза, на отчетную дату</w:t>
            </w:r>
          </w:p>
        </w:tc>
        <w:tc>
          <w:tcPr>
            <w:tcW w:w="45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10D2" w:rsidRPr="00941FAD" w:rsidRDefault="00A610D2" w:rsidP="0064496D">
            <w:pPr>
              <w:widowControl w:val="0"/>
              <w:spacing w:after="0" w:line="270" w:lineRule="exact"/>
              <w:ind w:left="111" w:right="156"/>
              <w:jc w:val="both"/>
              <w:rPr>
                <w:rFonts w:ascii="Times New Roman" w:eastAsia="Times New Roman" w:hAnsi="Times New Roman" w:cs="Times New Roman"/>
              </w:rPr>
            </w:pPr>
            <w:r w:rsidRPr="00941FAD">
              <w:rPr>
                <w:rFonts w:ascii="Times New Roman" w:eastAsia="Times New Roman" w:hAnsi="Times New Roman" w:cs="Times New Roman"/>
                <w:shd w:val="clear" w:color="auto" w:fill="FFFFFF"/>
                <w:lang w:bidi="ru-RU"/>
              </w:rPr>
              <w:t>Отчет о разработке и реализации мер по формированию кадрового резерва руководящего состава вуза и привлечению</w:t>
            </w:r>
            <w:r w:rsidR="0094642A" w:rsidRPr="00941FAD">
              <w:rPr>
                <w:rFonts w:ascii="Times New Roman" w:eastAsia="Times New Roman" w:hAnsi="Times New Roman" w:cs="Times New Roman"/>
                <w:shd w:val="clear" w:color="auto" w:fill="FFFFFF"/>
                <w:lang w:bidi="ru-RU"/>
              </w:rPr>
              <w:t xml:space="preserve"> на руководящие должности специалистов, имеющих опыт работы в ведущих </w:t>
            </w:r>
            <w:r w:rsidR="0094642A" w:rsidRPr="00941FAD">
              <w:rPr>
                <w:rFonts w:ascii="Times New Roman" w:eastAsia="Times New Roman" w:hAnsi="Times New Roman" w:cs="Times New Roman"/>
                <w:shd w:val="clear" w:color="auto" w:fill="FFFFFF"/>
                <w:lang w:bidi="ru-RU"/>
              </w:rPr>
              <w:lastRenderedPageBreak/>
              <w:t>зарубежных и российских университетах и научны</w:t>
            </w:r>
            <w:r w:rsidR="00B61CE3" w:rsidRPr="00941FAD">
              <w:rPr>
                <w:rFonts w:ascii="Times New Roman" w:eastAsia="Times New Roman" w:hAnsi="Times New Roman" w:cs="Times New Roman"/>
                <w:shd w:val="clear" w:color="auto" w:fill="FFFFFF"/>
                <w:lang w:bidi="ru-RU"/>
              </w:rPr>
              <w:t>х организациях (приложение 2.8)</w:t>
            </w:r>
          </w:p>
        </w:tc>
      </w:tr>
      <w:tr w:rsidR="00941FAD" w:rsidRPr="00941FAD" w:rsidTr="00974228">
        <w:tc>
          <w:tcPr>
            <w:tcW w:w="562" w:type="dxa"/>
            <w:tcBorders>
              <w:top w:val="single" w:sz="4" w:space="0" w:color="auto"/>
              <w:left w:val="single" w:sz="4" w:space="0" w:color="auto"/>
              <w:bottom w:val="single" w:sz="4" w:space="0" w:color="auto"/>
              <w:right w:val="nil"/>
            </w:tcBorders>
            <w:shd w:val="clear" w:color="auto" w:fill="FFFFFF"/>
            <w:vAlign w:val="center"/>
          </w:tcPr>
          <w:p w:rsidR="0094642A" w:rsidRPr="00941FAD" w:rsidRDefault="00B61CE3" w:rsidP="0094642A">
            <w:pPr>
              <w:widowControl w:val="0"/>
              <w:spacing w:after="0" w:line="240" w:lineRule="exact"/>
              <w:ind w:left="140"/>
              <w:jc w:val="both"/>
              <w:rPr>
                <w:rFonts w:ascii="Times New Roman" w:eastAsia="Times New Roman" w:hAnsi="Times New Roman" w:cs="Times New Roman"/>
                <w:shd w:val="clear" w:color="auto" w:fill="FFFFFF"/>
                <w:lang w:bidi="ru-RU"/>
              </w:rPr>
            </w:pPr>
            <w:r w:rsidRPr="00941FAD">
              <w:rPr>
                <w:rFonts w:ascii="Times New Roman" w:eastAsia="Times New Roman" w:hAnsi="Times New Roman" w:cs="Times New Roman"/>
                <w:shd w:val="clear" w:color="auto" w:fill="FFFFFF"/>
                <w:lang w:bidi="ru-RU"/>
              </w:rPr>
              <w:lastRenderedPageBreak/>
              <w:t>4</w:t>
            </w:r>
          </w:p>
        </w:tc>
        <w:tc>
          <w:tcPr>
            <w:tcW w:w="3965" w:type="dxa"/>
            <w:tcBorders>
              <w:top w:val="single" w:sz="4" w:space="0" w:color="auto"/>
              <w:left w:val="single" w:sz="4" w:space="0" w:color="auto"/>
              <w:bottom w:val="single" w:sz="4" w:space="0" w:color="auto"/>
              <w:right w:val="nil"/>
            </w:tcBorders>
            <w:shd w:val="clear" w:color="auto" w:fill="FFFFFF"/>
            <w:vAlign w:val="center"/>
          </w:tcPr>
          <w:p w:rsidR="0094642A" w:rsidRPr="00941FAD" w:rsidRDefault="0094642A" w:rsidP="00CB1847">
            <w:pPr>
              <w:widowControl w:val="0"/>
              <w:spacing w:after="0" w:line="270" w:lineRule="exact"/>
              <w:ind w:left="60" w:right="132"/>
              <w:jc w:val="both"/>
              <w:rPr>
                <w:rFonts w:ascii="Times New Roman" w:eastAsia="Times New Roman" w:hAnsi="Times New Roman" w:cs="Times New Roman"/>
                <w:shd w:val="clear" w:color="auto" w:fill="FFFFFF"/>
                <w:lang w:bidi="ru-RU"/>
              </w:rPr>
            </w:pPr>
            <w:r w:rsidRPr="00941FAD">
              <w:rPr>
                <w:rFonts w:ascii="Times New Roman" w:eastAsia="Times New Roman" w:hAnsi="Times New Roman" w:cs="Times New Roman"/>
                <w:shd w:val="clear" w:color="auto" w:fill="FFFFFF"/>
                <w:lang w:bidi="ru-RU"/>
              </w:rPr>
              <w:t>Удельный вес численности молодых научно-пе</w:t>
            </w:r>
            <w:r w:rsidR="00B61CE3" w:rsidRPr="00941FAD">
              <w:rPr>
                <w:rFonts w:ascii="Times New Roman" w:eastAsia="Times New Roman" w:hAnsi="Times New Roman" w:cs="Times New Roman"/>
                <w:shd w:val="clear" w:color="auto" w:fill="FFFFFF"/>
                <w:lang w:bidi="ru-RU"/>
              </w:rPr>
              <w:t>дагогических работников (далее –</w:t>
            </w:r>
            <w:r w:rsidRPr="00941FAD">
              <w:rPr>
                <w:rFonts w:ascii="Times New Roman" w:eastAsia="Times New Roman" w:hAnsi="Times New Roman" w:cs="Times New Roman"/>
                <w:shd w:val="clear" w:color="auto" w:fill="FFFFFF"/>
                <w:lang w:bidi="ru-RU"/>
              </w:rPr>
              <w:t xml:space="preserve"> НПР), привлеченных в вуз, имеющих опыт работы в ведущих российских и иностранных вузах и/или в ведущих российских и иностранных научных организациях, в общей численности молодых</w:t>
            </w:r>
            <w:r w:rsidRPr="00941FAD">
              <w:rPr>
                <w:rStyle w:val="af2"/>
                <w:rFonts w:ascii="Times New Roman" w:eastAsia="Times New Roman" w:hAnsi="Times New Roman" w:cs="Times New Roman"/>
                <w:shd w:val="clear" w:color="auto" w:fill="FFFFFF"/>
                <w:lang w:bidi="ru-RU"/>
              </w:rPr>
              <w:footnoteReference w:id="40"/>
            </w:r>
            <w:r w:rsidRPr="00941FAD">
              <w:rPr>
                <w:rFonts w:ascii="Times New Roman" w:eastAsia="Times New Roman" w:hAnsi="Times New Roman" w:cs="Times New Roman"/>
                <w:shd w:val="clear" w:color="auto" w:fill="FFFFFF"/>
                <w:lang w:bidi="ru-RU"/>
              </w:rPr>
              <w:t xml:space="preserve"> НПР вуза</w:t>
            </w:r>
          </w:p>
        </w:tc>
        <w:tc>
          <w:tcPr>
            <w:tcW w:w="708" w:type="dxa"/>
            <w:tcBorders>
              <w:top w:val="single" w:sz="4" w:space="0" w:color="auto"/>
              <w:left w:val="single" w:sz="4" w:space="0" w:color="auto"/>
              <w:bottom w:val="single" w:sz="4" w:space="0" w:color="auto"/>
              <w:right w:val="nil"/>
            </w:tcBorders>
            <w:shd w:val="clear" w:color="auto" w:fill="FFFFFF"/>
            <w:vAlign w:val="center"/>
          </w:tcPr>
          <w:p w:rsidR="0094642A" w:rsidRPr="00941FAD" w:rsidRDefault="0094642A" w:rsidP="0094642A">
            <w:pPr>
              <w:widowControl w:val="0"/>
              <w:spacing w:after="120" w:line="240" w:lineRule="exact"/>
              <w:ind w:left="60"/>
              <w:jc w:val="both"/>
              <w:rPr>
                <w:rFonts w:ascii="Times New Roman" w:eastAsia="Times New Roman" w:hAnsi="Times New Roman" w:cs="Times New Roman"/>
                <w:shd w:val="clear" w:color="auto" w:fill="FFFFFF"/>
                <w:lang w:bidi="ru-RU"/>
              </w:rPr>
            </w:pPr>
            <w:r w:rsidRPr="00941FAD">
              <w:rPr>
                <w:rFonts w:ascii="Times New Roman" w:eastAsia="Times New Roman" w:hAnsi="Times New Roman" w:cs="Times New Roman"/>
                <w:shd w:val="clear" w:color="auto" w:fill="FFFFFF"/>
                <w:lang w:bidi="ru-RU"/>
              </w:rPr>
              <w:t>%</w:t>
            </w:r>
          </w:p>
        </w:tc>
        <w:tc>
          <w:tcPr>
            <w:tcW w:w="5124" w:type="dxa"/>
            <w:tcBorders>
              <w:top w:val="single" w:sz="4" w:space="0" w:color="auto"/>
              <w:left w:val="single" w:sz="4" w:space="0" w:color="auto"/>
              <w:bottom w:val="single" w:sz="4" w:space="0" w:color="auto"/>
              <w:right w:val="nil"/>
            </w:tcBorders>
            <w:shd w:val="clear" w:color="auto" w:fill="FFFFFF"/>
            <w:vAlign w:val="center"/>
          </w:tcPr>
          <w:p w:rsidR="0094642A" w:rsidRPr="00941FAD" w:rsidRDefault="0064496D" w:rsidP="00475EAE">
            <w:pPr>
              <w:widowControl w:val="0"/>
              <w:spacing w:after="0" w:line="270" w:lineRule="exact"/>
              <w:ind w:left="60" w:right="152"/>
              <w:jc w:val="both"/>
              <w:rPr>
                <w:rFonts w:ascii="Times New Roman" w:eastAsia="Times New Roman" w:hAnsi="Times New Roman" w:cs="Times New Roman"/>
                <w:shd w:val="clear" w:color="auto" w:fill="FFFFFF"/>
                <w:lang w:bidi="ru-RU"/>
              </w:rPr>
            </w:pPr>
            <w:r w:rsidRPr="00941FAD">
              <w:rPr>
                <w:rFonts w:ascii="Times New Roman" w:eastAsia="Times New Roman" w:hAnsi="Times New Roman" w:cs="Times New Roman"/>
                <w:shd w:val="clear" w:color="auto" w:fill="FFFFFF"/>
                <w:lang w:bidi="ru-RU"/>
              </w:rPr>
              <w:t xml:space="preserve">Отношение средней численности молодых НПР за последний полный год, привлеченных в вуз в период начиная с 2013 года, имеющих опыт работы не менее года в ведущих российских и иностранных вузах и/или в ведущих российских и иностранных научных </w:t>
            </w:r>
            <w:r w:rsidR="00DC4B67" w:rsidRPr="00941FAD">
              <w:rPr>
                <w:rFonts w:ascii="Times New Roman" w:eastAsia="Times New Roman" w:hAnsi="Times New Roman" w:cs="Times New Roman"/>
                <w:shd w:val="clear" w:color="auto" w:fill="FFFFFF"/>
                <w:lang w:bidi="ru-RU"/>
              </w:rPr>
              <w:t>организациях,</w:t>
            </w:r>
            <w:r w:rsidRPr="00941FAD">
              <w:rPr>
                <w:rFonts w:ascii="Times New Roman" w:eastAsia="Times New Roman" w:hAnsi="Times New Roman" w:cs="Times New Roman"/>
                <w:shd w:val="clear" w:color="auto" w:fill="FFFFFF"/>
                <w:lang w:bidi="ru-RU"/>
              </w:rPr>
              <w:t xml:space="preserve"> к средней численности</w:t>
            </w:r>
            <w:r w:rsidR="00DC4B67" w:rsidRPr="00941FAD">
              <w:rPr>
                <w:rFonts w:ascii="Times New Roman" w:eastAsia="Times New Roman" w:hAnsi="Times New Roman" w:cs="Times New Roman"/>
                <w:shd w:val="clear" w:color="auto" w:fill="FFFFFF"/>
                <w:lang w:bidi="ru-RU"/>
              </w:rPr>
              <w:t xml:space="preserve"> молодых</w:t>
            </w:r>
            <w:r w:rsidRPr="00941FAD">
              <w:rPr>
                <w:rFonts w:ascii="Times New Roman" w:eastAsia="Times New Roman" w:hAnsi="Times New Roman" w:cs="Times New Roman"/>
                <w:shd w:val="clear" w:color="auto" w:fill="FFFFFF"/>
                <w:lang w:bidi="ru-RU"/>
              </w:rPr>
              <w:t xml:space="preserve"> НПР вуза за последний полный год</w:t>
            </w:r>
          </w:p>
        </w:tc>
        <w:tc>
          <w:tcPr>
            <w:tcW w:w="4540" w:type="dxa"/>
            <w:tcBorders>
              <w:top w:val="single" w:sz="4" w:space="0" w:color="auto"/>
              <w:left w:val="single" w:sz="4" w:space="0" w:color="auto"/>
              <w:bottom w:val="single" w:sz="4" w:space="0" w:color="auto"/>
              <w:right w:val="single" w:sz="4" w:space="0" w:color="auto"/>
            </w:tcBorders>
            <w:shd w:val="clear" w:color="auto" w:fill="FFFFFF"/>
            <w:vAlign w:val="center"/>
          </w:tcPr>
          <w:p w:rsidR="0094642A" w:rsidRPr="00941FAD" w:rsidRDefault="0064496D" w:rsidP="0064496D">
            <w:pPr>
              <w:widowControl w:val="0"/>
              <w:spacing w:after="0" w:line="270" w:lineRule="exact"/>
              <w:ind w:left="111" w:right="156"/>
              <w:jc w:val="both"/>
              <w:rPr>
                <w:rFonts w:ascii="Times New Roman" w:eastAsia="Times New Roman" w:hAnsi="Times New Roman" w:cs="Times New Roman"/>
                <w:shd w:val="clear" w:color="auto" w:fill="FFFFFF"/>
                <w:lang w:bidi="ru-RU"/>
              </w:rPr>
            </w:pPr>
            <w:r w:rsidRPr="00941FAD">
              <w:rPr>
                <w:rFonts w:ascii="Times New Roman" w:eastAsia="Times New Roman" w:hAnsi="Times New Roman" w:cs="Times New Roman"/>
                <w:shd w:val="clear" w:color="auto" w:fill="FFFFFF"/>
                <w:lang w:bidi="ru-RU"/>
              </w:rPr>
              <w:t>Отчет о разработке и реализации мер по привлечению в вуз молодых научно-педагогических работников, имеющих успешный опыт работы в научно- исследовательской и образовательной сферах в ведущих зарубежных и российских университетах и научны</w:t>
            </w:r>
            <w:r w:rsidR="00B61CE3" w:rsidRPr="00941FAD">
              <w:rPr>
                <w:rFonts w:ascii="Times New Roman" w:eastAsia="Times New Roman" w:hAnsi="Times New Roman" w:cs="Times New Roman"/>
                <w:shd w:val="clear" w:color="auto" w:fill="FFFFFF"/>
                <w:lang w:bidi="ru-RU"/>
              </w:rPr>
              <w:t>х организациях (приложение 2.9)</w:t>
            </w:r>
          </w:p>
        </w:tc>
      </w:tr>
      <w:tr w:rsidR="00941FAD" w:rsidRPr="00941FAD" w:rsidTr="00974228">
        <w:tc>
          <w:tcPr>
            <w:tcW w:w="562" w:type="dxa"/>
            <w:tcBorders>
              <w:top w:val="single" w:sz="4" w:space="0" w:color="auto"/>
              <w:left w:val="single" w:sz="4" w:space="0" w:color="auto"/>
              <w:bottom w:val="single" w:sz="4" w:space="0" w:color="auto"/>
              <w:right w:val="nil"/>
            </w:tcBorders>
            <w:shd w:val="clear" w:color="auto" w:fill="FFFFFF"/>
            <w:vAlign w:val="center"/>
          </w:tcPr>
          <w:p w:rsidR="0064496D" w:rsidRPr="00941FAD" w:rsidRDefault="00B61CE3" w:rsidP="0064496D">
            <w:pPr>
              <w:widowControl w:val="0"/>
              <w:spacing w:after="0" w:line="240" w:lineRule="exact"/>
              <w:ind w:left="140"/>
              <w:jc w:val="both"/>
              <w:rPr>
                <w:rFonts w:ascii="Times New Roman" w:eastAsia="Times New Roman" w:hAnsi="Times New Roman" w:cs="Times New Roman"/>
                <w:shd w:val="clear" w:color="auto" w:fill="FFFFFF"/>
                <w:lang w:bidi="ru-RU"/>
              </w:rPr>
            </w:pPr>
            <w:r w:rsidRPr="00941FAD">
              <w:rPr>
                <w:rFonts w:ascii="Times New Roman" w:eastAsia="Times New Roman" w:hAnsi="Times New Roman" w:cs="Times New Roman"/>
                <w:shd w:val="clear" w:color="auto" w:fill="FFFFFF"/>
                <w:lang w:bidi="ru-RU"/>
              </w:rPr>
              <w:t>5</w:t>
            </w:r>
          </w:p>
        </w:tc>
        <w:tc>
          <w:tcPr>
            <w:tcW w:w="3965" w:type="dxa"/>
            <w:tcBorders>
              <w:top w:val="single" w:sz="4" w:space="0" w:color="auto"/>
              <w:left w:val="single" w:sz="4" w:space="0" w:color="auto"/>
              <w:bottom w:val="single" w:sz="4" w:space="0" w:color="auto"/>
              <w:right w:val="nil"/>
            </w:tcBorders>
            <w:shd w:val="clear" w:color="auto" w:fill="FFFFFF"/>
            <w:vAlign w:val="center"/>
          </w:tcPr>
          <w:p w:rsidR="0064496D" w:rsidRPr="00941FAD" w:rsidRDefault="0064496D" w:rsidP="0064496D">
            <w:pPr>
              <w:widowControl w:val="0"/>
              <w:spacing w:after="0" w:line="270" w:lineRule="exact"/>
              <w:ind w:left="60" w:right="132"/>
              <w:jc w:val="both"/>
              <w:rPr>
                <w:rFonts w:ascii="Times New Roman" w:eastAsia="Times New Roman" w:hAnsi="Times New Roman" w:cs="Times New Roman"/>
                <w:shd w:val="clear" w:color="auto" w:fill="FFFFFF"/>
                <w:lang w:bidi="ru-RU"/>
              </w:rPr>
            </w:pPr>
            <w:r w:rsidRPr="00941FAD">
              <w:rPr>
                <w:rFonts w:ascii="Times New Roman" w:eastAsia="Times New Roman" w:hAnsi="Times New Roman" w:cs="Times New Roman"/>
                <w:shd w:val="clear" w:color="auto" w:fill="FFFFFF"/>
                <w:lang w:bidi="ru-RU"/>
              </w:rPr>
              <w:t>Удельный вес численности НПР вуза, принявших участие в реализуемых вузом программах академической мобильности</w:t>
            </w:r>
            <w:r w:rsidRPr="00941FAD">
              <w:rPr>
                <w:rStyle w:val="af2"/>
                <w:rFonts w:ascii="Times New Roman" w:eastAsia="Times New Roman" w:hAnsi="Times New Roman" w:cs="Times New Roman"/>
                <w:shd w:val="clear" w:color="auto" w:fill="FFFFFF"/>
                <w:lang w:bidi="ru-RU"/>
              </w:rPr>
              <w:footnoteReference w:id="41"/>
            </w:r>
            <w:r w:rsidRPr="00941FAD">
              <w:rPr>
                <w:rFonts w:ascii="Times New Roman" w:eastAsia="Times New Roman" w:hAnsi="Times New Roman" w:cs="Times New Roman"/>
                <w:shd w:val="clear" w:color="auto" w:fill="FFFFFF"/>
                <w:lang w:bidi="ru-RU"/>
              </w:rPr>
              <w:t>, в общей численности НПР вуза</w:t>
            </w:r>
          </w:p>
        </w:tc>
        <w:tc>
          <w:tcPr>
            <w:tcW w:w="708" w:type="dxa"/>
            <w:tcBorders>
              <w:top w:val="single" w:sz="4" w:space="0" w:color="auto"/>
              <w:left w:val="single" w:sz="4" w:space="0" w:color="auto"/>
              <w:bottom w:val="single" w:sz="4" w:space="0" w:color="auto"/>
              <w:right w:val="nil"/>
            </w:tcBorders>
            <w:shd w:val="clear" w:color="auto" w:fill="FFFFFF"/>
            <w:vAlign w:val="center"/>
          </w:tcPr>
          <w:p w:rsidR="0064496D" w:rsidRPr="00941FAD" w:rsidRDefault="0064496D" w:rsidP="0064496D">
            <w:pPr>
              <w:widowControl w:val="0"/>
              <w:spacing w:after="120" w:line="240" w:lineRule="exact"/>
              <w:ind w:left="60"/>
              <w:jc w:val="both"/>
              <w:rPr>
                <w:rFonts w:ascii="Times New Roman" w:eastAsia="Times New Roman" w:hAnsi="Times New Roman" w:cs="Times New Roman"/>
                <w:shd w:val="clear" w:color="auto" w:fill="FFFFFF"/>
                <w:lang w:bidi="ru-RU"/>
              </w:rPr>
            </w:pPr>
            <w:r w:rsidRPr="00941FAD">
              <w:rPr>
                <w:rFonts w:ascii="Times New Roman" w:eastAsia="Times New Roman" w:hAnsi="Times New Roman" w:cs="Times New Roman"/>
                <w:shd w:val="clear" w:color="auto" w:fill="FFFFFF"/>
                <w:lang w:bidi="ru-RU"/>
              </w:rPr>
              <w:t>%</w:t>
            </w:r>
          </w:p>
        </w:tc>
        <w:tc>
          <w:tcPr>
            <w:tcW w:w="5124" w:type="dxa"/>
            <w:tcBorders>
              <w:top w:val="single" w:sz="4" w:space="0" w:color="auto"/>
              <w:left w:val="single" w:sz="4" w:space="0" w:color="auto"/>
              <w:bottom w:val="single" w:sz="4" w:space="0" w:color="auto"/>
              <w:right w:val="nil"/>
            </w:tcBorders>
            <w:shd w:val="clear" w:color="auto" w:fill="FFFFFF"/>
            <w:vAlign w:val="center"/>
          </w:tcPr>
          <w:p w:rsidR="0064496D" w:rsidRPr="00941FAD" w:rsidRDefault="0064496D" w:rsidP="00475EAE">
            <w:pPr>
              <w:widowControl w:val="0"/>
              <w:spacing w:after="0" w:line="274" w:lineRule="exact"/>
              <w:ind w:left="40" w:right="152"/>
              <w:jc w:val="both"/>
              <w:rPr>
                <w:rFonts w:ascii="Times New Roman" w:eastAsia="Times New Roman" w:hAnsi="Times New Roman" w:cs="Times New Roman"/>
              </w:rPr>
            </w:pPr>
            <w:r w:rsidRPr="00941FAD">
              <w:rPr>
                <w:rFonts w:ascii="Times New Roman" w:eastAsia="Times New Roman" w:hAnsi="Times New Roman" w:cs="Times New Roman"/>
                <w:shd w:val="clear" w:color="auto" w:fill="FFFFFF"/>
                <w:lang w:bidi="ru-RU"/>
              </w:rPr>
              <w:t>Отношение средней численности НПР вуза, принявших участие в реализуемых вузом программах академической мобильности, начавшихся за последний полный год на базе ведущих российских и иностранных вузов и/или ведущих российских и иностранных научных организаци</w:t>
            </w:r>
            <w:r w:rsidR="006E04C1">
              <w:rPr>
                <w:rFonts w:ascii="Times New Roman" w:eastAsia="Times New Roman" w:hAnsi="Times New Roman" w:cs="Times New Roman"/>
                <w:shd w:val="clear" w:color="auto" w:fill="FFFFFF"/>
                <w:lang w:bidi="ru-RU"/>
              </w:rPr>
              <w:t>й</w:t>
            </w:r>
            <w:r w:rsidRPr="00941FAD">
              <w:rPr>
                <w:rFonts w:ascii="Times New Roman" w:eastAsia="Times New Roman" w:hAnsi="Times New Roman" w:cs="Times New Roman"/>
                <w:shd w:val="clear" w:color="auto" w:fill="FFFFFF"/>
                <w:lang w:bidi="ru-RU"/>
              </w:rPr>
              <w:t>, к средней численности НПР вуза за последний полный год.</w:t>
            </w:r>
          </w:p>
          <w:p w:rsidR="0064496D" w:rsidRPr="00941FAD" w:rsidRDefault="0064496D" w:rsidP="00475EAE">
            <w:pPr>
              <w:widowControl w:val="0"/>
              <w:spacing w:after="0" w:line="270" w:lineRule="exact"/>
              <w:ind w:left="60" w:right="152"/>
              <w:jc w:val="both"/>
              <w:rPr>
                <w:rFonts w:ascii="Times New Roman" w:eastAsia="Times New Roman" w:hAnsi="Times New Roman" w:cs="Times New Roman"/>
                <w:shd w:val="clear" w:color="auto" w:fill="FFFFFF"/>
                <w:lang w:bidi="ru-RU"/>
              </w:rPr>
            </w:pPr>
            <w:r w:rsidRPr="00941FAD">
              <w:rPr>
                <w:rFonts w:ascii="Times New Roman" w:eastAsia="Times New Roman" w:hAnsi="Times New Roman" w:cs="Times New Roman"/>
                <w:shd w:val="clear" w:color="auto" w:fill="FFFFFF"/>
                <w:lang w:bidi="ru-RU"/>
              </w:rPr>
              <w:t>Участие одног</w:t>
            </w:r>
            <w:r w:rsidR="00B61CE3" w:rsidRPr="00941FAD">
              <w:rPr>
                <w:rFonts w:ascii="Times New Roman" w:eastAsia="Times New Roman" w:hAnsi="Times New Roman" w:cs="Times New Roman"/>
                <w:shd w:val="clear" w:color="auto" w:fill="FFFFFF"/>
                <w:lang w:bidi="ru-RU"/>
              </w:rPr>
              <w:t>о НПР вуза учитывается один раз</w:t>
            </w:r>
          </w:p>
        </w:tc>
        <w:tc>
          <w:tcPr>
            <w:tcW w:w="4540" w:type="dxa"/>
            <w:tcBorders>
              <w:top w:val="single" w:sz="4" w:space="0" w:color="auto"/>
              <w:left w:val="single" w:sz="4" w:space="0" w:color="auto"/>
              <w:bottom w:val="single" w:sz="4" w:space="0" w:color="auto"/>
              <w:right w:val="single" w:sz="4" w:space="0" w:color="auto"/>
            </w:tcBorders>
            <w:shd w:val="clear" w:color="auto" w:fill="FFFFFF"/>
            <w:vAlign w:val="center"/>
          </w:tcPr>
          <w:p w:rsidR="0064496D" w:rsidRPr="00941FAD" w:rsidRDefault="0064496D" w:rsidP="0064496D">
            <w:pPr>
              <w:widowControl w:val="0"/>
              <w:spacing w:after="0" w:line="270" w:lineRule="exact"/>
              <w:ind w:left="111" w:right="156"/>
              <w:jc w:val="both"/>
              <w:rPr>
                <w:rFonts w:ascii="Times New Roman" w:eastAsia="Times New Roman" w:hAnsi="Times New Roman" w:cs="Times New Roman"/>
                <w:shd w:val="clear" w:color="auto" w:fill="FFFFFF"/>
                <w:lang w:bidi="ru-RU"/>
              </w:rPr>
            </w:pPr>
            <w:r w:rsidRPr="00941FAD">
              <w:rPr>
                <w:rFonts w:ascii="Times New Roman" w:eastAsia="Times New Roman" w:hAnsi="Times New Roman" w:cs="Times New Roman"/>
                <w:shd w:val="clear" w:color="auto" w:fill="FFFFFF"/>
                <w:lang w:bidi="ru-RU"/>
              </w:rPr>
              <w:t xml:space="preserve">Отчет о реализации вузом, в том числе с привлечением ведущих российских вузов и научных центров, программ международной и внутрироссийской академической мобильности научно-педагогических работников в форме повышения квалификации, профессиональной переподготовки и </w:t>
            </w:r>
            <w:r w:rsidR="00B61CE3" w:rsidRPr="00941FAD">
              <w:rPr>
                <w:rFonts w:ascii="Times New Roman" w:eastAsia="Times New Roman" w:hAnsi="Times New Roman" w:cs="Times New Roman"/>
                <w:shd w:val="clear" w:color="auto" w:fill="FFFFFF"/>
                <w:lang w:bidi="ru-RU"/>
              </w:rPr>
              <w:t>других формах (приложение 2.10)</w:t>
            </w:r>
          </w:p>
        </w:tc>
      </w:tr>
      <w:tr w:rsidR="00941FAD" w:rsidRPr="00941FAD" w:rsidTr="00974228">
        <w:tc>
          <w:tcPr>
            <w:tcW w:w="562" w:type="dxa"/>
            <w:tcBorders>
              <w:top w:val="single" w:sz="4" w:space="0" w:color="auto"/>
              <w:left w:val="single" w:sz="4" w:space="0" w:color="auto"/>
              <w:bottom w:val="single" w:sz="4" w:space="0" w:color="auto"/>
              <w:right w:val="nil"/>
            </w:tcBorders>
            <w:shd w:val="clear" w:color="auto" w:fill="FFFFFF"/>
            <w:vAlign w:val="center"/>
          </w:tcPr>
          <w:p w:rsidR="0064496D" w:rsidRPr="00941FAD" w:rsidRDefault="00B61CE3" w:rsidP="0094642A">
            <w:pPr>
              <w:widowControl w:val="0"/>
              <w:spacing w:after="0" w:line="240" w:lineRule="exact"/>
              <w:ind w:left="140"/>
              <w:jc w:val="both"/>
              <w:rPr>
                <w:rFonts w:ascii="Times New Roman" w:eastAsia="Times New Roman" w:hAnsi="Times New Roman" w:cs="Times New Roman"/>
                <w:shd w:val="clear" w:color="auto" w:fill="FFFFFF"/>
                <w:lang w:bidi="ru-RU"/>
              </w:rPr>
            </w:pPr>
            <w:r w:rsidRPr="00941FAD">
              <w:rPr>
                <w:rFonts w:ascii="Times New Roman" w:eastAsia="Times New Roman" w:hAnsi="Times New Roman" w:cs="Times New Roman"/>
                <w:shd w:val="clear" w:color="auto" w:fill="FFFFFF"/>
                <w:lang w:bidi="ru-RU"/>
              </w:rPr>
              <w:t>6</w:t>
            </w:r>
          </w:p>
        </w:tc>
        <w:tc>
          <w:tcPr>
            <w:tcW w:w="3965" w:type="dxa"/>
            <w:tcBorders>
              <w:top w:val="single" w:sz="4" w:space="0" w:color="auto"/>
              <w:left w:val="single" w:sz="4" w:space="0" w:color="auto"/>
              <w:bottom w:val="single" w:sz="4" w:space="0" w:color="auto"/>
              <w:right w:val="nil"/>
            </w:tcBorders>
            <w:shd w:val="clear" w:color="auto" w:fill="FFFFFF"/>
            <w:vAlign w:val="center"/>
          </w:tcPr>
          <w:p w:rsidR="0064496D" w:rsidRPr="00941FAD" w:rsidRDefault="0064496D" w:rsidP="0064496D">
            <w:pPr>
              <w:widowControl w:val="0"/>
              <w:spacing w:after="0" w:line="270" w:lineRule="exact"/>
              <w:ind w:left="60" w:right="132"/>
              <w:jc w:val="both"/>
              <w:rPr>
                <w:rFonts w:ascii="Times New Roman" w:eastAsia="Times New Roman" w:hAnsi="Times New Roman" w:cs="Times New Roman"/>
                <w:shd w:val="clear" w:color="auto" w:fill="FFFFFF"/>
                <w:lang w:bidi="ru-RU"/>
              </w:rPr>
            </w:pPr>
            <w:r w:rsidRPr="00941FAD">
              <w:rPr>
                <w:rFonts w:ascii="Times New Roman" w:eastAsia="Times New Roman" w:hAnsi="Times New Roman" w:cs="Times New Roman"/>
                <w:shd w:val="clear" w:color="auto" w:fill="FFFFFF"/>
                <w:lang w:bidi="ru-RU"/>
              </w:rPr>
              <w:t>Количество реализуемых вузом программ академической мобильности для НПР вуза и НПР сторонних организаций</w:t>
            </w:r>
          </w:p>
        </w:tc>
        <w:tc>
          <w:tcPr>
            <w:tcW w:w="708" w:type="dxa"/>
            <w:tcBorders>
              <w:top w:val="single" w:sz="4" w:space="0" w:color="auto"/>
              <w:left w:val="single" w:sz="4" w:space="0" w:color="auto"/>
              <w:bottom w:val="single" w:sz="4" w:space="0" w:color="auto"/>
              <w:right w:val="nil"/>
            </w:tcBorders>
            <w:shd w:val="clear" w:color="auto" w:fill="FFFFFF"/>
            <w:vAlign w:val="center"/>
          </w:tcPr>
          <w:p w:rsidR="0064496D" w:rsidRPr="00941FAD" w:rsidRDefault="00B61CE3" w:rsidP="0064496D">
            <w:pPr>
              <w:widowControl w:val="0"/>
              <w:spacing w:after="120" w:line="240" w:lineRule="exact"/>
              <w:ind w:left="60"/>
              <w:jc w:val="both"/>
              <w:rPr>
                <w:rFonts w:ascii="Times New Roman" w:eastAsia="Times New Roman" w:hAnsi="Times New Roman" w:cs="Times New Roman"/>
                <w:shd w:val="clear" w:color="auto" w:fill="FFFFFF"/>
                <w:lang w:bidi="ru-RU"/>
              </w:rPr>
            </w:pPr>
            <w:r w:rsidRPr="00941FAD">
              <w:rPr>
                <w:rFonts w:ascii="Times New Roman" w:eastAsia="Times New Roman" w:hAnsi="Times New Roman" w:cs="Times New Roman"/>
                <w:shd w:val="clear" w:color="auto" w:fill="FFFFFF"/>
                <w:lang w:bidi="ru-RU"/>
              </w:rPr>
              <w:t>к</w:t>
            </w:r>
            <w:r w:rsidR="0064496D" w:rsidRPr="00941FAD">
              <w:rPr>
                <w:rFonts w:ascii="Times New Roman" w:eastAsia="Times New Roman" w:hAnsi="Times New Roman" w:cs="Times New Roman"/>
                <w:shd w:val="clear" w:color="auto" w:fill="FFFFFF"/>
                <w:lang w:bidi="ru-RU"/>
              </w:rPr>
              <w:t>оли</w:t>
            </w:r>
            <w:r w:rsidRPr="00941FAD">
              <w:rPr>
                <w:rFonts w:ascii="Times New Roman" w:eastAsia="Times New Roman" w:hAnsi="Times New Roman" w:cs="Times New Roman"/>
                <w:shd w:val="clear" w:color="auto" w:fill="FFFFFF"/>
                <w:lang w:bidi="ru-RU"/>
              </w:rPr>
              <w:t>-</w:t>
            </w:r>
          </w:p>
          <w:p w:rsidR="0064496D" w:rsidRPr="00941FAD" w:rsidRDefault="0064496D" w:rsidP="0064496D">
            <w:pPr>
              <w:widowControl w:val="0"/>
              <w:spacing w:after="120" w:line="240" w:lineRule="exact"/>
              <w:ind w:left="60"/>
              <w:jc w:val="both"/>
              <w:rPr>
                <w:rFonts w:ascii="Times New Roman" w:eastAsia="Times New Roman" w:hAnsi="Times New Roman" w:cs="Times New Roman"/>
                <w:shd w:val="clear" w:color="auto" w:fill="FFFFFF"/>
                <w:lang w:bidi="ru-RU"/>
              </w:rPr>
            </w:pPr>
            <w:r w:rsidRPr="00941FAD">
              <w:rPr>
                <w:rFonts w:ascii="Times New Roman" w:eastAsia="Times New Roman" w:hAnsi="Times New Roman" w:cs="Times New Roman"/>
                <w:shd w:val="clear" w:color="auto" w:fill="FFFFFF"/>
                <w:lang w:bidi="ru-RU"/>
              </w:rPr>
              <w:t>чество</w:t>
            </w:r>
          </w:p>
        </w:tc>
        <w:tc>
          <w:tcPr>
            <w:tcW w:w="5124" w:type="dxa"/>
            <w:tcBorders>
              <w:top w:val="single" w:sz="4" w:space="0" w:color="auto"/>
              <w:left w:val="single" w:sz="4" w:space="0" w:color="auto"/>
              <w:bottom w:val="single" w:sz="4" w:space="0" w:color="auto"/>
              <w:right w:val="nil"/>
            </w:tcBorders>
            <w:shd w:val="clear" w:color="auto" w:fill="FFFFFF"/>
            <w:vAlign w:val="center"/>
          </w:tcPr>
          <w:p w:rsidR="0064496D" w:rsidRPr="00941FAD" w:rsidRDefault="0064496D" w:rsidP="00475EAE">
            <w:pPr>
              <w:widowControl w:val="0"/>
              <w:spacing w:after="0" w:line="270" w:lineRule="exact"/>
              <w:ind w:left="60" w:right="152"/>
              <w:jc w:val="both"/>
              <w:rPr>
                <w:rFonts w:ascii="Times New Roman" w:eastAsia="Times New Roman" w:hAnsi="Times New Roman" w:cs="Times New Roman"/>
                <w:shd w:val="clear" w:color="auto" w:fill="FFFFFF"/>
                <w:lang w:bidi="ru-RU"/>
              </w:rPr>
            </w:pPr>
            <w:r w:rsidRPr="00941FAD">
              <w:rPr>
                <w:rFonts w:ascii="Times New Roman" w:eastAsia="Times New Roman" w:hAnsi="Times New Roman" w:cs="Times New Roman"/>
                <w:shd w:val="clear" w:color="auto" w:fill="FFFFFF"/>
                <w:lang w:bidi="ru-RU"/>
              </w:rPr>
              <w:t>Количество реализуемых вузом про</w:t>
            </w:r>
            <w:r w:rsidR="00DC4B67" w:rsidRPr="00941FAD">
              <w:rPr>
                <w:rFonts w:ascii="Times New Roman" w:eastAsia="Times New Roman" w:hAnsi="Times New Roman" w:cs="Times New Roman"/>
                <w:shd w:val="clear" w:color="auto" w:fill="FFFFFF"/>
                <w:lang w:bidi="ru-RU"/>
              </w:rPr>
              <w:t>грамм академической мобильности</w:t>
            </w:r>
            <w:r w:rsidRPr="00941FAD">
              <w:rPr>
                <w:rFonts w:ascii="Times New Roman" w:eastAsia="Times New Roman" w:hAnsi="Times New Roman" w:cs="Times New Roman"/>
                <w:shd w:val="clear" w:color="auto" w:fill="FFFFFF"/>
                <w:lang w:bidi="ru-RU"/>
              </w:rPr>
              <w:t>, начавшихся за последний полный год для НПР вуза на базе ведущих российских и иностранных вузов и/или ведущих российских и и</w:t>
            </w:r>
            <w:r w:rsidR="00DC4B67" w:rsidRPr="00941FAD">
              <w:rPr>
                <w:rFonts w:ascii="Times New Roman" w:eastAsia="Times New Roman" w:hAnsi="Times New Roman" w:cs="Times New Roman"/>
                <w:shd w:val="clear" w:color="auto" w:fill="FFFFFF"/>
                <w:lang w:bidi="ru-RU"/>
              </w:rPr>
              <w:t>ностранных научных организаци</w:t>
            </w:r>
            <w:r w:rsidR="006E04C1">
              <w:rPr>
                <w:rFonts w:ascii="Times New Roman" w:eastAsia="Times New Roman" w:hAnsi="Times New Roman" w:cs="Times New Roman"/>
                <w:shd w:val="clear" w:color="auto" w:fill="FFFFFF"/>
                <w:lang w:bidi="ru-RU"/>
              </w:rPr>
              <w:t>й</w:t>
            </w:r>
            <w:r w:rsidRPr="00941FAD">
              <w:rPr>
                <w:rFonts w:ascii="Times New Roman" w:eastAsia="Times New Roman" w:hAnsi="Times New Roman" w:cs="Times New Roman"/>
                <w:shd w:val="clear" w:color="auto" w:fill="FFFFFF"/>
                <w:lang w:bidi="ru-RU"/>
              </w:rPr>
              <w:t xml:space="preserve"> и для НПР сторонних организаций на базе вуза.</w:t>
            </w:r>
          </w:p>
          <w:p w:rsidR="0064496D" w:rsidRPr="00941FAD" w:rsidRDefault="0064496D" w:rsidP="00475EAE">
            <w:pPr>
              <w:widowControl w:val="0"/>
              <w:spacing w:after="0" w:line="270" w:lineRule="exact"/>
              <w:ind w:left="60" w:right="152"/>
              <w:jc w:val="both"/>
              <w:rPr>
                <w:rFonts w:ascii="Times New Roman" w:eastAsia="Times New Roman" w:hAnsi="Times New Roman" w:cs="Times New Roman"/>
                <w:shd w:val="clear" w:color="auto" w:fill="FFFFFF"/>
                <w:lang w:bidi="ru-RU"/>
              </w:rPr>
            </w:pPr>
            <w:r w:rsidRPr="00941FAD">
              <w:rPr>
                <w:rFonts w:ascii="Times New Roman" w:eastAsia="Times New Roman" w:hAnsi="Times New Roman" w:cs="Times New Roman"/>
                <w:shd w:val="clear" w:color="auto" w:fill="FFFFFF"/>
                <w:lang w:bidi="ru-RU"/>
              </w:rPr>
              <w:t xml:space="preserve">Каждая реализуемая вузом программа </w:t>
            </w:r>
            <w:r w:rsidRPr="00941FAD">
              <w:rPr>
                <w:rFonts w:ascii="Times New Roman" w:eastAsia="Times New Roman" w:hAnsi="Times New Roman" w:cs="Times New Roman"/>
                <w:shd w:val="clear" w:color="auto" w:fill="FFFFFF"/>
                <w:lang w:bidi="ru-RU"/>
              </w:rPr>
              <w:lastRenderedPageBreak/>
              <w:t>академической м</w:t>
            </w:r>
            <w:r w:rsidR="00B61CE3" w:rsidRPr="00941FAD">
              <w:rPr>
                <w:rFonts w:ascii="Times New Roman" w:eastAsia="Times New Roman" w:hAnsi="Times New Roman" w:cs="Times New Roman"/>
                <w:shd w:val="clear" w:color="auto" w:fill="FFFFFF"/>
                <w:lang w:bidi="ru-RU"/>
              </w:rPr>
              <w:t>обильности учитывается один раз</w:t>
            </w:r>
          </w:p>
        </w:tc>
        <w:tc>
          <w:tcPr>
            <w:tcW w:w="4540" w:type="dxa"/>
            <w:tcBorders>
              <w:top w:val="single" w:sz="4" w:space="0" w:color="auto"/>
              <w:left w:val="single" w:sz="4" w:space="0" w:color="auto"/>
              <w:bottom w:val="single" w:sz="4" w:space="0" w:color="auto"/>
              <w:right w:val="single" w:sz="4" w:space="0" w:color="auto"/>
            </w:tcBorders>
            <w:shd w:val="clear" w:color="auto" w:fill="FFFFFF"/>
            <w:vAlign w:val="center"/>
          </w:tcPr>
          <w:p w:rsidR="0064496D" w:rsidRPr="00941FAD" w:rsidRDefault="0064496D" w:rsidP="0064496D">
            <w:pPr>
              <w:widowControl w:val="0"/>
              <w:spacing w:after="0" w:line="270" w:lineRule="exact"/>
              <w:ind w:left="111" w:right="156"/>
              <w:jc w:val="both"/>
              <w:rPr>
                <w:rFonts w:ascii="Times New Roman" w:eastAsia="Times New Roman" w:hAnsi="Times New Roman" w:cs="Times New Roman"/>
                <w:shd w:val="clear" w:color="auto" w:fill="FFFFFF"/>
                <w:lang w:bidi="ru-RU"/>
              </w:rPr>
            </w:pPr>
            <w:r w:rsidRPr="00941FAD">
              <w:rPr>
                <w:rFonts w:ascii="Times New Roman" w:eastAsia="Times New Roman" w:hAnsi="Times New Roman" w:cs="Times New Roman"/>
                <w:shd w:val="clear" w:color="auto" w:fill="FFFFFF"/>
                <w:lang w:bidi="ru-RU"/>
              </w:rPr>
              <w:lastRenderedPageBreak/>
              <w:t xml:space="preserve">Отчет о реализации вузом, в том числе с привлечением ведущих российских вузов и научных центров, программ международной и внутрироссийской академической мобильности научно-педагогических работников в форме повышения квалификации, профессиональной переподготовки и </w:t>
            </w:r>
            <w:r w:rsidR="00B61CE3" w:rsidRPr="00941FAD">
              <w:rPr>
                <w:rFonts w:ascii="Times New Roman" w:eastAsia="Times New Roman" w:hAnsi="Times New Roman" w:cs="Times New Roman"/>
                <w:shd w:val="clear" w:color="auto" w:fill="FFFFFF"/>
                <w:lang w:bidi="ru-RU"/>
              </w:rPr>
              <w:t xml:space="preserve">других формах </w:t>
            </w:r>
            <w:r w:rsidR="00B61CE3" w:rsidRPr="00941FAD">
              <w:rPr>
                <w:rFonts w:ascii="Times New Roman" w:eastAsia="Times New Roman" w:hAnsi="Times New Roman" w:cs="Times New Roman"/>
                <w:shd w:val="clear" w:color="auto" w:fill="FFFFFF"/>
                <w:lang w:bidi="ru-RU"/>
              </w:rPr>
              <w:lastRenderedPageBreak/>
              <w:t>(приложение 2.10)</w:t>
            </w:r>
          </w:p>
        </w:tc>
      </w:tr>
      <w:tr w:rsidR="00941FAD" w:rsidRPr="00941FAD" w:rsidTr="00974228">
        <w:tc>
          <w:tcPr>
            <w:tcW w:w="562" w:type="dxa"/>
            <w:tcBorders>
              <w:top w:val="single" w:sz="4" w:space="0" w:color="auto"/>
              <w:left w:val="single" w:sz="4" w:space="0" w:color="auto"/>
              <w:bottom w:val="single" w:sz="4" w:space="0" w:color="auto"/>
              <w:right w:val="nil"/>
            </w:tcBorders>
            <w:shd w:val="clear" w:color="auto" w:fill="FFFFFF"/>
            <w:vAlign w:val="center"/>
          </w:tcPr>
          <w:p w:rsidR="0064496D" w:rsidRPr="00941FAD" w:rsidRDefault="00B61CE3" w:rsidP="0094642A">
            <w:pPr>
              <w:widowControl w:val="0"/>
              <w:spacing w:after="0" w:line="240" w:lineRule="exact"/>
              <w:ind w:left="140"/>
              <w:jc w:val="both"/>
              <w:rPr>
                <w:rFonts w:ascii="Times New Roman" w:eastAsia="Times New Roman" w:hAnsi="Times New Roman" w:cs="Times New Roman"/>
                <w:shd w:val="clear" w:color="auto" w:fill="FFFFFF"/>
                <w:lang w:bidi="ru-RU"/>
              </w:rPr>
            </w:pPr>
            <w:r w:rsidRPr="00941FAD">
              <w:rPr>
                <w:rFonts w:ascii="Times New Roman" w:eastAsia="Times New Roman" w:hAnsi="Times New Roman" w:cs="Times New Roman"/>
                <w:shd w:val="clear" w:color="auto" w:fill="FFFFFF"/>
                <w:lang w:bidi="ru-RU"/>
              </w:rPr>
              <w:lastRenderedPageBreak/>
              <w:t>7</w:t>
            </w:r>
          </w:p>
        </w:tc>
        <w:tc>
          <w:tcPr>
            <w:tcW w:w="3965" w:type="dxa"/>
            <w:tcBorders>
              <w:top w:val="single" w:sz="4" w:space="0" w:color="auto"/>
              <w:left w:val="single" w:sz="4" w:space="0" w:color="auto"/>
              <w:bottom w:val="single" w:sz="4" w:space="0" w:color="auto"/>
              <w:right w:val="nil"/>
            </w:tcBorders>
            <w:shd w:val="clear" w:color="auto" w:fill="FFFFFF"/>
            <w:vAlign w:val="center"/>
          </w:tcPr>
          <w:p w:rsidR="0064496D" w:rsidRPr="00941FAD" w:rsidRDefault="0064496D" w:rsidP="0064496D">
            <w:pPr>
              <w:widowControl w:val="0"/>
              <w:spacing w:after="0" w:line="270" w:lineRule="exact"/>
              <w:ind w:left="60" w:right="132"/>
              <w:jc w:val="both"/>
              <w:rPr>
                <w:rFonts w:ascii="Times New Roman" w:eastAsia="Times New Roman" w:hAnsi="Times New Roman" w:cs="Times New Roman"/>
                <w:shd w:val="clear" w:color="auto" w:fill="FFFFFF"/>
                <w:lang w:bidi="ru-RU"/>
              </w:rPr>
            </w:pPr>
            <w:r w:rsidRPr="00941FAD">
              <w:rPr>
                <w:rFonts w:ascii="Times New Roman" w:eastAsia="Times New Roman" w:hAnsi="Times New Roman" w:cs="Times New Roman"/>
                <w:shd w:val="clear" w:color="auto" w:fill="FFFFFF"/>
                <w:lang w:bidi="ru-RU"/>
              </w:rPr>
              <w:t>Удельный вес численности молодых НПР вуза в общей численности НПР вуза</w:t>
            </w:r>
          </w:p>
        </w:tc>
        <w:tc>
          <w:tcPr>
            <w:tcW w:w="708" w:type="dxa"/>
            <w:tcBorders>
              <w:top w:val="single" w:sz="4" w:space="0" w:color="auto"/>
              <w:left w:val="single" w:sz="4" w:space="0" w:color="auto"/>
              <w:bottom w:val="single" w:sz="4" w:space="0" w:color="auto"/>
              <w:right w:val="nil"/>
            </w:tcBorders>
            <w:shd w:val="clear" w:color="auto" w:fill="FFFFFF"/>
            <w:vAlign w:val="center"/>
          </w:tcPr>
          <w:p w:rsidR="0064496D" w:rsidRPr="00941FAD" w:rsidRDefault="0064496D" w:rsidP="0094642A">
            <w:pPr>
              <w:widowControl w:val="0"/>
              <w:spacing w:after="120" w:line="240" w:lineRule="exact"/>
              <w:ind w:left="60"/>
              <w:jc w:val="both"/>
              <w:rPr>
                <w:rFonts w:ascii="Times New Roman" w:eastAsia="Times New Roman" w:hAnsi="Times New Roman" w:cs="Times New Roman"/>
                <w:shd w:val="clear" w:color="auto" w:fill="FFFFFF"/>
                <w:lang w:bidi="ru-RU"/>
              </w:rPr>
            </w:pPr>
            <w:r w:rsidRPr="00941FAD">
              <w:rPr>
                <w:rFonts w:ascii="Times New Roman" w:eastAsia="Times New Roman" w:hAnsi="Times New Roman" w:cs="Times New Roman"/>
                <w:shd w:val="clear" w:color="auto" w:fill="FFFFFF"/>
                <w:lang w:bidi="ru-RU"/>
              </w:rPr>
              <w:t>%</w:t>
            </w:r>
          </w:p>
        </w:tc>
        <w:tc>
          <w:tcPr>
            <w:tcW w:w="5124" w:type="dxa"/>
            <w:tcBorders>
              <w:top w:val="single" w:sz="4" w:space="0" w:color="auto"/>
              <w:left w:val="single" w:sz="4" w:space="0" w:color="auto"/>
              <w:bottom w:val="single" w:sz="4" w:space="0" w:color="auto"/>
              <w:right w:val="nil"/>
            </w:tcBorders>
            <w:shd w:val="clear" w:color="auto" w:fill="FFFFFF"/>
            <w:vAlign w:val="center"/>
          </w:tcPr>
          <w:p w:rsidR="0064496D" w:rsidRPr="00941FAD" w:rsidRDefault="0064496D" w:rsidP="00475EAE">
            <w:pPr>
              <w:widowControl w:val="0"/>
              <w:spacing w:after="0" w:line="270" w:lineRule="exact"/>
              <w:ind w:left="60" w:right="152"/>
              <w:jc w:val="both"/>
              <w:rPr>
                <w:rFonts w:ascii="Times New Roman" w:eastAsia="Times New Roman" w:hAnsi="Times New Roman" w:cs="Times New Roman"/>
                <w:shd w:val="clear" w:color="auto" w:fill="FFFFFF"/>
                <w:lang w:bidi="ru-RU"/>
              </w:rPr>
            </w:pPr>
            <w:r w:rsidRPr="00941FAD">
              <w:rPr>
                <w:rFonts w:ascii="Times New Roman" w:eastAsia="Times New Roman" w:hAnsi="Times New Roman" w:cs="Times New Roman"/>
                <w:shd w:val="clear" w:color="auto" w:fill="FFFFFF"/>
                <w:lang w:bidi="ru-RU"/>
              </w:rPr>
              <w:t>Отношение средней численности молодых НПР вуза за последний полный год к средней численности НПР вуза за последний полный год</w:t>
            </w:r>
          </w:p>
        </w:tc>
        <w:tc>
          <w:tcPr>
            <w:tcW w:w="4540" w:type="dxa"/>
            <w:tcBorders>
              <w:top w:val="single" w:sz="4" w:space="0" w:color="auto"/>
              <w:left w:val="single" w:sz="4" w:space="0" w:color="auto"/>
              <w:bottom w:val="single" w:sz="4" w:space="0" w:color="auto"/>
              <w:right w:val="single" w:sz="4" w:space="0" w:color="auto"/>
            </w:tcBorders>
            <w:shd w:val="clear" w:color="auto" w:fill="FFFFFF"/>
            <w:vAlign w:val="center"/>
          </w:tcPr>
          <w:p w:rsidR="0064496D" w:rsidRPr="00941FAD" w:rsidRDefault="0064496D" w:rsidP="0064496D">
            <w:pPr>
              <w:widowControl w:val="0"/>
              <w:spacing w:after="0" w:line="270" w:lineRule="exact"/>
              <w:ind w:left="111" w:right="156"/>
              <w:jc w:val="both"/>
              <w:rPr>
                <w:rFonts w:ascii="Times New Roman" w:eastAsia="Times New Roman" w:hAnsi="Times New Roman" w:cs="Times New Roman"/>
                <w:shd w:val="clear" w:color="auto" w:fill="FFFFFF"/>
                <w:lang w:bidi="ru-RU"/>
              </w:rPr>
            </w:pPr>
            <w:r w:rsidRPr="00941FAD">
              <w:rPr>
                <w:rFonts w:ascii="Times New Roman" w:eastAsia="Times New Roman" w:hAnsi="Times New Roman" w:cs="Times New Roman"/>
                <w:shd w:val="clear" w:color="auto" w:fill="FFFFFF"/>
                <w:lang w:bidi="ru-RU"/>
              </w:rPr>
              <w:t xml:space="preserve">Отчет о разработке и реализации мер по совершенствованию деятельности аспирантуры и докторантуры, в том числе по формированию эффективного механизма привлечения и закрепления молодых научных </w:t>
            </w:r>
            <w:r w:rsidR="00B61CE3" w:rsidRPr="00941FAD">
              <w:rPr>
                <w:rFonts w:ascii="Times New Roman" w:eastAsia="Times New Roman" w:hAnsi="Times New Roman" w:cs="Times New Roman"/>
                <w:shd w:val="clear" w:color="auto" w:fill="FFFFFF"/>
                <w:lang w:bidi="ru-RU"/>
              </w:rPr>
              <w:t>кадров в вузе (приложение 2.11)</w:t>
            </w:r>
          </w:p>
        </w:tc>
      </w:tr>
      <w:tr w:rsidR="00941FAD" w:rsidRPr="00941FAD" w:rsidTr="00974228">
        <w:tc>
          <w:tcPr>
            <w:tcW w:w="562" w:type="dxa"/>
            <w:tcBorders>
              <w:top w:val="single" w:sz="4" w:space="0" w:color="auto"/>
              <w:left w:val="single" w:sz="4" w:space="0" w:color="auto"/>
              <w:bottom w:val="single" w:sz="4" w:space="0" w:color="auto"/>
              <w:right w:val="nil"/>
            </w:tcBorders>
            <w:shd w:val="clear" w:color="auto" w:fill="FFFFFF"/>
            <w:vAlign w:val="center"/>
          </w:tcPr>
          <w:p w:rsidR="0064496D" w:rsidRPr="00941FAD" w:rsidRDefault="0064496D" w:rsidP="00B61CE3">
            <w:pPr>
              <w:widowControl w:val="0"/>
              <w:spacing w:after="0" w:line="240" w:lineRule="exact"/>
              <w:ind w:left="140"/>
              <w:jc w:val="both"/>
              <w:rPr>
                <w:rFonts w:ascii="Times New Roman" w:eastAsia="Times New Roman" w:hAnsi="Times New Roman" w:cs="Times New Roman"/>
                <w:shd w:val="clear" w:color="auto" w:fill="FFFFFF"/>
                <w:lang w:bidi="ru-RU"/>
              </w:rPr>
            </w:pPr>
            <w:r w:rsidRPr="00941FAD">
              <w:rPr>
                <w:rFonts w:ascii="Times New Roman" w:eastAsia="Times New Roman" w:hAnsi="Times New Roman" w:cs="Times New Roman"/>
                <w:shd w:val="clear" w:color="auto" w:fill="FFFFFF"/>
                <w:lang w:bidi="ru-RU"/>
              </w:rPr>
              <w:t>8</w:t>
            </w:r>
          </w:p>
        </w:tc>
        <w:tc>
          <w:tcPr>
            <w:tcW w:w="3965" w:type="dxa"/>
            <w:tcBorders>
              <w:top w:val="single" w:sz="4" w:space="0" w:color="auto"/>
              <w:left w:val="single" w:sz="4" w:space="0" w:color="auto"/>
              <w:bottom w:val="single" w:sz="4" w:space="0" w:color="auto"/>
              <w:right w:val="nil"/>
            </w:tcBorders>
            <w:shd w:val="clear" w:color="auto" w:fill="FFFFFF"/>
            <w:vAlign w:val="center"/>
          </w:tcPr>
          <w:p w:rsidR="0064496D" w:rsidRPr="00941FAD" w:rsidRDefault="0064496D" w:rsidP="0064496D">
            <w:pPr>
              <w:widowControl w:val="0"/>
              <w:spacing w:after="0" w:line="270" w:lineRule="exact"/>
              <w:ind w:left="60" w:right="132"/>
              <w:jc w:val="both"/>
              <w:rPr>
                <w:rFonts w:ascii="Times New Roman" w:eastAsia="Times New Roman" w:hAnsi="Times New Roman" w:cs="Times New Roman"/>
                <w:shd w:val="clear" w:color="auto" w:fill="FFFFFF"/>
                <w:lang w:bidi="ru-RU"/>
              </w:rPr>
            </w:pPr>
            <w:r w:rsidRPr="00941FAD">
              <w:rPr>
                <w:rFonts w:ascii="Times New Roman" w:eastAsia="Times New Roman" w:hAnsi="Times New Roman" w:cs="Times New Roman"/>
                <w:shd w:val="clear" w:color="auto" w:fill="FFFFFF"/>
                <w:lang w:bidi="ru-RU"/>
              </w:rPr>
              <w:t>Удельный вес численности обучающихся вуза по образовательным программам высшего образования по очной форме обучения, получивших поддержку, в общей численности обучающихся вуза по образовательным программам высшего образования по очной форме обучения</w:t>
            </w:r>
          </w:p>
        </w:tc>
        <w:tc>
          <w:tcPr>
            <w:tcW w:w="708" w:type="dxa"/>
            <w:tcBorders>
              <w:top w:val="single" w:sz="4" w:space="0" w:color="auto"/>
              <w:left w:val="single" w:sz="4" w:space="0" w:color="auto"/>
              <w:bottom w:val="single" w:sz="4" w:space="0" w:color="auto"/>
              <w:right w:val="nil"/>
            </w:tcBorders>
            <w:shd w:val="clear" w:color="auto" w:fill="FFFFFF"/>
            <w:vAlign w:val="center"/>
          </w:tcPr>
          <w:p w:rsidR="0064496D" w:rsidRPr="00941FAD" w:rsidRDefault="0064496D" w:rsidP="0094642A">
            <w:pPr>
              <w:widowControl w:val="0"/>
              <w:spacing w:after="120" w:line="240" w:lineRule="exact"/>
              <w:ind w:left="60"/>
              <w:jc w:val="both"/>
              <w:rPr>
                <w:rFonts w:ascii="Times New Roman" w:eastAsia="Times New Roman" w:hAnsi="Times New Roman" w:cs="Times New Roman"/>
                <w:shd w:val="clear" w:color="auto" w:fill="FFFFFF"/>
                <w:lang w:bidi="ru-RU"/>
              </w:rPr>
            </w:pPr>
            <w:r w:rsidRPr="00941FAD">
              <w:rPr>
                <w:rFonts w:ascii="Times New Roman" w:eastAsia="Times New Roman" w:hAnsi="Times New Roman" w:cs="Times New Roman"/>
                <w:shd w:val="clear" w:color="auto" w:fill="FFFFFF"/>
                <w:lang w:bidi="ru-RU"/>
              </w:rPr>
              <w:t>%</w:t>
            </w:r>
          </w:p>
        </w:tc>
        <w:tc>
          <w:tcPr>
            <w:tcW w:w="5124" w:type="dxa"/>
            <w:tcBorders>
              <w:top w:val="single" w:sz="4" w:space="0" w:color="auto"/>
              <w:left w:val="single" w:sz="4" w:space="0" w:color="auto"/>
              <w:bottom w:val="single" w:sz="4" w:space="0" w:color="auto"/>
              <w:right w:val="nil"/>
            </w:tcBorders>
            <w:shd w:val="clear" w:color="auto" w:fill="FFFFFF"/>
            <w:vAlign w:val="center"/>
          </w:tcPr>
          <w:p w:rsidR="0064496D" w:rsidRPr="00941FAD" w:rsidRDefault="0064496D" w:rsidP="00475EAE">
            <w:pPr>
              <w:widowControl w:val="0"/>
              <w:spacing w:after="0" w:line="274" w:lineRule="exact"/>
              <w:ind w:left="40" w:right="152"/>
              <w:jc w:val="both"/>
              <w:rPr>
                <w:rFonts w:ascii="Times New Roman" w:eastAsia="Times New Roman" w:hAnsi="Times New Roman" w:cs="Times New Roman"/>
              </w:rPr>
            </w:pPr>
            <w:r w:rsidRPr="00941FAD">
              <w:rPr>
                <w:rFonts w:ascii="Times New Roman" w:eastAsia="Times New Roman" w:hAnsi="Times New Roman" w:cs="Times New Roman"/>
                <w:shd w:val="clear" w:color="auto" w:fill="FFFFFF"/>
                <w:lang w:bidi="ru-RU"/>
              </w:rPr>
              <w:t>Отношение численности обучающихся вуза по образовательным программам высшего образования по очной форме обучения, получивших поддержку за последний полный год, к средней численности обучающихся вуза по образовательным программам высшего образования по очной форме обучения за последний полный год.</w:t>
            </w:r>
          </w:p>
          <w:p w:rsidR="0064496D" w:rsidRPr="00941FAD" w:rsidRDefault="0064496D" w:rsidP="00475EAE">
            <w:pPr>
              <w:widowControl w:val="0"/>
              <w:spacing w:after="0" w:line="274" w:lineRule="exact"/>
              <w:ind w:left="40" w:right="152"/>
              <w:jc w:val="both"/>
              <w:rPr>
                <w:rFonts w:ascii="Times New Roman" w:eastAsia="Times New Roman" w:hAnsi="Times New Roman" w:cs="Times New Roman"/>
              </w:rPr>
            </w:pPr>
            <w:r w:rsidRPr="00941FAD">
              <w:rPr>
                <w:rFonts w:ascii="Times New Roman" w:eastAsia="Times New Roman" w:hAnsi="Times New Roman" w:cs="Times New Roman"/>
                <w:shd w:val="clear" w:color="auto" w:fill="FFFFFF"/>
                <w:lang w:bidi="ru-RU"/>
              </w:rPr>
              <w:t>Поддержка оформляется локальными нормативными актами вуза и делится на стипендии (Президента Российской Федерации, Правительства Российской Федерации, именные, назначаемые юридическими лицами или физическими лицами, в том числе направившими обучающихся на обучение), средства федеральных целевых программ и государственных научных фондов, материальную поддержку вуза (за счет средств, полученных от приносящей доход деятельности), а также другую.</w:t>
            </w:r>
          </w:p>
          <w:p w:rsidR="0064496D" w:rsidRPr="00941FAD" w:rsidRDefault="0064496D" w:rsidP="00475EAE">
            <w:pPr>
              <w:widowControl w:val="0"/>
              <w:spacing w:after="0" w:line="270" w:lineRule="exact"/>
              <w:ind w:left="60" w:right="152"/>
              <w:jc w:val="both"/>
              <w:rPr>
                <w:rFonts w:ascii="Times New Roman" w:eastAsia="Times New Roman" w:hAnsi="Times New Roman" w:cs="Times New Roman"/>
                <w:shd w:val="clear" w:color="auto" w:fill="FFFFFF"/>
                <w:lang w:bidi="ru-RU"/>
              </w:rPr>
            </w:pPr>
            <w:r w:rsidRPr="00941FAD">
              <w:rPr>
                <w:rFonts w:ascii="Times New Roman" w:eastAsia="Times New Roman" w:hAnsi="Times New Roman" w:cs="Times New Roman"/>
                <w:shd w:val="clear" w:color="auto" w:fill="FFFFFF"/>
                <w:lang w:bidi="ru-RU"/>
              </w:rPr>
              <w:t xml:space="preserve">Каждый обучающийся вуза, получивший </w:t>
            </w:r>
            <w:r w:rsidR="00B61CE3" w:rsidRPr="00941FAD">
              <w:rPr>
                <w:rFonts w:ascii="Times New Roman" w:eastAsia="Times New Roman" w:hAnsi="Times New Roman" w:cs="Times New Roman"/>
                <w:shd w:val="clear" w:color="auto" w:fill="FFFFFF"/>
                <w:lang w:bidi="ru-RU"/>
              </w:rPr>
              <w:t>поддержку, учитывается один раз</w:t>
            </w:r>
          </w:p>
        </w:tc>
        <w:tc>
          <w:tcPr>
            <w:tcW w:w="4540" w:type="dxa"/>
            <w:tcBorders>
              <w:top w:val="single" w:sz="4" w:space="0" w:color="auto"/>
              <w:left w:val="single" w:sz="4" w:space="0" w:color="auto"/>
              <w:bottom w:val="single" w:sz="4" w:space="0" w:color="auto"/>
              <w:right w:val="single" w:sz="4" w:space="0" w:color="auto"/>
            </w:tcBorders>
            <w:shd w:val="clear" w:color="auto" w:fill="FFFFFF"/>
            <w:vAlign w:val="center"/>
          </w:tcPr>
          <w:p w:rsidR="0064496D" w:rsidRPr="00941FAD" w:rsidRDefault="0064496D" w:rsidP="0064496D">
            <w:pPr>
              <w:widowControl w:val="0"/>
              <w:spacing w:after="0" w:line="270" w:lineRule="exact"/>
              <w:ind w:left="111" w:right="156"/>
              <w:jc w:val="both"/>
              <w:rPr>
                <w:rFonts w:ascii="Times New Roman" w:eastAsia="Times New Roman" w:hAnsi="Times New Roman" w:cs="Times New Roman"/>
                <w:shd w:val="clear" w:color="auto" w:fill="FFFFFF"/>
                <w:lang w:bidi="ru-RU"/>
              </w:rPr>
            </w:pPr>
            <w:r w:rsidRPr="00941FAD">
              <w:rPr>
                <w:rFonts w:ascii="Times New Roman" w:eastAsia="Times New Roman" w:hAnsi="Times New Roman" w:cs="Times New Roman"/>
                <w:shd w:val="clear" w:color="auto" w:fill="FFFFFF"/>
                <w:lang w:bidi="ru-RU"/>
              </w:rPr>
              <w:t>Отчет о разработке и реализации мер в вузе по поддержке студентов, аспирантов, стажеров, молодых научно-педагогическ</w:t>
            </w:r>
            <w:r w:rsidR="00B61CE3" w:rsidRPr="00941FAD">
              <w:rPr>
                <w:rFonts w:ascii="Times New Roman" w:eastAsia="Times New Roman" w:hAnsi="Times New Roman" w:cs="Times New Roman"/>
                <w:shd w:val="clear" w:color="auto" w:fill="FFFFFF"/>
                <w:lang w:bidi="ru-RU"/>
              </w:rPr>
              <w:t>их работников (приложение 2.12)</w:t>
            </w:r>
          </w:p>
        </w:tc>
      </w:tr>
      <w:tr w:rsidR="00941FAD" w:rsidRPr="00941FAD" w:rsidTr="00974228">
        <w:tc>
          <w:tcPr>
            <w:tcW w:w="562" w:type="dxa"/>
            <w:tcBorders>
              <w:top w:val="single" w:sz="4" w:space="0" w:color="auto"/>
              <w:left w:val="single" w:sz="4" w:space="0" w:color="auto"/>
              <w:bottom w:val="single" w:sz="4" w:space="0" w:color="auto"/>
              <w:right w:val="nil"/>
            </w:tcBorders>
            <w:shd w:val="clear" w:color="auto" w:fill="FFFFFF"/>
            <w:vAlign w:val="center"/>
          </w:tcPr>
          <w:p w:rsidR="0064496D" w:rsidRPr="00941FAD" w:rsidRDefault="00B61CE3" w:rsidP="0094642A">
            <w:pPr>
              <w:widowControl w:val="0"/>
              <w:spacing w:after="0" w:line="240" w:lineRule="exact"/>
              <w:ind w:left="140"/>
              <w:jc w:val="both"/>
              <w:rPr>
                <w:rFonts w:ascii="Times New Roman" w:eastAsia="Times New Roman" w:hAnsi="Times New Roman" w:cs="Times New Roman"/>
                <w:shd w:val="clear" w:color="auto" w:fill="FFFFFF"/>
                <w:lang w:bidi="ru-RU"/>
              </w:rPr>
            </w:pPr>
            <w:r w:rsidRPr="00941FAD">
              <w:rPr>
                <w:rFonts w:ascii="Times New Roman" w:eastAsia="Times New Roman" w:hAnsi="Times New Roman" w:cs="Times New Roman"/>
                <w:shd w:val="clear" w:color="auto" w:fill="FFFFFF"/>
                <w:lang w:bidi="ru-RU"/>
              </w:rPr>
              <w:t>9</w:t>
            </w:r>
          </w:p>
        </w:tc>
        <w:tc>
          <w:tcPr>
            <w:tcW w:w="3965" w:type="dxa"/>
            <w:tcBorders>
              <w:top w:val="single" w:sz="4" w:space="0" w:color="auto"/>
              <w:left w:val="single" w:sz="4" w:space="0" w:color="auto"/>
              <w:bottom w:val="single" w:sz="4" w:space="0" w:color="auto"/>
              <w:right w:val="nil"/>
            </w:tcBorders>
            <w:shd w:val="clear" w:color="auto" w:fill="FFFFFF"/>
            <w:vAlign w:val="center"/>
          </w:tcPr>
          <w:p w:rsidR="0064496D" w:rsidRPr="00941FAD" w:rsidRDefault="00475EAE" w:rsidP="0064496D">
            <w:pPr>
              <w:widowControl w:val="0"/>
              <w:spacing w:after="0" w:line="270" w:lineRule="exact"/>
              <w:ind w:left="60" w:right="132"/>
              <w:jc w:val="both"/>
              <w:rPr>
                <w:rFonts w:ascii="Times New Roman" w:eastAsia="Times New Roman" w:hAnsi="Times New Roman" w:cs="Times New Roman"/>
                <w:shd w:val="clear" w:color="auto" w:fill="FFFFFF"/>
                <w:lang w:bidi="ru-RU"/>
              </w:rPr>
            </w:pPr>
            <w:r w:rsidRPr="00941FAD">
              <w:rPr>
                <w:rFonts w:ascii="Times New Roman" w:eastAsia="Times New Roman" w:hAnsi="Times New Roman" w:cs="Times New Roman"/>
                <w:shd w:val="clear" w:color="auto" w:fill="FFFFFF"/>
                <w:lang w:bidi="ru-RU"/>
              </w:rPr>
              <w:t xml:space="preserve">Удельный вес численности стажеров- исследователей и молодых НПР вуза, получивших поддержку, в общей численности стажеров-исследователей </w:t>
            </w:r>
            <w:r w:rsidRPr="00941FAD">
              <w:rPr>
                <w:rFonts w:ascii="Times New Roman" w:eastAsia="Times New Roman" w:hAnsi="Times New Roman" w:cs="Times New Roman"/>
                <w:shd w:val="clear" w:color="auto" w:fill="FFFFFF"/>
                <w:lang w:bidi="ru-RU"/>
              </w:rPr>
              <w:lastRenderedPageBreak/>
              <w:t>и молодых НПР вуза</w:t>
            </w:r>
          </w:p>
        </w:tc>
        <w:tc>
          <w:tcPr>
            <w:tcW w:w="708" w:type="dxa"/>
            <w:tcBorders>
              <w:top w:val="single" w:sz="4" w:space="0" w:color="auto"/>
              <w:left w:val="single" w:sz="4" w:space="0" w:color="auto"/>
              <w:bottom w:val="single" w:sz="4" w:space="0" w:color="auto"/>
              <w:right w:val="nil"/>
            </w:tcBorders>
            <w:shd w:val="clear" w:color="auto" w:fill="FFFFFF"/>
            <w:vAlign w:val="center"/>
          </w:tcPr>
          <w:p w:rsidR="0064496D" w:rsidRPr="00941FAD" w:rsidRDefault="00475EAE" w:rsidP="0094642A">
            <w:pPr>
              <w:widowControl w:val="0"/>
              <w:spacing w:after="120" w:line="240" w:lineRule="exact"/>
              <w:ind w:left="60"/>
              <w:jc w:val="both"/>
              <w:rPr>
                <w:rFonts w:ascii="Times New Roman" w:eastAsia="Times New Roman" w:hAnsi="Times New Roman" w:cs="Times New Roman"/>
                <w:shd w:val="clear" w:color="auto" w:fill="FFFFFF"/>
                <w:lang w:bidi="ru-RU"/>
              </w:rPr>
            </w:pPr>
            <w:r w:rsidRPr="00941FAD">
              <w:rPr>
                <w:rFonts w:ascii="Times New Roman" w:eastAsia="Times New Roman" w:hAnsi="Times New Roman" w:cs="Times New Roman"/>
                <w:shd w:val="clear" w:color="auto" w:fill="FFFFFF"/>
                <w:lang w:bidi="ru-RU"/>
              </w:rPr>
              <w:lastRenderedPageBreak/>
              <w:t>%</w:t>
            </w:r>
          </w:p>
        </w:tc>
        <w:tc>
          <w:tcPr>
            <w:tcW w:w="5124" w:type="dxa"/>
            <w:tcBorders>
              <w:top w:val="single" w:sz="4" w:space="0" w:color="auto"/>
              <w:left w:val="single" w:sz="4" w:space="0" w:color="auto"/>
              <w:bottom w:val="single" w:sz="4" w:space="0" w:color="auto"/>
              <w:right w:val="nil"/>
            </w:tcBorders>
            <w:shd w:val="clear" w:color="auto" w:fill="FFFFFF"/>
            <w:vAlign w:val="center"/>
          </w:tcPr>
          <w:p w:rsidR="00475EAE" w:rsidRPr="00941FAD" w:rsidRDefault="00475EAE" w:rsidP="00475EAE">
            <w:pPr>
              <w:widowControl w:val="0"/>
              <w:spacing w:after="0" w:line="270" w:lineRule="exact"/>
              <w:ind w:left="60" w:right="152"/>
              <w:jc w:val="both"/>
              <w:rPr>
                <w:rFonts w:ascii="Times New Roman" w:eastAsia="Times New Roman" w:hAnsi="Times New Roman" w:cs="Times New Roman"/>
                <w:shd w:val="clear" w:color="auto" w:fill="FFFFFF"/>
                <w:lang w:bidi="ru-RU"/>
              </w:rPr>
            </w:pPr>
            <w:r w:rsidRPr="00941FAD">
              <w:rPr>
                <w:rFonts w:ascii="Times New Roman" w:eastAsia="Times New Roman" w:hAnsi="Times New Roman" w:cs="Times New Roman"/>
                <w:shd w:val="clear" w:color="auto" w:fill="FFFFFF"/>
                <w:lang w:bidi="ru-RU"/>
              </w:rPr>
              <w:t>Отношение средней численности ста</w:t>
            </w:r>
            <w:r w:rsidR="00974228" w:rsidRPr="00941FAD">
              <w:rPr>
                <w:rFonts w:ascii="Times New Roman" w:eastAsia="Times New Roman" w:hAnsi="Times New Roman" w:cs="Times New Roman"/>
                <w:shd w:val="clear" w:color="auto" w:fill="FFFFFF"/>
                <w:lang w:bidi="ru-RU"/>
              </w:rPr>
              <w:t>жеров- исследователей и молодых</w:t>
            </w:r>
            <w:r w:rsidRPr="00941FAD">
              <w:rPr>
                <w:rFonts w:ascii="Times New Roman" w:eastAsia="Times New Roman" w:hAnsi="Times New Roman" w:cs="Times New Roman"/>
                <w:shd w:val="clear" w:color="auto" w:fill="FFFFFF"/>
                <w:lang w:bidi="ru-RU"/>
              </w:rPr>
              <w:t xml:space="preserve"> НПР вуза, получивших поддержку за последний полный год, к общей численности стажеров-исследователей и молодых </w:t>
            </w:r>
            <w:r w:rsidRPr="00941FAD">
              <w:rPr>
                <w:rFonts w:ascii="Times New Roman" w:eastAsia="Times New Roman" w:hAnsi="Times New Roman" w:cs="Times New Roman"/>
                <w:shd w:val="clear" w:color="auto" w:fill="FFFFFF"/>
                <w:lang w:bidi="ru-RU"/>
              </w:rPr>
              <w:lastRenderedPageBreak/>
              <w:t>НПР вуза за последний полный год.</w:t>
            </w:r>
          </w:p>
          <w:p w:rsidR="00974228" w:rsidRPr="00941FAD" w:rsidRDefault="00475EAE" w:rsidP="00974228">
            <w:pPr>
              <w:widowControl w:val="0"/>
              <w:spacing w:after="0" w:line="270" w:lineRule="exact"/>
              <w:ind w:left="60" w:right="152"/>
              <w:jc w:val="both"/>
              <w:rPr>
                <w:rFonts w:ascii="Times New Roman" w:eastAsia="Times New Roman" w:hAnsi="Times New Roman" w:cs="Times New Roman"/>
                <w:shd w:val="clear" w:color="auto" w:fill="FFFFFF"/>
                <w:lang w:bidi="ru-RU"/>
              </w:rPr>
            </w:pPr>
            <w:r w:rsidRPr="00941FAD">
              <w:rPr>
                <w:rFonts w:ascii="Times New Roman" w:eastAsia="Times New Roman" w:hAnsi="Times New Roman" w:cs="Times New Roman"/>
                <w:shd w:val="clear" w:color="auto" w:fill="FFFFFF"/>
                <w:lang w:bidi="ru-RU"/>
              </w:rPr>
              <w:t>Поддержка оформляется локальными нормативными актами вуза и делится на средства федеральных целевых программ и государственных научных фондов, материальную поддержку вуза (за счет средств, полученных от приносящей доход</w:t>
            </w:r>
            <w:r w:rsidR="00974228" w:rsidRPr="00941FAD">
              <w:t xml:space="preserve"> </w:t>
            </w:r>
            <w:r w:rsidR="00974228" w:rsidRPr="00941FAD">
              <w:rPr>
                <w:rFonts w:ascii="Times New Roman" w:eastAsia="Times New Roman" w:hAnsi="Times New Roman" w:cs="Times New Roman"/>
                <w:shd w:val="clear" w:color="auto" w:fill="FFFFFF"/>
                <w:lang w:bidi="ru-RU"/>
              </w:rPr>
              <w:t>деятельности), обеспечение участия в реализуемых вузом программах академической мобильности, а также другую.</w:t>
            </w:r>
          </w:p>
          <w:p w:rsidR="0064496D" w:rsidRPr="00941FAD" w:rsidRDefault="00974228" w:rsidP="00974228">
            <w:pPr>
              <w:widowControl w:val="0"/>
              <w:spacing w:after="0" w:line="270" w:lineRule="exact"/>
              <w:ind w:left="60" w:right="152"/>
              <w:jc w:val="both"/>
              <w:rPr>
                <w:rFonts w:ascii="Times New Roman" w:eastAsia="Times New Roman" w:hAnsi="Times New Roman" w:cs="Times New Roman"/>
                <w:shd w:val="clear" w:color="auto" w:fill="FFFFFF"/>
                <w:lang w:bidi="ru-RU"/>
              </w:rPr>
            </w:pPr>
            <w:r w:rsidRPr="00941FAD">
              <w:rPr>
                <w:rFonts w:ascii="Times New Roman" w:eastAsia="Times New Roman" w:hAnsi="Times New Roman" w:cs="Times New Roman"/>
                <w:shd w:val="clear" w:color="auto" w:fill="FFFFFF"/>
                <w:lang w:bidi="ru-RU"/>
              </w:rPr>
              <w:t xml:space="preserve">Каждый стажер-исследователь и молодой НПР вуза, получивший </w:t>
            </w:r>
            <w:r w:rsidR="0040368E" w:rsidRPr="00941FAD">
              <w:rPr>
                <w:rFonts w:ascii="Times New Roman" w:eastAsia="Times New Roman" w:hAnsi="Times New Roman" w:cs="Times New Roman"/>
                <w:shd w:val="clear" w:color="auto" w:fill="FFFFFF"/>
                <w:lang w:bidi="ru-RU"/>
              </w:rPr>
              <w:t>поддержку, учитывается один раз</w:t>
            </w:r>
          </w:p>
        </w:tc>
        <w:tc>
          <w:tcPr>
            <w:tcW w:w="4540" w:type="dxa"/>
            <w:tcBorders>
              <w:top w:val="single" w:sz="4" w:space="0" w:color="auto"/>
              <w:left w:val="single" w:sz="4" w:space="0" w:color="auto"/>
              <w:bottom w:val="single" w:sz="4" w:space="0" w:color="auto"/>
              <w:right w:val="single" w:sz="4" w:space="0" w:color="auto"/>
            </w:tcBorders>
            <w:shd w:val="clear" w:color="auto" w:fill="FFFFFF"/>
            <w:vAlign w:val="center"/>
          </w:tcPr>
          <w:p w:rsidR="0064496D" w:rsidRPr="00941FAD" w:rsidRDefault="00475EAE" w:rsidP="0064496D">
            <w:pPr>
              <w:widowControl w:val="0"/>
              <w:spacing w:after="0" w:line="270" w:lineRule="exact"/>
              <w:ind w:left="111" w:right="156"/>
              <w:jc w:val="both"/>
              <w:rPr>
                <w:rFonts w:ascii="Times New Roman" w:eastAsia="Times New Roman" w:hAnsi="Times New Roman" w:cs="Times New Roman"/>
                <w:shd w:val="clear" w:color="auto" w:fill="FFFFFF"/>
                <w:lang w:bidi="ru-RU"/>
              </w:rPr>
            </w:pPr>
            <w:r w:rsidRPr="00941FAD">
              <w:rPr>
                <w:rFonts w:ascii="Times New Roman" w:eastAsia="Times New Roman" w:hAnsi="Times New Roman" w:cs="Times New Roman"/>
                <w:shd w:val="clear" w:color="auto" w:fill="FFFFFF"/>
                <w:lang w:bidi="ru-RU"/>
              </w:rPr>
              <w:lastRenderedPageBreak/>
              <w:t>Отчет о разработке и реализации мер в вузе по поддержке студентов, аспирантов, стажеров, молодых научно-педагогических работников (пр</w:t>
            </w:r>
            <w:r w:rsidR="0040368E" w:rsidRPr="00941FAD">
              <w:rPr>
                <w:rFonts w:ascii="Times New Roman" w:eastAsia="Times New Roman" w:hAnsi="Times New Roman" w:cs="Times New Roman"/>
                <w:shd w:val="clear" w:color="auto" w:fill="FFFFFF"/>
                <w:lang w:bidi="ru-RU"/>
              </w:rPr>
              <w:t>иложение 2.12)</w:t>
            </w:r>
          </w:p>
        </w:tc>
      </w:tr>
      <w:tr w:rsidR="00941FAD" w:rsidRPr="00941FAD" w:rsidTr="00974228">
        <w:tc>
          <w:tcPr>
            <w:tcW w:w="562" w:type="dxa"/>
            <w:tcBorders>
              <w:top w:val="single" w:sz="4" w:space="0" w:color="auto"/>
              <w:left w:val="single" w:sz="4" w:space="0" w:color="auto"/>
              <w:bottom w:val="single" w:sz="4" w:space="0" w:color="auto"/>
              <w:right w:val="nil"/>
            </w:tcBorders>
            <w:shd w:val="clear" w:color="auto" w:fill="FFFFFF"/>
            <w:vAlign w:val="center"/>
          </w:tcPr>
          <w:p w:rsidR="0064496D" w:rsidRPr="00941FAD" w:rsidRDefault="0040368E" w:rsidP="0094642A">
            <w:pPr>
              <w:widowControl w:val="0"/>
              <w:spacing w:after="0" w:line="240" w:lineRule="exact"/>
              <w:ind w:left="140"/>
              <w:jc w:val="both"/>
              <w:rPr>
                <w:rFonts w:ascii="Times New Roman" w:eastAsia="Times New Roman" w:hAnsi="Times New Roman" w:cs="Times New Roman"/>
                <w:shd w:val="clear" w:color="auto" w:fill="FFFFFF"/>
                <w:lang w:bidi="ru-RU"/>
              </w:rPr>
            </w:pPr>
            <w:r w:rsidRPr="00941FAD">
              <w:rPr>
                <w:rFonts w:ascii="Times New Roman" w:eastAsia="Times New Roman" w:hAnsi="Times New Roman" w:cs="Times New Roman"/>
                <w:shd w:val="clear" w:color="auto" w:fill="FFFFFF"/>
                <w:lang w:bidi="ru-RU"/>
              </w:rPr>
              <w:lastRenderedPageBreak/>
              <w:t>10</w:t>
            </w:r>
          </w:p>
        </w:tc>
        <w:tc>
          <w:tcPr>
            <w:tcW w:w="3965" w:type="dxa"/>
            <w:tcBorders>
              <w:top w:val="single" w:sz="4" w:space="0" w:color="auto"/>
              <w:left w:val="single" w:sz="4" w:space="0" w:color="auto"/>
              <w:bottom w:val="single" w:sz="4" w:space="0" w:color="auto"/>
              <w:right w:val="nil"/>
            </w:tcBorders>
            <w:shd w:val="clear" w:color="auto" w:fill="FFFFFF"/>
            <w:vAlign w:val="center"/>
          </w:tcPr>
          <w:p w:rsidR="0064496D" w:rsidRPr="00941FAD" w:rsidRDefault="00974228" w:rsidP="0064496D">
            <w:pPr>
              <w:widowControl w:val="0"/>
              <w:spacing w:after="0" w:line="270" w:lineRule="exact"/>
              <w:ind w:left="60" w:right="132"/>
              <w:jc w:val="both"/>
              <w:rPr>
                <w:rFonts w:ascii="Times New Roman" w:eastAsia="Times New Roman" w:hAnsi="Times New Roman" w:cs="Times New Roman"/>
                <w:shd w:val="clear" w:color="auto" w:fill="FFFFFF"/>
                <w:lang w:bidi="ru-RU"/>
              </w:rPr>
            </w:pPr>
            <w:r w:rsidRPr="00941FAD">
              <w:rPr>
                <w:rFonts w:ascii="Times New Roman" w:eastAsia="Times New Roman" w:hAnsi="Times New Roman" w:cs="Times New Roman"/>
                <w:shd w:val="clear" w:color="auto" w:fill="FFFFFF"/>
                <w:lang w:bidi="ru-RU"/>
              </w:rPr>
              <w:t>Количество образовательных программ высшего образования и дополнительных профессиональных программ, разработанных и реализуемых в партнерстве с ведущими российскими и иностранными вузами и/или ведущими российскими и иностранными научными организациями</w:t>
            </w:r>
          </w:p>
        </w:tc>
        <w:tc>
          <w:tcPr>
            <w:tcW w:w="708" w:type="dxa"/>
            <w:tcBorders>
              <w:top w:val="single" w:sz="4" w:space="0" w:color="auto"/>
              <w:left w:val="single" w:sz="4" w:space="0" w:color="auto"/>
              <w:bottom w:val="single" w:sz="4" w:space="0" w:color="auto"/>
              <w:right w:val="nil"/>
            </w:tcBorders>
            <w:shd w:val="clear" w:color="auto" w:fill="FFFFFF"/>
            <w:vAlign w:val="center"/>
          </w:tcPr>
          <w:p w:rsidR="00DC4B67" w:rsidRPr="00941FAD" w:rsidRDefault="0040368E" w:rsidP="00DC4B67">
            <w:pPr>
              <w:widowControl w:val="0"/>
              <w:spacing w:after="120" w:line="240" w:lineRule="exact"/>
              <w:ind w:left="100"/>
              <w:rPr>
                <w:rFonts w:ascii="Times New Roman" w:eastAsia="Times New Roman" w:hAnsi="Times New Roman" w:cs="Times New Roman"/>
              </w:rPr>
            </w:pPr>
            <w:r w:rsidRPr="00941FAD">
              <w:rPr>
                <w:rFonts w:ascii="Times New Roman" w:eastAsia="Times New Roman" w:hAnsi="Times New Roman" w:cs="Times New Roman"/>
                <w:shd w:val="clear" w:color="auto" w:fill="FFFFFF"/>
                <w:lang w:bidi="ru-RU"/>
              </w:rPr>
              <w:t>к</w:t>
            </w:r>
            <w:r w:rsidR="00DC4B67" w:rsidRPr="00941FAD">
              <w:rPr>
                <w:rFonts w:ascii="Times New Roman" w:eastAsia="Times New Roman" w:hAnsi="Times New Roman" w:cs="Times New Roman"/>
                <w:shd w:val="clear" w:color="auto" w:fill="FFFFFF"/>
                <w:lang w:bidi="ru-RU"/>
              </w:rPr>
              <w:t>оли</w:t>
            </w:r>
            <w:r w:rsidRPr="00941FAD">
              <w:rPr>
                <w:rFonts w:ascii="Times New Roman" w:eastAsia="Times New Roman" w:hAnsi="Times New Roman" w:cs="Times New Roman"/>
                <w:shd w:val="clear" w:color="auto" w:fill="FFFFFF"/>
                <w:lang w:bidi="ru-RU"/>
              </w:rPr>
              <w:t>-</w:t>
            </w:r>
          </w:p>
          <w:p w:rsidR="0064496D" w:rsidRPr="00941FAD" w:rsidRDefault="00DC4B67" w:rsidP="00DC4B67">
            <w:pPr>
              <w:widowControl w:val="0"/>
              <w:spacing w:after="120" w:line="240" w:lineRule="exact"/>
              <w:ind w:left="60"/>
              <w:jc w:val="both"/>
              <w:rPr>
                <w:rFonts w:ascii="Times New Roman" w:eastAsia="Times New Roman" w:hAnsi="Times New Roman" w:cs="Times New Roman"/>
                <w:shd w:val="clear" w:color="auto" w:fill="FFFFFF"/>
                <w:lang w:bidi="ru-RU"/>
              </w:rPr>
            </w:pPr>
            <w:r w:rsidRPr="00941FAD">
              <w:rPr>
                <w:rFonts w:ascii="Times New Roman" w:eastAsia="Times New Roman" w:hAnsi="Times New Roman" w:cs="Times New Roman"/>
                <w:shd w:val="clear" w:color="auto" w:fill="FFFFFF"/>
                <w:lang w:bidi="ru-RU"/>
              </w:rPr>
              <w:t>чество</w:t>
            </w:r>
          </w:p>
        </w:tc>
        <w:tc>
          <w:tcPr>
            <w:tcW w:w="5124" w:type="dxa"/>
            <w:tcBorders>
              <w:top w:val="single" w:sz="4" w:space="0" w:color="auto"/>
              <w:left w:val="single" w:sz="4" w:space="0" w:color="auto"/>
              <w:bottom w:val="single" w:sz="4" w:space="0" w:color="auto"/>
              <w:right w:val="nil"/>
            </w:tcBorders>
            <w:shd w:val="clear" w:color="auto" w:fill="FFFFFF"/>
            <w:vAlign w:val="center"/>
          </w:tcPr>
          <w:p w:rsidR="00DC4B67" w:rsidRPr="00941FAD" w:rsidRDefault="00DC4B67" w:rsidP="00DC4B67">
            <w:pPr>
              <w:widowControl w:val="0"/>
              <w:spacing w:after="0" w:line="274" w:lineRule="exact"/>
              <w:ind w:left="60"/>
              <w:jc w:val="both"/>
              <w:rPr>
                <w:rFonts w:ascii="Times New Roman" w:eastAsia="Times New Roman" w:hAnsi="Times New Roman" w:cs="Times New Roman"/>
              </w:rPr>
            </w:pPr>
            <w:r w:rsidRPr="00941FAD">
              <w:rPr>
                <w:rFonts w:ascii="Times New Roman" w:eastAsia="Times New Roman" w:hAnsi="Times New Roman" w:cs="Times New Roman"/>
                <w:shd w:val="clear" w:color="auto" w:fill="FFFFFF"/>
                <w:lang w:bidi="ru-RU"/>
              </w:rPr>
              <w:t>Количество образовательных программ высшего образования и дополнительных профессиональных программ, разработанных и реализуемых в период начиная с 2013 года, с использованием сетевой формы в партнерстве с ведущими российскими и иностранными вузами и/или ведущими российскими и иностранными научными организациями и /или с привлечением к ведению аудиторных занятий ведущих мировых ученых, занимающих лидирующие позиции в определенной области наук, на отчетную дату.</w:t>
            </w:r>
          </w:p>
          <w:p w:rsidR="0064496D" w:rsidRPr="00941FAD" w:rsidRDefault="00DC4B67" w:rsidP="00DC4B67">
            <w:pPr>
              <w:widowControl w:val="0"/>
              <w:spacing w:after="0" w:line="270" w:lineRule="exact"/>
              <w:ind w:left="60" w:right="152"/>
              <w:jc w:val="both"/>
              <w:rPr>
                <w:rFonts w:ascii="Times New Roman" w:eastAsia="Times New Roman" w:hAnsi="Times New Roman" w:cs="Times New Roman"/>
                <w:shd w:val="clear" w:color="auto" w:fill="FFFFFF"/>
                <w:lang w:bidi="ru-RU"/>
              </w:rPr>
            </w:pPr>
            <w:r w:rsidRPr="00941FAD">
              <w:rPr>
                <w:rFonts w:ascii="Times New Roman" w:eastAsia="Times New Roman" w:hAnsi="Times New Roman" w:cs="Times New Roman"/>
                <w:shd w:val="clear" w:color="auto" w:fill="FFFFFF"/>
                <w:lang w:bidi="ru-RU"/>
              </w:rPr>
              <w:t xml:space="preserve">Каждая программа </w:t>
            </w:r>
            <w:r w:rsidR="0040368E" w:rsidRPr="00941FAD">
              <w:rPr>
                <w:rFonts w:ascii="Times New Roman" w:eastAsia="Times New Roman" w:hAnsi="Times New Roman" w:cs="Times New Roman"/>
                <w:shd w:val="clear" w:color="auto" w:fill="FFFFFF"/>
                <w:lang w:bidi="ru-RU"/>
              </w:rPr>
              <w:t>учитывается один раз</w:t>
            </w:r>
          </w:p>
        </w:tc>
        <w:tc>
          <w:tcPr>
            <w:tcW w:w="4540" w:type="dxa"/>
            <w:tcBorders>
              <w:top w:val="single" w:sz="4" w:space="0" w:color="auto"/>
              <w:left w:val="single" w:sz="4" w:space="0" w:color="auto"/>
              <w:bottom w:val="single" w:sz="4" w:space="0" w:color="auto"/>
              <w:right w:val="single" w:sz="4" w:space="0" w:color="auto"/>
            </w:tcBorders>
            <w:shd w:val="clear" w:color="auto" w:fill="FFFFFF"/>
            <w:vAlign w:val="center"/>
          </w:tcPr>
          <w:p w:rsidR="0064496D" w:rsidRPr="00941FAD" w:rsidRDefault="00DC4B67" w:rsidP="0064496D">
            <w:pPr>
              <w:widowControl w:val="0"/>
              <w:spacing w:after="0" w:line="270" w:lineRule="exact"/>
              <w:ind w:left="111" w:right="156"/>
              <w:jc w:val="both"/>
              <w:rPr>
                <w:rFonts w:ascii="Times New Roman" w:eastAsia="Times New Roman" w:hAnsi="Times New Roman" w:cs="Times New Roman"/>
                <w:shd w:val="clear" w:color="auto" w:fill="FFFFFF"/>
                <w:lang w:bidi="ru-RU"/>
              </w:rPr>
            </w:pPr>
            <w:r w:rsidRPr="00941FAD">
              <w:rPr>
                <w:rFonts w:ascii="Times New Roman" w:eastAsia="Times New Roman" w:hAnsi="Times New Roman" w:cs="Times New Roman"/>
                <w:shd w:val="clear" w:color="auto" w:fill="FFFFFF"/>
                <w:lang w:bidi="ru-RU"/>
              </w:rPr>
              <w:t xml:space="preserve">Отчет о разработке и внедрении в вузах новых образовательных программ в партнерстве с ведущими зарубежными и российскими университетами и научными </w:t>
            </w:r>
            <w:r w:rsidR="0040368E" w:rsidRPr="00941FAD">
              <w:rPr>
                <w:rFonts w:ascii="Times New Roman" w:eastAsia="Times New Roman" w:hAnsi="Times New Roman" w:cs="Times New Roman"/>
                <w:shd w:val="clear" w:color="auto" w:fill="FFFFFF"/>
                <w:lang w:bidi="ru-RU"/>
              </w:rPr>
              <w:t>организациями (приложение 2.13)</w:t>
            </w:r>
          </w:p>
        </w:tc>
      </w:tr>
      <w:tr w:rsidR="00941FAD" w:rsidRPr="00941FAD" w:rsidTr="00974228">
        <w:tc>
          <w:tcPr>
            <w:tcW w:w="562" w:type="dxa"/>
            <w:tcBorders>
              <w:top w:val="single" w:sz="4" w:space="0" w:color="auto"/>
              <w:left w:val="single" w:sz="4" w:space="0" w:color="auto"/>
              <w:bottom w:val="single" w:sz="4" w:space="0" w:color="auto"/>
              <w:right w:val="nil"/>
            </w:tcBorders>
            <w:shd w:val="clear" w:color="auto" w:fill="FFFFFF"/>
            <w:vAlign w:val="center"/>
          </w:tcPr>
          <w:p w:rsidR="0064496D" w:rsidRPr="00941FAD" w:rsidRDefault="00DC4B67" w:rsidP="0040368E">
            <w:pPr>
              <w:widowControl w:val="0"/>
              <w:spacing w:after="0" w:line="240" w:lineRule="exact"/>
              <w:ind w:left="140"/>
              <w:jc w:val="both"/>
              <w:rPr>
                <w:rFonts w:ascii="Times New Roman" w:eastAsia="Times New Roman" w:hAnsi="Times New Roman" w:cs="Times New Roman"/>
                <w:shd w:val="clear" w:color="auto" w:fill="FFFFFF"/>
                <w:lang w:bidi="ru-RU"/>
              </w:rPr>
            </w:pPr>
            <w:r w:rsidRPr="00941FAD">
              <w:rPr>
                <w:rFonts w:ascii="Times New Roman" w:eastAsia="Times New Roman" w:hAnsi="Times New Roman" w:cs="Times New Roman"/>
                <w:shd w:val="clear" w:color="auto" w:fill="FFFFFF"/>
                <w:lang w:bidi="ru-RU"/>
              </w:rPr>
              <w:t>11</w:t>
            </w:r>
          </w:p>
        </w:tc>
        <w:tc>
          <w:tcPr>
            <w:tcW w:w="3965" w:type="dxa"/>
            <w:tcBorders>
              <w:top w:val="single" w:sz="4" w:space="0" w:color="auto"/>
              <w:left w:val="single" w:sz="4" w:space="0" w:color="auto"/>
              <w:bottom w:val="single" w:sz="4" w:space="0" w:color="auto"/>
              <w:right w:val="nil"/>
            </w:tcBorders>
            <w:shd w:val="clear" w:color="auto" w:fill="FFFFFF"/>
            <w:vAlign w:val="center"/>
          </w:tcPr>
          <w:p w:rsidR="0064496D" w:rsidRPr="00941FAD" w:rsidRDefault="00DC4B67" w:rsidP="0064496D">
            <w:pPr>
              <w:widowControl w:val="0"/>
              <w:spacing w:after="0" w:line="270" w:lineRule="exact"/>
              <w:ind w:left="60" w:right="132"/>
              <w:jc w:val="both"/>
              <w:rPr>
                <w:rFonts w:ascii="Times New Roman" w:eastAsia="Times New Roman" w:hAnsi="Times New Roman" w:cs="Times New Roman"/>
                <w:shd w:val="clear" w:color="auto" w:fill="FFFFFF"/>
                <w:lang w:bidi="ru-RU"/>
              </w:rPr>
            </w:pPr>
            <w:r w:rsidRPr="00941FAD">
              <w:rPr>
                <w:rFonts w:ascii="Times New Roman" w:eastAsia="Times New Roman" w:hAnsi="Times New Roman" w:cs="Times New Roman"/>
                <w:shd w:val="clear" w:color="auto" w:fill="FFFFFF"/>
                <w:lang w:bidi="ru-RU"/>
              </w:rPr>
              <w:t>Удельный вес численности студентов ведущих иностранных вузов, привлеченных в вуз, в общей численности студентов вуза</w:t>
            </w:r>
          </w:p>
        </w:tc>
        <w:tc>
          <w:tcPr>
            <w:tcW w:w="708" w:type="dxa"/>
            <w:tcBorders>
              <w:top w:val="single" w:sz="4" w:space="0" w:color="auto"/>
              <w:left w:val="single" w:sz="4" w:space="0" w:color="auto"/>
              <w:bottom w:val="single" w:sz="4" w:space="0" w:color="auto"/>
              <w:right w:val="nil"/>
            </w:tcBorders>
            <w:shd w:val="clear" w:color="auto" w:fill="FFFFFF"/>
            <w:vAlign w:val="center"/>
          </w:tcPr>
          <w:p w:rsidR="0064496D" w:rsidRPr="00941FAD" w:rsidRDefault="00DC4B67" w:rsidP="0094642A">
            <w:pPr>
              <w:widowControl w:val="0"/>
              <w:spacing w:after="120" w:line="240" w:lineRule="exact"/>
              <w:ind w:left="60"/>
              <w:jc w:val="both"/>
              <w:rPr>
                <w:rFonts w:ascii="Times New Roman" w:eastAsia="Times New Roman" w:hAnsi="Times New Roman" w:cs="Times New Roman"/>
                <w:shd w:val="clear" w:color="auto" w:fill="FFFFFF"/>
                <w:lang w:bidi="ru-RU"/>
              </w:rPr>
            </w:pPr>
            <w:r w:rsidRPr="00941FAD">
              <w:rPr>
                <w:rFonts w:ascii="Times New Roman" w:eastAsia="Times New Roman" w:hAnsi="Times New Roman" w:cs="Times New Roman"/>
                <w:shd w:val="clear" w:color="auto" w:fill="FFFFFF"/>
                <w:lang w:bidi="ru-RU"/>
              </w:rPr>
              <w:t>%</w:t>
            </w:r>
          </w:p>
        </w:tc>
        <w:tc>
          <w:tcPr>
            <w:tcW w:w="5124" w:type="dxa"/>
            <w:tcBorders>
              <w:top w:val="single" w:sz="4" w:space="0" w:color="auto"/>
              <w:left w:val="single" w:sz="4" w:space="0" w:color="auto"/>
              <w:bottom w:val="single" w:sz="4" w:space="0" w:color="auto"/>
              <w:right w:val="nil"/>
            </w:tcBorders>
            <w:shd w:val="clear" w:color="auto" w:fill="FFFFFF"/>
            <w:vAlign w:val="center"/>
          </w:tcPr>
          <w:p w:rsidR="0064496D" w:rsidRPr="00941FAD" w:rsidRDefault="00DC4B67" w:rsidP="00475EAE">
            <w:pPr>
              <w:widowControl w:val="0"/>
              <w:spacing w:after="0" w:line="270" w:lineRule="exact"/>
              <w:ind w:left="60" w:right="152"/>
              <w:jc w:val="both"/>
              <w:rPr>
                <w:rFonts w:ascii="Times New Roman" w:eastAsia="Times New Roman" w:hAnsi="Times New Roman" w:cs="Times New Roman"/>
                <w:shd w:val="clear" w:color="auto" w:fill="FFFFFF"/>
                <w:lang w:bidi="ru-RU"/>
              </w:rPr>
            </w:pPr>
            <w:r w:rsidRPr="00941FAD">
              <w:rPr>
                <w:rFonts w:ascii="Times New Roman" w:eastAsia="Times New Roman" w:hAnsi="Times New Roman" w:cs="Times New Roman"/>
                <w:shd w:val="clear" w:color="auto" w:fill="FFFFFF"/>
                <w:lang w:bidi="ru-RU"/>
              </w:rPr>
              <w:t xml:space="preserve">Отношение численности студентов ведущих иностранных вузов, привлеченных в вуз на срок не менее одного месяца за последний полный год с использованием сетевой формы реализации программ бакалавриата, специалитета и магистратуры и/или в рамках международной академической мобильности, к средней численности студентов вуза, обучающихся по </w:t>
            </w:r>
            <w:r w:rsidRPr="00941FAD">
              <w:rPr>
                <w:rFonts w:ascii="Times New Roman" w:eastAsia="Times New Roman" w:hAnsi="Times New Roman" w:cs="Times New Roman"/>
                <w:shd w:val="clear" w:color="auto" w:fill="FFFFFF"/>
                <w:lang w:bidi="ru-RU"/>
              </w:rPr>
              <w:lastRenderedPageBreak/>
              <w:t>программам бакалавриата, специалитета и магистратуры по очной форме о</w:t>
            </w:r>
            <w:r w:rsidR="0040368E" w:rsidRPr="00941FAD">
              <w:rPr>
                <w:rFonts w:ascii="Times New Roman" w:eastAsia="Times New Roman" w:hAnsi="Times New Roman" w:cs="Times New Roman"/>
                <w:shd w:val="clear" w:color="auto" w:fill="FFFFFF"/>
                <w:lang w:bidi="ru-RU"/>
              </w:rPr>
              <w:t>бучения за последний полный год</w:t>
            </w:r>
          </w:p>
        </w:tc>
        <w:tc>
          <w:tcPr>
            <w:tcW w:w="4540" w:type="dxa"/>
            <w:tcBorders>
              <w:top w:val="single" w:sz="4" w:space="0" w:color="auto"/>
              <w:left w:val="single" w:sz="4" w:space="0" w:color="auto"/>
              <w:bottom w:val="single" w:sz="4" w:space="0" w:color="auto"/>
              <w:right w:val="single" w:sz="4" w:space="0" w:color="auto"/>
            </w:tcBorders>
            <w:shd w:val="clear" w:color="auto" w:fill="FFFFFF"/>
            <w:vAlign w:val="center"/>
          </w:tcPr>
          <w:p w:rsidR="0064496D" w:rsidRPr="00941FAD" w:rsidRDefault="00DC4B67" w:rsidP="0064496D">
            <w:pPr>
              <w:widowControl w:val="0"/>
              <w:spacing w:after="0" w:line="270" w:lineRule="exact"/>
              <w:ind w:left="111" w:right="156"/>
              <w:jc w:val="both"/>
              <w:rPr>
                <w:rFonts w:ascii="Times New Roman" w:eastAsia="Times New Roman" w:hAnsi="Times New Roman" w:cs="Times New Roman"/>
                <w:shd w:val="clear" w:color="auto" w:fill="FFFFFF"/>
                <w:lang w:bidi="ru-RU"/>
              </w:rPr>
            </w:pPr>
            <w:r w:rsidRPr="00941FAD">
              <w:rPr>
                <w:rFonts w:ascii="Times New Roman" w:eastAsia="Times New Roman" w:hAnsi="Times New Roman" w:cs="Times New Roman"/>
                <w:shd w:val="clear" w:color="auto" w:fill="FFFFFF"/>
                <w:lang w:bidi="ru-RU"/>
              </w:rPr>
              <w:lastRenderedPageBreak/>
              <w:t xml:space="preserve">Отчет о разработке и реализации мер по привлечению студентов из ведущих зарубежных университетов в вуз, в том числе через реализацию партнерских образовательных программ с зарубежными университетами и ассоциациями </w:t>
            </w:r>
            <w:r w:rsidR="0040368E" w:rsidRPr="00941FAD">
              <w:rPr>
                <w:rFonts w:ascii="Times New Roman" w:eastAsia="Times New Roman" w:hAnsi="Times New Roman" w:cs="Times New Roman"/>
                <w:shd w:val="clear" w:color="auto" w:fill="FFFFFF"/>
                <w:lang w:bidi="ru-RU"/>
              </w:rPr>
              <w:t>университетов (приложение 2.14)</w:t>
            </w:r>
          </w:p>
        </w:tc>
      </w:tr>
      <w:tr w:rsidR="00941FAD" w:rsidRPr="00941FAD" w:rsidTr="00974228">
        <w:tc>
          <w:tcPr>
            <w:tcW w:w="562" w:type="dxa"/>
            <w:tcBorders>
              <w:top w:val="single" w:sz="4" w:space="0" w:color="auto"/>
              <w:left w:val="single" w:sz="4" w:space="0" w:color="auto"/>
              <w:bottom w:val="single" w:sz="4" w:space="0" w:color="auto"/>
              <w:right w:val="nil"/>
            </w:tcBorders>
            <w:shd w:val="clear" w:color="auto" w:fill="FFFFFF"/>
            <w:vAlign w:val="center"/>
          </w:tcPr>
          <w:p w:rsidR="00DC4B67" w:rsidRPr="00941FAD" w:rsidRDefault="00DC4B67" w:rsidP="0040368E">
            <w:pPr>
              <w:widowControl w:val="0"/>
              <w:spacing w:after="0" w:line="240" w:lineRule="exact"/>
              <w:ind w:left="140"/>
              <w:jc w:val="both"/>
              <w:rPr>
                <w:rFonts w:ascii="Times New Roman" w:eastAsia="Times New Roman" w:hAnsi="Times New Roman" w:cs="Times New Roman"/>
                <w:shd w:val="clear" w:color="auto" w:fill="FFFFFF"/>
                <w:lang w:bidi="ru-RU"/>
              </w:rPr>
            </w:pPr>
            <w:r w:rsidRPr="00941FAD">
              <w:rPr>
                <w:rFonts w:ascii="Times New Roman" w:eastAsia="Times New Roman" w:hAnsi="Times New Roman" w:cs="Times New Roman"/>
                <w:shd w:val="clear" w:color="auto" w:fill="FFFFFF"/>
                <w:lang w:bidi="ru-RU"/>
              </w:rPr>
              <w:lastRenderedPageBreak/>
              <w:t>12</w:t>
            </w:r>
          </w:p>
        </w:tc>
        <w:tc>
          <w:tcPr>
            <w:tcW w:w="3965" w:type="dxa"/>
            <w:tcBorders>
              <w:top w:val="single" w:sz="4" w:space="0" w:color="auto"/>
              <w:left w:val="single" w:sz="4" w:space="0" w:color="auto"/>
              <w:bottom w:val="single" w:sz="4" w:space="0" w:color="auto"/>
              <w:right w:val="nil"/>
            </w:tcBorders>
            <w:shd w:val="clear" w:color="auto" w:fill="FFFFFF"/>
            <w:vAlign w:val="center"/>
          </w:tcPr>
          <w:p w:rsidR="00DC4B67" w:rsidRPr="00941FAD" w:rsidRDefault="00DC4B67" w:rsidP="0064496D">
            <w:pPr>
              <w:widowControl w:val="0"/>
              <w:spacing w:after="0" w:line="270" w:lineRule="exact"/>
              <w:ind w:left="60" w:right="132"/>
              <w:jc w:val="both"/>
              <w:rPr>
                <w:rFonts w:ascii="Times New Roman" w:eastAsia="Times New Roman" w:hAnsi="Times New Roman" w:cs="Times New Roman"/>
                <w:shd w:val="clear" w:color="auto" w:fill="FFFFFF"/>
                <w:lang w:bidi="ru-RU"/>
              </w:rPr>
            </w:pPr>
            <w:r w:rsidRPr="00941FAD">
              <w:rPr>
                <w:rFonts w:ascii="Times New Roman" w:eastAsia="Times New Roman" w:hAnsi="Times New Roman" w:cs="Times New Roman"/>
                <w:shd w:val="clear" w:color="auto" w:fill="FFFFFF"/>
                <w:lang w:bidi="ru-RU"/>
              </w:rPr>
              <w:t>Количество научно-исследовательских проектов, реализуемых с привлечением к руководству ведущих иностранных и российских ученых и/или совместно с ведущими российскими и иностранными</w:t>
            </w:r>
            <w:r w:rsidRPr="00941FAD">
              <w:t xml:space="preserve"> </w:t>
            </w:r>
            <w:r w:rsidRPr="00941FAD">
              <w:rPr>
                <w:rFonts w:ascii="Times New Roman" w:eastAsia="Times New Roman" w:hAnsi="Times New Roman" w:cs="Times New Roman"/>
                <w:shd w:val="clear" w:color="auto" w:fill="FFFFFF"/>
                <w:lang w:bidi="ru-RU"/>
              </w:rPr>
              <w:t>научными организациями на базе вуза, в том числе с возможностью создания структурных подразделений в вузе</w:t>
            </w:r>
          </w:p>
        </w:tc>
        <w:tc>
          <w:tcPr>
            <w:tcW w:w="708" w:type="dxa"/>
            <w:tcBorders>
              <w:top w:val="single" w:sz="4" w:space="0" w:color="auto"/>
              <w:left w:val="single" w:sz="4" w:space="0" w:color="auto"/>
              <w:bottom w:val="single" w:sz="4" w:space="0" w:color="auto"/>
              <w:right w:val="nil"/>
            </w:tcBorders>
            <w:shd w:val="clear" w:color="auto" w:fill="FFFFFF"/>
            <w:vAlign w:val="center"/>
          </w:tcPr>
          <w:p w:rsidR="00DC4B67" w:rsidRPr="00941FAD" w:rsidRDefault="0040368E" w:rsidP="00DC4B67">
            <w:pPr>
              <w:widowControl w:val="0"/>
              <w:spacing w:after="120" w:line="240" w:lineRule="exact"/>
              <w:ind w:left="20"/>
              <w:rPr>
                <w:rFonts w:ascii="Times New Roman" w:eastAsia="Times New Roman" w:hAnsi="Times New Roman" w:cs="Times New Roman"/>
              </w:rPr>
            </w:pPr>
            <w:r w:rsidRPr="00941FAD">
              <w:rPr>
                <w:rFonts w:ascii="Times New Roman" w:eastAsia="Times New Roman" w:hAnsi="Times New Roman" w:cs="Times New Roman"/>
                <w:shd w:val="clear" w:color="auto" w:fill="FFFFFF"/>
                <w:lang w:bidi="ru-RU"/>
              </w:rPr>
              <w:t>к</w:t>
            </w:r>
            <w:r w:rsidR="00DC4B67" w:rsidRPr="00941FAD">
              <w:rPr>
                <w:rFonts w:ascii="Times New Roman" w:eastAsia="Times New Roman" w:hAnsi="Times New Roman" w:cs="Times New Roman"/>
                <w:shd w:val="clear" w:color="auto" w:fill="FFFFFF"/>
                <w:lang w:bidi="ru-RU"/>
              </w:rPr>
              <w:t>оли</w:t>
            </w:r>
            <w:r w:rsidRPr="00941FAD">
              <w:rPr>
                <w:rFonts w:ascii="Times New Roman" w:eastAsia="Times New Roman" w:hAnsi="Times New Roman" w:cs="Times New Roman"/>
                <w:shd w:val="clear" w:color="auto" w:fill="FFFFFF"/>
                <w:lang w:bidi="ru-RU"/>
              </w:rPr>
              <w:t>-</w:t>
            </w:r>
          </w:p>
          <w:p w:rsidR="00DC4B67" w:rsidRPr="00941FAD" w:rsidRDefault="00DC4B67" w:rsidP="00DC4B67">
            <w:pPr>
              <w:widowControl w:val="0"/>
              <w:spacing w:after="120" w:line="240" w:lineRule="exact"/>
              <w:ind w:left="60"/>
              <w:jc w:val="both"/>
              <w:rPr>
                <w:rFonts w:ascii="Times New Roman" w:eastAsia="Times New Roman" w:hAnsi="Times New Roman" w:cs="Times New Roman"/>
                <w:shd w:val="clear" w:color="auto" w:fill="FFFFFF"/>
                <w:lang w:bidi="ru-RU"/>
              </w:rPr>
            </w:pPr>
            <w:r w:rsidRPr="00941FAD">
              <w:rPr>
                <w:rFonts w:ascii="Times New Roman" w:eastAsia="Times New Roman" w:hAnsi="Times New Roman" w:cs="Times New Roman"/>
                <w:shd w:val="clear" w:color="auto" w:fill="FFFFFF"/>
                <w:lang w:bidi="ru-RU"/>
              </w:rPr>
              <w:t>чество</w:t>
            </w:r>
          </w:p>
        </w:tc>
        <w:tc>
          <w:tcPr>
            <w:tcW w:w="5124" w:type="dxa"/>
            <w:tcBorders>
              <w:top w:val="single" w:sz="4" w:space="0" w:color="auto"/>
              <w:left w:val="single" w:sz="4" w:space="0" w:color="auto"/>
              <w:bottom w:val="single" w:sz="4" w:space="0" w:color="auto"/>
              <w:right w:val="nil"/>
            </w:tcBorders>
            <w:shd w:val="clear" w:color="auto" w:fill="FFFFFF"/>
            <w:vAlign w:val="center"/>
          </w:tcPr>
          <w:p w:rsidR="00DC4B67" w:rsidRPr="00941FAD" w:rsidRDefault="00DC4B67" w:rsidP="00DC4B67">
            <w:pPr>
              <w:widowControl w:val="0"/>
              <w:spacing w:after="0" w:line="270" w:lineRule="exact"/>
              <w:ind w:left="60" w:right="152"/>
              <w:jc w:val="both"/>
              <w:rPr>
                <w:rFonts w:ascii="Times New Roman" w:eastAsia="Times New Roman" w:hAnsi="Times New Roman" w:cs="Times New Roman"/>
                <w:shd w:val="clear" w:color="auto" w:fill="FFFFFF"/>
                <w:lang w:bidi="ru-RU"/>
              </w:rPr>
            </w:pPr>
            <w:r w:rsidRPr="00941FAD">
              <w:rPr>
                <w:rFonts w:ascii="Times New Roman" w:eastAsia="Times New Roman" w:hAnsi="Times New Roman" w:cs="Times New Roman"/>
                <w:shd w:val="clear" w:color="auto" w:fill="FFFFFF"/>
                <w:lang w:bidi="ru-RU"/>
              </w:rPr>
              <w:t>Количество научно-исследовательских проектов, реализуемых с привлечением к руководству ведущих иностранных и российских ученых и/или совместно с ведущими российскими и иностранными научными организациями на базе вуза, в том числе с возможностью создания</w:t>
            </w:r>
            <w:r w:rsidRPr="00941FAD">
              <w:t xml:space="preserve"> </w:t>
            </w:r>
            <w:r w:rsidRPr="00941FAD">
              <w:rPr>
                <w:rFonts w:ascii="Times New Roman" w:eastAsia="Times New Roman" w:hAnsi="Times New Roman" w:cs="Times New Roman"/>
                <w:shd w:val="clear" w:color="auto" w:fill="FFFFFF"/>
                <w:lang w:bidi="ru-RU"/>
              </w:rPr>
              <w:t>структурных подразделений в вузе, на отчетную дату, в том числе за последний полный год.</w:t>
            </w:r>
          </w:p>
          <w:p w:rsidR="00DC4B67" w:rsidRPr="00941FAD" w:rsidRDefault="00DC4B67" w:rsidP="00DC4B67">
            <w:pPr>
              <w:widowControl w:val="0"/>
              <w:spacing w:after="0" w:line="270" w:lineRule="exact"/>
              <w:ind w:left="60" w:right="152"/>
              <w:jc w:val="both"/>
              <w:rPr>
                <w:rFonts w:ascii="Times New Roman" w:eastAsia="Times New Roman" w:hAnsi="Times New Roman" w:cs="Times New Roman"/>
                <w:shd w:val="clear" w:color="auto" w:fill="FFFFFF"/>
                <w:lang w:bidi="ru-RU"/>
              </w:rPr>
            </w:pPr>
            <w:r w:rsidRPr="00941FAD">
              <w:rPr>
                <w:rFonts w:ascii="Times New Roman" w:eastAsia="Times New Roman" w:hAnsi="Times New Roman" w:cs="Times New Roman"/>
                <w:shd w:val="clear" w:color="auto" w:fill="FFFFFF"/>
                <w:lang w:bidi="ru-RU"/>
              </w:rPr>
              <w:t>Под ведущими иностранными и российскими учеными понимаются ученые, занимающие лидирующие пози</w:t>
            </w:r>
            <w:r w:rsidR="0040368E" w:rsidRPr="00941FAD">
              <w:rPr>
                <w:rFonts w:ascii="Times New Roman" w:eastAsia="Times New Roman" w:hAnsi="Times New Roman" w:cs="Times New Roman"/>
                <w:shd w:val="clear" w:color="auto" w:fill="FFFFFF"/>
                <w:lang w:bidi="ru-RU"/>
              </w:rPr>
              <w:t>ции в определенной области наук</w:t>
            </w:r>
          </w:p>
        </w:tc>
        <w:tc>
          <w:tcPr>
            <w:tcW w:w="4540" w:type="dxa"/>
            <w:tcBorders>
              <w:top w:val="single" w:sz="4" w:space="0" w:color="auto"/>
              <w:left w:val="single" w:sz="4" w:space="0" w:color="auto"/>
              <w:bottom w:val="single" w:sz="4" w:space="0" w:color="auto"/>
              <w:right w:val="single" w:sz="4" w:space="0" w:color="auto"/>
            </w:tcBorders>
            <w:shd w:val="clear" w:color="auto" w:fill="FFFFFF"/>
            <w:vAlign w:val="center"/>
          </w:tcPr>
          <w:p w:rsidR="00DC4B67" w:rsidRPr="00941FAD" w:rsidRDefault="00DC4B67" w:rsidP="0064496D">
            <w:pPr>
              <w:widowControl w:val="0"/>
              <w:spacing w:after="0" w:line="270" w:lineRule="exact"/>
              <w:ind w:left="111" w:right="156"/>
              <w:jc w:val="both"/>
              <w:rPr>
                <w:rFonts w:ascii="Times New Roman" w:eastAsia="Times New Roman" w:hAnsi="Times New Roman" w:cs="Times New Roman"/>
                <w:shd w:val="clear" w:color="auto" w:fill="FFFFFF"/>
                <w:lang w:bidi="ru-RU"/>
              </w:rPr>
            </w:pPr>
            <w:r w:rsidRPr="00941FAD">
              <w:rPr>
                <w:rFonts w:ascii="Times New Roman" w:eastAsia="Times New Roman" w:hAnsi="Times New Roman" w:cs="Times New Roman"/>
                <w:shd w:val="clear" w:color="auto" w:fill="FFFFFF"/>
                <w:lang w:bidi="ru-RU"/>
              </w:rPr>
              <w:t>Отчет о реализации научно- исследовательских проектов с привлечением к руководству ведущих зарубежных и российских ученых и/или совместно с перспективными научными организациями на базе вуза, в том числе</w:t>
            </w:r>
            <w:r w:rsidRPr="00941FAD">
              <w:t xml:space="preserve"> </w:t>
            </w:r>
            <w:r w:rsidRPr="00941FAD">
              <w:rPr>
                <w:rFonts w:ascii="Times New Roman" w:eastAsia="Times New Roman" w:hAnsi="Times New Roman" w:cs="Times New Roman"/>
                <w:shd w:val="clear" w:color="auto" w:fill="FFFFFF"/>
                <w:lang w:bidi="ru-RU"/>
              </w:rPr>
              <w:t>с возможностью создания структурных подразделений в вузе (при</w:t>
            </w:r>
            <w:r w:rsidR="0040368E" w:rsidRPr="00941FAD">
              <w:rPr>
                <w:rFonts w:ascii="Times New Roman" w:eastAsia="Times New Roman" w:hAnsi="Times New Roman" w:cs="Times New Roman"/>
                <w:shd w:val="clear" w:color="auto" w:fill="FFFFFF"/>
                <w:lang w:bidi="ru-RU"/>
              </w:rPr>
              <w:t>ложение 2.15)</w:t>
            </w:r>
          </w:p>
        </w:tc>
      </w:tr>
      <w:tr w:rsidR="00941FAD" w:rsidRPr="00941FAD" w:rsidTr="00974228">
        <w:tc>
          <w:tcPr>
            <w:tcW w:w="562" w:type="dxa"/>
            <w:tcBorders>
              <w:top w:val="single" w:sz="4" w:space="0" w:color="auto"/>
              <w:left w:val="single" w:sz="4" w:space="0" w:color="auto"/>
              <w:bottom w:val="single" w:sz="4" w:space="0" w:color="auto"/>
              <w:right w:val="nil"/>
            </w:tcBorders>
            <w:shd w:val="clear" w:color="auto" w:fill="FFFFFF"/>
            <w:vAlign w:val="center"/>
          </w:tcPr>
          <w:p w:rsidR="00DC4B67" w:rsidRPr="00941FAD" w:rsidRDefault="00DC4B67" w:rsidP="0040368E">
            <w:pPr>
              <w:widowControl w:val="0"/>
              <w:spacing w:after="0" w:line="240" w:lineRule="exact"/>
              <w:ind w:left="140"/>
              <w:jc w:val="both"/>
              <w:rPr>
                <w:rFonts w:ascii="Times New Roman" w:eastAsia="Times New Roman" w:hAnsi="Times New Roman" w:cs="Times New Roman"/>
                <w:shd w:val="clear" w:color="auto" w:fill="FFFFFF"/>
                <w:lang w:bidi="ru-RU"/>
              </w:rPr>
            </w:pPr>
            <w:r w:rsidRPr="00941FAD">
              <w:rPr>
                <w:rFonts w:ascii="Times New Roman" w:eastAsia="Times New Roman" w:hAnsi="Times New Roman" w:cs="Times New Roman"/>
                <w:shd w:val="clear" w:color="auto" w:fill="FFFFFF"/>
                <w:lang w:bidi="ru-RU"/>
              </w:rPr>
              <w:t>13</w:t>
            </w:r>
          </w:p>
        </w:tc>
        <w:tc>
          <w:tcPr>
            <w:tcW w:w="3965" w:type="dxa"/>
            <w:tcBorders>
              <w:top w:val="single" w:sz="4" w:space="0" w:color="auto"/>
              <w:left w:val="single" w:sz="4" w:space="0" w:color="auto"/>
              <w:bottom w:val="single" w:sz="4" w:space="0" w:color="auto"/>
              <w:right w:val="nil"/>
            </w:tcBorders>
            <w:shd w:val="clear" w:color="auto" w:fill="FFFFFF"/>
            <w:vAlign w:val="center"/>
          </w:tcPr>
          <w:p w:rsidR="00DC4B67" w:rsidRPr="00941FAD" w:rsidRDefault="00DC4B67" w:rsidP="0064496D">
            <w:pPr>
              <w:widowControl w:val="0"/>
              <w:spacing w:after="0" w:line="270" w:lineRule="exact"/>
              <w:ind w:left="60" w:right="132"/>
              <w:jc w:val="both"/>
              <w:rPr>
                <w:rFonts w:ascii="Times New Roman" w:eastAsia="Times New Roman" w:hAnsi="Times New Roman" w:cs="Times New Roman"/>
                <w:shd w:val="clear" w:color="auto" w:fill="FFFFFF"/>
                <w:lang w:bidi="ru-RU"/>
              </w:rPr>
            </w:pPr>
            <w:r w:rsidRPr="00941FAD">
              <w:rPr>
                <w:rFonts w:ascii="Times New Roman" w:eastAsia="Times New Roman" w:hAnsi="Times New Roman" w:cs="Times New Roman"/>
                <w:shd w:val="clear" w:color="auto" w:fill="FFFFFF"/>
                <w:lang w:bidi="ru-RU"/>
              </w:rPr>
              <w:t>Количество научно-исследовательских и опытно-конструкторских проектов, реализуемых совместно с российскими и международными высокотехнологичными компаниями на базе вуза, в том числе с возможностью создания структурных подразделений в вузе</w:t>
            </w:r>
          </w:p>
        </w:tc>
        <w:tc>
          <w:tcPr>
            <w:tcW w:w="708" w:type="dxa"/>
            <w:tcBorders>
              <w:top w:val="single" w:sz="4" w:space="0" w:color="auto"/>
              <w:left w:val="single" w:sz="4" w:space="0" w:color="auto"/>
              <w:bottom w:val="single" w:sz="4" w:space="0" w:color="auto"/>
              <w:right w:val="nil"/>
            </w:tcBorders>
            <w:shd w:val="clear" w:color="auto" w:fill="FFFFFF"/>
            <w:vAlign w:val="center"/>
          </w:tcPr>
          <w:p w:rsidR="00DC4B67" w:rsidRPr="00941FAD" w:rsidRDefault="0040368E" w:rsidP="00DC4B67">
            <w:pPr>
              <w:widowControl w:val="0"/>
              <w:spacing w:after="120" w:line="240" w:lineRule="exact"/>
              <w:ind w:left="60"/>
              <w:rPr>
                <w:rFonts w:ascii="Times New Roman" w:eastAsia="Times New Roman" w:hAnsi="Times New Roman" w:cs="Times New Roman"/>
              </w:rPr>
            </w:pPr>
            <w:r w:rsidRPr="00941FAD">
              <w:rPr>
                <w:rFonts w:ascii="Times New Roman" w:eastAsia="Times New Roman" w:hAnsi="Times New Roman" w:cs="Times New Roman"/>
                <w:shd w:val="clear" w:color="auto" w:fill="FFFFFF"/>
                <w:lang w:bidi="ru-RU"/>
              </w:rPr>
              <w:t>к</w:t>
            </w:r>
            <w:r w:rsidR="00DC4B67" w:rsidRPr="00941FAD">
              <w:rPr>
                <w:rFonts w:ascii="Times New Roman" w:eastAsia="Times New Roman" w:hAnsi="Times New Roman" w:cs="Times New Roman"/>
                <w:shd w:val="clear" w:color="auto" w:fill="FFFFFF"/>
                <w:lang w:bidi="ru-RU"/>
              </w:rPr>
              <w:t>оли</w:t>
            </w:r>
            <w:r w:rsidRPr="00941FAD">
              <w:rPr>
                <w:rFonts w:ascii="Times New Roman" w:eastAsia="Times New Roman" w:hAnsi="Times New Roman" w:cs="Times New Roman"/>
                <w:shd w:val="clear" w:color="auto" w:fill="FFFFFF"/>
                <w:lang w:bidi="ru-RU"/>
              </w:rPr>
              <w:t>-</w:t>
            </w:r>
          </w:p>
          <w:p w:rsidR="00DC4B67" w:rsidRPr="00941FAD" w:rsidRDefault="00DC4B67" w:rsidP="00DC4B67">
            <w:pPr>
              <w:widowControl w:val="0"/>
              <w:spacing w:after="120" w:line="240" w:lineRule="exact"/>
              <w:ind w:left="20"/>
              <w:rPr>
                <w:rFonts w:ascii="Times New Roman" w:eastAsia="Times New Roman" w:hAnsi="Times New Roman" w:cs="Times New Roman"/>
                <w:shd w:val="clear" w:color="auto" w:fill="FFFFFF"/>
                <w:lang w:bidi="ru-RU"/>
              </w:rPr>
            </w:pPr>
            <w:r w:rsidRPr="00941FAD">
              <w:rPr>
                <w:rFonts w:ascii="Times New Roman" w:eastAsia="Times New Roman" w:hAnsi="Times New Roman" w:cs="Times New Roman"/>
                <w:shd w:val="clear" w:color="auto" w:fill="FFFFFF"/>
                <w:lang w:bidi="ru-RU"/>
              </w:rPr>
              <w:t>чество</w:t>
            </w:r>
          </w:p>
        </w:tc>
        <w:tc>
          <w:tcPr>
            <w:tcW w:w="5124" w:type="dxa"/>
            <w:tcBorders>
              <w:top w:val="single" w:sz="4" w:space="0" w:color="auto"/>
              <w:left w:val="single" w:sz="4" w:space="0" w:color="auto"/>
              <w:bottom w:val="single" w:sz="4" w:space="0" w:color="auto"/>
              <w:right w:val="nil"/>
            </w:tcBorders>
            <w:shd w:val="clear" w:color="auto" w:fill="FFFFFF"/>
            <w:vAlign w:val="center"/>
          </w:tcPr>
          <w:p w:rsidR="00DC4B67" w:rsidRPr="00941FAD" w:rsidRDefault="00DC4B67" w:rsidP="00DC4B67">
            <w:pPr>
              <w:widowControl w:val="0"/>
              <w:spacing w:after="0" w:line="274" w:lineRule="exact"/>
              <w:ind w:left="60"/>
              <w:jc w:val="both"/>
              <w:rPr>
                <w:rFonts w:ascii="Times New Roman" w:eastAsia="Times New Roman" w:hAnsi="Times New Roman" w:cs="Times New Roman"/>
              </w:rPr>
            </w:pPr>
            <w:r w:rsidRPr="00941FAD">
              <w:rPr>
                <w:rFonts w:ascii="Times New Roman" w:eastAsia="Times New Roman" w:hAnsi="Times New Roman" w:cs="Times New Roman"/>
                <w:shd w:val="clear" w:color="auto" w:fill="FFFFFF"/>
                <w:lang w:bidi="ru-RU"/>
              </w:rPr>
              <w:t>Количество научно-исследовательских и опытно-конструкторских проектов, реализуемых совместно с российскими и международными высокотехнологичными компаниями на базе вуза, в том числе с возможностью создания структурных подразделений в вузе, на отчетную дату, в том числе за последний полный год.</w:t>
            </w:r>
          </w:p>
          <w:p w:rsidR="00DC4B67" w:rsidRPr="00941FAD" w:rsidRDefault="0040368E" w:rsidP="00DC4B67">
            <w:pPr>
              <w:widowControl w:val="0"/>
              <w:spacing w:after="0" w:line="270" w:lineRule="exact"/>
              <w:ind w:left="60" w:right="152"/>
              <w:jc w:val="both"/>
              <w:rPr>
                <w:rFonts w:ascii="Times New Roman" w:eastAsia="Times New Roman" w:hAnsi="Times New Roman" w:cs="Times New Roman"/>
                <w:shd w:val="clear" w:color="auto" w:fill="FFFFFF"/>
                <w:lang w:bidi="ru-RU"/>
              </w:rPr>
            </w:pPr>
            <w:r w:rsidRPr="00941FAD">
              <w:rPr>
                <w:rFonts w:ascii="Times New Roman" w:eastAsia="Times New Roman" w:hAnsi="Times New Roman" w:cs="Times New Roman"/>
                <w:shd w:val="clear" w:color="auto" w:fill="FFFFFF"/>
                <w:lang w:bidi="ru-RU"/>
              </w:rPr>
              <w:t>Высокие технологии –</w:t>
            </w:r>
            <w:r w:rsidR="00DC4B67" w:rsidRPr="00941FAD">
              <w:rPr>
                <w:rFonts w:ascii="Times New Roman" w:eastAsia="Times New Roman" w:hAnsi="Times New Roman" w:cs="Times New Roman"/>
                <w:shd w:val="clear" w:color="auto" w:fill="FFFFFF"/>
                <w:lang w:bidi="ru-RU"/>
              </w:rPr>
              <w:t xml:space="preserve"> совокупность информации, знаний, опыта, материальных средств, используемых </w:t>
            </w:r>
            <w:r w:rsidR="006E04C1">
              <w:rPr>
                <w:rFonts w:ascii="Times New Roman" w:eastAsia="Times New Roman" w:hAnsi="Times New Roman" w:cs="Times New Roman"/>
                <w:shd w:val="clear" w:color="auto" w:fill="FFFFFF"/>
                <w:lang w:bidi="ru-RU"/>
              </w:rPr>
              <w:t xml:space="preserve">как </w:t>
            </w:r>
            <w:r w:rsidR="00DC4B67" w:rsidRPr="00941FAD">
              <w:rPr>
                <w:rFonts w:ascii="Times New Roman" w:eastAsia="Times New Roman" w:hAnsi="Times New Roman" w:cs="Times New Roman"/>
                <w:shd w:val="clear" w:color="auto" w:fill="FFFFFF"/>
                <w:lang w:bidi="ru-RU"/>
              </w:rPr>
              <w:t>при разработке, создании и производстве новых (ранее неизвестных) видов продукции и процессов, так и для улучшения качества и удешевления п</w:t>
            </w:r>
            <w:r w:rsidRPr="00941FAD">
              <w:rPr>
                <w:rFonts w:ascii="Times New Roman" w:eastAsia="Times New Roman" w:hAnsi="Times New Roman" w:cs="Times New Roman"/>
                <w:shd w:val="clear" w:color="auto" w:fill="FFFFFF"/>
                <w:lang w:bidi="ru-RU"/>
              </w:rPr>
              <w:t>роизводства известных продуктов</w:t>
            </w:r>
          </w:p>
        </w:tc>
        <w:tc>
          <w:tcPr>
            <w:tcW w:w="4540" w:type="dxa"/>
            <w:tcBorders>
              <w:top w:val="single" w:sz="4" w:space="0" w:color="auto"/>
              <w:left w:val="single" w:sz="4" w:space="0" w:color="auto"/>
              <w:bottom w:val="single" w:sz="4" w:space="0" w:color="auto"/>
              <w:right w:val="single" w:sz="4" w:space="0" w:color="auto"/>
            </w:tcBorders>
            <w:shd w:val="clear" w:color="auto" w:fill="FFFFFF"/>
            <w:vAlign w:val="center"/>
          </w:tcPr>
          <w:p w:rsidR="00DC4B67" w:rsidRPr="00941FAD" w:rsidRDefault="00DC4B67" w:rsidP="0064496D">
            <w:pPr>
              <w:widowControl w:val="0"/>
              <w:spacing w:after="0" w:line="270" w:lineRule="exact"/>
              <w:ind w:left="111" w:right="156"/>
              <w:jc w:val="both"/>
              <w:rPr>
                <w:rFonts w:ascii="Times New Roman" w:eastAsia="Times New Roman" w:hAnsi="Times New Roman" w:cs="Times New Roman"/>
                <w:shd w:val="clear" w:color="auto" w:fill="FFFFFF"/>
                <w:lang w:bidi="ru-RU"/>
              </w:rPr>
            </w:pPr>
            <w:r w:rsidRPr="00941FAD">
              <w:rPr>
                <w:rFonts w:ascii="Times New Roman" w:eastAsia="Times New Roman" w:hAnsi="Times New Roman" w:cs="Times New Roman"/>
                <w:shd w:val="clear" w:color="auto" w:fill="FFFFFF"/>
                <w:lang w:bidi="ru-RU"/>
              </w:rPr>
              <w:t>Отчет о реализации научно- исследовательских и опытно-конструкторских проектов совместно с российскими и международными высокотехнологичными компаниями на базе вуза, в том числе с возможностью создания структурных подразд</w:t>
            </w:r>
            <w:r w:rsidR="0040368E" w:rsidRPr="00941FAD">
              <w:rPr>
                <w:rFonts w:ascii="Times New Roman" w:eastAsia="Times New Roman" w:hAnsi="Times New Roman" w:cs="Times New Roman"/>
                <w:shd w:val="clear" w:color="auto" w:fill="FFFFFF"/>
                <w:lang w:bidi="ru-RU"/>
              </w:rPr>
              <w:t>елений в вузе (приложение 2.15)</w:t>
            </w:r>
          </w:p>
        </w:tc>
      </w:tr>
    </w:tbl>
    <w:p w:rsidR="004A29E4" w:rsidRPr="00941FAD" w:rsidRDefault="004A29E4" w:rsidP="00A610D2">
      <w:pPr>
        <w:rPr>
          <w:rFonts w:ascii="Calibri" w:eastAsia="Calibri" w:hAnsi="Calibri" w:cs="Times New Roman"/>
          <w:lang w:eastAsia="en-US"/>
        </w:rPr>
      </w:pPr>
    </w:p>
    <w:sectPr w:rsidR="004A29E4" w:rsidRPr="00941FAD" w:rsidSect="00CC7F0F">
      <w:pgSz w:w="16838" w:h="11906" w:orient="landscape"/>
      <w:pgMar w:top="1134" w:right="1134"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D9E" w:rsidRDefault="00410D9E" w:rsidP="004258FB">
      <w:pPr>
        <w:spacing w:after="0" w:line="240" w:lineRule="auto"/>
      </w:pPr>
      <w:r>
        <w:separator/>
      </w:r>
    </w:p>
  </w:endnote>
  <w:endnote w:type="continuationSeparator" w:id="0">
    <w:p w:rsidR="00410D9E" w:rsidRDefault="00410D9E" w:rsidP="004258FB">
      <w:pPr>
        <w:spacing w:after="0" w:line="240" w:lineRule="auto"/>
      </w:pPr>
      <w:r>
        <w:continuationSeparator/>
      </w:r>
    </w:p>
  </w:endnote>
  <w:endnote w:type="continuationNotice" w:id="1">
    <w:p w:rsidR="00410D9E" w:rsidRDefault="00410D9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2FF" w:usb1="0000FCFF" w:usb2="00000001" w:usb3="00000000" w:csb0="0000019F" w:csb1="00000000"/>
  </w:font>
  <w:font w:name="Times">
    <w:panose1 w:val="02020603050405020304"/>
    <w:charset w:val="CC"/>
    <w:family w:val="roman"/>
    <w:pitch w:val="variable"/>
    <w:sig w:usb0="E0002EFF" w:usb1="C0007843" w:usb2="00000009" w:usb3="00000000" w:csb0="000001FF" w:csb1="00000000"/>
  </w:font>
  <w:font w:name="Helvetica">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332C" w:rsidRDefault="009A332C">
    <w:pPr>
      <w:pStyle w:val="af5"/>
      <w:jc w:val="center"/>
    </w:pPr>
    <w:r>
      <w:fldChar w:fldCharType="begin"/>
    </w:r>
    <w:r>
      <w:instrText>PAGE   \* MERGEFORMAT</w:instrText>
    </w:r>
    <w:r>
      <w:fldChar w:fldCharType="separate"/>
    </w:r>
    <w:r w:rsidR="00AD6367">
      <w:rPr>
        <w:noProof/>
      </w:rPr>
      <w:t>14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D9E" w:rsidRDefault="00410D9E" w:rsidP="004258FB">
      <w:pPr>
        <w:spacing w:after="0" w:line="240" w:lineRule="auto"/>
      </w:pPr>
      <w:r>
        <w:separator/>
      </w:r>
    </w:p>
  </w:footnote>
  <w:footnote w:type="continuationSeparator" w:id="0">
    <w:p w:rsidR="00410D9E" w:rsidRDefault="00410D9E" w:rsidP="004258FB">
      <w:pPr>
        <w:spacing w:after="0" w:line="240" w:lineRule="auto"/>
      </w:pPr>
      <w:r>
        <w:continuationSeparator/>
      </w:r>
    </w:p>
  </w:footnote>
  <w:footnote w:type="continuationNotice" w:id="1">
    <w:p w:rsidR="00410D9E" w:rsidRDefault="00410D9E">
      <w:pPr>
        <w:spacing w:after="0" w:line="240" w:lineRule="auto"/>
      </w:pPr>
    </w:p>
  </w:footnote>
  <w:footnote w:id="2">
    <w:p w:rsidR="009A332C" w:rsidRPr="0068573B" w:rsidRDefault="009A332C" w:rsidP="001B4D25">
      <w:pPr>
        <w:pStyle w:val="af0"/>
        <w:jc w:val="both"/>
        <w:rPr>
          <w:rFonts w:ascii="Times New Roman" w:hAnsi="Times New Roman" w:cs="Times New Roman"/>
        </w:rPr>
      </w:pPr>
      <w:r w:rsidRPr="0068573B">
        <w:rPr>
          <w:rStyle w:val="af2"/>
        </w:rPr>
        <w:footnoteRef/>
      </w:r>
      <w:r w:rsidRPr="0068573B">
        <w:t xml:space="preserve"> </w:t>
      </w:r>
      <w:r w:rsidR="001B4D25" w:rsidRPr="001B4D25">
        <w:rPr>
          <w:rFonts w:ascii="Times New Roman" w:hAnsi="Times New Roman" w:cs="Times New Roman"/>
        </w:rPr>
        <w:t xml:space="preserve">Организация и проведение сбора, обработки и анализа данных в рамках мониторинга осуществляются Департаментом стратегии, анализа и прогноза Министерства образования и науки Российской Федерации; по решению Министерства образования и науки Российской Федерации организационно-техническое и информационное обеспечение и методическое и аналитическое сопровождение мониторинга может осуществляться с привлечением иных организаций. </w:t>
      </w:r>
      <w:r w:rsidRPr="0068573B">
        <w:rPr>
          <w:rFonts w:ascii="Times New Roman" w:hAnsi="Times New Roman" w:cs="Times New Roman"/>
        </w:rPr>
        <w:t xml:space="preserve">Данный отчет может предоставляться </w:t>
      </w:r>
      <w:r>
        <w:rPr>
          <w:rFonts w:ascii="Times New Roman" w:hAnsi="Times New Roman" w:cs="Times New Roman"/>
        </w:rPr>
        <w:t>вузом-победителем</w:t>
      </w:r>
      <w:r w:rsidRPr="0068573B">
        <w:rPr>
          <w:rFonts w:ascii="Times New Roman" w:hAnsi="Times New Roman" w:cs="Times New Roman"/>
        </w:rPr>
        <w:t xml:space="preserve"> по его усмотрению.</w:t>
      </w:r>
    </w:p>
  </w:footnote>
  <w:footnote w:id="3">
    <w:p w:rsidR="009A332C" w:rsidRPr="00B80BC8" w:rsidRDefault="009A332C" w:rsidP="001B4D25">
      <w:pPr>
        <w:pStyle w:val="af0"/>
        <w:jc w:val="both"/>
        <w:rPr>
          <w:rFonts w:ascii="Times New Roman" w:hAnsi="Times New Roman" w:cs="Times New Roman"/>
        </w:rPr>
      </w:pPr>
      <w:r w:rsidRPr="00B80BC8">
        <w:rPr>
          <w:rStyle w:val="af2"/>
        </w:rPr>
        <w:footnoteRef/>
      </w:r>
      <w:r w:rsidRPr="00B80BC8">
        <w:t xml:space="preserve"> </w:t>
      </w:r>
      <w:r w:rsidRPr="00B80BC8">
        <w:rPr>
          <w:rFonts w:ascii="Times New Roman" w:hAnsi="Times New Roman" w:cs="Times New Roman"/>
        </w:rPr>
        <w:t xml:space="preserve">Помимо описания выполнения календарного плана по формированию и развитию САЕ вуз-победитель предоставляет информацию о достижении плановых значений результатов исполнения, а также сроков исполнения календарного плана в таблице 2г (раздел </w:t>
      </w:r>
      <w:r>
        <w:rPr>
          <w:rFonts w:ascii="Times New Roman" w:hAnsi="Times New Roman" w:cs="Times New Roman"/>
        </w:rPr>
        <w:t xml:space="preserve">2.2 </w:t>
      </w:r>
      <w:r w:rsidRPr="00B80BC8">
        <w:rPr>
          <w:rFonts w:ascii="Times New Roman" w:hAnsi="Times New Roman" w:cs="Times New Roman"/>
        </w:rPr>
        <w:t>Отчета) с указанием номера мероприятия действующей «дорожной карты» вуза-победителя, в рамках которого предусмотрено мероприятие календарного плана САЕ.</w:t>
      </w:r>
    </w:p>
  </w:footnote>
  <w:footnote w:id="4">
    <w:p w:rsidR="009A332C" w:rsidRDefault="009A332C" w:rsidP="001B4D25">
      <w:pPr>
        <w:pStyle w:val="af0"/>
        <w:jc w:val="both"/>
      </w:pPr>
      <w:r>
        <w:rPr>
          <w:rStyle w:val="af2"/>
        </w:rPr>
        <w:footnoteRef/>
      </w:r>
      <w:r>
        <w:t xml:space="preserve"> </w:t>
      </w:r>
      <w:r w:rsidRPr="00B01C6C">
        <w:rPr>
          <w:rFonts w:ascii="Times New Roman" w:hAnsi="Times New Roman"/>
        </w:rPr>
        <w:t xml:space="preserve">Здесь и далее считаем, что Web </w:t>
      </w:r>
      <w:r>
        <w:rPr>
          <w:rFonts w:ascii="Times New Roman" w:hAnsi="Times New Roman"/>
        </w:rPr>
        <w:t xml:space="preserve">of Science – </w:t>
      </w:r>
      <w:r w:rsidRPr="00B01C6C">
        <w:rPr>
          <w:rFonts w:ascii="Times New Roman" w:hAnsi="Times New Roman"/>
        </w:rPr>
        <w:t xml:space="preserve">мультидисциплинарная реферативно-библиографическая база данных Web of Science Core Collection, представленная на платформе Web of Science компании </w:t>
      </w:r>
      <w:r>
        <w:rPr>
          <w:rFonts w:ascii="Times New Roman" w:hAnsi="Times New Roman"/>
        </w:rPr>
        <w:t xml:space="preserve">Thomson </w:t>
      </w:r>
      <w:r w:rsidRPr="00B01C6C">
        <w:rPr>
          <w:rFonts w:ascii="Times New Roman" w:hAnsi="Times New Roman"/>
        </w:rPr>
        <w:t>Reuters.</w:t>
      </w:r>
    </w:p>
  </w:footnote>
  <w:footnote w:id="5">
    <w:p w:rsidR="009A332C" w:rsidRPr="00B80BC8" w:rsidRDefault="009A332C" w:rsidP="001B4D25">
      <w:pPr>
        <w:pStyle w:val="af0"/>
        <w:jc w:val="both"/>
        <w:rPr>
          <w:rFonts w:ascii="Times New Roman" w:hAnsi="Times New Roman" w:cs="Times New Roman"/>
        </w:rPr>
      </w:pPr>
      <w:r w:rsidRPr="00B80BC8">
        <w:rPr>
          <w:rStyle w:val="af2"/>
        </w:rPr>
        <w:footnoteRef/>
      </w:r>
      <w:r w:rsidRPr="00B80BC8">
        <w:t xml:space="preserve"> </w:t>
      </w:r>
      <w:r w:rsidRPr="00B80BC8">
        <w:rPr>
          <w:rFonts w:ascii="Times New Roman" w:hAnsi="Times New Roman" w:cs="Times New Roman"/>
        </w:rPr>
        <w:t>Показатель 2.1.1 (методика его расчета) у вузов-победителей конкурса 2015 года соответствует Показателю 2.1 (методике расчета) у вузов-победителей конкурса 2013 года.</w:t>
      </w:r>
    </w:p>
  </w:footnote>
  <w:footnote w:id="6">
    <w:p w:rsidR="009A332C" w:rsidRDefault="009A332C" w:rsidP="001B4D25">
      <w:pPr>
        <w:pStyle w:val="af0"/>
        <w:jc w:val="both"/>
      </w:pPr>
      <w:r w:rsidRPr="00B80BC8">
        <w:rPr>
          <w:rStyle w:val="af2"/>
          <w:rFonts w:ascii="Times New Roman" w:hAnsi="Times New Roman" w:cs="Times New Roman"/>
        </w:rPr>
        <w:footnoteRef/>
      </w:r>
      <w:r w:rsidRPr="00B80BC8">
        <w:rPr>
          <w:rFonts w:ascii="Times New Roman" w:hAnsi="Times New Roman" w:cs="Times New Roman"/>
        </w:rPr>
        <w:t xml:space="preserve"> Показатель 2.2.1 (методика его расчета) у вузов-победителей конкурса 2015 года соответствует Показателю 2.2 (методике расчета) у вузов-победителей конкурса 2013 года.</w:t>
      </w:r>
    </w:p>
  </w:footnote>
  <w:footnote w:id="7">
    <w:p w:rsidR="009A332C" w:rsidRPr="00CE6D2A" w:rsidRDefault="009A332C" w:rsidP="001B4D25">
      <w:pPr>
        <w:pStyle w:val="af0"/>
        <w:jc w:val="both"/>
        <w:rPr>
          <w:rFonts w:ascii="Times New Roman" w:hAnsi="Times New Roman" w:cs="Times New Roman"/>
        </w:rPr>
      </w:pPr>
      <w:r w:rsidRPr="00CE6D2A">
        <w:rPr>
          <w:rStyle w:val="af2"/>
          <w:rFonts w:ascii="Times New Roman" w:hAnsi="Times New Roman" w:cs="Times New Roman"/>
        </w:rPr>
        <w:footnoteRef/>
      </w:r>
      <w:r w:rsidRPr="00CE6D2A">
        <w:rPr>
          <w:rFonts w:ascii="Times New Roman" w:hAnsi="Times New Roman" w:cs="Times New Roman"/>
        </w:rPr>
        <w:t xml:space="preserve"> Строка 08 (показатель результативности 2.1.2) заполняется только вузами</w:t>
      </w:r>
      <w:r>
        <w:rPr>
          <w:rFonts w:ascii="Times New Roman" w:hAnsi="Times New Roman" w:cs="Times New Roman"/>
        </w:rPr>
        <w:t xml:space="preserve"> – </w:t>
      </w:r>
      <w:r w:rsidRPr="00CE6D2A">
        <w:rPr>
          <w:rFonts w:ascii="Times New Roman" w:hAnsi="Times New Roman" w:cs="Times New Roman"/>
        </w:rPr>
        <w:t>победителями конкурса 2015 года.</w:t>
      </w:r>
    </w:p>
  </w:footnote>
  <w:footnote w:id="8">
    <w:p w:rsidR="009A332C" w:rsidRDefault="009A332C" w:rsidP="001B4D25">
      <w:pPr>
        <w:pStyle w:val="af0"/>
        <w:jc w:val="both"/>
      </w:pPr>
      <w:r w:rsidRPr="00CE6D2A">
        <w:rPr>
          <w:rStyle w:val="af2"/>
        </w:rPr>
        <w:footnoteRef/>
      </w:r>
      <w:r w:rsidRPr="00CE6D2A">
        <w:t xml:space="preserve"> </w:t>
      </w:r>
      <w:r w:rsidRPr="00CE6D2A">
        <w:rPr>
          <w:rFonts w:ascii="Times New Roman" w:hAnsi="Times New Roman" w:cs="Times New Roman"/>
        </w:rPr>
        <w:t>Строка 10 (показатель результативности 2.2.2) заполняется только вузами</w:t>
      </w:r>
      <w:r>
        <w:rPr>
          <w:rFonts w:ascii="Times New Roman" w:hAnsi="Times New Roman" w:cs="Times New Roman"/>
        </w:rPr>
        <w:t xml:space="preserve"> – </w:t>
      </w:r>
      <w:r w:rsidRPr="00CE6D2A">
        <w:rPr>
          <w:rFonts w:ascii="Times New Roman" w:hAnsi="Times New Roman" w:cs="Times New Roman"/>
        </w:rPr>
        <w:t>победителями конкурса 2015 года.</w:t>
      </w:r>
    </w:p>
  </w:footnote>
  <w:footnote w:id="9">
    <w:p w:rsidR="009A332C" w:rsidRPr="00D91CEE" w:rsidRDefault="009A332C" w:rsidP="001B4D25">
      <w:pPr>
        <w:pStyle w:val="af0"/>
        <w:jc w:val="both"/>
        <w:rPr>
          <w:rFonts w:ascii="Times New Roman" w:hAnsi="Times New Roman" w:cs="Times New Roman"/>
        </w:rPr>
      </w:pPr>
      <w:r w:rsidRPr="00D91CEE">
        <w:rPr>
          <w:rStyle w:val="af2"/>
          <w:rFonts w:ascii="Times New Roman" w:hAnsi="Times New Roman" w:cs="Times New Roman"/>
        </w:rPr>
        <w:footnoteRef/>
      </w:r>
      <w:r w:rsidRPr="00D91CEE">
        <w:rPr>
          <w:rFonts w:ascii="Times New Roman" w:hAnsi="Times New Roman" w:cs="Times New Roman"/>
        </w:rPr>
        <w:t xml:space="preserve"> Таблица 1а заполняется только вузами</w:t>
      </w:r>
      <w:r>
        <w:rPr>
          <w:rFonts w:ascii="Times New Roman" w:hAnsi="Times New Roman" w:cs="Times New Roman"/>
        </w:rPr>
        <w:t xml:space="preserve"> – </w:t>
      </w:r>
      <w:r w:rsidRPr="00D91CEE">
        <w:rPr>
          <w:rFonts w:ascii="Times New Roman" w:hAnsi="Times New Roman" w:cs="Times New Roman"/>
        </w:rPr>
        <w:t>победителями конкурса 2013 года.</w:t>
      </w:r>
    </w:p>
  </w:footnote>
  <w:footnote w:id="10">
    <w:p w:rsidR="009A332C" w:rsidRDefault="009A332C" w:rsidP="001B4D25">
      <w:pPr>
        <w:pStyle w:val="af0"/>
        <w:jc w:val="both"/>
      </w:pPr>
      <w:r>
        <w:rPr>
          <w:rStyle w:val="af2"/>
        </w:rPr>
        <w:footnoteRef/>
      </w:r>
      <w:r>
        <w:t xml:space="preserve"> </w:t>
      </w:r>
      <w:r>
        <w:rPr>
          <w:rFonts w:ascii="Times New Roman" w:hAnsi="Times New Roman" w:cs="Times New Roman"/>
          <w:szCs w:val="28"/>
        </w:rPr>
        <w:t>В</w:t>
      </w:r>
      <w:r w:rsidRPr="00422CB6">
        <w:rPr>
          <w:rFonts w:ascii="Times New Roman" w:hAnsi="Times New Roman" w:cs="Times New Roman"/>
          <w:szCs w:val="28"/>
        </w:rPr>
        <w:t xml:space="preserve"> </w:t>
      </w:r>
      <w:r>
        <w:rPr>
          <w:rFonts w:ascii="Times New Roman" w:hAnsi="Times New Roman" w:cs="Times New Roman"/>
          <w:szCs w:val="28"/>
        </w:rPr>
        <w:t>ячейках данного столбца указываются буквы</w:t>
      </w:r>
      <w:r w:rsidRPr="00422CB6">
        <w:rPr>
          <w:rFonts w:ascii="Times New Roman" w:hAnsi="Times New Roman" w:cs="Times New Roman"/>
          <w:szCs w:val="28"/>
        </w:rPr>
        <w:t xml:space="preserve">, </w:t>
      </w:r>
      <w:r>
        <w:rPr>
          <w:rFonts w:ascii="Times New Roman" w:hAnsi="Times New Roman" w:cs="Times New Roman"/>
          <w:szCs w:val="28"/>
        </w:rPr>
        <w:t>соответствующие</w:t>
      </w:r>
      <w:r w:rsidRPr="00422CB6">
        <w:rPr>
          <w:rFonts w:ascii="Times New Roman" w:hAnsi="Times New Roman" w:cs="Times New Roman"/>
          <w:szCs w:val="28"/>
        </w:rPr>
        <w:t xml:space="preserve"> </w:t>
      </w:r>
      <w:r>
        <w:rPr>
          <w:rFonts w:ascii="Times New Roman" w:hAnsi="Times New Roman" w:cs="Times New Roman"/>
          <w:szCs w:val="28"/>
        </w:rPr>
        <w:t>мероприятиям буквенного списка</w:t>
      </w:r>
      <w:r w:rsidRPr="00422CB6">
        <w:rPr>
          <w:rFonts w:ascii="Times New Roman" w:hAnsi="Times New Roman" w:cs="Times New Roman"/>
          <w:szCs w:val="28"/>
        </w:rPr>
        <w:t xml:space="preserve"> пункта 1 </w:t>
      </w:r>
      <w:r>
        <w:rPr>
          <w:rFonts w:ascii="Times New Roman" w:hAnsi="Times New Roman" w:cs="Times New Roman"/>
          <w:szCs w:val="28"/>
        </w:rPr>
        <w:t>п</w:t>
      </w:r>
      <w:r w:rsidRPr="00422CB6">
        <w:rPr>
          <w:rFonts w:ascii="Times New Roman" w:hAnsi="Times New Roman" w:cs="Times New Roman"/>
          <w:szCs w:val="28"/>
        </w:rPr>
        <w:t>остановления Правитель</w:t>
      </w:r>
      <w:r>
        <w:rPr>
          <w:rFonts w:ascii="Times New Roman" w:hAnsi="Times New Roman" w:cs="Times New Roman"/>
          <w:szCs w:val="28"/>
        </w:rPr>
        <w:t>ства Российской Федерации от 16.03.2013 № 211</w:t>
      </w:r>
      <w:r w:rsidRPr="00422CB6">
        <w:rPr>
          <w:rFonts w:ascii="Times New Roman" w:hAnsi="Times New Roman" w:cs="Times New Roman"/>
          <w:szCs w:val="28"/>
        </w:rPr>
        <w:t>.</w:t>
      </w:r>
    </w:p>
  </w:footnote>
  <w:footnote w:id="11">
    <w:p w:rsidR="009A332C" w:rsidRPr="000479B3" w:rsidRDefault="009A332C" w:rsidP="001B4D25">
      <w:pPr>
        <w:pStyle w:val="af0"/>
        <w:jc w:val="both"/>
        <w:rPr>
          <w:rFonts w:ascii="Times New Roman" w:hAnsi="Times New Roman" w:cs="Times New Roman"/>
        </w:rPr>
      </w:pPr>
      <w:r w:rsidRPr="00F77985">
        <w:rPr>
          <w:rStyle w:val="af2"/>
        </w:rPr>
        <w:footnoteRef/>
      </w:r>
      <w:r w:rsidRPr="00C250E6">
        <w:rPr>
          <w:color w:val="FF0000"/>
        </w:rPr>
        <w:t xml:space="preserve"> </w:t>
      </w:r>
      <w:r w:rsidRPr="000479B3">
        <w:rPr>
          <w:rFonts w:ascii="Times New Roman" w:hAnsi="Times New Roman" w:cs="Times New Roman"/>
        </w:rPr>
        <w:t>Показатель строки 2 может не являться суммой строк 3 и 4, так как НПР могут быть заняты одновременно в сфере образования и научной сфере.</w:t>
      </w:r>
    </w:p>
  </w:footnote>
  <w:footnote w:id="12">
    <w:p w:rsidR="009A332C" w:rsidRPr="00D91CEE" w:rsidRDefault="009A332C" w:rsidP="001B4D25">
      <w:pPr>
        <w:pStyle w:val="af0"/>
        <w:jc w:val="both"/>
        <w:rPr>
          <w:rFonts w:ascii="Times New Roman" w:hAnsi="Times New Roman" w:cs="Times New Roman"/>
        </w:rPr>
      </w:pPr>
      <w:r w:rsidRPr="000479B3">
        <w:rPr>
          <w:rStyle w:val="af2"/>
        </w:rPr>
        <w:footnoteRef/>
      </w:r>
      <w:r w:rsidRPr="000479B3">
        <w:t xml:space="preserve"> </w:t>
      </w:r>
      <w:r w:rsidRPr="000479B3">
        <w:rPr>
          <w:rFonts w:ascii="Times New Roman" w:hAnsi="Times New Roman" w:cs="Times New Roman"/>
        </w:rPr>
        <w:t xml:space="preserve">Показатель строки 6 может не являться суммой строк 7 и 8, так как молодые НПР могут быть заняты одновременно в сфере образования и </w:t>
      </w:r>
      <w:r w:rsidRPr="00D91CEE">
        <w:rPr>
          <w:rFonts w:ascii="Times New Roman" w:hAnsi="Times New Roman" w:cs="Times New Roman"/>
        </w:rPr>
        <w:t>научной сфере.</w:t>
      </w:r>
    </w:p>
  </w:footnote>
  <w:footnote w:id="13">
    <w:p w:rsidR="009A332C" w:rsidRPr="00D91CEE" w:rsidRDefault="009A332C" w:rsidP="001B4D25">
      <w:pPr>
        <w:spacing w:after="0" w:line="240" w:lineRule="auto"/>
        <w:jc w:val="both"/>
        <w:rPr>
          <w:rFonts w:ascii="Times New Roman" w:hAnsi="Times New Roman" w:cs="Times New Roman"/>
          <w:sz w:val="20"/>
          <w:szCs w:val="20"/>
        </w:rPr>
      </w:pPr>
      <w:r w:rsidRPr="00D91CEE">
        <w:rPr>
          <w:rStyle w:val="af2"/>
        </w:rPr>
        <w:footnoteRef/>
      </w:r>
      <w:r w:rsidRPr="00D91CEE">
        <w:t xml:space="preserve"> </w:t>
      </w:r>
      <w:r w:rsidRPr="00D91CEE">
        <w:rPr>
          <w:rFonts w:ascii="Times New Roman" w:hAnsi="Times New Roman" w:cs="Times New Roman"/>
          <w:sz w:val="20"/>
          <w:szCs w:val="20"/>
          <w:shd w:val="clear" w:color="auto" w:fill="FFFFFF"/>
        </w:rPr>
        <w:t>Средняя численность НПР вуза, принявших участие в реализуемых вузом программах академической мобильности, начавшихся за последний полный год на базе ведущих российских и иностранных вузов и/или ведущих российских и иностранных научных организациях, рассчитывается как средняя численность НПР вуза, принявших участие в реализуемых вузом программах академической мобильности, на основе их занятости в вузе. Т.е. каждый из сотрудников, принявших участие в программах академической мобильности в отчетном периоде, входит с весом, определяющимся пропорционально занимаемой ставке в вузе.</w:t>
      </w:r>
      <w:r w:rsidRPr="00D91CEE">
        <w:rPr>
          <w:rStyle w:val="apple-converted-space"/>
          <w:rFonts w:ascii="Times New Roman" w:hAnsi="Times New Roman" w:cs="Times New Roman"/>
          <w:sz w:val="20"/>
          <w:szCs w:val="20"/>
          <w:shd w:val="clear" w:color="auto" w:fill="FFFFFF"/>
        </w:rPr>
        <w:t> </w:t>
      </w:r>
      <w:r w:rsidRPr="00D91CEE">
        <w:rPr>
          <w:rFonts w:ascii="Times New Roman" w:hAnsi="Times New Roman" w:cs="Times New Roman"/>
          <w:sz w:val="20"/>
          <w:szCs w:val="20"/>
          <w:shd w:val="clear" w:color="auto" w:fill="FFFFFF"/>
        </w:rPr>
        <w:t>Например, если сотрудник отработал в вузе-победителе с 01.01.2016 по 31.12.2016 на полную ставку, он учитывается как 1. Если сотрудник отработал целый год на полставки, то он учитывается как 0,5 (и т.д.) (например, если сотрудник был принят на работу 12.08.2016 на полную ставку, то его средняя численность рассчитывается следующим образом: количество дней, которые он отработал в 2016 году (с выходными)/365, т.е. 141/365=0,4; если данный специалист был принят на работу из расчета половины ставки, данный показатель равен 0,2).</w:t>
      </w:r>
    </w:p>
  </w:footnote>
  <w:footnote w:id="14">
    <w:p w:rsidR="009A332C" w:rsidRPr="00D91CEE" w:rsidRDefault="009A332C" w:rsidP="001B4D25">
      <w:pPr>
        <w:pStyle w:val="af0"/>
        <w:jc w:val="both"/>
        <w:rPr>
          <w:rFonts w:ascii="Times New Roman" w:hAnsi="Times New Roman" w:cs="Times New Roman"/>
          <w:sz w:val="22"/>
          <w:szCs w:val="22"/>
        </w:rPr>
      </w:pPr>
      <w:r>
        <w:rPr>
          <w:rStyle w:val="af2"/>
        </w:rPr>
        <w:footnoteRef/>
      </w:r>
      <w:r>
        <w:t xml:space="preserve"> </w:t>
      </w:r>
      <w:r w:rsidRPr="000479B3">
        <w:rPr>
          <w:rFonts w:ascii="Times New Roman" w:hAnsi="Times New Roman" w:cs="Times New Roman"/>
          <w:sz w:val="22"/>
          <w:szCs w:val="22"/>
        </w:rPr>
        <w:t xml:space="preserve">Приведенный контингент здесь и далее рассчитывается по формуле </w:t>
      </w:r>
      <w:r w:rsidRPr="000479B3">
        <w:rPr>
          <w:rFonts w:ascii="Times New Roman" w:hAnsi="Times New Roman" w:cs="Times New Roman"/>
          <w:sz w:val="22"/>
          <w:szCs w:val="22"/>
          <w:lang w:val="en-US"/>
        </w:rPr>
        <w:t>a</w:t>
      </w:r>
      <w:r w:rsidRPr="000479B3">
        <w:rPr>
          <w:rFonts w:ascii="Times New Roman" w:hAnsi="Times New Roman" w:cs="Times New Roman"/>
          <w:sz w:val="22"/>
          <w:szCs w:val="22"/>
        </w:rPr>
        <w:t xml:space="preserve"> + (b × 0,25) + (c × 0,1), где a – численность обучающихся по очной форме обучения; b – численность обучающихся по очно-заочной (вечерней) форме обучения; c – численность обучающихся по заочной форме обучения. Под обучающимися понимаются студенты, обучающиеся по программам бакалавриата, специалитета, магистратуры, а также </w:t>
      </w:r>
      <w:r w:rsidRPr="00D91CEE">
        <w:rPr>
          <w:rFonts w:ascii="Times New Roman" w:hAnsi="Times New Roman" w:cs="Times New Roman"/>
          <w:sz w:val="22"/>
          <w:szCs w:val="22"/>
        </w:rPr>
        <w:t>аспиранты.</w:t>
      </w:r>
    </w:p>
  </w:footnote>
  <w:footnote w:id="15">
    <w:p w:rsidR="009A332C" w:rsidRPr="000479B3" w:rsidRDefault="009A332C" w:rsidP="001B4D25">
      <w:pPr>
        <w:pStyle w:val="af0"/>
        <w:jc w:val="both"/>
      </w:pPr>
      <w:r w:rsidRPr="000479B3">
        <w:rPr>
          <w:rStyle w:val="af2"/>
        </w:rPr>
        <w:footnoteRef/>
      </w:r>
      <w:r w:rsidRPr="000479B3">
        <w:t xml:space="preserve"> </w:t>
      </w:r>
      <w:r w:rsidRPr="000479B3">
        <w:rPr>
          <w:rFonts w:ascii="Times New Roman" w:hAnsi="Times New Roman" w:cs="Times New Roman"/>
        </w:rPr>
        <w:t xml:space="preserve">В данном показателе учитываются только те журналы, которые входят в базу данных </w:t>
      </w:r>
      <w:r w:rsidRPr="000479B3">
        <w:rPr>
          <w:rFonts w:ascii="Times New Roman" w:hAnsi="Times New Roman" w:cs="Times New Roman"/>
          <w:lang w:val="en-US"/>
        </w:rPr>
        <w:t>Web</w:t>
      </w:r>
      <w:r w:rsidRPr="000479B3">
        <w:rPr>
          <w:rFonts w:ascii="Times New Roman" w:hAnsi="Times New Roman" w:cs="Times New Roman"/>
        </w:rPr>
        <w:t xml:space="preserve"> </w:t>
      </w:r>
      <w:r w:rsidRPr="000479B3">
        <w:rPr>
          <w:rFonts w:ascii="Times New Roman" w:hAnsi="Times New Roman" w:cs="Times New Roman"/>
          <w:lang w:val="en-US"/>
        </w:rPr>
        <w:t>of</w:t>
      </w:r>
      <w:r w:rsidRPr="000479B3">
        <w:rPr>
          <w:rFonts w:ascii="Times New Roman" w:hAnsi="Times New Roman" w:cs="Times New Roman"/>
        </w:rPr>
        <w:t xml:space="preserve"> </w:t>
      </w:r>
      <w:r w:rsidRPr="000479B3">
        <w:rPr>
          <w:rFonts w:ascii="Times New Roman" w:hAnsi="Times New Roman" w:cs="Times New Roman"/>
          <w:lang w:val="en-US"/>
        </w:rPr>
        <w:t>Science</w:t>
      </w:r>
      <w:r w:rsidRPr="000479B3">
        <w:rPr>
          <w:rFonts w:ascii="Times New Roman" w:hAnsi="Times New Roman" w:cs="Times New Roman"/>
        </w:rPr>
        <w:t xml:space="preserve"> </w:t>
      </w:r>
      <w:r w:rsidRPr="000479B3">
        <w:rPr>
          <w:rFonts w:ascii="Times New Roman" w:hAnsi="Times New Roman" w:cs="Times New Roman"/>
          <w:lang w:val="en-US"/>
        </w:rPr>
        <w:t>Core</w:t>
      </w:r>
      <w:r w:rsidRPr="000479B3">
        <w:rPr>
          <w:rFonts w:ascii="Times New Roman" w:hAnsi="Times New Roman" w:cs="Times New Roman"/>
        </w:rPr>
        <w:t xml:space="preserve"> </w:t>
      </w:r>
      <w:r w:rsidRPr="000479B3">
        <w:rPr>
          <w:rFonts w:ascii="Times New Roman" w:hAnsi="Times New Roman" w:cs="Times New Roman"/>
          <w:lang w:val="en-US"/>
        </w:rPr>
        <w:t>Collection</w:t>
      </w:r>
      <w:r w:rsidRPr="000479B3">
        <w:rPr>
          <w:rFonts w:ascii="Times New Roman" w:hAnsi="Times New Roman" w:cs="Times New Roman"/>
        </w:rPr>
        <w:t xml:space="preserve">. Журналы, размещенные на платформе </w:t>
      </w:r>
      <w:r w:rsidRPr="000479B3">
        <w:rPr>
          <w:rFonts w:ascii="Times New Roman" w:hAnsi="Times New Roman" w:cs="Times New Roman"/>
          <w:lang w:val="en-US"/>
        </w:rPr>
        <w:t>Web</w:t>
      </w:r>
      <w:r w:rsidRPr="000479B3">
        <w:rPr>
          <w:rFonts w:ascii="Times New Roman" w:hAnsi="Times New Roman" w:cs="Times New Roman"/>
        </w:rPr>
        <w:t xml:space="preserve"> </w:t>
      </w:r>
      <w:r w:rsidRPr="000479B3">
        <w:rPr>
          <w:rFonts w:ascii="Times New Roman" w:hAnsi="Times New Roman" w:cs="Times New Roman"/>
          <w:lang w:val="en-US"/>
        </w:rPr>
        <w:t>of</w:t>
      </w:r>
      <w:r w:rsidRPr="000479B3">
        <w:rPr>
          <w:rFonts w:ascii="Times New Roman" w:hAnsi="Times New Roman" w:cs="Times New Roman"/>
        </w:rPr>
        <w:t xml:space="preserve"> </w:t>
      </w:r>
      <w:r w:rsidRPr="000479B3">
        <w:rPr>
          <w:rFonts w:ascii="Times New Roman" w:hAnsi="Times New Roman" w:cs="Times New Roman"/>
          <w:lang w:val="en-US"/>
        </w:rPr>
        <w:t>Science</w:t>
      </w:r>
      <w:r w:rsidRPr="000479B3">
        <w:rPr>
          <w:rFonts w:ascii="Times New Roman" w:hAnsi="Times New Roman" w:cs="Times New Roman"/>
        </w:rPr>
        <w:t>, исключаются из данного показателя.</w:t>
      </w:r>
    </w:p>
  </w:footnote>
  <w:footnote w:id="16">
    <w:p w:rsidR="009A332C" w:rsidRPr="00D91CEE" w:rsidRDefault="009A332C" w:rsidP="001B4D25">
      <w:pPr>
        <w:pStyle w:val="af0"/>
        <w:jc w:val="both"/>
        <w:rPr>
          <w:rFonts w:ascii="Times New Roman" w:hAnsi="Times New Roman" w:cs="Times New Roman"/>
        </w:rPr>
      </w:pPr>
      <w:r w:rsidRPr="00D91CEE">
        <w:rPr>
          <w:rStyle w:val="af2"/>
        </w:rPr>
        <w:footnoteRef/>
      </w:r>
      <w:r w:rsidRPr="00D91CEE">
        <w:t xml:space="preserve"> </w:t>
      </w:r>
      <w:r w:rsidRPr="00D91CEE">
        <w:rPr>
          <w:rFonts w:ascii="Times New Roman" w:hAnsi="Times New Roman" w:cs="Times New Roman"/>
        </w:rPr>
        <w:t xml:space="preserve">В отчете за </w:t>
      </w:r>
      <w:r>
        <w:rPr>
          <w:rFonts w:ascii="Times New Roman" w:hAnsi="Times New Roman" w:cs="Times New Roman"/>
          <w:lang w:val="en-US"/>
        </w:rPr>
        <w:t>I</w:t>
      </w:r>
      <w:r w:rsidRPr="008E4EFB">
        <w:rPr>
          <w:rFonts w:ascii="Times New Roman" w:hAnsi="Times New Roman" w:cs="Times New Roman"/>
        </w:rPr>
        <w:t xml:space="preserve"> </w:t>
      </w:r>
      <w:r w:rsidRPr="00D91CEE">
        <w:rPr>
          <w:rFonts w:ascii="Times New Roman" w:hAnsi="Times New Roman" w:cs="Times New Roman"/>
        </w:rPr>
        <w:t>полугодие 2016 года плановые значения предоставляются соответственно за периоды апрель</w:t>
      </w:r>
      <w:r w:rsidRPr="00424D18">
        <w:rPr>
          <w:rFonts w:ascii="Times New Roman" w:hAnsi="Times New Roman" w:cs="Times New Roman"/>
        </w:rPr>
        <w:t>–</w:t>
      </w:r>
      <w:r w:rsidRPr="00D91CEE">
        <w:rPr>
          <w:rFonts w:ascii="Times New Roman" w:hAnsi="Times New Roman" w:cs="Times New Roman"/>
        </w:rPr>
        <w:t>сентябрь и октябрь</w:t>
      </w:r>
      <w:r w:rsidRPr="00424D18">
        <w:rPr>
          <w:rFonts w:ascii="Times New Roman" w:hAnsi="Times New Roman" w:cs="Times New Roman"/>
        </w:rPr>
        <w:t>–</w:t>
      </w:r>
      <w:r w:rsidRPr="00D91CEE">
        <w:rPr>
          <w:rFonts w:ascii="Times New Roman" w:hAnsi="Times New Roman" w:cs="Times New Roman"/>
        </w:rPr>
        <w:t>декабрь (если мероприятие не имеет планового значения результата исполнения в период апрель</w:t>
      </w:r>
      <w:r w:rsidRPr="00424D18">
        <w:rPr>
          <w:rFonts w:ascii="Times New Roman" w:hAnsi="Times New Roman" w:cs="Times New Roman"/>
        </w:rPr>
        <w:t>–</w:t>
      </w:r>
      <w:r w:rsidRPr="00D91CEE">
        <w:rPr>
          <w:rFonts w:ascii="Times New Roman" w:hAnsi="Times New Roman" w:cs="Times New Roman"/>
        </w:rPr>
        <w:t xml:space="preserve">сентябрь) в соответствии с действующей «дорожной картой» вуза-победителя. </w:t>
      </w:r>
    </w:p>
  </w:footnote>
  <w:footnote w:id="17">
    <w:p w:rsidR="009A332C" w:rsidRPr="00A219A4" w:rsidRDefault="009A332C" w:rsidP="001B4D25">
      <w:pPr>
        <w:pStyle w:val="af0"/>
        <w:jc w:val="both"/>
        <w:rPr>
          <w:rFonts w:ascii="Times New Roman" w:hAnsi="Times New Roman" w:cs="Times New Roman"/>
        </w:rPr>
      </w:pPr>
      <w:r w:rsidRPr="00A219A4">
        <w:rPr>
          <w:rStyle w:val="af2"/>
          <w:rFonts w:ascii="Times New Roman" w:hAnsi="Times New Roman" w:cs="Times New Roman"/>
        </w:rPr>
        <w:footnoteRef/>
      </w:r>
      <w:r w:rsidRPr="00A219A4">
        <w:rPr>
          <w:rFonts w:ascii="Times New Roman" w:hAnsi="Times New Roman" w:cs="Times New Roman"/>
        </w:rPr>
        <w:t xml:space="preserve"> В случае если набор мероприятий или сроки их исполнения для САЕ различаются, заполняется для каждой САЕ отдельно; в случае если для отдельных САЕ набор мероприятий и сроки их исполнения совпадают, допустимо формирование таблицы 2г по группам соответствующих САЕ.</w:t>
      </w:r>
    </w:p>
  </w:footnote>
  <w:footnote w:id="18">
    <w:p w:rsidR="009A332C" w:rsidRPr="002C4310" w:rsidRDefault="009A332C" w:rsidP="001B4D25">
      <w:pPr>
        <w:pStyle w:val="af0"/>
        <w:jc w:val="both"/>
      </w:pPr>
      <w:r w:rsidRPr="00893613">
        <w:rPr>
          <w:rStyle w:val="af2"/>
          <w:rFonts w:ascii="Times New Roman" w:hAnsi="Times New Roman" w:cs="Times New Roman"/>
        </w:rPr>
        <w:footnoteRef/>
      </w:r>
      <w:r w:rsidRPr="00675CEE">
        <w:rPr>
          <w:color w:val="FF0000"/>
        </w:rPr>
        <w:t xml:space="preserve"> </w:t>
      </w:r>
      <w:r w:rsidRPr="00E02E85">
        <w:rPr>
          <w:rFonts w:ascii="Times New Roman" w:hAnsi="Times New Roman" w:cs="Times New Roman"/>
        </w:rPr>
        <w:t xml:space="preserve">В строках 01-02 графе 3 таблицы 6 указываются только те журналы, которые входят в базу данных </w:t>
      </w:r>
      <w:r w:rsidRPr="00E02E85">
        <w:rPr>
          <w:rFonts w:ascii="Times New Roman" w:hAnsi="Times New Roman" w:cs="Times New Roman"/>
          <w:lang w:val="en-US"/>
        </w:rPr>
        <w:t>Web</w:t>
      </w:r>
      <w:r w:rsidRPr="00E02E85">
        <w:rPr>
          <w:rFonts w:ascii="Times New Roman" w:hAnsi="Times New Roman" w:cs="Times New Roman"/>
        </w:rPr>
        <w:t xml:space="preserve"> </w:t>
      </w:r>
      <w:r w:rsidRPr="00E02E85">
        <w:rPr>
          <w:rFonts w:ascii="Times New Roman" w:hAnsi="Times New Roman" w:cs="Times New Roman"/>
          <w:lang w:val="en-US"/>
        </w:rPr>
        <w:t>of</w:t>
      </w:r>
      <w:r w:rsidRPr="00E02E85">
        <w:rPr>
          <w:rFonts w:ascii="Times New Roman" w:hAnsi="Times New Roman" w:cs="Times New Roman"/>
        </w:rPr>
        <w:t xml:space="preserve"> </w:t>
      </w:r>
      <w:r w:rsidRPr="00E02E85">
        <w:rPr>
          <w:rFonts w:ascii="Times New Roman" w:hAnsi="Times New Roman" w:cs="Times New Roman"/>
          <w:lang w:val="en-US"/>
        </w:rPr>
        <w:t>Science</w:t>
      </w:r>
      <w:r w:rsidRPr="00E02E85">
        <w:rPr>
          <w:rFonts w:ascii="Times New Roman" w:hAnsi="Times New Roman" w:cs="Times New Roman"/>
        </w:rPr>
        <w:t xml:space="preserve"> </w:t>
      </w:r>
      <w:r w:rsidRPr="00E02E85">
        <w:rPr>
          <w:rFonts w:ascii="Times New Roman" w:hAnsi="Times New Roman" w:cs="Times New Roman"/>
          <w:lang w:val="en-US"/>
        </w:rPr>
        <w:t>Core</w:t>
      </w:r>
      <w:r w:rsidRPr="00E02E85">
        <w:rPr>
          <w:rFonts w:ascii="Times New Roman" w:hAnsi="Times New Roman" w:cs="Times New Roman"/>
        </w:rPr>
        <w:t xml:space="preserve"> </w:t>
      </w:r>
      <w:r w:rsidRPr="00E02E85">
        <w:rPr>
          <w:rFonts w:ascii="Times New Roman" w:hAnsi="Times New Roman" w:cs="Times New Roman"/>
          <w:lang w:val="en-US"/>
        </w:rPr>
        <w:t>Collection</w:t>
      </w:r>
      <w:r w:rsidRPr="00E02E85">
        <w:rPr>
          <w:rFonts w:ascii="Times New Roman" w:hAnsi="Times New Roman" w:cs="Times New Roman"/>
        </w:rPr>
        <w:t xml:space="preserve">. Журналы, размещенные на платформе </w:t>
      </w:r>
      <w:r w:rsidRPr="00E02E85">
        <w:rPr>
          <w:rFonts w:ascii="Times New Roman" w:hAnsi="Times New Roman" w:cs="Times New Roman"/>
          <w:lang w:val="en-US"/>
        </w:rPr>
        <w:t>Web</w:t>
      </w:r>
      <w:r w:rsidRPr="00E02E85">
        <w:rPr>
          <w:rFonts w:ascii="Times New Roman" w:hAnsi="Times New Roman" w:cs="Times New Roman"/>
        </w:rPr>
        <w:t xml:space="preserve"> </w:t>
      </w:r>
      <w:r w:rsidRPr="00E02E85">
        <w:rPr>
          <w:rFonts w:ascii="Times New Roman" w:hAnsi="Times New Roman" w:cs="Times New Roman"/>
          <w:lang w:val="en-US"/>
        </w:rPr>
        <w:t>of</w:t>
      </w:r>
      <w:r w:rsidRPr="00E02E85">
        <w:rPr>
          <w:rFonts w:ascii="Times New Roman" w:hAnsi="Times New Roman" w:cs="Times New Roman"/>
        </w:rPr>
        <w:t xml:space="preserve"> </w:t>
      </w:r>
      <w:r w:rsidRPr="00E02E85">
        <w:rPr>
          <w:rFonts w:ascii="Times New Roman" w:hAnsi="Times New Roman" w:cs="Times New Roman"/>
          <w:lang w:val="en-US"/>
        </w:rPr>
        <w:t>Science</w:t>
      </w:r>
      <w:r w:rsidRPr="00E02E85">
        <w:rPr>
          <w:rFonts w:ascii="Times New Roman" w:hAnsi="Times New Roman" w:cs="Times New Roman"/>
        </w:rPr>
        <w:t>, исключаются из данного показателя.</w:t>
      </w:r>
    </w:p>
  </w:footnote>
  <w:footnote w:id="19">
    <w:p w:rsidR="009A332C" w:rsidRPr="00050297" w:rsidRDefault="009A332C" w:rsidP="001B4D25">
      <w:pPr>
        <w:pStyle w:val="af0"/>
        <w:jc w:val="both"/>
      </w:pPr>
      <w:r>
        <w:rPr>
          <w:rStyle w:val="af2"/>
        </w:rPr>
        <w:footnoteRef/>
      </w:r>
      <w:r>
        <w:t xml:space="preserve"> </w:t>
      </w:r>
      <w:r w:rsidRPr="000252CD">
        <w:rPr>
          <w:rFonts w:ascii="Times New Roman" w:hAnsi="Times New Roman" w:cs="Times New Roman"/>
        </w:rPr>
        <w:t xml:space="preserve">Для каждой </w:t>
      </w:r>
      <w:r>
        <w:rPr>
          <w:rFonts w:ascii="Times New Roman" w:hAnsi="Times New Roman" w:cs="Times New Roman"/>
        </w:rPr>
        <w:t>принимающей зарубежной организации</w:t>
      </w:r>
      <w:r w:rsidRPr="000252CD">
        <w:rPr>
          <w:rFonts w:ascii="Times New Roman" w:hAnsi="Times New Roman" w:cs="Times New Roman"/>
        </w:rPr>
        <w:t xml:space="preserve"> приводится </w:t>
      </w:r>
      <w:r>
        <w:rPr>
          <w:rFonts w:ascii="Times New Roman" w:hAnsi="Times New Roman" w:cs="Times New Roman"/>
        </w:rPr>
        <w:t>численность</w:t>
      </w:r>
      <w:r w:rsidRPr="000252CD">
        <w:rPr>
          <w:rFonts w:ascii="Times New Roman" w:hAnsi="Times New Roman" w:cs="Times New Roman"/>
        </w:rPr>
        <w:t xml:space="preserve"> участников, </w:t>
      </w:r>
      <w:r>
        <w:rPr>
          <w:rFonts w:ascii="Times New Roman" w:hAnsi="Times New Roman" w:cs="Times New Roman"/>
        </w:rPr>
        <w:t>участвовавших в данной программе</w:t>
      </w:r>
      <w:r w:rsidRPr="000252CD">
        <w:rPr>
          <w:rFonts w:ascii="Times New Roman" w:hAnsi="Times New Roman" w:cs="Times New Roman"/>
        </w:rPr>
        <w:t xml:space="preserve"> академической мобильности, в формате: </w:t>
      </w:r>
      <w:r>
        <w:rPr>
          <w:rFonts w:ascii="Times New Roman" w:hAnsi="Times New Roman" w:cs="Times New Roman"/>
        </w:rPr>
        <w:t>принимающая организация</w:t>
      </w:r>
      <w:r w:rsidRPr="000252CD">
        <w:rPr>
          <w:rFonts w:ascii="Times New Roman" w:hAnsi="Times New Roman" w:cs="Times New Roman"/>
        </w:rPr>
        <w:t xml:space="preserve"> (</w:t>
      </w:r>
      <w:r>
        <w:rPr>
          <w:rFonts w:ascii="Times New Roman" w:hAnsi="Times New Roman" w:cs="Times New Roman"/>
          <w:lang w:val="en-US"/>
        </w:rPr>
        <w:t>X</w:t>
      </w:r>
      <w:r w:rsidRPr="000252CD">
        <w:rPr>
          <w:rFonts w:ascii="Times New Roman" w:hAnsi="Times New Roman" w:cs="Times New Roman"/>
        </w:rPr>
        <w:t xml:space="preserve">), где </w:t>
      </w:r>
      <w:r>
        <w:rPr>
          <w:rFonts w:ascii="Times New Roman" w:hAnsi="Times New Roman" w:cs="Times New Roman"/>
          <w:lang w:val="en-US"/>
        </w:rPr>
        <w:t>X</w:t>
      </w:r>
      <w:r w:rsidRPr="000252CD">
        <w:rPr>
          <w:rFonts w:ascii="Times New Roman" w:hAnsi="Times New Roman" w:cs="Times New Roman"/>
        </w:rPr>
        <w:t xml:space="preserve"> – </w:t>
      </w:r>
      <w:r>
        <w:rPr>
          <w:rFonts w:ascii="Times New Roman" w:hAnsi="Times New Roman" w:cs="Times New Roman"/>
        </w:rPr>
        <w:t>численность</w:t>
      </w:r>
      <w:r w:rsidRPr="000252CD">
        <w:rPr>
          <w:rFonts w:ascii="Times New Roman" w:hAnsi="Times New Roman" w:cs="Times New Roman"/>
        </w:rPr>
        <w:t xml:space="preserve"> соответствующих участников</w:t>
      </w:r>
      <w:r w:rsidRPr="00050297">
        <w:rPr>
          <w:rFonts w:ascii="Times New Roman" w:hAnsi="Times New Roman" w:cs="Times New Roman"/>
        </w:rPr>
        <w:t xml:space="preserve"> </w:t>
      </w:r>
      <w:r>
        <w:rPr>
          <w:rFonts w:ascii="Times New Roman" w:hAnsi="Times New Roman" w:cs="Times New Roman"/>
        </w:rPr>
        <w:t>программы академической мобильности. Вначале указывается страна на русском языке, а затем название организации.</w:t>
      </w:r>
    </w:p>
  </w:footnote>
  <w:footnote w:id="20">
    <w:p w:rsidR="009A332C" w:rsidRPr="00B328D8" w:rsidRDefault="009A332C" w:rsidP="001B4D25">
      <w:pPr>
        <w:pStyle w:val="af0"/>
        <w:jc w:val="both"/>
      </w:pPr>
      <w:r>
        <w:rPr>
          <w:rStyle w:val="af2"/>
        </w:rPr>
        <w:footnoteRef/>
      </w:r>
      <w:r>
        <w:t xml:space="preserve"> </w:t>
      </w:r>
      <w:r w:rsidRPr="000252CD">
        <w:rPr>
          <w:rFonts w:ascii="Times New Roman" w:hAnsi="Times New Roman" w:cs="Times New Roman"/>
        </w:rPr>
        <w:t xml:space="preserve">Для каждой </w:t>
      </w:r>
      <w:r>
        <w:rPr>
          <w:rFonts w:ascii="Times New Roman" w:hAnsi="Times New Roman" w:cs="Times New Roman"/>
        </w:rPr>
        <w:t>принимающей российской организации, в том числе ведущего российского вуза</w:t>
      </w:r>
      <w:r w:rsidRPr="00050297">
        <w:rPr>
          <w:rFonts w:ascii="Times New Roman" w:hAnsi="Times New Roman" w:cs="Times New Roman"/>
        </w:rPr>
        <w:t xml:space="preserve"> и</w:t>
      </w:r>
      <w:r>
        <w:rPr>
          <w:rFonts w:ascii="Times New Roman" w:hAnsi="Times New Roman" w:cs="Times New Roman"/>
        </w:rPr>
        <w:t>ли научного</w:t>
      </w:r>
      <w:r w:rsidRPr="00050297">
        <w:rPr>
          <w:rFonts w:ascii="Times New Roman" w:hAnsi="Times New Roman" w:cs="Times New Roman"/>
        </w:rPr>
        <w:t xml:space="preserve"> центр</w:t>
      </w:r>
      <w:r>
        <w:rPr>
          <w:rFonts w:ascii="Times New Roman" w:hAnsi="Times New Roman" w:cs="Times New Roman"/>
        </w:rPr>
        <w:t xml:space="preserve">а, </w:t>
      </w:r>
      <w:r w:rsidRPr="000252CD">
        <w:rPr>
          <w:rFonts w:ascii="Times New Roman" w:hAnsi="Times New Roman" w:cs="Times New Roman"/>
        </w:rPr>
        <w:t xml:space="preserve">приводится </w:t>
      </w:r>
      <w:r>
        <w:rPr>
          <w:rFonts w:ascii="Times New Roman" w:hAnsi="Times New Roman" w:cs="Times New Roman"/>
        </w:rPr>
        <w:t>численность</w:t>
      </w:r>
      <w:r w:rsidRPr="000252CD">
        <w:rPr>
          <w:rFonts w:ascii="Times New Roman" w:hAnsi="Times New Roman" w:cs="Times New Roman"/>
        </w:rPr>
        <w:t xml:space="preserve"> участников, </w:t>
      </w:r>
      <w:r>
        <w:rPr>
          <w:rFonts w:ascii="Times New Roman" w:hAnsi="Times New Roman" w:cs="Times New Roman"/>
        </w:rPr>
        <w:t>участвовавших в данной программе</w:t>
      </w:r>
      <w:r w:rsidRPr="000252CD">
        <w:rPr>
          <w:rFonts w:ascii="Times New Roman" w:hAnsi="Times New Roman" w:cs="Times New Roman"/>
        </w:rPr>
        <w:t xml:space="preserve"> академической мобильности, в формате: </w:t>
      </w:r>
      <w:r>
        <w:rPr>
          <w:rFonts w:ascii="Times New Roman" w:hAnsi="Times New Roman" w:cs="Times New Roman"/>
        </w:rPr>
        <w:t>принимающая организация</w:t>
      </w:r>
      <w:r w:rsidRPr="000252CD">
        <w:rPr>
          <w:rFonts w:ascii="Times New Roman" w:hAnsi="Times New Roman" w:cs="Times New Roman"/>
        </w:rPr>
        <w:t xml:space="preserve"> (</w:t>
      </w:r>
      <w:r>
        <w:rPr>
          <w:rFonts w:ascii="Times New Roman" w:hAnsi="Times New Roman" w:cs="Times New Roman"/>
          <w:lang w:val="en-US"/>
        </w:rPr>
        <w:t>X</w:t>
      </w:r>
      <w:r w:rsidRPr="000252CD">
        <w:rPr>
          <w:rFonts w:ascii="Times New Roman" w:hAnsi="Times New Roman" w:cs="Times New Roman"/>
        </w:rPr>
        <w:t xml:space="preserve">), где </w:t>
      </w:r>
      <w:r>
        <w:rPr>
          <w:rFonts w:ascii="Times New Roman" w:hAnsi="Times New Roman" w:cs="Times New Roman"/>
          <w:lang w:val="en-US"/>
        </w:rPr>
        <w:t>X</w:t>
      </w:r>
      <w:r w:rsidRPr="000252CD">
        <w:rPr>
          <w:rFonts w:ascii="Times New Roman" w:hAnsi="Times New Roman" w:cs="Times New Roman"/>
        </w:rPr>
        <w:t xml:space="preserve"> – </w:t>
      </w:r>
      <w:r>
        <w:rPr>
          <w:rFonts w:ascii="Times New Roman" w:hAnsi="Times New Roman" w:cs="Times New Roman"/>
        </w:rPr>
        <w:t>численность</w:t>
      </w:r>
      <w:r w:rsidRPr="000252CD">
        <w:rPr>
          <w:rFonts w:ascii="Times New Roman" w:hAnsi="Times New Roman" w:cs="Times New Roman"/>
        </w:rPr>
        <w:t xml:space="preserve"> соответствующих участников</w:t>
      </w:r>
      <w:r w:rsidRPr="00050297">
        <w:rPr>
          <w:rFonts w:ascii="Times New Roman" w:hAnsi="Times New Roman" w:cs="Times New Roman"/>
        </w:rPr>
        <w:t xml:space="preserve"> </w:t>
      </w:r>
      <w:r>
        <w:rPr>
          <w:rFonts w:ascii="Times New Roman" w:hAnsi="Times New Roman" w:cs="Times New Roman"/>
        </w:rPr>
        <w:t>программы академической мобильности. Вначале указывается город на русском языке, а затем название организации.</w:t>
      </w:r>
    </w:p>
  </w:footnote>
  <w:footnote w:id="21">
    <w:p w:rsidR="009A332C" w:rsidRPr="000252CD" w:rsidRDefault="009A332C" w:rsidP="001B4D25">
      <w:pPr>
        <w:pStyle w:val="af0"/>
        <w:jc w:val="both"/>
      </w:pPr>
      <w:r>
        <w:rPr>
          <w:rStyle w:val="af2"/>
        </w:rPr>
        <w:footnoteRef/>
      </w:r>
      <w:r>
        <w:t xml:space="preserve"> </w:t>
      </w:r>
      <w:r w:rsidRPr="000252CD">
        <w:rPr>
          <w:rFonts w:ascii="Times New Roman" w:hAnsi="Times New Roman" w:cs="Times New Roman"/>
        </w:rPr>
        <w:t xml:space="preserve">Иные категории академической мобильности, утвержденные локальным нормативным документом </w:t>
      </w:r>
      <w:r w:rsidRPr="004347F1">
        <w:rPr>
          <w:rFonts w:ascii="Times New Roman" w:eastAsia="Times New Roman" w:hAnsi="Times New Roman" w:cs="Times New Roman"/>
        </w:rPr>
        <w:t>вуза-победителя</w:t>
      </w:r>
      <w:r w:rsidRPr="000252CD">
        <w:rPr>
          <w:rFonts w:ascii="Times New Roman" w:hAnsi="Times New Roman" w:cs="Times New Roman"/>
        </w:rPr>
        <w:t>, регламентирующим вопросы академической мобильности.</w:t>
      </w:r>
    </w:p>
  </w:footnote>
  <w:footnote w:id="22">
    <w:p w:rsidR="009A332C" w:rsidRPr="00050297" w:rsidRDefault="009A332C" w:rsidP="001B4D25">
      <w:pPr>
        <w:pStyle w:val="af0"/>
        <w:jc w:val="both"/>
      </w:pPr>
      <w:r>
        <w:rPr>
          <w:rStyle w:val="af2"/>
        </w:rPr>
        <w:footnoteRef/>
      </w:r>
      <w:r>
        <w:t xml:space="preserve"> </w:t>
      </w:r>
      <w:r w:rsidRPr="000252CD">
        <w:rPr>
          <w:rFonts w:ascii="Times New Roman" w:hAnsi="Times New Roman" w:cs="Times New Roman"/>
        </w:rPr>
        <w:t xml:space="preserve">Для каждой </w:t>
      </w:r>
      <w:r>
        <w:rPr>
          <w:rFonts w:ascii="Times New Roman" w:hAnsi="Times New Roman" w:cs="Times New Roman"/>
        </w:rPr>
        <w:t>направляющей зарубежной организации</w:t>
      </w:r>
      <w:r w:rsidRPr="000252CD">
        <w:rPr>
          <w:rFonts w:ascii="Times New Roman" w:hAnsi="Times New Roman" w:cs="Times New Roman"/>
        </w:rPr>
        <w:t xml:space="preserve"> приводится </w:t>
      </w:r>
      <w:r>
        <w:rPr>
          <w:rFonts w:ascii="Times New Roman" w:hAnsi="Times New Roman" w:cs="Times New Roman"/>
        </w:rPr>
        <w:t>численность</w:t>
      </w:r>
      <w:r w:rsidRPr="000252CD">
        <w:rPr>
          <w:rFonts w:ascii="Times New Roman" w:hAnsi="Times New Roman" w:cs="Times New Roman"/>
        </w:rPr>
        <w:t xml:space="preserve"> участников, </w:t>
      </w:r>
      <w:r>
        <w:rPr>
          <w:rFonts w:ascii="Times New Roman" w:hAnsi="Times New Roman" w:cs="Times New Roman"/>
        </w:rPr>
        <w:t>участвовавших в данной программе</w:t>
      </w:r>
      <w:r w:rsidRPr="000252CD">
        <w:rPr>
          <w:rFonts w:ascii="Times New Roman" w:hAnsi="Times New Roman" w:cs="Times New Roman"/>
        </w:rPr>
        <w:t xml:space="preserve"> академической мобильности, в формате: </w:t>
      </w:r>
      <w:r>
        <w:rPr>
          <w:rFonts w:ascii="Times New Roman" w:hAnsi="Times New Roman" w:cs="Times New Roman"/>
        </w:rPr>
        <w:t>направляющая организация</w:t>
      </w:r>
      <w:r w:rsidRPr="000252CD">
        <w:rPr>
          <w:rFonts w:ascii="Times New Roman" w:hAnsi="Times New Roman" w:cs="Times New Roman"/>
        </w:rPr>
        <w:t xml:space="preserve"> (</w:t>
      </w:r>
      <w:r>
        <w:rPr>
          <w:rFonts w:ascii="Times New Roman" w:hAnsi="Times New Roman" w:cs="Times New Roman"/>
          <w:lang w:val="en-US"/>
        </w:rPr>
        <w:t>X</w:t>
      </w:r>
      <w:r w:rsidRPr="000252CD">
        <w:rPr>
          <w:rFonts w:ascii="Times New Roman" w:hAnsi="Times New Roman" w:cs="Times New Roman"/>
        </w:rPr>
        <w:t xml:space="preserve">), где </w:t>
      </w:r>
      <w:r>
        <w:rPr>
          <w:rFonts w:ascii="Times New Roman" w:hAnsi="Times New Roman" w:cs="Times New Roman"/>
          <w:lang w:val="en-US"/>
        </w:rPr>
        <w:t>X</w:t>
      </w:r>
      <w:r w:rsidRPr="000252CD">
        <w:rPr>
          <w:rFonts w:ascii="Times New Roman" w:hAnsi="Times New Roman" w:cs="Times New Roman"/>
        </w:rPr>
        <w:t xml:space="preserve"> – </w:t>
      </w:r>
      <w:r>
        <w:rPr>
          <w:rFonts w:ascii="Times New Roman" w:hAnsi="Times New Roman" w:cs="Times New Roman"/>
        </w:rPr>
        <w:t>численность</w:t>
      </w:r>
      <w:r w:rsidRPr="000252CD">
        <w:rPr>
          <w:rFonts w:ascii="Times New Roman" w:hAnsi="Times New Roman" w:cs="Times New Roman"/>
        </w:rPr>
        <w:t xml:space="preserve"> соответствующих участников</w:t>
      </w:r>
      <w:r w:rsidRPr="00050297">
        <w:rPr>
          <w:rFonts w:ascii="Times New Roman" w:hAnsi="Times New Roman" w:cs="Times New Roman"/>
        </w:rPr>
        <w:t xml:space="preserve"> </w:t>
      </w:r>
      <w:r>
        <w:rPr>
          <w:rFonts w:ascii="Times New Roman" w:hAnsi="Times New Roman" w:cs="Times New Roman"/>
        </w:rPr>
        <w:t>программы академической мобильности. Вначале указывается страна на русском языке, а затем название организации.</w:t>
      </w:r>
    </w:p>
  </w:footnote>
  <w:footnote w:id="23">
    <w:p w:rsidR="009A332C" w:rsidRPr="00B328D8" w:rsidRDefault="009A332C" w:rsidP="001B4D25">
      <w:pPr>
        <w:pStyle w:val="af0"/>
        <w:jc w:val="both"/>
      </w:pPr>
      <w:r>
        <w:rPr>
          <w:rStyle w:val="af2"/>
        </w:rPr>
        <w:footnoteRef/>
      </w:r>
      <w:r>
        <w:t xml:space="preserve"> </w:t>
      </w:r>
      <w:r w:rsidRPr="000252CD">
        <w:rPr>
          <w:rFonts w:ascii="Times New Roman" w:hAnsi="Times New Roman" w:cs="Times New Roman"/>
        </w:rPr>
        <w:t xml:space="preserve">Для каждой </w:t>
      </w:r>
      <w:r>
        <w:rPr>
          <w:rFonts w:ascii="Times New Roman" w:hAnsi="Times New Roman" w:cs="Times New Roman"/>
        </w:rPr>
        <w:t>направляющей российской организации, в том числе ведущего российского вуза</w:t>
      </w:r>
      <w:r w:rsidRPr="00050297">
        <w:rPr>
          <w:rFonts w:ascii="Times New Roman" w:hAnsi="Times New Roman" w:cs="Times New Roman"/>
        </w:rPr>
        <w:t xml:space="preserve"> и</w:t>
      </w:r>
      <w:r>
        <w:rPr>
          <w:rFonts w:ascii="Times New Roman" w:hAnsi="Times New Roman" w:cs="Times New Roman"/>
        </w:rPr>
        <w:t>ли научного</w:t>
      </w:r>
      <w:r w:rsidRPr="00050297">
        <w:rPr>
          <w:rFonts w:ascii="Times New Roman" w:hAnsi="Times New Roman" w:cs="Times New Roman"/>
        </w:rPr>
        <w:t xml:space="preserve"> центр</w:t>
      </w:r>
      <w:r>
        <w:rPr>
          <w:rFonts w:ascii="Times New Roman" w:hAnsi="Times New Roman" w:cs="Times New Roman"/>
        </w:rPr>
        <w:t xml:space="preserve">а, </w:t>
      </w:r>
      <w:r w:rsidRPr="000252CD">
        <w:rPr>
          <w:rFonts w:ascii="Times New Roman" w:hAnsi="Times New Roman" w:cs="Times New Roman"/>
        </w:rPr>
        <w:t xml:space="preserve">приводится </w:t>
      </w:r>
      <w:r>
        <w:rPr>
          <w:rFonts w:ascii="Times New Roman" w:hAnsi="Times New Roman" w:cs="Times New Roman"/>
        </w:rPr>
        <w:t>численность</w:t>
      </w:r>
      <w:r w:rsidRPr="000252CD">
        <w:rPr>
          <w:rFonts w:ascii="Times New Roman" w:hAnsi="Times New Roman" w:cs="Times New Roman"/>
        </w:rPr>
        <w:t xml:space="preserve"> участников, </w:t>
      </w:r>
      <w:r>
        <w:rPr>
          <w:rFonts w:ascii="Times New Roman" w:hAnsi="Times New Roman" w:cs="Times New Roman"/>
        </w:rPr>
        <w:t>участвовавших в данной программе</w:t>
      </w:r>
      <w:r w:rsidRPr="000252CD">
        <w:rPr>
          <w:rFonts w:ascii="Times New Roman" w:hAnsi="Times New Roman" w:cs="Times New Roman"/>
        </w:rPr>
        <w:t xml:space="preserve"> академической мобильности, в формате: </w:t>
      </w:r>
      <w:r>
        <w:rPr>
          <w:rFonts w:ascii="Times New Roman" w:hAnsi="Times New Roman" w:cs="Times New Roman"/>
        </w:rPr>
        <w:t>направляющая организация</w:t>
      </w:r>
      <w:r w:rsidRPr="000252CD">
        <w:rPr>
          <w:rFonts w:ascii="Times New Roman" w:hAnsi="Times New Roman" w:cs="Times New Roman"/>
        </w:rPr>
        <w:t xml:space="preserve"> (</w:t>
      </w:r>
      <w:r>
        <w:rPr>
          <w:rFonts w:ascii="Times New Roman" w:hAnsi="Times New Roman" w:cs="Times New Roman"/>
          <w:lang w:val="en-US"/>
        </w:rPr>
        <w:t>X</w:t>
      </w:r>
      <w:r w:rsidRPr="000252CD">
        <w:rPr>
          <w:rFonts w:ascii="Times New Roman" w:hAnsi="Times New Roman" w:cs="Times New Roman"/>
        </w:rPr>
        <w:t xml:space="preserve">), где </w:t>
      </w:r>
      <w:r>
        <w:rPr>
          <w:rFonts w:ascii="Times New Roman" w:hAnsi="Times New Roman" w:cs="Times New Roman"/>
          <w:lang w:val="en-US"/>
        </w:rPr>
        <w:t>X</w:t>
      </w:r>
      <w:r w:rsidRPr="000252CD">
        <w:rPr>
          <w:rFonts w:ascii="Times New Roman" w:hAnsi="Times New Roman" w:cs="Times New Roman"/>
        </w:rPr>
        <w:t xml:space="preserve"> – </w:t>
      </w:r>
      <w:r>
        <w:rPr>
          <w:rFonts w:ascii="Times New Roman" w:hAnsi="Times New Roman" w:cs="Times New Roman"/>
        </w:rPr>
        <w:t>численность</w:t>
      </w:r>
      <w:r w:rsidRPr="000252CD">
        <w:rPr>
          <w:rFonts w:ascii="Times New Roman" w:hAnsi="Times New Roman" w:cs="Times New Roman"/>
        </w:rPr>
        <w:t xml:space="preserve"> соответствующих участников</w:t>
      </w:r>
      <w:r w:rsidRPr="00050297">
        <w:rPr>
          <w:rFonts w:ascii="Times New Roman" w:hAnsi="Times New Roman" w:cs="Times New Roman"/>
        </w:rPr>
        <w:t xml:space="preserve"> </w:t>
      </w:r>
      <w:r>
        <w:rPr>
          <w:rFonts w:ascii="Times New Roman" w:hAnsi="Times New Roman" w:cs="Times New Roman"/>
        </w:rPr>
        <w:t>программы академической мобильности. Вначале указывается город на русском языке, а затем название организации.</w:t>
      </w:r>
    </w:p>
  </w:footnote>
  <w:footnote w:id="24">
    <w:p w:rsidR="009A332C" w:rsidRPr="000252CD" w:rsidRDefault="009A332C" w:rsidP="001B4D25">
      <w:pPr>
        <w:pStyle w:val="af0"/>
        <w:jc w:val="both"/>
      </w:pPr>
      <w:r>
        <w:rPr>
          <w:rStyle w:val="af2"/>
        </w:rPr>
        <w:footnoteRef/>
      </w:r>
      <w:r>
        <w:t xml:space="preserve"> </w:t>
      </w:r>
      <w:r w:rsidRPr="000252CD">
        <w:rPr>
          <w:rFonts w:ascii="Times New Roman" w:hAnsi="Times New Roman" w:cs="Times New Roman"/>
        </w:rPr>
        <w:t>Иные категории академической мобильности, утвержденные локальным нормативным документом университета, регламентирующим вопросы академической мобильности.</w:t>
      </w:r>
    </w:p>
  </w:footnote>
  <w:footnote w:id="25">
    <w:p w:rsidR="009A332C" w:rsidRPr="000252CD" w:rsidRDefault="009A332C" w:rsidP="001B4D25">
      <w:pPr>
        <w:pStyle w:val="af0"/>
        <w:jc w:val="both"/>
        <w:rPr>
          <w:rFonts w:ascii="Times New Roman" w:hAnsi="Times New Roman" w:cs="Times New Roman"/>
        </w:rPr>
      </w:pPr>
      <w:r w:rsidRPr="000252CD">
        <w:rPr>
          <w:rStyle w:val="af2"/>
          <w:rFonts w:ascii="Times New Roman" w:hAnsi="Times New Roman" w:cs="Times New Roman"/>
        </w:rPr>
        <w:footnoteRef/>
      </w:r>
      <w:r>
        <w:rPr>
          <w:rFonts w:ascii="Times New Roman" w:hAnsi="Times New Roman" w:cs="Times New Roman"/>
        </w:rPr>
        <w:t xml:space="preserve"> Бакалавриат, специалитет, магистратура,</w:t>
      </w:r>
      <w:r w:rsidRPr="000252CD">
        <w:rPr>
          <w:rFonts w:ascii="Times New Roman" w:hAnsi="Times New Roman" w:cs="Times New Roman"/>
        </w:rPr>
        <w:t xml:space="preserve"> аспирантура</w:t>
      </w:r>
      <w:r>
        <w:rPr>
          <w:rFonts w:ascii="Times New Roman" w:hAnsi="Times New Roman" w:cs="Times New Roman"/>
        </w:rPr>
        <w:t xml:space="preserve">, </w:t>
      </w:r>
      <w:r w:rsidRPr="00516899">
        <w:rPr>
          <w:rFonts w:ascii="Times New Roman" w:hAnsi="Times New Roman"/>
        </w:rPr>
        <w:t>дополнительное профессиональное образование</w:t>
      </w:r>
      <w:r w:rsidRPr="00DF7DB6">
        <w:rPr>
          <w:rFonts w:ascii="Times New Roman" w:hAnsi="Times New Roman"/>
        </w:rPr>
        <w:t>.</w:t>
      </w:r>
    </w:p>
  </w:footnote>
  <w:footnote w:id="26">
    <w:p w:rsidR="009A332C" w:rsidRPr="00C2561C" w:rsidRDefault="009A332C" w:rsidP="001B4D25">
      <w:pPr>
        <w:pStyle w:val="af0"/>
        <w:jc w:val="both"/>
        <w:rPr>
          <w:rFonts w:ascii="Times New Roman" w:hAnsi="Times New Roman" w:cs="Times New Roman"/>
        </w:rPr>
      </w:pPr>
      <w:r>
        <w:rPr>
          <w:rStyle w:val="af2"/>
        </w:rPr>
        <w:footnoteRef/>
      </w:r>
      <w:r>
        <w:t xml:space="preserve"> </w:t>
      </w:r>
      <w:r w:rsidRPr="00C2561C">
        <w:rPr>
          <w:rFonts w:ascii="Times New Roman" w:hAnsi="Times New Roman" w:cs="Times New Roman"/>
        </w:rPr>
        <w:t>Необходимо указание иностранного языка; помимо этого, необходимо количественное разделение программ, осуществляемых на английском языке и других иностранных языках.</w:t>
      </w:r>
    </w:p>
  </w:footnote>
  <w:footnote w:id="27">
    <w:p w:rsidR="009A332C" w:rsidRPr="00234BA8" w:rsidRDefault="009A332C" w:rsidP="001B4D25">
      <w:pPr>
        <w:pStyle w:val="af0"/>
        <w:jc w:val="both"/>
        <w:rPr>
          <w:rFonts w:ascii="Times New Roman" w:hAnsi="Times New Roman" w:cs="Times New Roman"/>
        </w:rPr>
      </w:pPr>
      <w:r w:rsidRPr="00234BA8">
        <w:rPr>
          <w:rFonts w:ascii="Times New Roman" w:hAnsi="Times New Roman" w:cs="Times New Roman"/>
        </w:rPr>
        <w:footnoteRef/>
      </w:r>
      <w:r w:rsidRPr="00234BA8">
        <w:rPr>
          <w:rFonts w:ascii="Times New Roman" w:hAnsi="Times New Roman" w:cs="Times New Roman"/>
        </w:rPr>
        <w:t xml:space="preserve"> </w:t>
      </w:r>
      <w:r w:rsidRPr="000252CD">
        <w:rPr>
          <w:rFonts w:ascii="Times New Roman" w:hAnsi="Times New Roman" w:cs="Times New Roman"/>
        </w:rPr>
        <w:t>Для каждо</w:t>
      </w:r>
      <w:r>
        <w:rPr>
          <w:rFonts w:ascii="Times New Roman" w:hAnsi="Times New Roman" w:cs="Times New Roman"/>
        </w:rPr>
        <w:t xml:space="preserve">го ведущего зарубежного университета </w:t>
      </w:r>
      <w:r w:rsidRPr="000252CD">
        <w:rPr>
          <w:rFonts w:ascii="Times New Roman" w:hAnsi="Times New Roman" w:cs="Times New Roman"/>
        </w:rPr>
        <w:t xml:space="preserve">приводится количество </w:t>
      </w:r>
      <w:r>
        <w:rPr>
          <w:rFonts w:ascii="Times New Roman" w:hAnsi="Times New Roman" w:cs="Times New Roman"/>
        </w:rPr>
        <w:t>студентов</w:t>
      </w:r>
      <w:r w:rsidRPr="000252CD">
        <w:rPr>
          <w:rFonts w:ascii="Times New Roman" w:hAnsi="Times New Roman" w:cs="Times New Roman"/>
        </w:rPr>
        <w:t xml:space="preserve"> в формате: </w:t>
      </w:r>
      <w:r>
        <w:rPr>
          <w:rFonts w:ascii="Times New Roman" w:hAnsi="Times New Roman" w:cs="Times New Roman"/>
        </w:rPr>
        <w:t>университет</w:t>
      </w:r>
      <w:r w:rsidRPr="000252CD">
        <w:rPr>
          <w:rFonts w:ascii="Times New Roman" w:hAnsi="Times New Roman" w:cs="Times New Roman"/>
        </w:rPr>
        <w:t xml:space="preserve"> (</w:t>
      </w:r>
      <w:r w:rsidRPr="00234BA8">
        <w:rPr>
          <w:rFonts w:ascii="Times New Roman" w:hAnsi="Times New Roman" w:cs="Times New Roman"/>
        </w:rPr>
        <w:t>N</w:t>
      </w:r>
      <w:r w:rsidRPr="000252CD">
        <w:rPr>
          <w:rFonts w:ascii="Times New Roman" w:hAnsi="Times New Roman" w:cs="Times New Roman"/>
        </w:rPr>
        <w:t xml:space="preserve">), где </w:t>
      </w:r>
      <w:r w:rsidRPr="00234BA8">
        <w:rPr>
          <w:rFonts w:ascii="Times New Roman" w:hAnsi="Times New Roman" w:cs="Times New Roman"/>
        </w:rPr>
        <w:t>N</w:t>
      </w:r>
      <w:r w:rsidRPr="000252CD">
        <w:rPr>
          <w:rFonts w:ascii="Times New Roman" w:hAnsi="Times New Roman" w:cs="Times New Roman"/>
        </w:rPr>
        <w:t xml:space="preserve"> – </w:t>
      </w:r>
      <w:r>
        <w:rPr>
          <w:rFonts w:ascii="Times New Roman" w:hAnsi="Times New Roman" w:cs="Times New Roman"/>
        </w:rPr>
        <w:t>численность. В графе 4 вначале указывается название страны на русском языке, потом название университета.</w:t>
      </w:r>
    </w:p>
  </w:footnote>
  <w:footnote w:id="28">
    <w:p w:rsidR="009A332C" w:rsidRPr="000252CD" w:rsidRDefault="009A332C" w:rsidP="001B4D25">
      <w:pPr>
        <w:pStyle w:val="af0"/>
        <w:jc w:val="both"/>
        <w:rPr>
          <w:rFonts w:ascii="Times New Roman" w:hAnsi="Times New Roman" w:cs="Times New Roman"/>
        </w:rPr>
      </w:pPr>
      <w:r w:rsidRPr="000252CD">
        <w:rPr>
          <w:rStyle w:val="af2"/>
          <w:rFonts w:ascii="Times New Roman" w:hAnsi="Times New Roman" w:cs="Times New Roman"/>
        </w:rPr>
        <w:footnoteRef/>
      </w:r>
      <w:r w:rsidRPr="000252CD">
        <w:rPr>
          <w:rFonts w:ascii="Times New Roman" w:hAnsi="Times New Roman" w:cs="Times New Roman"/>
        </w:rPr>
        <w:t xml:space="preserve"> Иные категории академической мобильности, утвержденные локальным нормативным документом </w:t>
      </w:r>
      <w:r w:rsidRPr="008E4EFB">
        <w:rPr>
          <w:rFonts w:ascii="Times New Roman" w:eastAsia="Times New Roman" w:hAnsi="Times New Roman" w:cs="Times New Roman"/>
        </w:rPr>
        <w:t>вуза-победителя</w:t>
      </w:r>
      <w:r w:rsidRPr="000252CD">
        <w:rPr>
          <w:rFonts w:ascii="Times New Roman" w:hAnsi="Times New Roman" w:cs="Times New Roman"/>
        </w:rPr>
        <w:t>, регламентирующим вопросы академической мобильности</w:t>
      </w:r>
      <w:r>
        <w:rPr>
          <w:rFonts w:ascii="Times New Roman" w:hAnsi="Times New Roman" w:cs="Times New Roman"/>
        </w:rPr>
        <w:t xml:space="preserve"> (за исключением студентов, показанных в других категориях мобильности).</w:t>
      </w:r>
    </w:p>
  </w:footnote>
  <w:footnote w:id="29">
    <w:p w:rsidR="009A332C" w:rsidRPr="00FB662E" w:rsidRDefault="009A332C" w:rsidP="001B4D25">
      <w:pPr>
        <w:pStyle w:val="af0"/>
        <w:jc w:val="both"/>
        <w:rPr>
          <w:sz w:val="16"/>
          <w:szCs w:val="16"/>
        </w:rPr>
      </w:pPr>
      <w:r w:rsidRPr="00FB662E">
        <w:rPr>
          <w:rStyle w:val="af2"/>
          <w:sz w:val="16"/>
          <w:szCs w:val="16"/>
        </w:rPr>
        <w:footnoteRef/>
      </w:r>
      <w:r w:rsidRPr="00FB662E">
        <w:rPr>
          <w:sz w:val="16"/>
          <w:szCs w:val="16"/>
        </w:rPr>
        <w:t xml:space="preserve"> </w:t>
      </w:r>
      <w:r w:rsidRPr="00833C8C">
        <w:rPr>
          <w:rFonts w:ascii="Times New Roman" w:eastAsia="Times New Roman" w:hAnsi="Times New Roman" w:cs="Times New Roman"/>
          <w:bCs/>
          <w:sz w:val="16"/>
          <w:szCs w:val="16"/>
        </w:rPr>
        <w:t>Данные, используемые для расчета показателей (без учета филиалов) в отчетах вузов-победителей по реализации Плана мероприятий, должны соответствовать данным, представленным вузами-победителями в рамках федерального статистического наблюдения по формам ВПО-1, ВПО-2, а также по форме 1-Мониторинг, по состоянию на дату их представления; при этом указанные данные могут быть скорректированы на отчетную дату, указанную в Соглашении между Министерством образования и науки Российской Федерации и вузом-победителем.</w:t>
      </w:r>
    </w:p>
  </w:footnote>
  <w:footnote w:id="30">
    <w:p w:rsidR="009A332C" w:rsidRDefault="009A332C" w:rsidP="001B4D25">
      <w:pPr>
        <w:pStyle w:val="af0"/>
        <w:jc w:val="both"/>
      </w:pPr>
      <w:r>
        <w:rPr>
          <w:rStyle w:val="af2"/>
        </w:rPr>
        <w:footnoteRef/>
      </w:r>
      <w:r>
        <w:t xml:space="preserve"> </w:t>
      </w:r>
      <w:r w:rsidRPr="00833C8C">
        <w:rPr>
          <w:rFonts w:ascii="Times New Roman" w:eastAsia="Times New Roman" w:hAnsi="Times New Roman" w:cs="Times New Roman"/>
          <w:bCs/>
          <w:sz w:val="16"/>
          <w:szCs w:val="16"/>
        </w:rPr>
        <w:t xml:space="preserve">Информация на сайте </w:t>
      </w:r>
      <w:hyperlink r:id="rId1" w:history="1">
        <w:r w:rsidRPr="00FB662E">
          <w:rPr>
            <w:rFonts w:ascii="Times New Roman" w:eastAsia="Times New Roman" w:hAnsi="Times New Roman" w:cs="Times New Roman"/>
            <w:bCs/>
            <w:sz w:val="16"/>
            <w:szCs w:val="16"/>
          </w:rPr>
          <w:t>www.shanghairanking.com</w:t>
        </w:r>
      </w:hyperlink>
      <w:r w:rsidRPr="00833C8C">
        <w:rPr>
          <w:rFonts w:ascii="Times New Roman" w:eastAsia="Times New Roman" w:hAnsi="Times New Roman" w:cs="Times New Roman"/>
          <w:bCs/>
          <w:sz w:val="16"/>
          <w:szCs w:val="16"/>
        </w:rPr>
        <w:t xml:space="preserve"> (электронный адрес сайта по состоянию на </w:t>
      </w:r>
      <w:r w:rsidRPr="00CB1847">
        <w:rPr>
          <w:rFonts w:ascii="Times New Roman" w:eastAsia="Times New Roman" w:hAnsi="Times New Roman" w:cs="Times New Roman"/>
          <w:bCs/>
          <w:sz w:val="16"/>
          <w:szCs w:val="16"/>
        </w:rPr>
        <w:t>01</w:t>
      </w:r>
      <w:r w:rsidRPr="00833C8C">
        <w:rPr>
          <w:rFonts w:ascii="Times New Roman" w:eastAsia="Times New Roman" w:hAnsi="Times New Roman" w:cs="Times New Roman"/>
          <w:bCs/>
          <w:sz w:val="16"/>
          <w:szCs w:val="16"/>
        </w:rPr>
        <w:t xml:space="preserve"> ноября 201</w:t>
      </w:r>
      <w:r w:rsidRPr="00CB1847">
        <w:rPr>
          <w:rFonts w:ascii="Times New Roman" w:eastAsia="Times New Roman" w:hAnsi="Times New Roman" w:cs="Times New Roman"/>
          <w:bCs/>
          <w:sz w:val="16"/>
          <w:szCs w:val="16"/>
        </w:rPr>
        <w:t>6</w:t>
      </w:r>
      <w:r w:rsidRPr="00833C8C">
        <w:rPr>
          <w:rFonts w:ascii="Times New Roman" w:eastAsia="Times New Roman" w:hAnsi="Times New Roman" w:cs="Times New Roman"/>
          <w:bCs/>
          <w:sz w:val="16"/>
          <w:szCs w:val="16"/>
        </w:rPr>
        <w:t xml:space="preserve"> г</w:t>
      </w:r>
      <w:r>
        <w:rPr>
          <w:rFonts w:ascii="Times New Roman" w:eastAsia="Times New Roman" w:hAnsi="Times New Roman" w:cs="Times New Roman"/>
          <w:bCs/>
          <w:sz w:val="16"/>
          <w:szCs w:val="16"/>
        </w:rPr>
        <w:t>ода</w:t>
      </w:r>
      <w:r w:rsidRPr="00833C8C">
        <w:rPr>
          <w:rFonts w:ascii="Times New Roman" w:eastAsia="Times New Roman" w:hAnsi="Times New Roman" w:cs="Times New Roman"/>
          <w:bCs/>
          <w:sz w:val="16"/>
          <w:szCs w:val="16"/>
        </w:rPr>
        <w:t>).</w:t>
      </w:r>
    </w:p>
  </w:footnote>
  <w:footnote w:id="31">
    <w:p w:rsidR="009A332C" w:rsidRDefault="009A332C" w:rsidP="001B4D25">
      <w:pPr>
        <w:pStyle w:val="af0"/>
        <w:jc w:val="both"/>
      </w:pPr>
      <w:r w:rsidRPr="00FB662E">
        <w:rPr>
          <w:rStyle w:val="af2"/>
        </w:rPr>
        <w:footnoteRef/>
      </w:r>
      <w:r w:rsidRPr="00FB662E">
        <w:rPr>
          <w:rFonts w:ascii="Times New Roman" w:eastAsia="Times New Roman" w:hAnsi="Times New Roman" w:cs="Times New Roman"/>
          <w:bCs/>
          <w:sz w:val="16"/>
          <w:szCs w:val="16"/>
        </w:rPr>
        <w:t xml:space="preserve"> Информация на сайте </w:t>
      </w:r>
      <w:r w:rsidRPr="00182944">
        <w:rPr>
          <w:rFonts w:ascii="Times New Roman" w:eastAsia="Times New Roman" w:hAnsi="Times New Roman" w:cs="Times New Roman"/>
          <w:bCs/>
          <w:sz w:val="16"/>
          <w:szCs w:val="16"/>
        </w:rPr>
        <w:t>https://www.timeshighereducation.com/world-university-rankings</w:t>
      </w:r>
      <w:r w:rsidRPr="00182944" w:rsidDel="00182944">
        <w:rPr>
          <w:rFonts w:ascii="Times New Roman" w:eastAsia="Times New Roman" w:hAnsi="Times New Roman" w:cs="Times New Roman"/>
          <w:bCs/>
          <w:sz w:val="16"/>
          <w:szCs w:val="16"/>
        </w:rPr>
        <w:t xml:space="preserve"> </w:t>
      </w:r>
      <w:r w:rsidRPr="00FB662E">
        <w:rPr>
          <w:rFonts w:ascii="Times New Roman" w:eastAsia="Times New Roman" w:hAnsi="Times New Roman" w:cs="Times New Roman"/>
          <w:bCs/>
          <w:sz w:val="16"/>
          <w:szCs w:val="16"/>
        </w:rPr>
        <w:t xml:space="preserve">(электронный адрес сайта по состоянию на </w:t>
      </w:r>
      <w:r w:rsidRPr="00CB1847">
        <w:rPr>
          <w:rFonts w:ascii="Times New Roman" w:eastAsia="Times New Roman" w:hAnsi="Times New Roman" w:cs="Times New Roman"/>
          <w:bCs/>
          <w:sz w:val="16"/>
          <w:szCs w:val="16"/>
        </w:rPr>
        <w:t>01</w:t>
      </w:r>
      <w:r w:rsidRPr="00FB662E">
        <w:rPr>
          <w:rFonts w:ascii="Times New Roman" w:eastAsia="Times New Roman" w:hAnsi="Times New Roman" w:cs="Times New Roman"/>
          <w:bCs/>
          <w:sz w:val="16"/>
          <w:szCs w:val="16"/>
        </w:rPr>
        <w:t xml:space="preserve"> ноября 201</w:t>
      </w:r>
      <w:r w:rsidRPr="00CB1847">
        <w:rPr>
          <w:rFonts w:ascii="Times New Roman" w:eastAsia="Times New Roman" w:hAnsi="Times New Roman" w:cs="Times New Roman"/>
          <w:bCs/>
          <w:sz w:val="16"/>
          <w:szCs w:val="16"/>
        </w:rPr>
        <w:t>6</w:t>
      </w:r>
      <w:r w:rsidRPr="00FB662E">
        <w:rPr>
          <w:rFonts w:ascii="Times New Roman" w:eastAsia="Times New Roman" w:hAnsi="Times New Roman" w:cs="Times New Roman"/>
          <w:bCs/>
          <w:sz w:val="16"/>
          <w:szCs w:val="16"/>
        </w:rPr>
        <w:t xml:space="preserve"> г</w:t>
      </w:r>
      <w:r>
        <w:rPr>
          <w:rFonts w:ascii="Times New Roman" w:eastAsia="Times New Roman" w:hAnsi="Times New Roman" w:cs="Times New Roman"/>
          <w:bCs/>
          <w:sz w:val="16"/>
          <w:szCs w:val="16"/>
        </w:rPr>
        <w:t>ода</w:t>
      </w:r>
      <w:r w:rsidRPr="00FB662E">
        <w:rPr>
          <w:rFonts w:ascii="Times New Roman" w:eastAsia="Times New Roman" w:hAnsi="Times New Roman" w:cs="Times New Roman"/>
          <w:bCs/>
          <w:sz w:val="16"/>
          <w:szCs w:val="16"/>
        </w:rPr>
        <w:t>).</w:t>
      </w:r>
    </w:p>
  </w:footnote>
  <w:footnote w:id="32">
    <w:p w:rsidR="009A332C" w:rsidRPr="00CE6D2A" w:rsidRDefault="009A332C" w:rsidP="001B4D25">
      <w:pPr>
        <w:pStyle w:val="af0"/>
        <w:jc w:val="both"/>
        <w:rPr>
          <w:rFonts w:ascii="Times New Roman" w:hAnsi="Times New Roman" w:cs="Times New Roman"/>
          <w:sz w:val="18"/>
          <w:szCs w:val="18"/>
        </w:rPr>
      </w:pPr>
      <w:r w:rsidRPr="00CE6D2A">
        <w:rPr>
          <w:rStyle w:val="af2"/>
        </w:rPr>
        <w:footnoteRef/>
      </w:r>
      <w:r w:rsidRPr="00CE6D2A">
        <w:t xml:space="preserve"> </w:t>
      </w:r>
      <w:r w:rsidRPr="00CE6D2A">
        <w:rPr>
          <w:rFonts w:ascii="Times New Roman" w:eastAsia="Times New Roman" w:hAnsi="Times New Roman" w:cs="Times New Roman"/>
          <w:bCs/>
          <w:sz w:val="18"/>
          <w:szCs w:val="18"/>
        </w:rPr>
        <w:t xml:space="preserve">Информация на сайте </w:t>
      </w:r>
      <w:r w:rsidRPr="00182944">
        <w:rPr>
          <w:rFonts w:ascii="Times New Roman" w:eastAsia="Times New Roman" w:hAnsi="Times New Roman" w:cs="Times New Roman"/>
          <w:bCs/>
          <w:sz w:val="18"/>
          <w:szCs w:val="18"/>
        </w:rPr>
        <w:t>http://www.topuniversities.com/qs-world-university-rankings</w:t>
      </w:r>
      <w:r w:rsidRPr="00182944" w:rsidDel="00182944">
        <w:rPr>
          <w:rFonts w:ascii="Times New Roman" w:eastAsia="Times New Roman" w:hAnsi="Times New Roman" w:cs="Times New Roman"/>
          <w:bCs/>
          <w:sz w:val="18"/>
          <w:szCs w:val="18"/>
        </w:rPr>
        <w:t xml:space="preserve"> </w:t>
      </w:r>
      <w:r w:rsidRPr="00CE6D2A">
        <w:rPr>
          <w:rFonts w:ascii="Times New Roman" w:eastAsia="Times New Roman" w:hAnsi="Times New Roman" w:cs="Times New Roman"/>
          <w:bCs/>
          <w:sz w:val="18"/>
          <w:szCs w:val="18"/>
        </w:rPr>
        <w:t xml:space="preserve">(электронный адрес сайта по состоянию на </w:t>
      </w:r>
      <w:r w:rsidRPr="00CB1847">
        <w:rPr>
          <w:rFonts w:ascii="Times New Roman" w:eastAsia="Times New Roman" w:hAnsi="Times New Roman" w:cs="Times New Roman"/>
          <w:bCs/>
          <w:sz w:val="18"/>
          <w:szCs w:val="18"/>
        </w:rPr>
        <w:t>01</w:t>
      </w:r>
      <w:r w:rsidRPr="00CE6D2A">
        <w:rPr>
          <w:rFonts w:ascii="Times New Roman" w:eastAsia="Times New Roman" w:hAnsi="Times New Roman" w:cs="Times New Roman"/>
          <w:bCs/>
          <w:sz w:val="18"/>
          <w:szCs w:val="18"/>
        </w:rPr>
        <w:t xml:space="preserve"> ноября 201</w:t>
      </w:r>
      <w:r w:rsidRPr="00CB1847">
        <w:rPr>
          <w:rFonts w:ascii="Times New Roman" w:eastAsia="Times New Roman" w:hAnsi="Times New Roman" w:cs="Times New Roman"/>
          <w:bCs/>
          <w:sz w:val="18"/>
          <w:szCs w:val="18"/>
        </w:rPr>
        <w:t>6</w:t>
      </w:r>
      <w:r w:rsidRPr="00CE6D2A">
        <w:rPr>
          <w:rFonts w:ascii="Times New Roman" w:eastAsia="Times New Roman" w:hAnsi="Times New Roman" w:cs="Times New Roman"/>
          <w:bCs/>
          <w:sz w:val="18"/>
          <w:szCs w:val="18"/>
        </w:rPr>
        <w:t xml:space="preserve"> года).</w:t>
      </w:r>
    </w:p>
  </w:footnote>
  <w:footnote w:id="33">
    <w:p w:rsidR="009A332C" w:rsidRPr="00CE6D2A" w:rsidRDefault="009A332C" w:rsidP="001B4D25">
      <w:pPr>
        <w:pStyle w:val="af0"/>
        <w:jc w:val="both"/>
        <w:rPr>
          <w:rFonts w:ascii="Times New Roman" w:hAnsi="Times New Roman" w:cs="Times New Roman"/>
          <w:sz w:val="18"/>
          <w:szCs w:val="18"/>
        </w:rPr>
      </w:pPr>
      <w:r w:rsidRPr="00CE6D2A">
        <w:rPr>
          <w:rStyle w:val="af2"/>
          <w:rFonts w:ascii="Times New Roman" w:hAnsi="Times New Roman" w:cs="Times New Roman"/>
          <w:sz w:val="18"/>
          <w:szCs w:val="18"/>
        </w:rPr>
        <w:footnoteRef/>
      </w:r>
      <w:r w:rsidRPr="00CE6D2A">
        <w:rPr>
          <w:rFonts w:ascii="Times New Roman" w:hAnsi="Times New Roman" w:cs="Times New Roman"/>
          <w:sz w:val="18"/>
          <w:szCs w:val="18"/>
        </w:rPr>
        <w:t xml:space="preserve"> Показатель 2.1 (методика его расчета) у вузов-победителей конкурса 2013 года соответствует Показателю 2.1.1 (методике расчета) у вузов-победителей конкурса 2015 года.</w:t>
      </w:r>
    </w:p>
  </w:footnote>
  <w:footnote w:id="34">
    <w:p w:rsidR="009A332C" w:rsidRPr="000C2400" w:rsidRDefault="009A332C" w:rsidP="001B4D25">
      <w:pPr>
        <w:pStyle w:val="af0"/>
        <w:jc w:val="both"/>
        <w:rPr>
          <w:rFonts w:ascii="Times New Roman" w:hAnsi="Times New Roman" w:cs="Times New Roman"/>
          <w:sz w:val="18"/>
          <w:szCs w:val="18"/>
        </w:rPr>
      </w:pPr>
      <w:r w:rsidRPr="00CE6D2A">
        <w:rPr>
          <w:rStyle w:val="af2"/>
          <w:rFonts w:ascii="Times New Roman" w:hAnsi="Times New Roman" w:cs="Times New Roman"/>
          <w:sz w:val="18"/>
          <w:szCs w:val="18"/>
        </w:rPr>
        <w:footnoteRef/>
      </w:r>
      <w:r w:rsidRPr="00CE6D2A">
        <w:rPr>
          <w:rFonts w:ascii="Times New Roman" w:hAnsi="Times New Roman" w:cs="Times New Roman"/>
          <w:sz w:val="18"/>
          <w:szCs w:val="18"/>
        </w:rPr>
        <w:t xml:space="preserve"> Показатель 2.2 (методика его расчета) у вузов-победителей конкурса 2013 года соответствует Показателю 2.2.1 (методике расчета) у вузов-победителей конкурса 2015 года.</w:t>
      </w:r>
    </w:p>
  </w:footnote>
  <w:footnote w:id="35">
    <w:p w:rsidR="009A332C" w:rsidRPr="00FB662E" w:rsidRDefault="009A332C" w:rsidP="001B4D25">
      <w:pPr>
        <w:pStyle w:val="af0"/>
        <w:jc w:val="both"/>
        <w:rPr>
          <w:sz w:val="16"/>
          <w:szCs w:val="16"/>
        </w:rPr>
      </w:pPr>
      <w:r w:rsidRPr="00FB662E">
        <w:rPr>
          <w:rStyle w:val="af2"/>
          <w:sz w:val="16"/>
          <w:szCs w:val="16"/>
        </w:rPr>
        <w:footnoteRef/>
      </w:r>
      <w:r w:rsidRPr="00FB662E">
        <w:rPr>
          <w:sz w:val="16"/>
          <w:szCs w:val="16"/>
        </w:rPr>
        <w:t xml:space="preserve"> </w:t>
      </w:r>
      <w:r w:rsidRPr="00833C8C">
        <w:rPr>
          <w:rFonts w:ascii="Times New Roman" w:eastAsia="Times New Roman" w:hAnsi="Times New Roman" w:cs="Times New Roman"/>
          <w:bCs/>
          <w:sz w:val="16"/>
          <w:szCs w:val="16"/>
        </w:rPr>
        <w:t>Данные, используемые для расчета показателей (без учета филиалов) в отчетах вузов-победителей по реализации Плана мероприятий, должны соответствовать данным, представленным вузами-победителями в рамках федерального статистического наблюдения по формам ВПО-1, ВПО-2, а также по форме 1-Мониторинг, по состоянию на дату их представления; при этом указанные данные могут быть скорректированы на отчетную дату, указанную в Соглашении между Министерством образования и науки Российской Федерации и вузом-победителем.</w:t>
      </w:r>
    </w:p>
  </w:footnote>
  <w:footnote w:id="36">
    <w:p w:rsidR="009A332C" w:rsidRPr="00E570D7" w:rsidRDefault="009A332C" w:rsidP="001B4D25">
      <w:pPr>
        <w:pStyle w:val="af0"/>
        <w:jc w:val="both"/>
        <w:rPr>
          <w:rFonts w:ascii="Times New Roman" w:hAnsi="Times New Roman"/>
        </w:rPr>
      </w:pPr>
      <w:r>
        <w:rPr>
          <w:rStyle w:val="af2"/>
        </w:rPr>
        <w:footnoteRef/>
      </w:r>
      <w:r>
        <w:t xml:space="preserve"> </w:t>
      </w:r>
      <w:r w:rsidRPr="00E570D7">
        <w:rPr>
          <w:rFonts w:ascii="Times New Roman" w:hAnsi="Times New Roman"/>
        </w:rPr>
        <w:t>Все данные, используемые для расчетов показателей</w:t>
      </w:r>
      <w:r>
        <w:rPr>
          <w:rFonts w:ascii="Times New Roman" w:hAnsi="Times New Roman"/>
        </w:rPr>
        <w:t>,</w:t>
      </w:r>
      <w:r w:rsidRPr="00E570D7">
        <w:rPr>
          <w:rFonts w:ascii="Times New Roman" w:hAnsi="Times New Roman"/>
        </w:rPr>
        <w:t xml:space="preserve"> должны соответствовать данным, вносимым в Формы </w:t>
      </w:r>
      <w:r>
        <w:rPr>
          <w:rFonts w:ascii="Times New Roman" w:eastAsia="Times New Roman" w:hAnsi="Times New Roman"/>
        </w:rPr>
        <w:t>№ 1-Мониторинг, ВПО-1, ВПО-2,</w:t>
      </w:r>
      <w:r w:rsidRPr="00622D6C">
        <w:t xml:space="preserve"> </w:t>
      </w:r>
      <w:r>
        <w:rPr>
          <w:rFonts w:ascii="Times New Roman" w:eastAsia="Times New Roman" w:hAnsi="Times New Roman"/>
        </w:rPr>
        <w:t>Форма №</w:t>
      </w:r>
      <w:r w:rsidRPr="00622D6C">
        <w:rPr>
          <w:rFonts w:ascii="Times New Roman" w:eastAsia="Times New Roman" w:hAnsi="Times New Roman"/>
        </w:rPr>
        <w:t xml:space="preserve"> 2-наука</w:t>
      </w:r>
      <w:r>
        <w:rPr>
          <w:rFonts w:ascii="Times New Roman" w:eastAsia="Times New Roman" w:hAnsi="Times New Roman"/>
        </w:rPr>
        <w:t>.</w:t>
      </w:r>
    </w:p>
  </w:footnote>
  <w:footnote w:id="37">
    <w:p w:rsidR="009A332C" w:rsidRDefault="009A332C" w:rsidP="001B4D25">
      <w:pPr>
        <w:pStyle w:val="af0"/>
        <w:jc w:val="both"/>
      </w:pPr>
      <w:r>
        <w:rPr>
          <w:rStyle w:val="af2"/>
        </w:rPr>
        <w:footnoteRef/>
      </w:r>
      <w:r>
        <w:t xml:space="preserve"> </w:t>
      </w:r>
      <w:r w:rsidRPr="0094642A">
        <w:rPr>
          <w:rFonts w:ascii="Times New Roman" w:hAnsi="Times New Roman" w:cs="Times New Roman"/>
          <w:sz w:val="16"/>
          <w:szCs w:val="16"/>
        </w:rPr>
        <w:t>Руководящие должности вуза делятся на должности руководителей образовательных организаций в соответствии с постановлением Правительства Российско</w:t>
      </w:r>
      <w:r>
        <w:rPr>
          <w:rFonts w:ascii="Times New Roman" w:hAnsi="Times New Roman" w:cs="Times New Roman"/>
          <w:sz w:val="16"/>
          <w:szCs w:val="16"/>
        </w:rPr>
        <w:t>й Федерации от 8 августа 2013 года</w:t>
      </w:r>
      <w:r w:rsidRPr="0094642A">
        <w:rPr>
          <w:rFonts w:ascii="Times New Roman" w:hAnsi="Times New Roman" w:cs="Times New Roman"/>
          <w:sz w:val="16"/>
          <w:szCs w:val="16"/>
        </w:rPr>
        <w:t xml:space="preserve"> № 678, должности руководителей структурных подразделений в соответствии с приказами Министерства здравоохранения и социального развития Россий</w:t>
      </w:r>
      <w:r>
        <w:rPr>
          <w:rFonts w:ascii="Times New Roman" w:hAnsi="Times New Roman" w:cs="Times New Roman"/>
          <w:sz w:val="16"/>
          <w:szCs w:val="16"/>
        </w:rPr>
        <w:t>ской Федерации от 3 июля 2008 года</w:t>
      </w:r>
      <w:r w:rsidRPr="0094642A">
        <w:rPr>
          <w:rFonts w:ascii="Times New Roman" w:hAnsi="Times New Roman" w:cs="Times New Roman"/>
          <w:sz w:val="16"/>
          <w:szCs w:val="16"/>
        </w:rPr>
        <w:t xml:space="preserve"> № 305н и от 19 декабря 2008 г</w:t>
      </w:r>
      <w:r>
        <w:rPr>
          <w:rFonts w:ascii="Times New Roman" w:hAnsi="Times New Roman" w:cs="Times New Roman"/>
          <w:sz w:val="16"/>
          <w:szCs w:val="16"/>
        </w:rPr>
        <w:t>ода</w:t>
      </w:r>
      <w:r w:rsidRPr="0094642A">
        <w:rPr>
          <w:rFonts w:ascii="Times New Roman" w:hAnsi="Times New Roman" w:cs="Times New Roman"/>
          <w:sz w:val="16"/>
          <w:szCs w:val="16"/>
        </w:rPr>
        <w:t xml:space="preserve"> № 740н, а также должности декана факультета, директора института, заведующего кафедрой.</w:t>
      </w:r>
    </w:p>
  </w:footnote>
  <w:footnote w:id="38">
    <w:p w:rsidR="009A332C" w:rsidRDefault="009A332C" w:rsidP="001B4D25">
      <w:pPr>
        <w:pStyle w:val="af0"/>
        <w:jc w:val="both"/>
      </w:pPr>
      <w:r>
        <w:rPr>
          <w:rStyle w:val="af2"/>
        </w:rPr>
        <w:footnoteRef/>
      </w:r>
      <w:r>
        <w:t xml:space="preserve"> </w:t>
      </w:r>
      <w:r w:rsidRPr="0094642A">
        <w:rPr>
          <w:rFonts w:ascii="Times New Roman" w:hAnsi="Times New Roman" w:cs="Times New Roman"/>
          <w:sz w:val="16"/>
          <w:szCs w:val="16"/>
        </w:rPr>
        <w:t>Ведущие российские и иностранные вузы и ведущие российские и иностранные научные организации делятся на входившие и/или входящие в одну из первых 400 позици</w:t>
      </w:r>
      <w:r>
        <w:rPr>
          <w:rFonts w:ascii="Times New Roman" w:hAnsi="Times New Roman" w:cs="Times New Roman"/>
          <w:sz w:val="16"/>
          <w:szCs w:val="16"/>
        </w:rPr>
        <w:t>й</w:t>
      </w:r>
      <w:r w:rsidRPr="0094642A">
        <w:rPr>
          <w:rFonts w:ascii="Times New Roman" w:hAnsi="Times New Roman" w:cs="Times New Roman"/>
          <w:sz w:val="16"/>
          <w:szCs w:val="16"/>
        </w:rPr>
        <w:t xml:space="preserve"> одного из общих и/или отраслевы</w:t>
      </w:r>
      <w:r>
        <w:rPr>
          <w:rFonts w:ascii="Times New Roman" w:hAnsi="Times New Roman" w:cs="Times New Roman"/>
          <w:sz w:val="16"/>
          <w:szCs w:val="16"/>
        </w:rPr>
        <w:t>х (предметных) рейтингов: ARWU –</w:t>
      </w:r>
      <w:r w:rsidRPr="0094642A">
        <w:rPr>
          <w:rFonts w:ascii="Times New Roman" w:hAnsi="Times New Roman" w:cs="Times New Roman"/>
          <w:sz w:val="16"/>
          <w:szCs w:val="16"/>
        </w:rPr>
        <w:t xml:space="preserve"> академический рейтинг университетов мира (Academic Ranki</w:t>
      </w:r>
      <w:r>
        <w:rPr>
          <w:rFonts w:ascii="Times New Roman" w:hAnsi="Times New Roman" w:cs="Times New Roman"/>
          <w:sz w:val="16"/>
          <w:szCs w:val="16"/>
        </w:rPr>
        <w:t>ng of World Universities), THE –</w:t>
      </w:r>
      <w:r w:rsidRPr="0094642A">
        <w:rPr>
          <w:rFonts w:ascii="Times New Roman" w:hAnsi="Times New Roman" w:cs="Times New Roman"/>
          <w:sz w:val="16"/>
          <w:szCs w:val="16"/>
        </w:rPr>
        <w:t xml:space="preserve"> рейтинг университетов мира Таймс (The Times Higher Education World University Rankings), QS </w:t>
      </w:r>
      <w:r>
        <w:rPr>
          <w:rFonts w:ascii="Times New Roman" w:hAnsi="Times New Roman" w:cs="Times New Roman"/>
          <w:sz w:val="16"/>
          <w:szCs w:val="16"/>
        </w:rPr>
        <w:t>–</w:t>
      </w:r>
      <w:r w:rsidRPr="0094642A">
        <w:rPr>
          <w:rFonts w:ascii="Times New Roman" w:hAnsi="Times New Roman" w:cs="Times New Roman"/>
          <w:sz w:val="16"/>
          <w:szCs w:val="16"/>
        </w:rPr>
        <w:t xml:space="preserve"> всемирный рейтинг университетов (QS World University Rankings), а также другие, представленные вузом.</w:t>
      </w:r>
    </w:p>
  </w:footnote>
  <w:footnote w:id="39">
    <w:p w:rsidR="009A332C" w:rsidRDefault="009A332C" w:rsidP="001B4D25">
      <w:pPr>
        <w:pStyle w:val="af0"/>
        <w:jc w:val="both"/>
      </w:pPr>
      <w:r>
        <w:rPr>
          <w:rStyle w:val="af2"/>
        </w:rPr>
        <w:footnoteRef/>
      </w:r>
      <w:r>
        <w:t xml:space="preserve"> </w:t>
      </w:r>
      <w:r w:rsidRPr="0094642A">
        <w:rPr>
          <w:rFonts w:ascii="Times New Roman" w:hAnsi="Times New Roman" w:cs="Times New Roman"/>
          <w:sz w:val="16"/>
          <w:szCs w:val="16"/>
        </w:rPr>
        <w:t>Включая работающих на условиях штатного совместительства (внешних совместителей), без работающих по договорам гражданско-правового характера, с весами, определяющимися пропорционально занимаемым ставкам.</w:t>
      </w:r>
    </w:p>
  </w:footnote>
  <w:footnote w:id="40">
    <w:p w:rsidR="009A332C" w:rsidRDefault="009A332C" w:rsidP="001B4D25">
      <w:pPr>
        <w:pStyle w:val="af0"/>
        <w:jc w:val="both"/>
      </w:pPr>
      <w:r>
        <w:rPr>
          <w:rStyle w:val="af2"/>
        </w:rPr>
        <w:footnoteRef/>
      </w:r>
      <w:r>
        <w:t xml:space="preserve"> </w:t>
      </w:r>
      <w:r w:rsidRPr="0064496D">
        <w:rPr>
          <w:rFonts w:ascii="Times New Roman" w:hAnsi="Times New Roman" w:cs="Times New Roman"/>
          <w:sz w:val="16"/>
          <w:szCs w:val="16"/>
        </w:rPr>
        <w:t xml:space="preserve">Молодые научно-педагогические работники делятся на: без ученой степени </w:t>
      </w:r>
      <w:r>
        <w:rPr>
          <w:rFonts w:ascii="Times New Roman" w:hAnsi="Times New Roman" w:cs="Times New Roman"/>
          <w:sz w:val="16"/>
          <w:szCs w:val="16"/>
        </w:rPr>
        <w:t>– до 30 лет, кандидатов наук –</w:t>
      </w:r>
      <w:r w:rsidRPr="0064496D">
        <w:rPr>
          <w:rFonts w:ascii="Times New Roman" w:hAnsi="Times New Roman" w:cs="Times New Roman"/>
          <w:sz w:val="16"/>
          <w:szCs w:val="16"/>
        </w:rPr>
        <w:t xml:space="preserve"> до 35 лет, докторов наук и имеющих степень PhD иностранных вузов и иностранных научных организаций </w:t>
      </w:r>
      <w:r>
        <w:rPr>
          <w:rFonts w:ascii="Times New Roman" w:hAnsi="Times New Roman" w:cs="Times New Roman"/>
          <w:sz w:val="16"/>
          <w:szCs w:val="16"/>
        </w:rPr>
        <w:t>–</w:t>
      </w:r>
      <w:r w:rsidRPr="0064496D">
        <w:rPr>
          <w:rFonts w:ascii="Times New Roman" w:hAnsi="Times New Roman" w:cs="Times New Roman"/>
          <w:sz w:val="16"/>
          <w:szCs w:val="16"/>
        </w:rPr>
        <w:t xml:space="preserve"> до 40 лет включительно.</w:t>
      </w:r>
    </w:p>
  </w:footnote>
  <w:footnote w:id="41">
    <w:p w:rsidR="009A332C" w:rsidRDefault="009A332C" w:rsidP="001B4D25">
      <w:pPr>
        <w:pStyle w:val="af0"/>
        <w:jc w:val="both"/>
      </w:pPr>
      <w:r>
        <w:rPr>
          <w:rStyle w:val="af2"/>
        </w:rPr>
        <w:footnoteRef/>
      </w:r>
      <w:r>
        <w:t xml:space="preserve"> </w:t>
      </w:r>
      <w:r w:rsidRPr="0064496D">
        <w:rPr>
          <w:rFonts w:ascii="Times New Roman" w:hAnsi="Times New Roman" w:cs="Times New Roman"/>
          <w:sz w:val="16"/>
          <w:szCs w:val="16"/>
        </w:rPr>
        <w:t>Реализуемые вузом программы академической мобильности оформляются локальными нормативными актами вуза и делятся на программы повышения квалификации (в том числе в форме стажировки) и программы профессиональной переподготовки (в том числе в форме стажировки), программы участия (выступление с докладом и наличие публикации) в научных мероприятиях, а также другие.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F5AA5"/>
    <w:multiLevelType w:val="multilevel"/>
    <w:tmpl w:val="7C7E5F26"/>
    <w:lvl w:ilvl="0">
      <w:start w:val="1"/>
      <w:numFmt w:val="bullet"/>
      <w:lvlText w:val="-"/>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235479A"/>
    <w:multiLevelType w:val="hybridMultilevel"/>
    <w:tmpl w:val="50A0A002"/>
    <w:lvl w:ilvl="0" w:tplc="4BDE0F8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02774E4D"/>
    <w:multiLevelType w:val="hybridMultilevel"/>
    <w:tmpl w:val="71148A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BD4217"/>
    <w:multiLevelType w:val="hybridMultilevel"/>
    <w:tmpl w:val="4E743D0C"/>
    <w:lvl w:ilvl="0" w:tplc="04190001">
      <w:start w:val="1"/>
      <w:numFmt w:val="bullet"/>
      <w:lvlText w:val=""/>
      <w:lvlJc w:val="left"/>
      <w:pPr>
        <w:ind w:left="1931" w:hanging="360"/>
      </w:pPr>
      <w:rPr>
        <w:rFonts w:ascii="Symbol" w:hAnsi="Symbol" w:hint="default"/>
      </w:rPr>
    </w:lvl>
    <w:lvl w:ilvl="1" w:tplc="04190003" w:tentative="1">
      <w:start w:val="1"/>
      <w:numFmt w:val="bullet"/>
      <w:lvlText w:val="o"/>
      <w:lvlJc w:val="left"/>
      <w:pPr>
        <w:ind w:left="2651" w:hanging="360"/>
      </w:pPr>
      <w:rPr>
        <w:rFonts w:ascii="Courier New" w:hAnsi="Courier New" w:cs="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cs="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cs="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4">
    <w:nsid w:val="0B317796"/>
    <w:multiLevelType w:val="hybridMultilevel"/>
    <w:tmpl w:val="09B2446A"/>
    <w:lvl w:ilvl="0" w:tplc="4BDE0F8E">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0E2F593C"/>
    <w:multiLevelType w:val="hybridMultilevel"/>
    <w:tmpl w:val="257093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0FEA3BE5"/>
    <w:multiLevelType w:val="hybridMultilevel"/>
    <w:tmpl w:val="E820A5AE"/>
    <w:lvl w:ilvl="0" w:tplc="4BDE0F8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B262E67"/>
    <w:multiLevelType w:val="multilevel"/>
    <w:tmpl w:val="927E7A8A"/>
    <w:lvl w:ilvl="0">
      <w:start w:val="2"/>
      <w:numFmt w:val="upperRoman"/>
      <w:lvlText w:val="%1."/>
      <w:lvlJc w:val="left"/>
      <w:pPr>
        <w:ind w:left="1080" w:hanging="720"/>
      </w:pPr>
      <w:rPr>
        <w:rFonts w:hint="default"/>
      </w:rPr>
    </w:lvl>
    <w:lvl w:ilvl="1">
      <w:start w:val="9"/>
      <w:numFmt w:val="decimal"/>
      <w:isLgl/>
      <w:lvlText w:val="%1.%2."/>
      <w:lvlJc w:val="left"/>
      <w:pPr>
        <w:ind w:left="1068" w:hanging="36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8">
    <w:nsid w:val="1E92719C"/>
    <w:multiLevelType w:val="hybridMultilevel"/>
    <w:tmpl w:val="6C2C6F2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23343E98"/>
    <w:multiLevelType w:val="multilevel"/>
    <w:tmpl w:val="349241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200CE9"/>
    <w:multiLevelType w:val="hybridMultilevel"/>
    <w:tmpl w:val="FC9A663E"/>
    <w:lvl w:ilvl="0" w:tplc="03A06C6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2A5A7ADB"/>
    <w:multiLevelType w:val="hybridMultilevel"/>
    <w:tmpl w:val="E31EB4E0"/>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B8B3501"/>
    <w:multiLevelType w:val="hybridMultilevel"/>
    <w:tmpl w:val="504E38E0"/>
    <w:lvl w:ilvl="0" w:tplc="4BDE0F8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52B611E"/>
    <w:multiLevelType w:val="hybridMultilevel"/>
    <w:tmpl w:val="E8B4F6DA"/>
    <w:lvl w:ilvl="0" w:tplc="4BDE0F8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36E81F83"/>
    <w:multiLevelType w:val="hybridMultilevel"/>
    <w:tmpl w:val="D870FB74"/>
    <w:lvl w:ilvl="0" w:tplc="2140EDC8">
      <w:start w:val="1"/>
      <w:numFmt w:val="bullet"/>
      <w:lvlText w:val=""/>
      <w:lvlJc w:val="left"/>
      <w:pPr>
        <w:ind w:left="1066" w:hanging="360"/>
      </w:pPr>
      <w:rPr>
        <w:rFonts w:ascii="Symbol" w:hAnsi="Symbol" w:hint="default"/>
        <w:color w:val="auto"/>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15">
    <w:nsid w:val="37207DB8"/>
    <w:multiLevelType w:val="hybridMultilevel"/>
    <w:tmpl w:val="9AB6E0B0"/>
    <w:lvl w:ilvl="0" w:tplc="04190001">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6">
    <w:nsid w:val="387804D8"/>
    <w:multiLevelType w:val="hybridMultilevel"/>
    <w:tmpl w:val="0EB219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A481ECB"/>
    <w:multiLevelType w:val="hybridMultilevel"/>
    <w:tmpl w:val="23A6E722"/>
    <w:lvl w:ilvl="0" w:tplc="03A06C6A">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8">
    <w:nsid w:val="3AA179D6"/>
    <w:multiLevelType w:val="hybridMultilevel"/>
    <w:tmpl w:val="CAC229F0"/>
    <w:lvl w:ilvl="0" w:tplc="4BDE0F8E">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9">
    <w:nsid w:val="449F3F64"/>
    <w:multiLevelType w:val="hybridMultilevel"/>
    <w:tmpl w:val="0EB219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92E2DD7"/>
    <w:multiLevelType w:val="hybridMultilevel"/>
    <w:tmpl w:val="B0CAEC6A"/>
    <w:lvl w:ilvl="0" w:tplc="03A06C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A06083E"/>
    <w:multiLevelType w:val="hybridMultilevel"/>
    <w:tmpl w:val="CD3E42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B1E75A8"/>
    <w:multiLevelType w:val="hybridMultilevel"/>
    <w:tmpl w:val="DD6064E0"/>
    <w:lvl w:ilvl="0" w:tplc="4BDE0F8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4BCF7A51"/>
    <w:multiLevelType w:val="hybridMultilevel"/>
    <w:tmpl w:val="D00CE044"/>
    <w:lvl w:ilvl="0" w:tplc="38D24C12">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nsid w:val="53FC2901"/>
    <w:multiLevelType w:val="hybridMultilevel"/>
    <w:tmpl w:val="8A882712"/>
    <w:lvl w:ilvl="0" w:tplc="03A06C6A">
      <w:start w:val="1"/>
      <w:numFmt w:val="bullet"/>
      <w:lvlText w:val=""/>
      <w:lvlJc w:val="left"/>
      <w:pPr>
        <w:ind w:left="2508" w:hanging="360"/>
      </w:pPr>
      <w:rPr>
        <w:rFonts w:ascii="Symbol" w:hAnsi="Symbol" w:hint="default"/>
      </w:rPr>
    </w:lvl>
    <w:lvl w:ilvl="1" w:tplc="04090003" w:tentative="1">
      <w:start w:val="1"/>
      <w:numFmt w:val="bullet"/>
      <w:lvlText w:val="o"/>
      <w:lvlJc w:val="left"/>
      <w:pPr>
        <w:ind w:left="3228" w:hanging="360"/>
      </w:pPr>
      <w:rPr>
        <w:rFonts w:ascii="Courier New" w:hAnsi="Courier New" w:hint="default"/>
      </w:rPr>
    </w:lvl>
    <w:lvl w:ilvl="2" w:tplc="04090005" w:tentative="1">
      <w:start w:val="1"/>
      <w:numFmt w:val="bullet"/>
      <w:lvlText w:val=""/>
      <w:lvlJc w:val="left"/>
      <w:pPr>
        <w:ind w:left="3948" w:hanging="360"/>
      </w:pPr>
      <w:rPr>
        <w:rFonts w:ascii="Wingdings" w:hAnsi="Wingdings" w:hint="default"/>
      </w:rPr>
    </w:lvl>
    <w:lvl w:ilvl="3" w:tplc="04090001" w:tentative="1">
      <w:start w:val="1"/>
      <w:numFmt w:val="bullet"/>
      <w:lvlText w:val=""/>
      <w:lvlJc w:val="left"/>
      <w:pPr>
        <w:ind w:left="4668" w:hanging="360"/>
      </w:pPr>
      <w:rPr>
        <w:rFonts w:ascii="Symbol" w:hAnsi="Symbol" w:hint="default"/>
      </w:rPr>
    </w:lvl>
    <w:lvl w:ilvl="4" w:tplc="04090003" w:tentative="1">
      <w:start w:val="1"/>
      <w:numFmt w:val="bullet"/>
      <w:lvlText w:val="o"/>
      <w:lvlJc w:val="left"/>
      <w:pPr>
        <w:ind w:left="5388" w:hanging="360"/>
      </w:pPr>
      <w:rPr>
        <w:rFonts w:ascii="Courier New" w:hAnsi="Courier New" w:hint="default"/>
      </w:rPr>
    </w:lvl>
    <w:lvl w:ilvl="5" w:tplc="04090005" w:tentative="1">
      <w:start w:val="1"/>
      <w:numFmt w:val="bullet"/>
      <w:lvlText w:val=""/>
      <w:lvlJc w:val="left"/>
      <w:pPr>
        <w:ind w:left="6108" w:hanging="360"/>
      </w:pPr>
      <w:rPr>
        <w:rFonts w:ascii="Wingdings" w:hAnsi="Wingdings" w:hint="default"/>
      </w:rPr>
    </w:lvl>
    <w:lvl w:ilvl="6" w:tplc="04090001" w:tentative="1">
      <w:start w:val="1"/>
      <w:numFmt w:val="bullet"/>
      <w:lvlText w:val=""/>
      <w:lvlJc w:val="left"/>
      <w:pPr>
        <w:ind w:left="6828" w:hanging="360"/>
      </w:pPr>
      <w:rPr>
        <w:rFonts w:ascii="Symbol" w:hAnsi="Symbol" w:hint="default"/>
      </w:rPr>
    </w:lvl>
    <w:lvl w:ilvl="7" w:tplc="04090003" w:tentative="1">
      <w:start w:val="1"/>
      <w:numFmt w:val="bullet"/>
      <w:lvlText w:val="o"/>
      <w:lvlJc w:val="left"/>
      <w:pPr>
        <w:ind w:left="7548" w:hanging="360"/>
      </w:pPr>
      <w:rPr>
        <w:rFonts w:ascii="Courier New" w:hAnsi="Courier New" w:hint="default"/>
      </w:rPr>
    </w:lvl>
    <w:lvl w:ilvl="8" w:tplc="04090005" w:tentative="1">
      <w:start w:val="1"/>
      <w:numFmt w:val="bullet"/>
      <w:lvlText w:val=""/>
      <w:lvlJc w:val="left"/>
      <w:pPr>
        <w:ind w:left="8268" w:hanging="360"/>
      </w:pPr>
      <w:rPr>
        <w:rFonts w:ascii="Wingdings" w:hAnsi="Wingdings" w:hint="default"/>
      </w:rPr>
    </w:lvl>
  </w:abstractNum>
  <w:abstractNum w:abstractNumId="25">
    <w:nsid w:val="55DC21DD"/>
    <w:multiLevelType w:val="hybridMultilevel"/>
    <w:tmpl w:val="C2F6DE4C"/>
    <w:lvl w:ilvl="0" w:tplc="03A06C6A">
      <w:start w:val="1"/>
      <w:numFmt w:val="bullet"/>
      <w:lvlText w:val=""/>
      <w:lvlJc w:val="left"/>
      <w:pPr>
        <w:ind w:left="1066" w:hanging="360"/>
      </w:pPr>
      <w:rPr>
        <w:rFonts w:ascii="Symbol" w:hAnsi="Symbol" w:hint="default"/>
      </w:rPr>
    </w:lvl>
    <w:lvl w:ilvl="1" w:tplc="04190003" w:tentative="1">
      <w:start w:val="1"/>
      <w:numFmt w:val="bullet"/>
      <w:lvlText w:val="o"/>
      <w:lvlJc w:val="left"/>
      <w:pPr>
        <w:ind w:left="1786" w:hanging="360"/>
      </w:pPr>
      <w:rPr>
        <w:rFonts w:ascii="Courier New" w:hAnsi="Courier New" w:cs="Courier New" w:hint="default"/>
      </w:rPr>
    </w:lvl>
    <w:lvl w:ilvl="2" w:tplc="04190005" w:tentative="1">
      <w:start w:val="1"/>
      <w:numFmt w:val="bullet"/>
      <w:lvlText w:val=""/>
      <w:lvlJc w:val="left"/>
      <w:pPr>
        <w:ind w:left="2506" w:hanging="360"/>
      </w:pPr>
      <w:rPr>
        <w:rFonts w:ascii="Wingdings" w:hAnsi="Wingdings" w:hint="default"/>
      </w:rPr>
    </w:lvl>
    <w:lvl w:ilvl="3" w:tplc="04190001" w:tentative="1">
      <w:start w:val="1"/>
      <w:numFmt w:val="bullet"/>
      <w:lvlText w:val=""/>
      <w:lvlJc w:val="left"/>
      <w:pPr>
        <w:ind w:left="3226" w:hanging="360"/>
      </w:pPr>
      <w:rPr>
        <w:rFonts w:ascii="Symbol" w:hAnsi="Symbol" w:hint="default"/>
      </w:rPr>
    </w:lvl>
    <w:lvl w:ilvl="4" w:tplc="04190003" w:tentative="1">
      <w:start w:val="1"/>
      <w:numFmt w:val="bullet"/>
      <w:lvlText w:val="o"/>
      <w:lvlJc w:val="left"/>
      <w:pPr>
        <w:ind w:left="3946" w:hanging="360"/>
      </w:pPr>
      <w:rPr>
        <w:rFonts w:ascii="Courier New" w:hAnsi="Courier New" w:cs="Courier New" w:hint="default"/>
      </w:rPr>
    </w:lvl>
    <w:lvl w:ilvl="5" w:tplc="04190005" w:tentative="1">
      <w:start w:val="1"/>
      <w:numFmt w:val="bullet"/>
      <w:lvlText w:val=""/>
      <w:lvlJc w:val="left"/>
      <w:pPr>
        <w:ind w:left="4666" w:hanging="360"/>
      </w:pPr>
      <w:rPr>
        <w:rFonts w:ascii="Wingdings" w:hAnsi="Wingdings" w:hint="default"/>
      </w:rPr>
    </w:lvl>
    <w:lvl w:ilvl="6" w:tplc="04190001" w:tentative="1">
      <w:start w:val="1"/>
      <w:numFmt w:val="bullet"/>
      <w:lvlText w:val=""/>
      <w:lvlJc w:val="left"/>
      <w:pPr>
        <w:ind w:left="5386" w:hanging="360"/>
      </w:pPr>
      <w:rPr>
        <w:rFonts w:ascii="Symbol" w:hAnsi="Symbol" w:hint="default"/>
      </w:rPr>
    </w:lvl>
    <w:lvl w:ilvl="7" w:tplc="04190003" w:tentative="1">
      <w:start w:val="1"/>
      <w:numFmt w:val="bullet"/>
      <w:lvlText w:val="o"/>
      <w:lvlJc w:val="left"/>
      <w:pPr>
        <w:ind w:left="6106" w:hanging="360"/>
      </w:pPr>
      <w:rPr>
        <w:rFonts w:ascii="Courier New" w:hAnsi="Courier New" w:cs="Courier New" w:hint="default"/>
      </w:rPr>
    </w:lvl>
    <w:lvl w:ilvl="8" w:tplc="04190005" w:tentative="1">
      <w:start w:val="1"/>
      <w:numFmt w:val="bullet"/>
      <w:lvlText w:val=""/>
      <w:lvlJc w:val="left"/>
      <w:pPr>
        <w:ind w:left="6826" w:hanging="360"/>
      </w:pPr>
      <w:rPr>
        <w:rFonts w:ascii="Wingdings" w:hAnsi="Wingdings" w:hint="default"/>
      </w:rPr>
    </w:lvl>
  </w:abstractNum>
  <w:abstractNum w:abstractNumId="26">
    <w:nsid w:val="56BE7896"/>
    <w:multiLevelType w:val="hybridMultilevel"/>
    <w:tmpl w:val="C89236FA"/>
    <w:lvl w:ilvl="0" w:tplc="03A06C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BA22FF2"/>
    <w:multiLevelType w:val="multilevel"/>
    <w:tmpl w:val="28D61100"/>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vertAlign w:val="superscript"/>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2157826"/>
    <w:multiLevelType w:val="multilevel"/>
    <w:tmpl w:val="EE26EFA0"/>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1069" w:hanging="360"/>
      </w:pPr>
      <w:rPr>
        <w:rFonts w:eastAsiaTheme="minorEastAsia" w:hint="default"/>
        <w:sz w:val="24"/>
        <w:szCs w:val="24"/>
      </w:rPr>
    </w:lvl>
    <w:lvl w:ilvl="2">
      <w:start w:val="1"/>
      <w:numFmt w:val="decimal"/>
      <w:isLgl/>
      <w:lvlText w:val="%1.%2.%3."/>
      <w:lvlJc w:val="left"/>
      <w:pPr>
        <w:ind w:left="1778" w:hanging="720"/>
      </w:pPr>
      <w:rPr>
        <w:rFonts w:eastAsiaTheme="minorEastAsia" w:hint="default"/>
      </w:rPr>
    </w:lvl>
    <w:lvl w:ilvl="3">
      <w:start w:val="1"/>
      <w:numFmt w:val="decimal"/>
      <w:isLgl/>
      <w:lvlText w:val="%1.%2.%3.%4."/>
      <w:lvlJc w:val="left"/>
      <w:pPr>
        <w:ind w:left="2127" w:hanging="720"/>
      </w:pPr>
      <w:rPr>
        <w:rFonts w:eastAsiaTheme="minorEastAsia" w:hint="default"/>
      </w:rPr>
    </w:lvl>
    <w:lvl w:ilvl="4">
      <w:start w:val="1"/>
      <w:numFmt w:val="decimal"/>
      <w:isLgl/>
      <w:lvlText w:val="%1.%2.%3.%4.%5."/>
      <w:lvlJc w:val="left"/>
      <w:pPr>
        <w:ind w:left="2836" w:hanging="1080"/>
      </w:pPr>
      <w:rPr>
        <w:rFonts w:eastAsiaTheme="minorEastAsia" w:hint="default"/>
      </w:rPr>
    </w:lvl>
    <w:lvl w:ilvl="5">
      <w:start w:val="1"/>
      <w:numFmt w:val="decimal"/>
      <w:isLgl/>
      <w:lvlText w:val="%1.%2.%3.%4.%5.%6."/>
      <w:lvlJc w:val="left"/>
      <w:pPr>
        <w:ind w:left="3185" w:hanging="1080"/>
      </w:pPr>
      <w:rPr>
        <w:rFonts w:eastAsiaTheme="minorEastAsia" w:hint="default"/>
      </w:rPr>
    </w:lvl>
    <w:lvl w:ilvl="6">
      <w:start w:val="1"/>
      <w:numFmt w:val="decimal"/>
      <w:isLgl/>
      <w:lvlText w:val="%1.%2.%3.%4.%5.%6.%7."/>
      <w:lvlJc w:val="left"/>
      <w:pPr>
        <w:ind w:left="3894" w:hanging="1440"/>
      </w:pPr>
      <w:rPr>
        <w:rFonts w:eastAsiaTheme="minorEastAsia" w:hint="default"/>
      </w:rPr>
    </w:lvl>
    <w:lvl w:ilvl="7">
      <w:start w:val="1"/>
      <w:numFmt w:val="decimal"/>
      <w:isLgl/>
      <w:lvlText w:val="%1.%2.%3.%4.%5.%6.%7.%8."/>
      <w:lvlJc w:val="left"/>
      <w:pPr>
        <w:ind w:left="4243" w:hanging="1440"/>
      </w:pPr>
      <w:rPr>
        <w:rFonts w:eastAsiaTheme="minorEastAsia" w:hint="default"/>
      </w:rPr>
    </w:lvl>
    <w:lvl w:ilvl="8">
      <w:start w:val="1"/>
      <w:numFmt w:val="decimal"/>
      <w:isLgl/>
      <w:lvlText w:val="%1.%2.%3.%4.%5.%6.%7.%8.%9."/>
      <w:lvlJc w:val="left"/>
      <w:pPr>
        <w:ind w:left="4952" w:hanging="1800"/>
      </w:pPr>
      <w:rPr>
        <w:rFonts w:eastAsiaTheme="minorEastAsia" w:hint="default"/>
      </w:rPr>
    </w:lvl>
  </w:abstractNum>
  <w:abstractNum w:abstractNumId="29">
    <w:nsid w:val="649316C1"/>
    <w:multiLevelType w:val="hybridMultilevel"/>
    <w:tmpl w:val="37786D4C"/>
    <w:lvl w:ilvl="0" w:tplc="03A06C6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668F4E30"/>
    <w:multiLevelType w:val="multilevel"/>
    <w:tmpl w:val="EE26EFA0"/>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1069" w:hanging="360"/>
      </w:pPr>
      <w:rPr>
        <w:rFonts w:eastAsiaTheme="minorEastAsia" w:hint="default"/>
        <w:sz w:val="24"/>
        <w:szCs w:val="24"/>
      </w:rPr>
    </w:lvl>
    <w:lvl w:ilvl="2">
      <w:start w:val="1"/>
      <w:numFmt w:val="decimal"/>
      <w:isLgl/>
      <w:lvlText w:val="%1.%2.%3."/>
      <w:lvlJc w:val="left"/>
      <w:pPr>
        <w:ind w:left="1778" w:hanging="720"/>
      </w:pPr>
      <w:rPr>
        <w:rFonts w:eastAsiaTheme="minorEastAsia" w:hint="default"/>
      </w:rPr>
    </w:lvl>
    <w:lvl w:ilvl="3">
      <w:start w:val="1"/>
      <w:numFmt w:val="decimal"/>
      <w:isLgl/>
      <w:lvlText w:val="%1.%2.%3.%4."/>
      <w:lvlJc w:val="left"/>
      <w:pPr>
        <w:ind w:left="2127" w:hanging="720"/>
      </w:pPr>
      <w:rPr>
        <w:rFonts w:eastAsiaTheme="minorEastAsia" w:hint="default"/>
      </w:rPr>
    </w:lvl>
    <w:lvl w:ilvl="4">
      <w:start w:val="1"/>
      <w:numFmt w:val="decimal"/>
      <w:isLgl/>
      <w:lvlText w:val="%1.%2.%3.%4.%5."/>
      <w:lvlJc w:val="left"/>
      <w:pPr>
        <w:ind w:left="2836" w:hanging="1080"/>
      </w:pPr>
      <w:rPr>
        <w:rFonts w:eastAsiaTheme="minorEastAsia" w:hint="default"/>
      </w:rPr>
    </w:lvl>
    <w:lvl w:ilvl="5">
      <w:start w:val="1"/>
      <w:numFmt w:val="decimal"/>
      <w:isLgl/>
      <w:lvlText w:val="%1.%2.%3.%4.%5.%6."/>
      <w:lvlJc w:val="left"/>
      <w:pPr>
        <w:ind w:left="3185" w:hanging="1080"/>
      </w:pPr>
      <w:rPr>
        <w:rFonts w:eastAsiaTheme="minorEastAsia" w:hint="default"/>
      </w:rPr>
    </w:lvl>
    <w:lvl w:ilvl="6">
      <w:start w:val="1"/>
      <w:numFmt w:val="decimal"/>
      <w:isLgl/>
      <w:lvlText w:val="%1.%2.%3.%4.%5.%6.%7."/>
      <w:lvlJc w:val="left"/>
      <w:pPr>
        <w:ind w:left="3894" w:hanging="1440"/>
      </w:pPr>
      <w:rPr>
        <w:rFonts w:eastAsiaTheme="minorEastAsia" w:hint="default"/>
      </w:rPr>
    </w:lvl>
    <w:lvl w:ilvl="7">
      <w:start w:val="1"/>
      <w:numFmt w:val="decimal"/>
      <w:isLgl/>
      <w:lvlText w:val="%1.%2.%3.%4.%5.%6.%7.%8."/>
      <w:lvlJc w:val="left"/>
      <w:pPr>
        <w:ind w:left="4243" w:hanging="1440"/>
      </w:pPr>
      <w:rPr>
        <w:rFonts w:eastAsiaTheme="minorEastAsia" w:hint="default"/>
      </w:rPr>
    </w:lvl>
    <w:lvl w:ilvl="8">
      <w:start w:val="1"/>
      <w:numFmt w:val="decimal"/>
      <w:isLgl/>
      <w:lvlText w:val="%1.%2.%3.%4.%5.%6.%7.%8.%9."/>
      <w:lvlJc w:val="left"/>
      <w:pPr>
        <w:ind w:left="4952" w:hanging="1800"/>
      </w:pPr>
      <w:rPr>
        <w:rFonts w:eastAsiaTheme="minorEastAsia" w:hint="default"/>
      </w:rPr>
    </w:lvl>
  </w:abstractNum>
  <w:abstractNum w:abstractNumId="31">
    <w:nsid w:val="67E75779"/>
    <w:multiLevelType w:val="hybridMultilevel"/>
    <w:tmpl w:val="FDC06A66"/>
    <w:lvl w:ilvl="0" w:tplc="03A06C6A">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2">
    <w:nsid w:val="6AD94BAD"/>
    <w:multiLevelType w:val="hybridMultilevel"/>
    <w:tmpl w:val="E8FA7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1C4CF0"/>
    <w:multiLevelType w:val="multilevel"/>
    <w:tmpl w:val="679C2F12"/>
    <w:lvl w:ilvl="0">
      <w:start w:val="1"/>
      <w:numFmt w:val="decimal"/>
      <w:lvlText w:val="%1."/>
      <w:lvlJc w:val="left"/>
      <w:pPr>
        <w:ind w:left="1743" w:hanging="1035"/>
      </w:pPr>
      <w:rPr>
        <w:rFonts w:hint="default"/>
      </w:rPr>
    </w:lvl>
    <w:lvl w:ilvl="1">
      <w:start w:val="8"/>
      <w:numFmt w:val="decimal"/>
      <w:isLgl/>
      <w:lvlText w:val="%1.%2."/>
      <w:lvlJc w:val="left"/>
      <w:pPr>
        <w:ind w:left="1173" w:hanging="46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4">
    <w:nsid w:val="6EE21A67"/>
    <w:multiLevelType w:val="hybridMultilevel"/>
    <w:tmpl w:val="41DC2B1C"/>
    <w:lvl w:ilvl="0" w:tplc="03A06C6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FE72F2B"/>
    <w:multiLevelType w:val="hybridMultilevel"/>
    <w:tmpl w:val="863054E0"/>
    <w:lvl w:ilvl="0" w:tplc="4BDE0F8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0FE0681"/>
    <w:multiLevelType w:val="hybridMultilevel"/>
    <w:tmpl w:val="DC148856"/>
    <w:lvl w:ilvl="0" w:tplc="6A9A095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31C4F45"/>
    <w:multiLevelType w:val="hybridMultilevel"/>
    <w:tmpl w:val="8576A042"/>
    <w:lvl w:ilvl="0" w:tplc="4BDE0F8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738046E6"/>
    <w:multiLevelType w:val="hybridMultilevel"/>
    <w:tmpl w:val="387EC400"/>
    <w:lvl w:ilvl="0" w:tplc="4BDE0F8E">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39">
    <w:nsid w:val="74AA663C"/>
    <w:multiLevelType w:val="hybridMultilevel"/>
    <w:tmpl w:val="052A5D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D4C32D7"/>
    <w:multiLevelType w:val="hybridMultilevel"/>
    <w:tmpl w:val="613CB744"/>
    <w:lvl w:ilvl="0" w:tplc="4BDE0F8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24"/>
  </w:num>
  <w:num w:numId="2">
    <w:abstractNumId w:val="20"/>
  </w:num>
  <w:num w:numId="3">
    <w:abstractNumId w:val="26"/>
  </w:num>
  <w:num w:numId="4">
    <w:abstractNumId w:val="31"/>
  </w:num>
  <w:num w:numId="5">
    <w:abstractNumId w:val="18"/>
  </w:num>
  <w:num w:numId="6">
    <w:abstractNumId w:val="4"/>
  </w:num>
  <w:num w:numId="7">
    <w:abstractNumId w:val="35"/>
  </w:num>
  <w:num w:numId="8">
    <w:abstractNumId w:val="38"/>
  </w:num>
  <w:num w:numId="9">
    <w:abstractNumId w:val="1"/>
  </w:num>
  <w:num w:numId="10">
    <w:abstractNumId w:val="40"/>
  </w:num>
  <w:num w:numId="11">
    <w:abstractNumId w:val="6"/>
  </w:num>
  <w:num w:numId="12">
    <w:abstractNumId w:val="37"/>
  </w:num>
  <w:num w:numId="13">
    <w:abstractNumId w:val="22"/>
  </w:num>
  <w:num w:numId="14">
    <w:abstractNumId w:val="13"/>
  </w:num>
  <w:num w:numId="15">
    <w:abstractNumId w:val="12"/>
  </w:num>
  <w:num w:numId="16">
    <w:abstractNumId w:val="21"/>
  </w:num>
  <w:num w:numId="17">
    <w:abstractNumId w:val="17"/>
  </w:num>
  <w:num w:numId="18">
    <w:abstractNumId w:val="25"/>
  </w:num>
  <w:num w:numId="19">
    <w:abstractNumId w:val="33"/>
  </w:num>
  <w:num w:numId="20">
    <w:abstractNumId w:val="7"/>
  </w:num>
  <w:num w:numId="21">
    <w:abstractNumId w:val="14"/>
  </w:num>
  <w:num w:numId="22">
    <w:abstractNumId w:val="30"/>
  </w:num>
  <w:num w:numId="23">
    <w:abstractNumId w:val="5"/>
  </w:num>
  <w:num w:numId="24">
    <w:abstractNumId w:val="29"/>
  </w:num>
  <w:num w:numId="25">
    <w:abstractNumId w:val="27"/>
  </w:num>
  <w:num w:numId="26">
    <w:abstractNumId w:val="34"/>
  </w:num>
  <w:num w:numId="27">
    <w:abstractNumId w:val="10"/>
  </w:num>
  <w:num w:numId="28">
    <w:abstractNumId w:val="9"/>
  </w:num>
  <w:num w:numId="29">
    <w:abstractNumId w:val="23"/>
  </w:num>
  <w:num w:numId="30">
    <w:abstractNumId w:val="15"/>
  </w:num>
  <w:num w:numId="31">
    <w:abstractNumId w:val="3"/>
  </w:num>
  <w:num w:numId="32">
    <w:abstractNumId w:val="2"/>
  </w:num>
  <w:num w:numId="33">
    <w:abstractNumId w:val="0"/>
  </w:num>
  <w:num w:numId="34">
    <w:abstractNumId w:val="27"/>
    <w:lvlOverride w:ilvl="0">
      <w:startOverride w:val="4"/>
    </w:lvlOverride>
    <w:lvlOverride w:ilvl="1"/>
    <w:lvlOverride w:ilvl="2"/>
    <w:lvlOverride w:ilvl="3"/>
    <w:lvlOverride w:ilvl="4"/>
    <w:lvlOverride w:ilvl="5"/>
    <w:lvlOverride w:ilvl="6"/>
    <w:lvlOverride w:ilvl="7"/>
    <w:lvlOverride w:ilvl="8"/>
  </w:num>
  <w:num w:numId="35">
    <w:abstractNumId w:val="19"/>
  </w:num>
  <w:num w:numId="36">
    <w:abstractNumId w:val="16"/>
  </w:num>
  <w:num w:numId="37">
    <w:abstractNumId w:val="11"/>
  </w:num>
  <w:num w:numId="38">
    <w:abstractNumId w:val="8"/>
  </w:num>
  <w:num w:numId="39">
    <w:abstractNumId w:val="28"/>
  </w:num>
  <w:num w:numId="40">
    <w:abstractNumId w:val="39"/>
  </w:num>
  <w:num w:numId="41">
    <w:abstractNumId w:val="32"/>
  </w:num>
  <w:num w:numId="42">
    <w:abstractNumId w:val="3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AD9"/>
    <w:rsid w:val="00002252"/>
    <w:rsid w:val="000027A0"/>
    <w:rsid w:val="0000604E"/>
    <w:rsid w:val="00006411"/>
    <w:rsid w:val="00007382"/>
    <w:rsid w:val="0001057C"/>
    <w:rsid w:val="00010DFD"/>
    <w:rsid w:val="00012B73"/>
    <w:rsid w:val="0001395E"/>
    <w:rsid w:val="00014517"/>
    <w:rsid w:val="00015510"/>
    <w:rsid w:val="000158B0"/>
    <w:rsid w:val="000160B9"/>
    <w:rsid w:val="00017FB3"/>
    <w:rsid w:val="00020E6A"/>
    <w:rsid w:val="00021FCD"/>
    <w:rsid w:val="00022BFD"/>
    <w:rsid w:val="00022D94"/>
    <w:rsid w:val="00023188"/>
    <w:rsid w:val="0002459D"/>
    <w:rsid w:val="00024672"/>
    <w:rsid w:val="00024C7D"/>
    <w:rsid w:val="00024EDB"/>
    <w:rsid w:val="000252CD"/>
    <w:rsid w:val="0002646E"/>
    <w:rsid w:val="0003064A"/>
    <w:rsid w:val="00030681"/>
    <w:rsid w:val="000309A3"/>
    <w:rsid w:val="000316CB"/>
    <w:rsid w:val="0003245E"/>
    <w:rsid w:val="00032563"/>
    <w:rsid w:val="00032AF8"/>
    <w:rsid w:val="00032F05"/>
    <w:rsid w:val="00032F71"/>
    <w:rsid w:val="00033972"/>
    <w:rsid w:val="00033DE2"/>
    <w:rsid w:val="00034E06"/>
    <w:rsid w:val="0003566B"/>
    <w:rsid w:val="0003585F"/>
    <w:rsid w:val="00036ED5"/>
    <w:rsid w:val="000375F9"/>
    <w:rsid w:val="000377A4"/>
    <w:rsid w:val="00040369"/>
    <w:rsid w:val="00041AE8"/>
    <w:rsid w:val="00042ECB"/>
    <w:rsid w:val="00043AE1"/>
    <w:rsid w:val="00043EC3"/>
    <w:rsid w:val="0004412C"/>
    <w:rsid w:val="00044431"/>
    <w:rsid w:val="000455C1"/>
    <w:rsid w:val="0004735A"/>
    <w:rsid w:val="000479B3"/>
    <w:rsid w:val="00047CD9"/>
    <w:rsid w:val="00050297"/>
    <w:rsid w:val="000503D6"/>
    <w:rsid w:val="0005067A"/>
    <w:rsid w:val="00050707"/>
    <w:rsid w:val="00051086"/>
    <w:rsid w:val="0005193F"/>
    <w:rsid w:val="000519F6"/>
    <w:rsid w:val="00051F21"/>
    <w:rsid w:val="00052568"/>
    <w:rsid w:val="000526DE"/>
    <w:rsid w:val="00053778"/>
    <w:rsid w:val="00053C58"/>
    <w:rsid w:val="000541AB"/>
    <w:rsid w:val="00054B78"/>
    <w:rsid w:val="00057BD0"/>
    <w:rsid w:val="000607F3"/>
    <w:rsid w:val="00060A76"/>
    <w:rsid w:val="00061691"/>
    <w:rsid w:val="00061852"/>
    <w:rsid w:val="000632B3"/>
    <w:rsid w:val="00063C3D"/>
    <w:rsid w:val="00063D18"/>
    <w:rsid w:val="00064AA4"/>
    <w:rsid w:val="00066D90"/>
    <w:rsid w:val="00067695"/>
    <w:rsid w:val="00067967"/>
    <w:rsid w:val="00070108"/>
    <w:rsid w:val="00070CF4"/>
    <w:rsid w:val="000715CD"/>
    <w:rsid w:val="0007181C"/>
    <w:rsid w:val="00071C1E"/>
    <w:rsid w:val="000721EC"/>
    <w:rsid w:val="0007248D"/>
    <w:rsid w:val="0007324B"/>
    <w:rsid w:val="000737F1"/>
    <w:rsid w:val="00074B19"/>
    <w:rsid w:val="00074CF0"/>
    <w:rsid w:val="00074FBC"/>
    <w:rsid w:val="00076132"/>
    <w:rsid w:val="00076484"/>
    <w:rsid w:val="00076E18"/>
    <w:rsid w:val="00081083"/>
    <w:rsid w:val="0008120D"/>
    <w:rsid w:val="00081445"/>
    <w:rsid w:val="00081446"/>
    <w:rsid w:val="00082182"/>
    <w:rsid w:val="000824C5"/>
    <w:rsid w:val="00083333"/>
    <w:rsid w:val="00084364"/>
    <w:rsid w:val="00086A82"/>
    <w:rsid w:val="0008746D"/>
    <w:rsid w:val="000876AC"/>
    <w:rsid w:val="00090DA5"/>
    <w:rsid w:val="0009299C"/>
    <w:rsid w:val="00092FF7"/>
    <w:rsid w:val="00093459"/>
    <w:rsid w:val="00094D62"/>
    <w:rsid w:val="00095952"/>
    <w:rsid w:val="00095A6F"/>
    <w:rsid w:val="000975E3"/>
    <w:rsid w:val="000A0735"/>
    <w:rsid w:val="000A12E2"/>
    <w:rsid w:val="000A22BA"/>
    <w:rsid w:val="000A2592"/>
    <w:rsid w:val="000A27FE"/>
    <w:rsid w:val="000A3220"/>
    <w:rsid w:val="000A3A03"/>
    <w:rsid w:val="000A3B69"/>
    <w:rsid w:val="000A4203"/>
    <w:rsid w:val="000A4A17"/>
    <w:rsid w:val="000A4E23"/>
    <w:rsid w:val="000A5870"/>
    <w:rsid w:val="000A5C78"/>
    <w:rsid w:val="000A7076"/>
    <w:rsid w:val="000A743A"/>
    <w:rsid w:val="000B1554"/>
    <w:rsid w:val="000B19C2"/>
    <w:rsid w:val="000B35CE"/>
    <w:rsid w:val="000B3DB0"/>
    <w:rsid w:val="000B486A"/>
    <w:rsid w:val="000B497B"/>
    <w:rsid w:val="000B557E"/>
    <w:rsid w:val="000B559A"/>
    <w:rsid w:val="000B78F5"/>
    <w:rsid w:val="000B79A4"/>
    <w:rsid w:val="000C05D0"/>
    <w:rsid w:val="000C0E36"/>
    <w:rsid w:val="000C1C66"/>
    <w:rsid w:val="000C1D73"/>
    <w:rsid w:val="000C2400"/>
    <w:rsid w:val="000C31D1"/>
    <w:rsid w:val="000C3844"/>
    <w:rsid w:val="000C6D7F"/>
    <w:rsid w:val="000C7BC7"/>
    <w:rsid w:val="000D0A52"/>
    <w:rsid w:val="000D1445"/>
    <w:rsid w:val="000D1498"/>
    <w:rsid w:val="000D16C1"/>
    <w:rsid w:val="000D228F"/>
    <w:rsid w:val="000D2E47"/>
    <w:rsid w:val="000D3F68"/>
    <w:rsid w:val="000D3FC0"/>
    <w:rsid w:val="000D50E1"/>
    <w:rsid w:val="000D5E45"/>
    <w:rsid w:val="000D6246"/>
    <w:rsid w:val="000D7F1B"/>
    <w:rsid w:val="000E0A45"/>
    <w:rsid w:val="000E1BBF"/>
    <w:rsid w:val="000E25B7"/>
    <w:rsid w:val="000E283C"/>
    <w:rsid w:val="000E2D4A"/>
    <w:rsid w:val="000E2ED4"/>
    <w:rsid w:val="000E35BC"/>
    <w:rsid w:val="000E3B39"/>
    <w:rsid w:val="000E3CB7"/>
    <w:rsid w:val="000E4D16"/>
    <w:rsid w:val="000E6183"/>
    <w:rsid w:val="000E6187"/>
    <w:rsid w:val="000E6929"/>
    <w:rsid w:val="000E744C"/>
    <w:rsid w:val="000E7811"/>
    <w:rsid w:val="000E7887"/>
    <w:rsid w:val="000F03E2"/>
    <w:rsid w:val="000F174C"/>
    <w:rsid w:val="000F29B0"/>
    <w:rsid w:val="000F48A4"/>
    <w:rsid w:val="000F527D"/>
    <w:rsid w:val="000F5971"/>
    <w:rsid w:val="000F5B64"/>
    <w:rsid w:val="000F7ADB"/>
    <w:rsid w:val="0010229B"/>
    <w:rsid w:val="00102A15"/>
    <w:rsid w:val="00102A53"/>
    <w:rsid w:val="001032E8"/>
    <w:rsid w:val="0010410D"/>
    <w:rsid w:val="001048BE"/>
    <w:rsid w:val="001052CC"/>
    <w:rsid w:val="0010586E"/>
    <w:rsid w:val="00106657"/>
    <w:rsid w:val="00106A7E"/>
    <w:rsid w:val="0010700C"/>
    <w:rsid w:val="00107B34"/>
    <w:rsid w:val="00107D33"/>
    <w:rsid w:val="0011260C"/>
    <w:rsid w:val="001127CB"/>
    <w:rsid w:val="0011422D"/>
    <w:rsid w:val="001143AF"/>
    <w:rsid w:val="0011489E"/>
    <w:rsid w:val="00114CE7"/>
    <w:rsid w:val="00117261"/>
    <w:rsid w:val="00117404"/>
    <w:rsid w:val="0011764B"/>
    <w:rsid w:val="001179C7"/>
    <w:rsid w:val="00120297"/>
    <w:rsid w:val="001215A0"/>
    <w:rsid w:val="00122AE7"/>
    <w:rsid w:val="00123490"/>
    <w:rsid w:val="001235CC"/>
    <w:rsid w:val="001239EB"/>
    <w:rsid w:val="00124765"/>
    <w:rsid w:val="0012497A"/>
    <w:rsid w:val="00125668"/>
    <w:rsid w:val="00126C83"/>
    <w:rsid w:val="00126FF6"/>
    <w:rsid w:val="00127443"/>
    <w:rsid w:val="00130D17"/>
    <w:rsid w:val="00131004"/>
    <w:rsid w:val="00131C37"/>
    <w:rsid w:val="00132C29"/>
    <w:rsid w:val="0013480A"/>
    <w:rsid w:val="00134C1F"/>
    <w:rsid w:val="00135215"/>
    <w:rsid w:val="00136A91"/>
    <w:rsid w:val="001372A0"/>
    <w:rsid w:val="0013770D"/>
    <w:rsid w:val="0014272C"/>
    <w:rsid w:val="001436C7"/>
    <w:rsid w:val="00143D4F"/>
    <w:rsid w:val="00144EA8"/>
    <w:rsid w:val="00144FD4"/>
    <w:rsid w:val="0014632C"/>
    <w:rsid w:val="00146E78"/>
    <w:rsid w:val="00151541"/>
    <w:rsid w:val="001516D1"/>
    <w:rsid w:val="001519CB"/>
    <w:rsid w:val="00151BD0"/>
    <w:rsid w:val="001521A3"/>
    <w:rsid w:val="00153312"/>
    <w:rsid w:val="00153777"/>
    <w:rsid w:val="001537A3"/>
    <w:rsid w:val="00153C33"/>
    <w:rsid w:val="001541FC"/>
    <w:rsid w:val="00154522"/>
    <w:rsid w:val="00154701"/>
    <w:rsid w:val="001549A5"/>
    <w:rsid w:val="001549C7"/>
    <w:rsid w:val="001551D1"/>
    <w:rsid w:val="001565FE"/>
    <w:rsid w:val="001567DB"/>
    <w:rsid w:val="00156D41"/>
    <w:rsid w:val="00157528"/>
    <w:rsid w:val="00157AA9"/>
    <w:rsid w:val="00157FE4"/>
    <w:rsid w:val="00160346"/>
    <w:rsid w:val="001610A1"/>
    <w:rsid w:val="0016129A"/>
    <w:rsid w:val="00161DDC"/>
    <w:rsid w:val="00161E95"/>
    <w:rsid w:val="0016358D"/>
    <w:rsid w:val="0016374E"/>
    <w:rsid w:val="001638A2"/>
    <w:rsid w:val="00163E83"/>
    <w:rsid w:val="00164FED"/>
    <w:rsid w:val="001655BC"/>
    <w:rsid w:val="00167477"/>
    <w:rsid w:val="00170072"/>
    <w:rsid w:val="00170D71"/>
    <w:rsid w:val="00173534"/>
    <w:rsid w:val="00173C07"/>
    <w:rsid w:val="00173F02"/>
    <w:rsid w:val="001741A2"/>
    <w:rsid w:val="001759C0"/>
    <w:rsid w:val="001759C6"/>
    <w:rsid w:val="0018015D"/>
    <w:rsid w:val="001804F5"/>
    <w:rsid w:val="001810C4"/>
    <w:rsid w:val="00181EAF"/>
    <w:rsid w:val="00182487"/>
    <w:rsid w:val="00182944"/>
    <w:rsid w:val="00184248"/>
    <w:rsid w:val="00186657"/>
    <w:rsid w:val="00186B66"/>
    <w:rsid w:val="001903B3"/>
    <w:rsid w:val="001904BB"/>
    <w:rsid w:val="0019053A"/>
    <w:rsid w:val="00192548"/>
    <w:rsid w:val="001930F5"/>
    <w:rsid w:val="00194C8F"/>
    <w:rsid w:val="001955EF"/>
    <w:rsid w:val="0019561C"/>
    <w:rsid w:val="001958EB"/>
    <w:rsid w:val="00195BBD"/>
    <w:rsid w:val="0019634D"/>
    <w:rsid w:val="00196A37"/>
    <w:rsid w:val="00197329"/>
    <w:rsid w:val="0019799B"/>
    <w:rsid w:val="001A0C6D"/>
    <w:rsid w:val="001A16BB"/>
    <w:rsid w:val="001A1B44"/>
    <w:rsid w:val="001A1B59"/>
    <w:rsid w:val="001A1C05"/>
    <w:rsid w:val="001A20D0"/>
    <w:rsid w:val="001A284F"/>
    <w:rsid w:val="001A2C0D"/>
    <w:rsid w:val="001A35B0"/>
    <w:rsid w:val="001A3648"/>
    <w:rsid w:val="001A3991"/>
    <w:rsid w:val="001A3A56"/>
    <w:rsid w:val="001A5252"/>
    <w:rsid w:val="001B0471"/>
    <w:rsid w:val="001B0554"/>
    <w:rsid w:val="001B236F"/>
    <w:rsid w:val="001B3CFE"/>
    <w:rsid w:val="001B430D"/>
    <w:rsid w:val="001B49C3"/>
    <w:rsid w:val="001B49DA"/>
    <w:rsid w:val="001B4D25"/>
    <w:rsid w:val="001B6224"/>
    <w:rsid w:val="001B68B7"/>
    <w:rsid w:val="001B6A0B"/>
    <w:rsid w:val="001B7666"/>
    <w:rsid w:val="001C007A"/>
    <w:rsid w:val="001C0563"/>
    <w:rsid w:val="001C05BF"/>
    <w:rsid w:val="001C0A5E"/>
    <w:rsid w:val="001C0BDB"/>
    <w:rsid w:val="001C0DBE"/>
    <w:rsid w:val="001C11AF"/>
    <w:rsid w:val="001C14F0"/>
    <w:rsid w:val="001C2C63"/>
    <w:rsid w:val="001C3E86"/>
    <w:rsid w:val="001C41B9"/>
    <w:rsid w:val="001C64AE"/>
    <w:rsid w:val="001D0AB9"/>
    <w:rsid w:val="001D10B3"/>
    <w:rsid w:val="001D251F"/>
    <w:rsid w:val="001D27CF"/>
    <w:rsid w:val="001D3926"/>
    <w:rsid w:val="001D4287"/>
    <w:rsid w:val="001D473C"/>
    <w:rsid w:val="001D4D71"/>
    <w:rsid w:val="001D5921"/>
    <w:rsid w:val="001D6A91"/>
    <w:rsid w:val="001D7551"/>
    <w:rsid w:val="001E062E"/>
    <w:rsid w:val="001E097D"/>
    <w:rsid w:val="001E09E2"/>
    <w:rsid w:val="001E0CA5"/>
    <w:rsid w:val="001E10D4"/>
    <w:rsid w:val="001E1669"/>
    <w:rsid w:val="001E47E9"/>
    <w:rsid w:val="001E7846"/>
    <w:rsid w:val="001F0239"/>
    <w:rsid w:val="001F18A3"/>
    <w:rsid w:val="001F21D2"/>
    <w:rsid w:val="001F39F3"/>
    <w:rsid w:val="001F539D"/>
    <w:rsid w:val="001F5AAF"/>
    <w:rsid w:val="001F5F39"/>
    <w:rsid w:val="001F63F0"/>
    <w:rsid w:val="002047AD"/>
    <w:rsid w:val="0020605D"/>
    <w:rsid w:val="00206F96"/>
    <w:rsid w:val="00207EF7"/>
    <w:rsid w:val="002101B0"/>
    <w:rsid w:val="0021117A"/>
    <w:rsid w:val="0021182E"/>
    <w:rsid w:val="0021278B"/>
    <w:rsid w:val="00212A7A"/>
    <w:rsid w:val="00213155"/>
    <w:rsid w:val="00213946"/>
    <w:rsid w:val="00214674"/>
    <w:rsid w:val="0021472E"/>
    <w:rsid w:val="00215178"/>
    <w:rsid w:val="00216A61"/>
    <w:rsid w:val="00216CA9"/>
    <w:rsid w:val="00216ED7"/>
    <w:rsid w:val="00222C7D"/>
    <w:rsid w:val="00223FB7"/>
    <w:rsid w:val="0022584E"/>
    <w:rsid w:val="00226487"/>
    <w:rsid w:val="00231E74"/>
    <w:rsid w:val="002320D9"/>
    <w:rsid w:val="002324C2"/>
    <w:rsid w:val="00232751"/>
    <w:rsid w:val="00234A6D"/>
    <w:rsid w:val="00234BA8"/>
    <w:rsid w:val="00234E6A"/>
    <w:rsid w:val="002350A8"/>
    <w:rsid w:val="002356CB"/>
    <w:rsid w:val="00236A21"/>
    <w:rsid w:val="00237305"/>
    <w:rsid w:val="002378A4"/>
    <w:rsid w:val="00240428"/>
    <w:rsid w:val="002410E2"/>
    <w:rsid w:val="0024129D"/>
    <w:rsid w:val="002413A5"/>
    <w:rsid w:val="00241958"/>
    <w:rsid w:val="00242BA3"/>
    <w:rsid w:val="00242E34"/>
    <w:rsid w:val="00242E7C"/>
    <w:rsid w:val="00243819"/>
    <w:rsid w:val="0024392C"/>
    <w:rsid w:val="00243C59"/>
    <w:rsid w:val="00246427"/>
    <w:rsid w:val="00246653"/>
    <w:rsid w:val="00246CC3"/>
    <w:rsid w:val="00246E03"/>
    <w:rsid w:val="00247CF8"/>
    <w:rsid w:val="00250139"/>
    <w:rsid w:val="0025117C"/>
    <w:rsid w:val="00251B84"/>
    <w:rsid w:val="00253CCD"/>
    <w:rsid w:val="002540AE"/>
    <w:rsid w:val="00254B3B"/>
    <w:rsid w:val="00254BBD"/>
    <w:rsid w:val="00254D37"/>
    <w:rsid w:val="00255627"/>
    <w:rsid w:val="0025579D"/>
    <w:rsid w:val="00255B54"/>
    <w:rsid w:val="00256378"/>
    <w:rsid w:val="002564FE"/>
    <w:rsid w:val="0025663D"/>
    <w:rsid w:val="002577FD"/>
    <w:rsid w:val="00262DAC"/>
    <w:rsid w:val="00262FC6"/>
    <w:rsid w:val="002630BF"/>
    <w:rsid w:val="00264305"/>
    <w:rsid w:val="002643FB"/>
    <w:rsid w:val="002645F3"/>
    <w:rsid w:val="00265B10"/>
    <w:rsid w:val="00266410"/>
    <w:rsid w:val="00266A44"/>
    <w:rsid w:val="00266F79"/>
    <w:rsid w:val="0026761E"/>
    <w:rsid w:val="002676BA"/>
    <w:rsid w:val="00270CB8"/>
    <w:rsid w:val="002716FD"/>
    <w:rsid w:val="0027203C"/>
    <w:rsid w:val="00272C32"/>
    <w:rsid w:val="002730DC"/>
    <w:rsid w:val="00273707"/>
    <w:rsid w:val="00274924"/>
    <w:rsid w:val="002751D4"/>
    <w:rsid w:val="00275256"/>
    <w:rsid w:val="00277200"/>
    <w:rsid w:val="002776D1"/>
    <w:rsid w:val="00277DFF"/>
    <w:rsid w:val="00281860"/>
    <w:rsid w:val="0028244C"/>
    <w:rsid w:val="002829CA"/>
    <w:rsid w:val="0028399D"/>
    <w:rsid w:val="002839BC"/>
    <w:rsid w:val="002839CE"/>
    <w:rsid w:val="002840A8"/>
    <w:rsid w:val="0028517C"/>
    <w:rsid w:val="002858EE"/>
    <w:rsid w:val="00285FFA"/>
    <w:rsid w:val="00286160"/>
    <w:rsid w:val="002867CA"/>
    <w:rsid w:val="00286BEE"/>
    <w:rsid w:val="00287C37"/>
    <w:rsid w:val="00290BB2"/>
    <w:rsid w:val="00290C27"/>
    <w:rsid w:val="002916C8"/>
    <w:rsid w:val="00291A42"/>
    <w:rsid w:val="00294C83"/>
    <w:rsid w:val="00294FBE"/>
    <w:rsid w:val="00294FF7"/>
    <w:rsid w:val="0029631A"/>
    <w:rsid w:val="0029680F"/>
    <w:rsid w:val="002A111A"/>
    <w:rsid w:val="002A17C6"/>
    <w:rsid w:val="002A5C31"/>
    <w:rsid w:val="002A6186"/>
    <w:rsid w:val="002A6764"/>
    <w:rsid w:val="002A6DB2"/>
    <w:rsid w:val="002A6E36"/>
    <w:rsid w:val="002A777D"/>
    <w:rsid w:val="002A7E37"/>
    <w:rsid w:val="002B02B6"/>
    <w:rsid w:val="002B0371"/>
    <w:rsid w:val="002B061C"/>
    <w:rsid w:val="002B0CEF"/>
    <w:rsid w:val="002B116E"/>
    <w:rsid w:val="002B44ED"/>
    <w:rsid w:val="002B6100"/>
    <w:rsid w:val="002B625A"/>
    <w:rsid w:val="002B6340"/>
    <w:rsid w:val="002C093E"/>
    <w:rsid w:val="002C2141"/>
    <w:rsid w:val="002C2B8C"/>
    <w:rsid w:val="002C34F7"/>
    <w:rsid w:val="002C35AA"/>
    <w:rsid w:val="002C3871"/>
    <w:rsid w:val="002C3B28"/>
    <w:rsid w:val="002C4310"/>
    <w:rsid w:val="002C4C75"/>
    <w:rsid w:val="002C53AF"/>
    <w:rsid w:val="002C545B"/>
    <w:rsid w:val="002C5ABC"/>
    <w:rsid w:val="002C5D1A"/>
    <w:rsid w:val="002C5FB4"/>
    <w:rsid w:val="002C6DD1"/>
    <w:rsid w:val="002D2156"/>
    <w:rsid w:val="002D29C2"/>
    <w:rsid w:val="002D2B1F"/>
    <w:rsid w:val="002D3583"/>
    <w:rsid w:val="002D43C5"/>
    <w:rsid w:val="002D4F7D"/>
    <w:rsid w:val="002D556F"/>
    <w:rsid w:val="002D628C"/>
    <w:rsid w:val="002D7D33"/>
    <w:rsid w:val="002E14FF"/>
    <w:rsid w:val="002E2D79"/>
    <w:rsid w:val="002E3204"/>
    <w:rsid w:val="002E58D2"/>
    <w:rsid w:val="002E5938"/>
    <w:rsid w:val="002E6A19"/>
    <w:rsid w:val="002F1A5F"/>
    <w:rsid w:val="002F1F45"/>
    <w:rsid w:val="002F1FCD"/>
    <w:rsid w:val="002F5BF2"/>
    <w:rsid w:val="002F6132"/>
    <w:rsid w:val="002F672F"/>
    <w:rsid w:val="002F7F26"/>
    <w:rsid w:val="0030142E"/>
    <w:rsid w:val="00301711"/>
    <w:rsid w:val="003018D3"/>
    <w:rsid w:val="00302065"/>
    <w:rsid w:val="003023E9"/>
    <w:rsid w:val="00302FA9"/>
    <w:rsid w:val="00303520"/>
    <w:rsid w:val="003038AA"/>
    <w:rsid w:val="00303B51"/>
    <w:rsid w:val="003041C5"/>
    <w:rsid w:val="003043B0"/>
    <w:rsid w:val="00304B8F"/>
    <w:rsid w:val="00305850"/>
    <w:rsid w:val="003062B3"/>
    <w:rsid w:val="00306AA8"/>
    <w:rsid w:val="00307716"/>
    <w:rsid w:val="00310219"/>
    <w:rsid w:val="0031051E"/>
    <w:rsid w:val="00310759"/>
    <w:rsid w:val="00310B92"/>
    <w:rsid w:val="00311643"/>
    <w:rsid w:val="00311646"/>
    <w:rsid w:val="003117C9"/>
    <w:rsid w:val="00311CED"/>
    <w:rsid w:val="0031382E"/>
    <w:rsid w:val="00313E3C"/>
    <w:rsid w:val="00314005"/>
    <w:rsid w:val="0031511A"/>
    <w:rsid w:val="0031572F"/>
    <w:rsid w:val="003167B1"/>
    <w:rsid w:val="003200B6"/>
    <w:rsid w:val="00320ED1"/>
    <w:rsid w:val="00322598"/>
    <w:rsid w:val="00323A87"/>
    <w:rsid w:val="00326153"/>
    <w:rsid w:val="00326569"/>
    <w:rsid w:val="003274D9"/>
    <w:rsid w:val="003306BD"/>
    <w:rsid w:val="00330A01"/>
    <w:rsid w:val="00331BF9"/>
    <w:rsid w:val="00332BE6"/>
    <w:rsid w:val="0033318C"/>
    <w:rsid w:val="00333AAA"/>
    <w:rsid w:val="00333B55"/>
    <w:rsid w:val="00333F02"/>
    <w:rsid w:val="00334473"/>
    <w:rsid w:val="00334590"/>
    <w:rsid w:val="003354F4"/>
    <w:rsid w:val="003358BD"/>
    <w:rsid w:val="003361D0"/>
    <w:rsid w:val="0033653B"/>
    <w:rsid w:val="00336F15"/>
    <w:rsid w:val="00337507"/>
    <w:rsid w:val="00337985"/>
    <w:rsid w:val="00340CA2"/>
    <w:rsid w:val="00342F21"/>
    <w:rsid w:val="00343D75"/>
    <w:rsid w:val="00344AB7"/>
    <w:rsid w:val="00344BBC"/>
    <w:rsid w:val="00344CEF"/>
    <w:rsid w:val="00345414"/>
    <w:rsid w:val="003458DF"/>
    <w:rsid w:val="0034600C"/>
    <w:rsid w:val="00346056"/>
    <w:rsid w:val="00346D97"/>
    <w:rsid w:val="00347398"/>
    <w:rsid w:val="0034740D"/>
    <w:rsid w:val="00350267"/>
    <w:rsid w:val="00350530"/>
    <w:rsid w:val="00350919"/>
    <w:rsid w:val="003519C4"/>
    <w:rsid w:val="0035342F"/>
    <w:rsid w:val="00354738"/>
    <w:rsid w:val="0035479E"/>
    <w:rsid w:val="00355323"/>
    <w:rsid w:val="00355567"/>
    <w:rsid w:val="00355A33"/>
    <w:rsid w:val="00357125"/>
    <w:rsid w:val="00360928"/>
    <w:rsid w:val="00360FB0"/>
    <w:rsid w:val="00361388"/>
    <w:rsid w:val="003615B4"/>
    <w:rsid w:val="00362B66"/>
    <w:rsid w:val="00363653"/>
    <w:rsid w:val="003639FC"/>
    <w:rsid w:val="00363D95"/>
    <w:rsid w:val="0036461B"/>
    <w:rsid w:val="00365385"/>
    <w:rsid w:val="00365696"/>
    <w:rsid w:val="00365DFF"/>
    <w:rsid w:val="00366D7A"/>
    <w:rsid w:val="00370271"/>
    <w:rsid w:val="00370FCC"/>
    <w:rsid w:val="0037152B"/>
    <w:rsid w:val="00371567"/>
    <w:rsid w:val="0037179B"/>
    <w:rsid w:val="00372096"/>
    <w:rsid w:val="0037387B"/>
    <w:rsid w:val="00373883"/>
    <w:rsid w:val="003745DC"/>
    <w:rsid w:val="00375B9D"/>
    <w:rsid w:val="0037661C"/>
    <w:rsid w:val="0037755C"/>
    <w:rsid w:val="00377FCF"/>
    <w:rsid w:val="0038004F"/>
    <w:rsid w:val="003802A8"/>
    <w:rsid w:val="003806DD"/>
    <w:rsid w:val="0038191D"/>
    <w:rsid w:val="00381FA7"/>
    <w:rsid w:val="00383210"/>
    <w:rsid w:val="00383F7E"/>
    <w:rsid w:val="00384AFE"/>
    <w:rsid w:val="003858ED"/>
    <w:rsid w:val="0038657B"/>
    <w:rsid w:val="003865B0"/>
    <w:rsid w:val="003879C0"/>
    <w:rsid w:val="003906E3"/>
    <w:rsid w:val="00392905"/>
    <w:rsid w:val="003938C3"/>
    <w:rsid w:val="00393AFF"/>
    <w:rsid w:val="00393FDE"/>
    <w:rsid w:val="0039549B"/>
    <w:rsid w:val="00395564"/>
    <w:rsid w:val="003961C0"/>
    <w:rsid w:val="00396863"/>
    <w:rsid w:val="0039791B"/>
    <w:rsid w:val="003A0D86"/>
    <w:rsid w:val="003A45CB"/>
    <w:rsid w:val="003A4B42"/>
    <w:rsid w:val="003A5125"/>
    <w:rsid w:val="003A6452"/>
    <w:rsid w:val="003A652A"/>
    <w:rsid w:val="003A6EC9"/>
    <w:rsid w:val="003A7AB3"/>
    <w:rsid w:val="003A7EC4"/>
    <w:rsid w:val="003B159A"/>
    <w:rsid w:val="003B1821"/>
    <w:rsid w:val="003B1A5B"/>
    <w:rsid w:val="003B1B05"/>
    <w:rsid w:val="003B1D00"/>
    <w:rsid w:val="003B1D20"/>
    <w:rsid w:val="003B39C9"/>
    <w:rsid w:val="003B3A07"/>
    <w:rsid w:val="003B4B87"/>
    <w:rsid w:val="003C0B3F"/>
    <w:rsid w:val="003C10B6"/>
    <w:rsid w:val="003C13FF"/>
    <w:rsid w:val="003C2C84"/>
    <w:rsid w:val="003C45FC"/>
    <w:rsid w:val="003C461A"/>
    <w:rsid w:val="003C545D"/>
    <w:rsid w:val="003C5590"/>
    <w:rsid w:val="003C5C03"/>
    <w:rsid w:val="003C5E23"/>
    <w:rsid w:val="003C6186"/>
    <w:rsid w:val="003C7AA7"/>
    <w:rsid w:val="003D219A"/>
    <w:rsid w:val="003D2F75"/>
    <w:rsid w:val="003D38CE"/>
    <w:rsid w:val="003D3AD9"/>
    <w:rsid w:val="003D4A1C"/>
    <w:rsid w:val="003D5377"/>
    <w:rsid w:val="003D68FB"/>
    <w:rsid w:val="003D7572"/>
    <w:rsid w:val="003D790B"/>
    <w:rsid w:val="003D7E6B"/>
    <w:rsid w:val="003E0311"/>
    <w:rsid w:val="003E0D79"/>
    <w:rsid w:val="003E2543"/>
    <w:rsid w:val="003E3271"/>
    <w:rsid w:val="003E3855"/>
    <w:rsid w:val="003E493D"/>
    <w:rsid w:val="003E4FC8"/>
    <w:rsid w:val="003E51CF"/>
    <w:rsid w:val="003E60D9"/>
    <w:rsid w:val="003E6BD1"/>
    <w:rsid w:val="003E7194"/>
    <w:rsid w:val="003E7A33"/>
    <w:rsid w:val="003F0985"/>
    <w:rsid w:val="003F2030"/>
    <w:rsid w:val="003F2794"/>
    <w:rsid w:val="003F3269"/>
    <w:rsid w:val="003F333D"/>
    <w:rsid w:val="003F4371"/>
    <w:rsid w:val="003F453F"/>
    <w:rsid w:val="003F53AA"/>
    <w:rsid w:val="003F565C"/>
    <w:rsid w:val="003F65A6"/>
    <w:rsid w:val="003F6743"/>
    <w:rsid w:val="003F67EE"/>
    <w:rsid w:val="003F71B2"/>
    <w:rsid w:val="003F7F85"/>
    <w:rsid w:val="004001D9"/>
    <w:rsid w:val="00402496"/>
    <w:rsid w:val="004031FB"/>
    <w:rsid w:val="0040368E"/>
    <w:rsid w:val="00403E90"/>
    <w:rsid w:val="0040404C"/>
    <w:rsid w:val="0040479D"/>
    <w:rsid w:val="00406003"/>
    <w:rsid w:val="004073F6"/>
    <w:rsid w:val="00410256"/>
    <w:rsid w:val="004102B2"/>
    <w:rsid w:val="00410ACD"/>
    <w:rsid w:val="00410D9E"/>
    <w:rsid w:val="00411AAE"/>
    <w:rsid w:val="004125BC"/>
    <w:rsid w:val="004135AD"/>
    <w:rsid w:val="00414229"/>
    <w:rsid w:val="004159E9"/>
    <w:rsid w:val="00416426"/>
    <w:rsid w:val="00416B4C"/>
    <w:rsid w:val="004178EF"/>
    <w:rsid w:val="00420264"/>
    <w:rsid w:val="00420350"/>
    <w:rsid w:val="004204BB"/>
    <w:rsid w:val="00420690"/>
    <w:rsid w:val="004232EC"/>
    <w:rsid w:val="00423300"/>
    <w:rsid w:val="0042355C"/>
    <w:rsid w:val="00423627"/>
    <w:rsid w:val="00423ACF"/>
    <w:rsid w:val="00423B95"/>
    <w:rsid w:val="00424D18"/>
    <w:rsid w:val="004258FB"/>
    <w:rsid w:val="00425FF7"/>
    <w:rsid w:val="004267F1"/>
    <w:rsid w:val="00426ACF"/>
    <w:rsid w:val="00427C2F"/>
    <w:rsid w:val="004305D8"/>
    <w:rsid w:val="00431853"/>
    <w:rsid w:val="00431D2D"/>
    <w:rsid w:val="00432345"/>
    <w:rsid w:val="00433091"/>
    <w:rsid w:val="00433621"/>
    <w:rsid w:val="00433685"/>
    <w:rsid w:val="00433941"/>
    <w:rsid w:val="00433DA0"/>
    <w:rsid w:val="004347F1"/>
    <w:rsid w:val="00435602"/>
    <w:rsid w:val="00435780"/>
    <w:rsid w:val="00436545"/>
    <w:rsid w:val="00436A31"/>
    <w:rsid w:val="00437C2D"/>
    <w:rsid w:val="004406A4"/>
    <w:rsid w:val="00441A71"/>
    <w:rsid w:val="00441E1C"/>
    <w:rsid w:val="00441E33"/>
    <w:rsid w:val="00442C9B"/>
    <w:rsid w:val="00442E5A"/>
    <w:rsid w:val="004452C7"/>
    <w:rsid w:val="004455DA"/>
    <w:rsid w:val="00446324"/>
    <w:rsid w:val="00451357"/>
    <w:rsid w:val="0045158A"/>
    <w:rsid w:val="00451B2F"/>
    <w:rsid w:val="00451B93"/>
    <w:rsid w:val="00452104"/>
    <w:rsid w:val="00452AF8"/>
    <w:rsid w:val="004532B7"/>
    <w:rsid w:val="004556CD"/>
    <w:rsid w:val="00460521"/>
    <w:rsid w:val="00460632"/>
    <w:rsid w:val="00460931"/>
    <w:rsid w:val="00461B5E"/>
    <w:rsid w:val="004620F3"/>
    <w:rsid w:val="00462B9B"/>
    <w:rsid w:val="00462F4C"/>
    <w:rsid w:val="00463B38"/>
    <w:rsid w:val="004661DE"/>
    <w:rsid w:val="00466852"/>
    <w:rsid w:val="00467067"/>
    <w:rsid w:val="0046770E"/>
    <w:rsid w:val="00467B07"/>
    <w:rsid w:val="00470519"/>
    <w:rsid w:val="004705A7"/>
    <w:rsid w:val="00471B88"/>
    <w:rsid w:val="00472309"/>
    <w:rsid w:val="00472A57"/>
    <w:rsid w:val="00475A2C"/>
    <w:rsid w:val="00475A8D"/>
    <w:rsid w:val="00475EAE"/>
    <w:rsid w:val="00477034"/>
    <w:rsid w:val="00477477"/>
    <w:rsid w:val="004779B6"/>
    <w:rsid w:val="00477B8F"/>
    <w:rsid w:val="004807C3"/>
    <w:rsid w:val="00480F52"/>
    <w:rsid w:val="004820D8"/>
    <w:rsid w:val="00483386"/>
    <w:rsid w:val="00483F95"/>
    <w:rsid w:val="004840DC"/>
    <w:rsid w:val="00484213"/>
    <w:rsid w:val="00485001"/>
    <w:rsid w:val="0048503F"/>
    <w:rsid w:val="00486877"/>
    <w:rsid w:val="00486888"/>
    <w:rsid w:val="00487B06"/>
    <w:rsid w:val="00491EBC"/>
    <w:rsid w:val="00492CC7"/>
    <w:rsid w:val="0049329E"/>
    <w:rsid w:val="00493EAA"/>
    <w:rsid w:val="00494D4F"/>
    <w:rsid w:val="00495A98"/>
    <w:rsid w:val="00495E82"/>
    <w:rsid w:val="00496631"/>
    <w:rsid w:val="00497315"/>
    <w:rsid w:val="00497455"/>
    <w:rsid w:val="004A0D7C"/>
    <w:rsid w:val="004A1829"/>
    <w:rsid w:val="004A1AC1"/>
    <w:rsid w:val="004A1F25"/>
    <w:rsid w:val="004A23A4"/>
    <w:rsid w:val="004A29E4"/>
    <w:rsid w:val="004A2AB8"/>
    <w:rsid w:val="004A3D7D"/>
    <w:rsid w:val="004A3E44"/>
    <w:rsid w:val="004A3E9C"/>
    <w:rsid w:val="004A4B10"/>
    <w:rsid w:val="004A4C2E"/>
    <w:rsid w:val="004A501E"/>
    <w:rsid w:val="004A56FA"/>
    <w:rsid w:val="004A6FC1"/>
    <w:rsid w:val="004A733B"/>
    <w:rsid w:val="004A7D46"/>
    <w:rsid w:val="004B0074"/>
    <w:rsid w:val="004B146C"/>
    <w:rsid w:val="004B286C"/>
    <w:rsid w:val="004B2CC3"/>
    <w:rsid w:val="004B3CCA"/>
    <w:rsid w:val="004B4722"/>
    <w:rsid w:val="004B534F"/>
    <w:rsid w:val="004C1FE8"/>
    <w:rsid w:val="004C2579"/>
    <w:rsid w:val="004C3F43"/>
    <w:rsid w:val="004C489D"/>
    <w:rsid w:val="004C490E"/>
    <w:rsid w:val="004C5D1B"/>
    <w:rsid w:val="004C5EEE"/>
    <w:rsid w:val="004C64FB"/>
    <w:rsid w:val="004D09F1"/>
    <w:rsid w:val="004D1E3B"/>
    <w:rsid w:val="004D32E4"/>
    <w:rsid w:val="004D463B"/>
    <w:rsid w:val="004D4ED0"/>
    <w:rsid w:val="004D50FA"/>
    <w:rsid w:val="004D515B"/>
    <w:rsid w:val="004D7C35"/>
    <w:rsid w:val="004D7DE2"/>
    <w:rsid w:val="004E01CC"/>
    <w:rsid w:val="004E213E"/>
    <w:rsid w:val="004E31BF"/>
    <w:rsid w:val="004E484F"/>
    <w:rsid w:val="004E52AF"/>
    <w:rsid w:val="004E548A"/>
    <w:rsid w:val="004E5667"/>
    <w:rsid w:val="004E6560"/>
    <w:rsid w:val="004E6B39"/>
    <w:rsid w:val="004E7B92"/>
    <w:rsid w:val="004E7F01"/>
    <w:rsid w:val="004F1166"/>
    <w:rsid w:val="004F11C2"/>
    <w:rsid w:val="004F3D1A"/>
    <w:rsid w:val="004F46EF"/>
    <w:rsid w:val="004F4B4B"/>
    <w:rsid w:val="004F5D05"/>
    <w:rsid w:val="004F7196"/>
    <w:rsid w:val="0050077C"/>
    <w:rsid w:val="00500998"/>
    <w:rsid w:val="00501612"/>
    <w:rsid w:val="00501AA3"/>
    <w:rsid w:val="00501F1F"/>
    <w:rsid w:val="00501FF5"/>
    <w:rsid w:val="0050276B"/>
    <w:rsid w:val="00502CDB"/>
    <w:rsid w:val="00503215"/>
    <w:rsid w:val="005047C9"/>
    <w:rsid w:val="005049AD"/>
    <w:rsid w:val="00504AA5"/>
    <w:rsid w:val="00506292"/>
    <w:rsid w:val="00506367"/>
    <w:rsid w:val="00506B14"/>
    <w:rsid w:val="00506F1B"/>
    <w:rsid w:val="00507196"/>
    <w:rsid w:val="0050797D"/>
    <w:rsid w:val="0051036E"/>
    <w:rsid w:val="00510696"/>
    <w:rsid w:val="00511E44"/>
    <w:rsid w:val="005122CC"/>
    <w:rsid w:val="0051562D"/>
    <w:rsid w:val="00515733"/>
    <w:rsid w:val="00515C58"/>
    <w:rsid w:val="0051614C"/>
    <w:rsid w:val="00516899"/>
    <w:rsid w:val="0051698D"/>
    <w:rsid w:val="00517492"/>
    <w:rsid w:val="00520D70"/>
    <w:rsid w:val="0052158B"/>
    <w:rsid w:val="00521DCC"/>
    <w:rsid w:val="005221DD"/>
    <w:rsid w:val="00522FAA"/>
    <w:rsid w:val="00523115"/>
    <w:rsid w:val="0052379C"/>
    <w:rsid w:val="00523837"/>
    <w:rsid w:val="00525095"/>
    <w:rsid w:val="00527148"/>
    <w:rsid w:val="005278BD"/>
    <w:rsid w:val="00530148"/>
    <w:rsid w:val="0053040C"/>
    <w:rsid w:val="005304CC"/>
    <w:rsid w:val="00530936"/>
    <w:rsid w:val="00530B88"/>
    <w:rsid w:val="0053109E"/>
    <w:rsid w:val="00531633"/>
    <w:rsid w:val="00531A41"/>
    <w:rsid w:val="00531DF3"/>
    <w:rsid w:val="005322AC"/>
    <w:rsid w:val="00532F3E"/>
    <w:rsid w:val="00533050"/>
    <w:rsid w:val="00533260"/>
    <w:rsid w:val="00535222"/>
    <w:rsid w:val="00535F74"/>
    <w:rsid w:val="00536772"/>
    <w:rsid w:val="00536EBE"/>
    <w:rsid w:val="00537144"/>
    <w:rsid w:val="0053760E"/>
    <w:rsid w:val="00537A25"/>
    <w:rsid w:val="00537B00"/>
    <w:rsid w:val="0054072F"/>
    <w:rsid w:val="005422EB"/>
    <w:rsid w:val="00544BB7"/>
    <w:rsid w:val="00544F1C"/>
    <w:rsid w:val="0054745A"/>
    <w:rsid w:val="005500F2"/>
    <w:rsid w:val="0055100A"/>
    <w:rsid w:val="005532FE"/>
    <w:rsid w:val="00553802"/>
    <w:rsid w:val="005538A8"/>
    <w:rsid w:val="00553A60"/>
    <w:rsid w:val="00553F68"/>
    <w:rsid w:val="005547B1"/>
    <w:rsid w:val="00554BBA"/>
    <w:rsid w:val="00556A09"/>
    <w:rsid w:val="00557010"/>
    <w:rsid w:val="005608DD"/>
    <w:rsid w:val="00563F6B"/>
    <w:rsid w:val="0056451E"/>
    <w:rsid w:val="00564543"/>
    <w:rsid w:val="00565909"/>
    <w:rsid w:val="005664E2"/>
    <w:rsid w:val="00566A6F"/>
    <w:rsid w:val="00567FAD"/>
    <w:rsid w:val="005700E7"/>
    <w:rsid w:val="00571D86"/>
    <w:rsid w:val="00574EFB"/>
    <w:rsid w:val="00575E75"/>
    <w:rsid w:val="00576840"/>
    <w:rsid w:val="00576BFB"/>
    <w:rsid w:val="00576F9C"/>
    <w:rsid w:val="0057785A"/>
    <w:rsid w:val="005778BE"/>
    <w:rsid w:val="005807F4"/>
    <w:rsid w:val="005832C2"/>
    <w:rsid w:val="005841DB"/>
    <w:rsid w:val="00584DDA"/>
    <w:rsid w:val="00586DEB"/>
    <w:rsid w:val="00587067"/>
    <w:rsid w:val="00587AA7"/>
    <w:rsid w:val="00587DB3"/>
    <w:rsid w:val="00587EED"/>
    <w:rsid w:val="00591941"/>
    <w:rsid w:val="00592268"/>
    <w:rsid w:val="00593BAE"/>
    <w:rsid w:val="00593C34"/>
    <w:rsid w:val="0059404C"/>
    <w:rsid w:val="005940C4"/>
    <w:rsid w:val="0059598C"/>
    <w:rsid w:val="005964CF"/>
    <w:rsid w:val="00596A14"/>
    <w:rsid w:val="0059700F"/>
    <w:rsid w:val="00597E94"/>
    <w:rsid w:val="005A06B2"/>
    <w:rsid w:val="005A0A2D"/>
    <w:rsid w:val="005A2005"/>
    <w:rsid w:val="005A222C"/>
    <w:rsid w:val="005A4715"/>
    <w:rsid w:val="005A495A"/>
    <w:rsid w:val="005A5E54"/>
    <w:rsid w:val="005A5F3C"/>
    <w:rsid w:val="005A7459"/>
    <w:rsid w:val="005A7896"/>
    <w:rsid w:val="005B0215"/>
    <w:rsid w:val="005B119E"/>
    <w:rsid w:val="005B1D5B"/>
    <w:rsid w:val="005B20F3"/>
    <w:rsid w:val="005B3838"/>
    <w:rsid w:val="005B3A53"/>
    <w:rsid w:val="005B441F"/>
    <w:rsid w:val="005B58B5"/>
    <w:rsid w:val="005B5DEB"/>
    <w:rsid w:val="005B5DF9"/>
    <w:rsid w:val="005B6F51"/>
    <w:rsid w:val="005B73FB"/>
    <w:rsid w:val="005B7513"/>
    <w:rsid w:val="005C0400"/>
    <w:rsid w:val="005C1F15"/>
    <w:rsid w:val="005C21D6"/>
    <w:rsid w:val="005C26DB"/>
    <w:rsid w:val="005C3443"/>
    <w:rsid w:val="005C3D69"/>
    <w:rsid w:val="005C419D"/>
    <w:rsid w:val="005C5C29"/>
    <w:rsid w:val="005C6178"/>
    <w:rsid w:val="005C6CDB"/>
    <w:rsid w:val="005C728D"/>
    <w:rsid w:val="005D1A6D"/>
    <w:rsid w:val="005D1C5A"/>
    <w:rsid w:val="005D1FC9"/>
    <w:rsid w:val="005D27FB"/>
    <w:rsid w:val="005D422C"/>
    <w:rsid w:val="005D491F"/>
    <w:rsid w:val="005D5AA7"/>
    <w:rsid w:val="005D5E47"/>
    <w:rsid w:val="005D6067"/>
    <w:rsid w:val="005D6E03"/>
    <w:rsid w:val="005E044D"/>
    <w:rsid w:val="005E1E82"/>
    <w:rsid w:val="005E2F54"/>
    <w:rsid w:val="005E34F4"/>
    <w:rsid w:val="005E5E02"/>
    <w:rsid w:val="005E68AD"/>
    <w:rsid w:val="005E6AAE"/>
    <w:rsid w:val="005E6D45"/>
    <w:rsid w:val="005E7563"/>
    <w:rsid w:val="005F0C3E"/>
    <w:rsid w:val="005F1650"/>
    <w:rsid w:val="005F1BDE"/>
    <w:rsid w:val="005F30AB"/>
    <w:rsid w:val="005F38ED"/>
    <w:rsid w:val="005F405A"/>
    <w:rsid w:val="005F488A"/>
    <w:rsid w:val="005F5E51"/>
    <w:rsid w:val="005F6C19"/>
    <w:rsid w:val="005F73DB"/>
    <w:rsid w:val="005F7CC9"/>
    <w:rsid w:val="005F7F50"/>
    <w:rsid w:val="005F7FE2"/>
    <w:rsid w:val="00600443"/>
    <w:rsid w:val="00600CA0"/>
    <w:rsid w:val="00600DBF"/>
    <w:rsid w:val="0060288B"/>
    <w:rsid w:val="00603C8E"/>
    <w:rsid w:val="00603CD7"/>
    <w:rsid w:val="006046CD"/>
    <w:rsid w:val="006049BF"/>
    <w:rsid w:val="00604FD0"/>
    <w:rsid w:val="00605E26"/>
    <w:rsid w:val="00610D19"/>
    <w:rsid w:val="0061126F"/>
    <w:rsid w:val="00611E9C"/>
    <w:rsid w:val="00613277"/>
    <w:rsid w:val="006133F9"/>
    <w:rsid w:val="006137F2"/>
    <w:rsid w:val="00613BBA"/>
    <w:rsid w:val="00614955"/>
    <w:rsid w:val="00615513"/>
    <w:rsid w:val="00616586"/>
    <w:rsid w:val="00616BF9"/>
    <w:rsid w:val="00620E7F"/>
    <w:rsid w:val="00620F1A"/>
    <w:rsid w:val="0062114F"/>
    <w:rsid w:val="00621BC4"/>
    <w:rsid w:val="00621C40"/>
    <w:rsid w:val="00621CDC"/>
    <w:rsid w:val="00621ED3"/>
    <w:rsid w:val="00622ADB"/>
    <w:rsid w:val="00622CC4"/>
    <w:rsid w:val="00622FC7"/>
    <w:rsid w:val="0062335D"/>
    <w:rsid w:val="00626F73"/>
    <w:rsid w:val="006316B8"/>
    <w:rsid w:val="00633398"/>
    <w:rsid w:val="0063347D"/>
    <w:rsid w:val="00633C72"/>
    <w:rsid w:val="00634368"/>
    <w:rsid w:val="00634446"/>
    <w:rsid w:val="0063464F"/>
    <w:rsid w:val="00634D16"/>
    <w:rsid w:val="0063516B"/>
    <w:rsid w:val="00636A9E"/>
    <w:rsid w:val="00636FA5"/>
    <w:rsid w:val="006372AB"/>
    <w:rsid w:val="006374E2"/>
    <w:rsid w:val="00637547"/>
    <w:rsid w:val="0064150C"/>
    <w:rsid w:val="00641D62"/>
    <w:rsid w:val="0064429F"/>
    <w:rsid w:val="0064496D"/>
    <w:rsid w:val="00645C0E"/>
    <w:rsid w:val="00646144"/>
    <w:rsid w:val="006463BB"/>
    <w:rsid w:val="0064668D"/>
    <w:rsid w:val="0064694A"/>
    <w:rsid w:val="00646E57"/>
    <w:rsid w:val="0064730D"/>
    <w:rsid w:val="00647382"/>
    <w:rsid w:val="00647415"/>
    <w:rsid w:val="00650927"/>
    <w:rsid w:val="00651287"/>
    <w:rsid w:val="006513BD"/>
    <w:rsid w:val="00651D24"/>
    <w:rsid w:val="00652608"/>
    <w:rsid w:val="00654314"/>
    <w:rsid w:val="006544BB"/>
    <w:rsid w:val="006566D2"/>
    <w:rsid w:val="006573E4"/>
    <w:rsid w:val="0066010F"/>
    <w:rsid w:val="00660BD4"/>
    <w:rsid w:val="00661785"/>
    <w:rsid w:val="00662AA5"/>
    <w:rsid w:val="00662D04"/>
    <w:rsid w:val="00662D1D"/>
    <w:rsid w:val="00663B8E"/>
    <w:rsid w:val="00663C08"/>
    <w:rsid w:val="00664434"/>
    <w:rsid w:val="006656E2"/>
    <w:rsid w:val="006657F7"/>
    <w:rsid w:val="00665EDD"/>
    <w:rsid w:val="00671AC3"/>
    <w:rsid w:val="0067294D"/>
    <w:rsid w:val="00672E06"/>
    <w:rsid w:val="00674D61"/>
    <w:rsid w:val="00675686"/>
    <w:rsid w:val="00675CEE"/>
    <w:rsid w:val="0067685F"/>
    <w:rsid w:val="006774EA"/>
    <w:rsid w:val="00680567"/>
    <w:rsid w:val="00680908"/>
    <w:rsid w:val="00680C57"/>
    <w:rsid w:val="00683558"/>
    <w:rsid w:val="0068573B"/>
    <w:rsid w:val="006861D9"/>
    <w:rsid w:val="0068795D"/>
    <w:rsid w:val="006900E2"/>
    <w:rsid w:val="00690941"/>
    <w:rsid w:val="00691B9B"/>
    <w:rsid w:val="00691F69"/>
    <w:rsid w:val="0069204E"/>
    <w:rsid w:val="00692710"/>
    <w:rsid w:val="00692D79"/>
    <w:rsid w:val="006938E8"/>
    <w:rsid w:val="00694047"/>
    <w:rsid w:val="00695393"/>
    <w:rsid w:val="006958FC"/>
    <w:rsid w:val="00696132"/>
    <w:rsid w:val="006965C5"/>
    <w:rsid w:val="0069779A"/>
    <w:rsid w:val="006A0AFA"/>
    <w:rsid w:val="006A1887"/>
    <w:rsid w:val="006A2074"/>
    <w:rsid w:val="006A3745"/>
    <w:rsid w:val="006A3B0C"/>
    <w:rsid w:val="006A6BA5"/>
    <w:rsid w:val="006A6DEB"/>
    <w:rsid w:val="006A6E73"/>
    <w:rsid w:val="006A6EEA"/>
    <w:rsid w:val="006A7794"/>
    <w:rsid w:val="006B0740"/>
    <w:rsid w:val="006B0AA4"/>
    <w:rsid w:val="006B1BAA"/>
    <w:rsid w:val="006B2115"/>
    <w:rsid w:val="006B32B6"/>
    <w:rsid w:val="006B5485"/>
    <w:rsid w:val="006B6125"/>
    <w:rsid w:val="006B671F"/>
    <w:rsid w:val="006B6F7F"/>
    <w:rsid w:val="006B7161"/>
    <w:rsid w:val="006B742C"/>
    <w:rsid w:val="006B76E8"/>
    <w:rsid w:val="006B79A0"/>
    <w:rsid w:val="006B79D1"/>
    <w:rsid w:val="006C117D"/>
    <w:rsid w:val="006C1767"/>
    <w:rsid w:val="006C18EA"/>
    <w:rsid w:val="006C1DF0"/>
    <w:rsid w:val="006C215F"/>
    <w:rsid w:val="006C43CB"/>
    <w:rsid w:val="006C5357"/>
    <w:rsid w:val="006C5382"/>
    <w:rsid w:val="006C5BE0"/>
    <w:rsid w:val="006C5CB7"/>
    <w:rsid w:val="006C6723"/>
    <w:rsid w:val="006D10A6"/>
    <w:rsid w:val="006D163C"/>
    <w:rsid w:val="006D1C3B"/>
    <w:rsid w:val="006D26CC"/>
    <w:rsid w:val="006D3F02"/>
    <w:rsid w:val="006D40DF"/>
    <w:rsid w:val="006D4C87"/>
    <w:rsid w:val="006D5247"/>
    <w:rsid w:val="006D631B"/>
    <w:rsid w:val="006D651E"/>
    <w:rsid w:val="006D7099"/>
    <w:rsid w:val="006D7366"/>
    <w:rsid w:val="006E04C1"/>
    <w:rsid w:val="006E0A23"/>
    <w:rsid w:val="006E0DC0"/>
    <w:rsid w:val="006E1176"/>
    <w:rsid w:val="006E1190"/>
    <w:rsid w:val="006E2ABF"/>
    <w:rsid w:val="006E3373"/>
    <w:rsid w:val="006E3E43"/>
    <w:rsid w:val="006E4272"/>
    <w:rsid w:val="006E67AB"/>
    <w:rsid w:val="006E7B03"/>
    <w:rsid w:val="006E7D4F"/>
    <w:rsid w:val="006F1053"/>
    <w:rsid w:val="006F1F80"/>
    <w:rsid w:val="006F1FFF"/>
    <w:rsid w:val="006F2433"/>
    <w:rsid w:val="006F2DD5"/>
    <w:rsid w:val="006F51A2"/>
    <w:rsid w:val="0070026E"/>
    <w:rsid w:val="00705793"/>
    <w:rsid w:val="00706033"/>
    <w:rsid w:val="00706D20"/>
    <w:rsid w:val="00707B93"/>
    <w:rsid w:val="00707E3C"/>
    <w:rsid w:val="007115BF"/>
    <w:rsid w:val="00711C43"/>
    <w:rsid w:val="00712050"/>
    <w:rsid w:val="00712FA0"/>
    <w:rsid w:val="00714333"/>
    <w:rsid w:val="00714CF2"/>
    <w:rsid w:val="0071575B"/>
    <w:rsid w:val="0071586D"/>
    <w:rsid w:val="007159C5"/>
    <w:rsid w:val="00716B7C"/>
    <w:rsid w:val="0071720B"/>
    <w:rsid w:val="00720146"/>
    <w:rsid w:val="0072055B"/>
    <w:rsid w:val="00721817"/>
    <w:rsid w:val="00721D0F"/>
    <w:rsid w:val="00722B7B"/>
    <w:rsid w:val="0072388A"/>
    <w:rsid w:val="00724953"/>
    <w:rsid w:val="00724BB0"/>
    <w:rsid w:val="00724D65"/>
    <w:rsid w:val="007270ED"/>
    <w:rsid w:val="00730784"/>
    <w:rsid w:val="00731261"/>
    <w:rsid w:val="007314B8"/>
    <w:rsid w:val="00732259"/>
    <w:rsid w:val="007325A3"/>
    <w:rsid w:val="00733C09"/>
    <w:rsid w:val="00733E45"/>
    <w:rsid w:val="00733E99"/>
    <w:rsid w:val="007357F5"/>
    <w:rsid w:val="0073674B"/>
    <w:rsid w:val="0073713B"/>
    <w:rsid w:val="00737C67"/>
    <w:rsid w:val="00737CF7"/>
    <w:rsid w:val="00737E97"/>
    <w:rsid w:val="00737FD1"/>
    <w:rsid w:val="007403B5"/>
    <w:rsid w:val="00740532"/>
    <w:rsid w:val="00740B32"/>
    <w:rsid w:val="00740E05"/>
    <w:rsid w:val="007411E2"/>
    <w:rsid w:val="00742844"/>
    <w:rsid w:val="007428C1"/>
    <w:rsid w:val="00743773"/>
    <w:rsid w:val="007445A2"/>
    <w:rsid w:val="00745726"/>
    <w:rsid w:val="00745BBD"/>
    <w:rsid w:val="007470D1"/>
    <w:rsid w:val="00753FCD"/>
    <w:rsid w:val="00754F8F"/>
    <w:rsid w:val="007555EB"/>
    <w:rsid w:val="00755FBF"/>
    <w:rsid w:val="00757914"/>
    <w:rsid w:val="00760311"/>
    <w:rsid w:val="0076052D"/>
    <w:rsid w:val="0076110E"/>
    <w:rsid w:val="00761C8C"/>
    <w:rsid w:val="007643C1"/>
    <w:rsid w:val="00764466"/>
    <w:rsid w:val="0076486D"/>
    <w:rsid w:val="007648EC"/>
    <w:rsid w:val="00765816"/>
    <w:rsid w:val="007668E5"/>
    <w:rsid w:val="007675F0"/>
    <w:rsid w:val="007712E8"/>
    <w:rsid w:val="00771598"/>
    <w:rsid w:val="00773842"/>
    <w:rsid w:val="00773EAA"/>
    <w:rsid w:val="0077715E"/>
    <w:rsid w:val="007777C0"/>
    <w:rsid w:val="007778C8"/>
    <w:rsid w:val="00777ABE"/>
    <w:rsid w:val="00777CAB"/>
    <w:rsid w:val="00780E3C"/>
    <w:rsid w:val="00780F2C"/>
    <w:rsid w:val="00784259"/>
    <w:rsid w:val="0078463E"/>
    <w:rsid w:val="00784C26"/>
    <w:rsid w:val="007858BD"/>
    <w:rsid w:val="00785EFF"/>
    <w:rsid w:val="007865EF"/>
    <w:rsid w:val="00790197"/>
    <w:rsid w:val="00790A92"/>
    <w:rsid w:val="00790CAB"/>
    <w:rsid w:val="00791C39"/>
    <w:rsid w:val="00791F78"/>
    <w:rsid w:val="0079215A"/>
    <w:rsid w:val="00792521"/>
    <w:rsid w:val="007930F6"/>
    <w:rsid w:val="00793141"/>
    <w:rsid w:val="00793620"/>
    <w:rsid w:val="00795A4C"/>
    <w:rsid w:val="007964BF"/>
    <w:rsid w:val="007A2013"/>
    <w:rsid w:val="007A2DB5"/>
    <w:rsid w:val="007A3F08"/>
    <w:rsid w:val="007A45F0"/>
    <w:rsid w:val="007A4BF1"/>
    <w:rsid w:val="007A4F1F"/>
    <w:rsid w:val="007A5365"/>
    <w:rsid w:val="007A7A4F"/>
    <w:rsid w:val="007A7EE2"/>
    <w:rsid w:val="007B1D0D"/>
    <w:rsid w:val="007B1D0F"/>
    <w:rsid w:val="007B21C3"/>
    <w:rsid w:val="007B2F96"/>
    <w:rsid w:val="007B4DF4"/>
    <w:rsid w:val="007B4F29"/>
    <w:rsid w:val="007B7425"/>
    <w:rsid w:val="007C04A5"/>
    <w:rsid w:val="007C226F"/>
    <w:rsid w:val="007C245F"/>
    <w:rsid w:val="007C2659"/>
    <w:rsid w:val="007C30AD"/>
    <w:rsid w:val="007C316B"/>
    <w:rsid w:val="007C3FCB"/>
    <w:rsid w:val="007C445B"/>
    <w:rsid w:val="007C4783"/>
    <w:rsid w:val="007C4A7C"/>
    <w:rsid w:val="007C4C3B"/>
    <w:rsid w:val="007C6F1A"/>
    <w:rsid w:val="007C73C9"/>
    <w:rsid w:val="007C7EE8"/>
    <w:rsid w:val="007D0148"/>
    <w:rsid w:val="007D04C0"/>
    <w:rsid w:val="007D1CAD"/>
    <w:rsid w:val="007D21C6"/>
    <w:rsid w:val="007D28E9"/>
    <w:rsid w:val="007D5439"/>
    <w:rsid w:val="007D6CEF"/>
    <w:rsid w:val="007D6EC4"/>
    <w:rsid w:val="007D750F"/>
    <w:rsid w:val="007D762F"/>
    <w:rsid w:val="007E035D"/>
    <w:rsid w:val="007E03D1"/>
    <w:rsid w:val="007E10A5"/>
    <w:rsid w:val="007E3307"/>
    <w:rsid w:val="007E4066"/>
    <w:rsid w:val="007E48E9"/>
    <w:rsid w:val="007E51AC"/>
    <w:rsid w:val="007E6A53"/>
    <w:rsid w:val="007E6EA2"/>
    <w:rsid w:val="007E7111"/>
    <w:rsid w:val="007F094F"/>
    <w:rsid w:val="007F0C28"/>
    <w:rsid w:val="007F1119"/>
    <w:rsid w:val="007F1EB7"/>
    <w:rsid w:val="007F2053"/>
    <w:rsid w:val="007F2274"/>
    <w:rsid w:val="007F2B72"/>
    <w:rsid w:val="007F4204"/>
    <w:rsid w:val="007F5963"/>
    <w:rsid w:val="007F639D"/>
    <w:rsid w:val="007F7448"/>
    <w:rsid w:val="007F74D0"/>
    <w:rsid w:val="007F762D"/>
    <w:rsid w:val="007F7EDD"/>
    <w:rsid w:val="007F7EE4"/>
    <w:rsid w:val="007F7FF5"/>
    <w:rsid w:val="0080012D"/>
    <w:rsid w:val="008005C5"/>
    <w:rsid w:val="0080269B"/>
    <w:rsid w:val="0080309A"/>
    <w:rsid w:val="00804D44"/>
    <w:rsid w:val="00807067"/>
    <w:rsid w:val="008070FD"/>
    <w:rsid w:val="00807599"/>
    <w:rsid w:val="00807766"/>
    <w:rsid w:val="00807D78"/>
    <w:rsid w:val="00807FD0"/>
    <w:rsid w:val="00812B4D"/>
    <w:rsid w:val="008138EA"/>
    <w:rsid w:val="0081534C"/>
    <w:rsid w:val="008165D9"/>
    <w:rsid w:val="00816C90"/>
    <w:rsid w:val="00816DE3"/>
    <w:rsid w:val="00816FDF"/>
    <w:rsid w:val="008176A9"/>
    <w:rsid w:val="00817BCC"/>
    <w:rsid w:val="00817F0A"/>
    <w:rsid w:val="008201F4"/>
    <w:rsid w:val="0082146E"/>
    <w:rsid w:val="00822ECA"/>
    <w:rsid w:val="00823196"/>
    <w:rsid w:val="008239B0"/>
    <w:rsid w:val="00823BA3"/>
    <w:rsid w:val="00824612"/>
    <w:rsid w:val="00824846"/>
    <w:rsid w:val="00825801"/>
    <w:rsid w:val="00826996"/>
    <w:rsid w:val="0083142A"/>
    <w:rsid w:val="0083155E"/>
    <w:rsid w:val="00831FF8"/>
    <w:rsid w:val="00833039"/>
    <w:rsid w:val="00833C8C"/>
    <w:rsid w:val="0083418D"/>
    <w:rsid w:val="00835C8E"/>
    <w:rsid w:val="008402B2"/>
    <w:rsid w:val="00840588"/>
    <w:rsid w:val="0084139C"/>
    <w:rsid w:val="00841B3F"/>
    <w:rsid w:val="008428F7"/>
    <w:rsid w:val="008429D2"/>
    <w:rsid w:val="00842A06"/>
    <w:rsid w:val="00842BC4"/>
    <w:rsid w:val="00842E53"/>
    <w:rsid w:val="008432D5"/>
    <w:rsid w:val="00843791"/>
    <w:rsid w:val="00843DE1"/>
    <w:rsid w:val="00843F00"/>
    <w:rsid w:val="00844F22"/>
    <w:rsid w:val="008460E6"/>
    <w:rsid w:val="008467CB"/>
    <w:rsid w:val="00846F9E"/>
    <w:rsid w:val="00847440"/>
    <w:rsid w:val="008517BF"/>
    <w:rsid w:val="00851BC2"/>
    <w:rsid w:val="00851FA8"/>
    <w:rsid w:val="0085241C"/>
    <w:rsid w:val="00852700"/>
    <w:rsid w:val="00852B45"/>
    <w:rsid w:val="0085423A"/>
    <w:rsid w:val="00854C3D"/>
    <w:rsid w:val="0085642D"/>
    <w:rsid w:val="008566E9"/>
    <w:rsid w:val="00856B1C"/>
    <w:rsid w:val="0085716C"/>
    <w:rsid w:val="00857393"/>
    <w:rsid w:val="00857EC3"/>
    <w:rsid w:val="00857F7F"/>
    <w:rsid w:val="00860F52"/>
    <w:rsid w:val="008610C5"/>
    <w:rsid w:val="00861137"/>
    <w:rsid w:val="00861387"/>
    <w:rsid w:val="008615DA"/>
    <w:rsid w:val="008638FF"/>
    <w:rsid w:val="0086563F"/>
    <w:rsid w:val="008674C4"/>
    <w:rsid w:val="00871E1C"/>
    <w:rsid w:val="00872F64"/>
    <w:rsid w:val="00873B36"/>
    <w:rsid w:val="00874438"/>
    <w:rsid w:val="00874D44"/>
    <w:rsid w:val="00876539"/>
    <w:rsid w:val="00876916"/>
    <w:rsid w:val="00876DDA"/>
    <w:rsid w:val="008773C6"/>
    <w:rsid w:val="00877C0F"/>
    <w:rsid w:val="00877E9B"/>
    <w:rsid w:val="00880C61"/>
    <w:rsid w:val="00882141"/>
    <w:rsid w:val="00883743"/>
    <w:rsid w:val="00884C9F"/>
    <w:rsid w:val="00884EDD"/>
    <w:rsid w:val="00885C36"/>
    <w:rsid w:val="00886A79"/>
    <w:rsid w:val="00887A75"/>
    <w:rsid w:val="00887C5B"/>
    <w:rsid w:val="008907D2"/>
    <w:rsid w:val="008907DC"/>
    <w:rsid w:val="0089158D"/>
    <w:rsid w:val="0089280A"/>
    <w:rsid w:val="00892978"/>
    <w:rsid w:val="00893613"/>
    <w:rsid w:val="00893FAD"/>
    <w:rsid w:val="00894620"/>
    <w:rsid w:val="00894912"/>
    <w:rsid w:val="00895534"/>
    <w:rsid w:val="0089735F"/>
    <w:rsid w:val="00897723"/>
    <w:rsid w:val="008A01DF"/>
    <w:rsid w:val="008A0B14"/>
    <w:rsid w:val="008A0D34"/>
    <w:rsid w:val="008A0E87"/>
    <w:rsid w:val="008A0EFF"/>
    <w:rsid w:val="008A2688"/>
    <w:rsid w:val="008A3F07"/>
    <w:rsid w:val="008A5CDE"/>
    <w:rsid w:val="008A6276"/>
    <w:rsid w:val="008A7A90"/>
    <w:rsid w:val="008B3CBB"/>
    <w:rsid w:val="008B4BB1"/>
    <w:rsid w:val="008B56D3"/>
    <w:rsid w:val="008B57F1"/>
    <w:rsid w:val="008B5B75"/>
    <w:rsid w:val="008B6C03"/>
    <w:rsid w:val="008B752E"/>
    <w:rsid w:val="008B757F"/>
    <w:rsid w:val="008B7A55"/>
    <w:rsid w:val="008C15BD"/>
    <w:rsid w:val="008C262F"/>
    <w:rsid w:val="008C3940"/>
    <w:rsid w:val="008C441C"/>
    <w:rsid w:val="008C4BA4"/>
    <w:rsid w:val="008C51F1"/>
    <w:rsid w:val="008C5682"/>
    <w:rsid w:val="008C5A4E"/>
    <w:rsid w:val="008C6003"/>
    <w:rsid w:val="008D00CC"/>
    <w:rsid w:val="008D0189"/>
    <w:rsid w:val="008D01CB"/>
    <w:rsid w:val="008D14B7"/>
    <w:rsid w:val="008D1F10"/>
    <w:rsid w:val="008D3D91"/>
    <w:rsid w:val="008D47E9"/>
    <w:rsid w:val="008D4A46"/>
    <w:rsid w:val="008D528A"/>
    <w:rsid w:val="008D5A9A"/>
    <w:rsid w:val="008D5C31"/>
    <w:rsid w:val="008D6CDD"/>
    <w:rsid w:val="008D7D15"/>
    <w:rsid w:val="008E0F44"/>
    <w:rsid w:val="008E1422"/>
    <w:rsid w:val="008E20FF"/>
    <w:rsid w:val="008E31A8"/>
    <w:rsid w:val="008E3807"/>
    <w:rsid w:val="008E3A60"/>
    <w:rsid w:val="008E4EFB"/>
    <w:rsid w:val="008E5AA7"/>
    <w:rsid w:val="008E6295"/>
    <w:rsid w:val="008E6DAE"/>
    <w:rsid w:val="008E7C5B"/>
    <w:rsid w:val="008F0B36"/>
    <w:rsid w:val="008F34B6"/>
    <w:rsid w:val="008F45A2"/>
    <w:rsid w:val="008F575D"/>
    <w:rsid w:val="008F58D7"/>
    <w:rsid w:val="008F6489"/>
    <w:rsid w:val="008F6585"/>
    <w:rsid w:val="008F719F"/>
    <w:rsid w:val="008F7AA7"/>
    <w:rsid w:val="0090039C"/>
    <w:rsid w:val="009003FF"/>
    <w:rsid w:val="00900B4A"/>
    <w:rsid w:val="0090142F"/>
    <w:rsid w:val="009025CA"/>
    <w:rsid w:val="00902BD5"/>
    <w:rsid w:val="00905D0C"/>
    <w:rsid w:val="00906218"/>
    <w:rsid w:val="00907E10"/>
    <w:rsid w:val="00910A36"/>
    <w:rsid w:val="00910CFF"/>
    <w:rsid w:val="009114C4"/>
    <w:rsid w:val="009118DA"/>
    <w:rsid w:val="0091218D"/>
    <w:rsid w:val="009124E5"/>
    <w:rsid w:val="009128DC"/>
    <w:rsid w:val="00913EB3"/>
    <w:rsid w:val="0091445F"/>
    <w:rsid w:val="00914855"/>
    <w:rsid w:val="00914DE9"/>
    <w:rsid w:val="00915805"/>
    <w:rsid w:val="00916F9F"/>
    <w:rsid w:val="0091777E"/>
    <w:rsid w:val="009215FD"/>
    <w:rsid w:val="00922D33"/>
    <w:rsid w:val="009231C1"/>
    <w:rsid w:val="009235B1"/>
    <w:rsid w:val="00923716"/>
    <w:rsid w:val="00923DD7"/>
    <w:rsid w:val="00924242"/>
    <w:rsid w:val="00926D19"/>
    <w:rsid w:val="00926E76"/>
    <w:rsid w:val="00927937"/>
    <w:rsid w:val="00930662"/>
    <w:rsid w:val="00930B76"/>
    <w:rsid w:val="00930F10"/>
    <w:rsid w:val="00931E25"/>
    <w:rsid w:val="009324FF"/>
    <w:rsid w:val="00934AA1"/>
    <w:rsid w:val="0093625B"/>
    <w:rsid w:val="009375E3"/>
    <w:rsid w:val="00940776"/>
    <w:rsid w:val="00941FAD"/>
    <w:rsid w:val="00944770"/>
    <w:rsid w:val="00944FD4"/>
    <w:rsid w:val="0094642A"/>
    <w:rsid w:val="00946FEC"/>
    <w:rsid w:val="00950731"/>
    <w:rsid w:val="0095173D"/>
    <w:rsid w:val="00951945"/>
    <w:rsid w:val="0095222D"/>
    <w:rsid w:val="00953C5B"/>
    <w:rsid w:val="00954056"/>
    <w:rsid w:val="00955C31"/>
    <w:rsid w:val="009562C5"/>
    <w:rsid w:val="009600E4"/>
    <w:rsid w:val="00961D51"/>
    <w:rsid w:val="00961E5D"/>
    <w:rsid w:val="0096302D"/>
    <w:rsid w:val="009636E7"/>
    <w:rsid w:val="0096381E"/>
    <w:rsid w:val="009643F2"/>
    <w:rsid w:val="00964E8F"/>
    <w:rsid w:val="00965A47"/>
    <w:rsid w:val="00966253"/>
    <w:rsid w:val="00966C2A"/>
    <w:rsid w:val="00966DDD"/>
    <w:rsid w:val="0097035C"/>
    <w:rsid w:val="0097127D"/>
    <w:rsid w:val="0097167F"/>
    <w:rsid w:val="00973093"/>
    <w:rsid w:val="00974228"/>
    <w:rsid w:val="00974825"/>
    <w:rsid w:val="00974F82"/>
    <w:rsid w:val="00975025"/>
    <w:rsid w:val="00976150"/>
    <w:rsid w:val="0098027B"/>
    <w:rsid w:val="00982A0D"/>
    <w:rsid w:val="0098346F"/>
    <w:rsid w:val="00983CDD"/>
    <w:rsid w:val="00985BA7"/>
    <w:rsid w:val="009862EE"/>
    <w:rsid w:val="00987A62"/>
    <w:rsid w:val="00987D59"/>
    <w:rsid w:val="009906D4"/>
    <w:rsid w:val="00990FF6"/>
    <w:rsid w:val="009918E6"/>
    <w:rsid w:val="009919C3"/>
    <w:rsid w:val="0099245B"/>
    <w:rsid w:val="0099278B"/>
    <w:rsid w:val="00992BAF"/>
    <w:rsid w:val="00993B71"/>
    <w:rsid w:val="009A0397"/>
    <w:rsid w:val="009A08B9"/>
    <w:rsid w:val="009A0EA4"/>
    <w:rsid w:val="009A1A66"/>
    <w:rsid w:val="009A21F0"/>
    <w:rsid w:val="009A2F95"/>
    <w:rsid w:val="009A332C"/>
    <w:rsid w:val="009A5373"/>
    <w:rsid w:val="009A5E27"/>
    <w:rsid w:val="009A681D"/>
    <w:rsid w:val="009A688C"/>
    <w:rsid w:val="009A7486"/>
    <w:rsid w:val="009B009F"/>
    <w:rsid w:val="009B24E0"/>
    <w:rsid w:val="009B34CA"/>
    <w:rsid w:val="009B391E"/>
    <w:rsid w:val="009B4678"/>
    <w:rsid w:val="009B556E"/>
    <w:rsid w:val="009B63CD"/>
    <w:rsid w:val="009B65BA"/>
    <w:rsid w:val="009C00F2"/>
    <w:rsid w:val="009C0530"/>
    <w:rsid w:val="009C1892"/>
    <w:rsid w:val="009C1BA7"/>
    <w:rsid w:val="009C3AB0"/>
    <w:rsid w:val="009C5080"/>
    <w:rsid w:val="009C544A"/>
    <w:rsid w:val="009C591A"/>
    <w:rsid w:val="009C5BAE"/>
    <w:rsid w:val="009D0063"/>
    <w:rsid w:val="009D0466"/>
    <w:rsid w:val="009D0748"/>
    <w:rsid w:val="009D0B61"/>
    <w:rsid w:val="009D1938"/>
    <w:rsid w:val="009D21E5"/>
    <w:rsid w:val="009D2A5B"/>
    <w:rsid w:val="009D2FCB"/>
    <w:rsid w:val="009D3205"/>
    <w:rsid w:val="009D4221"/>
    <w:rsid w:val="009D6753"/>
    <w:rsid w:val="009D67A1"/>
    <w:rsid w:val="009E0A23"/>
    <w:rsid w:val="009E0D06"/>
    <w:rsid w:val="009E164F"/>
    <w:rsid w:val="009E172A"/>
    <w:rsid w:val="009E2990"/>
    <w:rsid w:val="009E2A0E"/>
    <w:rsid w:val="009E387C"/>
    <w:rsid w:val="009E440E"/>
    <w:rsid w:val="009E48A0"/>
    <w:rsid w:val="009F0230"/>
    <w:rsid w:val="009F123A"/>
    <w:rsid w:val="009F1777"/>
    <w:rsid w:val="009F1BAA"/>
    <w:rsid w:val="009F32CA"/>
    <w:rsid w:val="009F3468"/>
    <w:rsid w:val="009F357A"/>
    <w:rsid w:val="009F3652"/>
    <w:rsid w:val="009F4097"/>
    <w:rsid w:val="009F43EA"/>
    <w:rsid w:val="009F46A5"/>
    <w:rsid w:val="009F4935"/>
    <w:rsid w:val="009F661F"/>
    <w:rsid w:val="009F712B"/>
    <w:rsid w:val="009F7514"/>
    <w:rsid w:val="009F7B63"/>
    <w:rsid w:val="009F7F2A"/>
    <w:rsid w:val="00A03F6D"/>
    <w:rsid w:val="00A0439F"/>
    <w:rsid w:val="00A04778"/>
    <w:rsid w:val="00A051F7"/>
    <w:rsid w:val="00A05314"/>
    <w:rsid w:val="00A05A5E"/>
    <w:rsid w:val="00A06A03"/>
    <w:rsid w:val="00A07240"/>
    <w:rsid w:val="00A0753E"/>
    <w:rsid w:val="00A07E26"/>
    <w:rsid w:val="00A07F33"/>
    <w:rsid w:val="00A11176"/>
    <w:rsid w:val="00A12CF8"/>
    <w:rsid w:val="00A12D5E"/>
    <w:rsid w:val="00A13642"/>
    <w:rsid w:val="00A13EE5"/>
    <w:rsid w:val="00A140C2"/>
    <w:rsid w:val="00A15242"/>
    <w:rsid w:val="00A1763A"/>
    <w:rsid w:val="00A176B1"/>
    <w:rsid w:val="00A176E3"/>
    <w:rsid w:val="00A20554"/>
    <w:rsid w:val="00A219A4"/>
    <w:rsid w:val="00A21A19"/>
    <w:rsid w:val="00A22816"/>
    <w:rsid w:val="00A22AF1"/>
    <w:rsid w:val="00A22FED"/>
    <w:rsid w:val="00A235F2"/>
    <w:rsid w:val="00A23FE4"/>
    <w:rsid w:val="00A241E5"/>
    <w:rsid w:val="00A24698"/>
    <w:rsid w:val="00A25410"/>
    <w:rsid w:val="00A2547A"/>
    <w:rsid w:val="00A25E62"/>
    <w:rsid w:val="00A279BB"/>
    <w:rsid w:val="00A3045C"/>
    <w:rsid w:val="00A320BA"/>
    <w:rsid w:val="00A327BF"/>
    <w:rsid w:val="00A3336F"/>
    <w:rsid w:val="00A35336"/>
    <w:rsid w:val="00A37C78"/>
    <w:rsid w:val="00A419CB"/>
    <w:rsid w:val="00A42CF1"/>
    <w:rsid w:val="00A42E89"/>
    <w:rsid w:val="00A4359E"/>
    <w:rsid w:val="00A43854"/>
    <w:rsid w:val="00A43940"/>
    <w:rsid w:val="00A44F7D"/>
    <w:rsid w:val="00A44F7E"/>
    <w:rsid w:val="00A469F3"/>
    <w:rsid w:val="00A47072"/>
    <w:rsid w:val="00A47203"/>
    <w:rsid w:val="00A47CF6"/>
    <w:rsid w:val="00A5076F"/>
    <w:rsid w:val="00A51E5A"/>
    <w:rsid w:val="00A5224F"/>
    <w:rsid w:val="00A52C10"/>
    <w:rsid w:val="00A540C4"/>
    <w:rsid w:val="00A54A8A"/>
    <w:rsid w:val="00A5548E"/>
    <w:rsid w:val="00A561B3"/>
    <w:rsid w:val="00A56528"/>
    <w:rsid w:val="00A567D2"/>
    <w:rsid w:val="00A57682"/>
    <w:rsid w:val="00A57B4D"/>
    <w:rsid w:val="00A6031D"/>
    <w:rsid w:val="00A60A1A"/>
    <w:rsid w:val="00A610D2"/>
    <w:rsid w:val="00A61298"/>
    <w:rsid w:val="00A63543"/>
    <w:rsid w:val="00A64A3B"/>
    <w:rsid w:val="00A65358"/>
    <w:rsid w:val="00A6598F"/>
    <w:rsid w:val="00A65EE7"/>
    <w:rsid w:val="00A65F95"/>
    <w:rsid w:val="00A66716"/>
    <w:rsid w:val="00A66B8F"/>
    <w:rsid w:val="00A66C96"/>
    <w:rsid w:val="00A67027"/>
    <w:rsid w:val="00A70334"/>
    <w:rsid w:val="00A70773"/>
    <w:rsid w:val="00A72285"/>
    <w:rsid w:val="00A73A73"/>
    <w:rsid w:val="00A73AE3"/>
    <w:rsid w:val="00A742A7"/>
    <w:rsid w:val="00A753A9"/>
    <w:rsid w:val="00A759FA"/>
    <w:rsid w:val="00A75D9F"/>
    <w:rsid w:val="00A76176"/>
    <w:rsid w:val="00A76204"/>
    <w:rsid w:val="00A76561"/>
    <w:rsid w:val="00A81171"/>
    <w:rsid w:val="00A8160B"/>
    <w:rsid w:val="00A81B7A"/>
    <w:rsid w:val="00A81D94"/>
    <w:rsid w:val="00A81F71"/>
    <w:rsid w:val="00A820FF"/>
    <w:rsid w:val="00A824BD"/>
    <w:rsid w:val="00A8362F"/>
    <w:rsid w:val="00A838E2"/>
    <w:rsid w:val="00A853B5"/>
    <w:rsid w:val="00A85B39"/>
    <w:rsid w:val="00A90DAE"/>
    <w:rsid w:val="00A92010"/>
    <w:rsid w:val="00A92946"/>
    <w:rsid w:val="00A93F98"/>
    <w:rsid w:val="00A93FF2"/>
    <w:rsid w:val="00A95080"/>
    <w:rsid w:val="00A966D2"/>
    <w:rsid w:val="00A96C47"/>
    <w:rsid w:val="00A96ECB"/>
    <w:rsid w:val="00AA0744"/>
    <w:rsid w:val="00AA07B0"/>
    <w:rsid w:val="00AA07E7"/>
    <w:rsid w:val="00AA10C8"/>
    <w:rsid w:val="00AA1904"/>
    <w:rsid w:val="00AA1DE9"/>
    <w:rsid w:val="00AA2710"/>
    <w:rsid w:val="00AA2983"/>
    <w:rsid w:val="00AA2BC1"/>
    <w:rsid w:val="00AA4652"/>
    <w:rsid w:val="00AA59AD"/>
    <w:rsid w:val="00AA5D72"/>
    <w:rsid w:val="00AB02F6"/>
    <w:rsid w:val="00AB0B85"/>
    <w:rsid w:val="00AB0D87"/>
    <w:rsid w:val="00AB18C4"/>
    <w:rsid w:val="00AB2175"/>
    <w:rsid w:val="00AB2BBD"/>
    <w:rsid w:val="00AB343A"/>
    <w:rsid w:val="00AB373D"/>
    <w:rsid w:val="00AB3962"/>
    <w:rsid w:val="00AB4BAF"/>
    <w:rsid w:val="00AB4E45"/>
    <w:rsid w:val="00AB6CF5"/>
    <w:rsid w:val="00AB7B73"/>
    <w:rsid w:val="00AC1E51"/>
    <w:rsid w:val="00AC20EF"/>
    <w:rsid w:val="00AC24F2"/>
    <w:rsid w:val="00AC3153"/>
    <w:rsid w:val="00AC4353"/>
    <w:rsid w:val="00AC5684"/>
    <w:rsid w:val="00AC7EE0"/>
    <w:rsid w:val="00AD0513"/>
    <w:rsid w:val="00AD0A8B"/>
    <w:rsid w:val="00AD170E"/>
    <w:rsid w:val="00AD3F77"/>
    <w:rsid w:val="00AD46D1"/>
    <w:rsid w:val="00AD4A1C"/>
    <w:rsid w:val="00AD6367"/>
    <w:rsid w:val="00AD6BB7"/>
    <w:rsid w:val="00AD72B9"/>
    <w:rsid w:val="00AD7776"/>
    <w:rsid w:val="00AE058D"/>
    <w:rsid w:val="00AE077F"/>
    <w:rsid w:val="00AE0834"/>
    <w:rsid w:val="00AE1FEC"/>
    <w:rsid w:val="00AE270C"/>
    <w:rsid w:val="00AE32C4"/>
    <w:rsid w:val="00AE4457"/>
    <w:rsid w:val="00AE5173"/>
    <w:rsid w:val="00AE5BE5"/>
    <w:rsid w:val="00AE5C90"/>
    <w:rsid w:val="00AE6D82"/>
    <w:rsid w:val="00AE720B"/>
    <w:rsid w:val="00AE77B0"/>
    <w:rsid w:val="00AE7D43"/>
    <w:rsid w:val="00AF0047"/>
    <w:rsid w:val="00AF0251"/>
    <w:rsid w:val="00AF1851"/>
    <w:rsid w:val="00AF35BE"/>
    <w:rsid w:val="00AF3917"/>
    <w:rsid w:val="00AF4863"/>
    <w:rsid w:val="00AF53D5"/>
    <w:rsid w:val="00AF63D9"/>
    <w:rsid w:val="00AF67DE"/>
    <w:rsid w:val="00AF6E47"/>
    <w:rsid w:val="00B00D8A"/>
    <w:rsid w:val="00B0199D"/>
    <w:rsid w:val="00B03810"/>
    <w:rsid w:val="00B03C76"/>
    <w:rsid w:val="00B03D1B"/>
    <w:rsid w:val="00B0554B"/>
    <w:rsid w:val="00B05BC4"/>
    <w:rsid w:val="00B0619F"/>
    <w:rsid w:val="00B073B5"/>
    <w:rsid w:val="00B10A30"/>
    <w:rsid w:val="00B10EDD"/>
    <w:rsid w:val="00B117D5"/>
    <w:rsid w:val="00B127D4"/>
    <w:rsid w:val="00B12BD5"/>
    <w:rsid w:val="00B12D73"/>
    <w:rsid w:val="00B14368"/>
    <w:rsid w:val="00B1454A"/>
    <w:rsid w:val="00B146F4"/>
    <w:rsid w:val="00B15B24"/>
    <w:rsid w:val="00B15E6C"/>
    <w:rsid w:val="00B163CC"/>
    <w:rsid w:val="00B178BE"/>
    <w:rsid w:val="00B178F4"/>
    <w:rsid w:val="00B22307"/>
    <w:rsid w:val="00B22D8A"/>
    <w:rsid w:val="00B238E1"/>
    <w:rsid w:val="00B25423"/>
    <w:rsid w:val="00B25499"/>
    <w:rsid w:val="00B2660F"/>
    <w:rsid w:val="00B2744C"/>
    <w:rsid w:val="00B27B4D"/>
    <w:rsid w:val="00B30421"/>
    <w:rsid w:val="00B309FB"/>
    <w:rsid w:val="00B30F91"/>
    <w:rsid w:val="00B318AD"/>
    <w:rsid w:val="00B33893"/>
    <w:rsid w:val="00B3452E"/>
    <w:rsid w:val="00B355FB"/>
    <w:rsid w:val="00B358C6"/>
    <w:rsid w:val="00B35D0B"/>
    <w:rsid w:val="00B36FE3"/>
    <w:rsid w:val="00B40526"/>
    <w:rsid w:val="00B40C3B"/>
    <w:rsid w:val="00B41A23"/>
    <w:rsid w:val="00B41E5E"/>
    <w:rsid w:val="00B41EFF"/>
    <w:rsid w:val="00B451D8"/>
    <w:rsid w:val="00B451E0"/>
    <w:rsid w:val="00B457F8"/>
    <w:rsid w:val="00B46575"/>
    <w:rsid w:val="00B467B3"/>
    <w:rsid w:val="00B476F3"/>
    <w:rsid w:val="00B5073F"/>
    <w:rsid w:val="00B50BFC"/>
    <w:rsid w:val="00B5139B"/>
    <w:rsid w:val="00B5368F"/>
    <w:rsid w:val="00B537A4"/>
    <w:rsid w:val="00B5380F"/>
    <w:rsid w:val="00B53FBF"/>
    <w:rsid w:val="00B54C2C"/>
    <w:rsid w:val="00B558F4"/>
    <w:rsid w:val="00B5718E"/>
    <w:rsid w:val="00B57E45"/>
    <w:rsid w:val="00B57F8B"/>
    <w:rsid w:val="00B60672"/>
    <w:rsid w:val="00B61881"/>
    <w:rsid w:val="00B61CE3"/>
    <w:rsid w:val="00B61EE5"/>
    <w:rsid w:val="00B62744"/>
    <w:rsid w:val="00B62D69"/>
    <w:rsid w:val="00B635F6"/>
    <w:rsid w:val="00B6453F"/>
    <w:rsid w:val="00B6486E"/>
    <w:rsid w:val="00B65A72"/>
    <w:rsid w:val="00B67CD2"/>
    <w:rsid w:val="00B70384"/>
    <w:rsid w:val="00B72511"/>
    <w:rsid w:val="00B73DA5"/>
    <w:rsid w:val="00B743D9"/>
    <w:rsid w:val="00B74D3B"/>
    <w:rsid w:val="00B752B5"/>
    <w:rsid w:val="00B757A4"/>
    <w:rsid w:val="00B75DF1"/>
    <w:rsid w:val="00B8045B"/>
    <w:rsid w:val="00B80BC8"/>
    <w:rsid w:val="00B8186A"/>
    <w:rsid w:val="00B81B11"/>
    <w:rsid w:val="00B81F15"/>
    <w:rsid w:val="00B82D4D"/>
    <w:rsid w:val="00B83ACB"/>
    <w:rsid w:val="00B842D3"/>
    <w:rsid w:val="00B84B29"/>
    <w:rsid w:val="00B85717"/>
    <w:rsid w:val="00B87E48"/>
    <w:rsid w:val="00B9024A"/>
    <w:rsid w:val="00B91450"/>
    <w:rsid w:val="00B91DB8"/>
    <w:rsid w:val="00B91DE7"/>
    <w:rsid w:val="00B9305C"/>
    <w:rsid w:val="00B94215"/>
    <w:rsid w:val="00B94769"/>
    <w:rsid w:val="00B96F60"/>
    <w:rsid w:val="00B97A35"/>
    <w:rsid w:val="00B97E39"/>
    <w:rsid w:val="00B97F62"/>
    <w:rsid w:val="00BA0100"/>
    <w:rsid w:val="00BA166A"/>
    <w:rsid w:val="00BA1FB4"/>
    <w:rsid w:val="00BA2313"/>
    <w:rsid w:val="00BA3AE6"/>
    <w:rsid w:val="00BA6006"/>
    <w:rsid w:val="00BA7BA9"/>
    <w:rsid w:val="00BA7D9C"/>
    <w:rsid w:val="00BB0ACB"/>
    <w:rsid w:val="00BB22A5"/>
    <w:rsid w:val="00BB2719"/>
    <w:rsid w:val="00BB4FCB"/>
    <w:rsid w:val="00BB6ED7"/>
    <w:rsid w:val="00BB74D1"/>
    <w:rsid w:val="00BB751C"/>
    <w:rsid w:val="00BC2370"/>
    <w:rsid w:val="00BC2E5A"/>
    <w:rsid w:val="00BC2E72"/>
    <w:rsid w:val="00BC3298"/>
    <w:rsid w:val="00BC55A5"/>
    <w:rsid w:val="00BC6252"/>
    <w:rsid w:val="00BC7EAB"/>
    <w:rsid w:val="00BD0D8E"/>
    <w:rsid w:val="00BD4FBA"/>
    <w:rsid w:val="00BD65DD"/>
    <w:rsid w:val="00BD7597"/>
    <w:rsid w:val="00BE1212"/>
    <w:rsid w:val="00BE123A"/>
    <w:rsid w:val="00BE1A97"/>
    <w:rsid w:val="00BE272C"/>
    <w:rsid w:val="00BE275E"/>
    <w:rsid w:val="00BE2A67"/>
    <w:rsid w:val="00BE3F5A"/>
    <w:rsid w:val="00BE5CF9"/>
    <w:rsid w:val="00BE6B43"/>
    <w:rsid w:val="00BE705D"/>
    <w:rsid w:val="00BE7118"/>
    <w:rsid w:val="00BF0452"/>
    <w:rsid w:val="00BF04F6"/>
    <w:rsid w:val="00BF0AB0"/>
    <w:rsid w:val="00BF0C45"/>
    <w:rsid w:val="00BF159D"/>
    <w:rsid w:val="00BF225D"/>
    <w:rsid w:val="00BF296D"/>
    <w:rsid w:val="00BF3396"/>
    <w:rsid w:val="00BF33AB"/>
    <w:rsid w:val="00BF3562"/>
    <w:rsid w:val="00BF3BC1"/>
    <w:rsid w:val="00BF4304"/>
    <w:rsid w:val="00C00263"/>
    <w:rsid w:val="00C00CED"/>
    <w:rsid w:val="00C013B0"/>
    <w:rsid w:val="00C02161"/>
    <w:rsid w:val="00C02767"/>
    <w:rsid w:val="00C02D88"/>
    <w:rsid w:val="00C02E1C"/>
    <w:rsid w:val="00C02E68"/>
    <w:rsid w:val="00C030FD"/>
    <w:rsid w:val="00C049B7"/>
    <w:rsid w:val="00C04C9B"/>
    <w:rsid w:val="00C04DB7"/>
    <w:rsid w:val="00C05418"/>
    <w:rsid w:val="00C05505"/>
    <w:rsid w:val="00C060E3"/>
    <w:rsid w:val="00C06AC4"/>
    <w:rsid w:val="00C07872"/>
    <w:rsid w:val="00C10531"/>
    <w:rsid w:val="00C10B10"/>
    <w:rsid w:val="00C10F01"/>
    <w:rsid w:val="00C1110D"/>
    <w:rsid w:val="00C11A63"/>
    <w:rsid w:val="00C11BE9"/>
    <w:rsid w:val="00C11E77"/>
    <w:rsid w:val="00C12E93"/>
    <w:rsid w:val="00C13C84"/>
    <w:rsid w:val="00C14A6A"/>
    <w:rsid w:val="00C16941"/>
    <w:rsid w:val="00C16B28"/>
    <w:rsid w:val="00C16F51"/>
    <w:rsid w:val="00C17DFE"/>
    <w:rsid w:val="00C208B5"/>
    <w:rsid w:val="00C21408"/>
    <w:rsid w:val="00C21DCC"/>
    <w:rsid w:val="00C22896"/>
    <w:rsid w:val="00C22F5F"/>
    <w:rsid w:val="00C23537"/>
    <w:rsid w:val="00C23611"/>
    <w:rsid w:val="00C2388C"/>
    <w:rsid w:val="00C23D84"/>
    <w:rsid w:val="00C24F6A"/>
    <w:rsid w:val="00C2500C"/>
    <w:rsid w:val="00C2561C"/>
    <w:rsid w:val="00C25BD6"/>
    <w:rsid w:val="00C26CD4"/>
    <w:rsid w:val="00C30065"/>
    <w:rsid w:val="00C3041C"/>
    <w:rsid w:val="00C30435"/>
    <w:rsid w:val="00C3058E"/>
    <w:rsid w:val="00C311A1"/>
    <w:rsid w:val="00C31575"/>
    <w:rsid w:val="00C33EA8"/>
    <w:rsid w:val="00C351C5"/>
    <w:rsid w:val="00C36617"/>
    <w:rsid w:val="00C37510"/>
    <w:rsid w:val="00C412FD"/>
    <w:rsid w:val="00C41377"/>
    <w:rsid w:val="00C41B06"/>
    <w:rsid w:val="00C44DC9"/>
    <w:rsid w:val="00C46680"/>
    <w:rsid w:val="00C4750E"/>
    <w:rsid w:val="00C47DE2"/>
    <w:rsid w:val="00C47FCF"/>
    <w:rsid w:val="00C508C2"/>
    <w:rsid w:val="00C509C4"/>
    <w:rsid w:val="00C50ADF"/>
    <w:rsid w:val="00C50B1C"/>
    <w:rsid w:val="00C517E5"/>
    <w:rsid w:val="00C51A0E"/>
    <w:rsid w:val="00C52BD8"/>
    <w:rsid w:val="00C52C84"/>
    <w:rsid w:val="00C53253"/>
    <w:rsid w:val="00C5351D"/>
    <w:rsid w:val="00C53A99"/>
    <w:rsid w:val="00C53DA6"/>
    <w:rsid w:val="00C544BE"/>
    <w:rsid w:val="00C54B01"/>
    <w:rsid w:val="00C55871"/>
    <w:rsid w:val="00C5741A"/>
    <w:rsid w:val="00C57E21"/>
    <w:rsid w:val="00C605D8"/>
    <w:rsid w:val="00C62C36"/>
    <w:rsid w:val="00C638C3"/>
    <w:rsid w:val="00C648BB"/>
    <w:rsid w:val="00C64EC0"/>
    <w:rsid w:val="00C655FA"/>
    <w:rsid w:val="00C657B1"/>
    <w:rsid w:val="00C663C2"/>
    <w:rsid w:val="00C66BCE"/>
    <w:rsid w:val="00C67BDC"/>
    <w:rsid w:val="00C71A8E"/>
    <w:rsid w:val="00C72EF4"/>
    <w:rsid w:val="00C732AC"/>
    <w:rsid w:val="00C73619"/>
    <w:rsid w:val="00C7396A"/>
    <w:rsid w:val="00C73F1D"/>
    <w:rsid w:val="00C74328"/>
    <w:rsid w:val="00C75DF8"/>
    <w:rsid w:val="00C76112"/>
    <w:rsid w:val="00C766B0"/>
    <w:rsid w:val="00C80000"/>
    <w:rsid w:val="00C80F9B"/>
    <w:rsid w:val="00C815B9"/>
    <w:rsid w:val="00C819D6"/>
    <w:rsid w:val="00C81FF8"/>
    <w:rsid w:val="00C82A5C"/>
    <w:rsid w:val="00C84346"/>
    <w:rsid w:val="00C846F4"/>
    <w:rsid w:val="00C87940"/>
    <w:rsid w:val="00C92A12"/>
    <w:rsid w:val="00C92E23"/>
    <w:rsid w:val="00C948CE"/>
    <w:rsid w:val="00C94CD6"/>
    <w:rsid w:val="00C958BC"/>
    <w:rsid w:val="00C960C0"/>
    <w:rsid w:val="00C96CC9"/>
    <w:rsid w:val="00C97588"/>
    <w:rsid w:val="00CA1386"/>
    <w:rsid w:val="00CA2D87"/>
    <w:rsid w:val="00CA30DB"/>
    <w:rsid w:val="00CA3227"/>
    <w:rsid w:val="00CA488F"/>
    <w:rsid w:val="00CA4920"/>
    <w:rsid w:val="00CA5E12"/>
    <w:rsid w:val="00CA5E6D"/>
    <w:rsid w:val="00CA73C6"/>
    <w:rsid w:val="00CA7572"/>
    <w:rsid w:val="00CA7746"/>
    <w:rsid w:val="00CA782D"/>
    <w:rsid w:val="00CA7AD4"/>
    <w:rsid w:val="00CB15C4"/>
    <w:rsid w:val="00CB1847"/>
    <w:rsid w:val="00CB382D"/>
    <w:rsid w:val="00CB45EB"/>
    <w:rsid w:val="00CB53A4"/>
    <w:rsid w:val="00CB6479"/>
    <w:rsid w:val="00CC0C6B"/>
    <w:rsid w:val="00CC1878"/>
    <w:rsid w:val="00CC1E10"/>
    <w:rsid w:val="00CC1E68"/>
    <w:rsid w:val="00CC4331"/>
    <w:rsid w:val="00CC5115"/>
    <w:rsid w:val="00CC72EA"/>
    <w:rsid w:val="00CC7F0F"/>
    <w:rsid w:val="00CD07CB"/>
    <w:rsid w:val="00CD17F7"/>
    <w:rsid w:val="00CD18C8"/>
    <w:rsid w:val="00CD66BB"/>
    <w:rsid w:val="00CD6D48"/>
    <w:rsid w:val="00CD7516"/>
    <w:rsid w:val="00CE026A"/>
    <w:rsid w:val="00CE224D"/>
    <w:rsid w:val="00CE27C2"/>
    <w:rsid w:val="00CE2AB6"/>
    <w:rsid w:val="00CE31B3"/>
    <w:rsid w:val="00CE348D"/>
    <w:rsid w:val="00CE6D2A"/>
    <w:rsid w:val="00CE7879"/>
    <w:rsid w:val="00CF0061"/>
    <w:rsid w:val="00CF16C8"/>
    <w:rsid w:val="00CF296A"/>
    <w:rsid w:val="00CF2A96"/>
    <w:rsid w:val="00CF325A"/>
    <w:rsid w:val="00CF32E3"/>
    <w:rsid w:val="00CF38B8"/>
    <w:rsid w:val="00CF4E31"/>
    <w:rsid w:val="00CF5117"/>
    <w:rsid w:val="00CF6C05"/>
    <w:rsid w:val="00CF7448"/>
    <w:rsid w:val="00CF7457"/>
    <w:rsid w:val="00D00D4B"/>
    <w:rsid w:val="00D00DC1"/>
    <w:rsid w:val="00D012A1"/>
    <w:rsid w:val="00D0193E"/>
    <w:rsid w:val="00D01A80"/>
    <w:rsid w:val="00D01CDE"/>
    <w:rsid w:val="00D01DE5"/>
    <w:rsid w:val="00D021B7"/>
    <w:rsid w:val="00D02BC1"/>
    <w:rsid w:val="00D0353A"/>
    <w:rsid w:val="00D05886"/>
    <w:rsid w:val="00D05F9E"/>
    <w:rsid w:val="00D061CD"/>
    <w:rsid w:val="00D07558"/>
    <w:rsid w:val="00D12013"/>
    <w:rsid w:val="00D12B18"/>
    <w:rsid w:val="00D13D5D"/>
    <w:rsid w:val="00D13E4F"/>
    <w:rsid w:val="00D14258"/>
    <w:rsid w:val="00D146A4"/>
    <w:rsid w:val="00D14D99"/>
    <w:rsid w:val="00D14DA6"/>
    <w:rsid w:val="00D14EB5"/>
    <w:rsid w:val="00D15E0D"/>
    <w:rsid w:val="00D20B35"/>
    <w:rsid w:val="00D21F7A"/>
    <w:rsid w:val="00D224E8"/>
    <w:rsid w:val="00D23D58"/>
    <w:rsid w:val="00D25290"/>
    <w:rsid w:val="00D302DF"/>
    <w:rsid w:val="00D31B88"/>
    <w:rsid w:val="00D31EBE"/>
    <w:rsid w:val="00D321FA"/>
    <w:rsid w:val="00D32911"/>
    <w:rsid w:val="00D343EB"/>
    <w:rsid w:val="00D34688"/>
    <w:rsid w:val="00D36D03"/>
    <w:rsid w:val="00D414E8"/>
    <w:rsid w:val="00D41A9D"/>
    <w:rsid w:val="00D42EF2"/>
    <w:rsid w:val="00D43194"/>
    <w:rsid w:val="00D439A1"/>
    <w:rsid w:val="00D45467"/>
    <w:rsid w:val="00D50DEC"/>
    <w:rsid w:val="00D51DC9"/>
    <w:rsid w:val="00D54201"/>
    <w:rsid w:val="00D550B8"/>
    <w:rsid w:val="00D55785"/>
    <w:rsid w:val="00D559C0"/>
    <w:rsid w:val="00D55D54"/>
    <w:rsid w:val="00D57E30"/>
    <w:rsid w:val="00D606B1"/>
    <w:rsid w:val="00D62620"/>
    <w:rsid w:val="00D63AB4"/>
    <w:rsid w:val="00D644D5"/>
    <w:rsid w:val="00D645C3"/>
    <w:rsid w:val="00D65369"/>
    <w:rsid w:val="00D6690F"/>
    <w:rsid w:val="00D70027"/>
    <w:rsid w:val="00D711B1"/>
    <w:rsid w:val="00D720C8"/>
    <w:rsid w:val="00D72301"/>
    <w:rsid w:val="00D7280A"/>
    <w:rsid w:val="00D75284"/>
    <w:rsid w:val="00D752D5"/>
    <w:rsid w:val="00D7538A"/>
    <w:rsid w:val="00D75433"/>
    <w:rsid w:val="00D75B95"/>
    <w:rsid w:val="00D75D37"/>
    <w:rsid w:val="00D76301"/>
    <w:rsid w:val="00D766FE"/>
    <w:rsid w:val="00D76F21"/>
    <w:rsid w:val="00D77250"/>
    <w:rsid w:val="00D77C6E"/>
    <w:rsid w:val="00D77CC3"/>
    <w:rsid w:val="00D8043A"/>
    <w:rsid w:val="00D804AE"/>
    <w:rsid w:val="00D81029"/>
    <w:rsid w:val="00D822E4"/>
    <w:rsid w:val="00D827ED"/>
    <w:rsid w:val="00D83074"/>
    <w:rsid w:val="00D83C04"/>
    <w:rsid w:val="00D85EBE"/>
    <w:rsid w:val="00D8664B"/>
    <w:rsid w:val="00D90558"/>
    <w:rsid w:val="00D90DE3"/>
    <w:rsid w:val="00D91CEE"/>
    <w:rsid w:val="00D91F34"/>
    <w:rsid w:val="00D929CF"/>
    <w:rsid w:val="00D93388"/>
    <w:rsid w:val="00D95735"/>
    <w:rsid w:val="00D96FDB"/>
    <w:rsid w:val="00D9764D"/>
    <w:rsid w:val="00D97DFB"/>
    <w:rsid w:val="00DA1AC7"/>
    <w:rsid w:val="00DA1C5E"/>
    <w:rsid w:val="00DA288B"/>
    <w:rsid w:val="00DA2C3C"/>
    <w:rsid w:val="00DA2CCA"/>
    <w:rsid w:val="00DA2EA5"/>
    <w:rsid w:val="00DA2EB1"/>
    <w:rsid w:val="00DA38D5"/>
    <w:rsid w:val="00DA41BB"/>
    <w:rsid w:val="00DA41CE"/>
    <w:rsid w:val="00DA42D3"/>
    <w:rsid w:val="00DA5412"/>
    <w:rsid w:val="00DA62B8"/>
    <w:rsid w:val="00DA6DB9"/>
    <w:rsid w:val="00DA7405"/>
    <w:rsid w:val="00DB0D87"/>
    <w:rsid w:val="00DB125D"/>
    <w:rsid w:val="00DB148C"/>
    <w:rsid w:val="00DB1778"/>
    <w:rsid w:val="00DB27D2"/>
    <w:rsid w:val="00DB2A3E"/>
    <w:rsid w:val="00DB371B"/>
    <w:rsid w:val="00DB3D10"/>
    <w:rsid w:val="00DB596D"/>
    <w:rsid w:val="00DB5E3C"/>
    <w:rsid w:val="00DB611B"/>
    <w:rsid w:val="00DB62D9"/>
    <w:rsid w:val="00DB6A30"/>
    <w:rsid w:val="00DC1A4F"/>
    <w:rsid w:val="00DC3084"/>
    <w:rsid w:val="00DC421E"/>
    <w:rsid w:val="00DC4B67"/>
    <w:rsid w:val="00DC507F"/>
    <w:rsid w:val="00DC5E26"/>
    <w:rsid w:val="00DC5FC9"/>
    <w:rsid w:val="00DC60C4"/>
    <w:rsid w:val="00DC7E00"/>
    <w:rsid w:val="00DD21DB"/>
    <w:rsid w:val="00DD2757"/>
    <w:rsid w:val="00DD2C8D"/>
    <w:rsid w:val="00DD315E"/>
    <w:rsid w:val="00DD4ACB"/>
    <w:rsid w:val="00DD4C9A"/>
    <w:rsid w:val="00DD5243"/>
    <w:rsid w:val="00DD5C64"/>
    <w:rsid w:val="00DD6220"/>
    <w:rsid w:val="00DD6A87"/>
    <w:rsid w:val="00DD6E3A"/>
    <w:rsid w:val="00DD7A9B"/>
    <w:rsid w:val="00DE2450"/>
    <w:rsid w:val="00DE3E11"/>
    <w:rsid w:val="00DE43C7"/>
    <w:rsid w:val="00DE5A29"/>
    <w:rsid w:val="00DE5CAE"/>
    <w:rsid w:val="00DE6EF8"/>
    <w:rsid w:val="00DF1B14"/>
    <w:rsid w:val="00DF47DE"/>
    <w:rsid w:val="00DF537F"/>
    <w:rsid w:val="00DF54C7"/>
    <w:rsid w:val="00DF5C65"/>
    <w:rsid w:val="00DF6472"/>
    <w:rsid w:val="00DF65AD"/>
    <w:rsid w:val="00DF7DB6"/>
    <w:rsid w:val="00DF7F0F"/>
    <w:rsid w:val="00E027BF"/>
    <w:rsid w:val="00E02E85"/>
    <w:rsid w:val="00E032D6"/>
    <w:rsid w:val="00E04607"/>
    <w:rsid w:val="00E04FC7"/>
    <w:rsid w:val="00E05117"/>
    <w:rsid w:val="00E05F00"/>
    <w:rsid w:val="00E07DAE"/>
    <w:rsid w:val="00E07DE9"/>
    <w:rsid w:val="00E105B9"/>
    <w:rsid w:val="00E1062D"/>
    <w:rsid w:val="00E1158E"/>
    <w:rsid w:val="00E12954"/>
    <w:rsid w:val="00E12A14"/>
    <w:rsid w:val="00E134A5"/>
    <w:rsid w:val="00E14F8F"/>
    <w:rsid w:val="00E1671A"/>
    <w:rsid w:val="00E16833"/>
    <w:rsid w:val="00E169E9"/>
    <w:rsid w:val="00E17A2B"/>
    <w:rsid w:val="00E201F4"/>
    <w:rsid w:val="00E20CF5"/>
    <w:rsid w:val="00E21FE5"/>
    <w:rsid w:val="00E226BF"/>
    <w:rsid w:val="00E24DCE"/>
    <w:rsid w:val="00E2719E"/>
    <w:rsid w:val="00E27BE3"/>
    <w:rsid w:val="00E27D6E"/>
    <w:rsid w:val="00E3065C"/>
    <w:rsid w:val="00E3171E"/>
    <w:rsid w:val="00E3253D"/>
    <w:rsid w:val="00E340A8"/>
    <w:rsid w:val="00E3439A"/>
    <w:rsid w:val="00E346E7"/>
    <w:rsid w:val="00E356B6"/>
    <w:rsid w:val="00E35C07"/>
    <w:rsid w:val="00E413D6"/>
    <w:rsid w:val="00E434AE"/>
    <w:rsid w:val="00E4385A"/>
    <w:rsid w:val="00E4387E"/>
    <w:rsid w:val="00E43B61"/>
    <w:rsid w:val="00E44428"/>
    <w:rsid w:val="00E44E82"/>
    <w:rsid w:val="00E457F4"/>
    <w:rsid w:val="00E45E3A"/>
    <w:rsid w:val="00E464AE"/>
    <w:rsid w:val="00E47E34"/>
    <w:rsid w:val="00E516A7"/>
    <w:rsid w:val="00E51C45"/>
    <w:rsid w:val="00E51DF7"/>
    <w:rsid w:val="00E549F2"/>
    <w:rsid w:val="00E54C48"/>
    <w:rsid w:val="00E54CE7"/>
    <w:rsid w:val="00E55246"/>
    <w:rsid w:val="00E55252"/>
    <w:rsid w:val="00E5541E"/>
    <w:rsid w:val="00E55AC7"/>
    <w:rsid w:val="00E5667B"/>
    <w:rsid w:val="00E57714"/>
    <w:rsid w:val="00E57BBD"/>
    <w:rsid w:val="00E60F21"/>
    <w:rsid w:val="00E61437"/>
    <w:rsid w:val="00E64ECD"/>
    <w:rsid w:val="00E661CE"/>
    <w:rsid w:val="00E667FA"/>
    <w:rsid w:val="00E67313"/>
    <w:rsid w:val="00E676B1"/>
    <w:rsid w:val="00E67D89"/>
    <w:rsid w:val="00E67E36"/>
    <w:rsid w:val="00E7006E"/>
    <w:rsid w:val="00E72166"/>
    <w:rsid w:val="00E72600"/>
    <w:rsid w:val="00E737D6"/>
    <w:rsid w:val="00E750E3"/>
    <w:rsid w:val="00E76351"/>
    <w:rsid w:val="00E77D89"/>
    <w:rsid w:val="00E77F34"/>
    <w:rsid w:val="00E8026C"/>
    <w:rsid w:val="00E813D5"/>
    <w:rsid w:val="00E81C3E"/>
    <w:rsid w:val="00E822A3"/>
    <w:rsid w:val="00E829AC"/>
    <w:rsid w:val="00E83CAA"/>
    <w:rsid w:val="00E8519B"/>
    <w:rsid w:val="00E85C02"/>
    <w:rsid w:val="00E87852"/>
    <w:rsid w:val="00E90766"/>
    <w:rsid w:val="00E91443"/>
    <w:rsid w:val="00E91DC8"/>
    <w:rsid w:val="00E92BA5"/>
    <w:rsid w:val="00E93558"/>
    <w:rsid w:val="00E93D09"/>
    <w:rsid w:val="00E94530"/>
    <w:rsid w:val="00E94786"/>
    <w:rsid w:val="00E94A31"/>
    <w:rsid w:val="00E95C90"/>
    <w:rsid w:val="00E95CF3"/>
    <w:rsid w:val="00E97799"/>
    <w:rsid w:val="00EA0075"/>
    <w:rsid w:val="00EA1809"/>
    <w:rsid w:val="00EA1977"/>
    <w:rsid w:val="00EA215A"/>
    <w:rsid w:val="00EA22E2"/>
    <w:rsid w:val="00EA23C8"/>
    <w:rsid w:val="00EA2A2A"/>
    <w:rsid w:val="00EA4B33"/>
    <w:rsid w:val="00EA4CF7"/>
    <w:rsid w:val="00EA510B"/>
    <w:rsid w:val="00EA53B5"/>
    <w:rsid w:val="00EA5C48"/>
    <w:rsid w:val="00EA648A"/>
    <w:rsid w:val="00EA7B8F"/>
    <w:rsid w:val="00EB02BC"/>
    <w:rsid w:val="00EB2868"/>
    <w:rsid w:val="00EB3628"/>
    <w:rsid w:val="00EB5831"/>
    <w:rsid w:val="00EB6D9A"/>
    <w:rsid w:val="00EC00FE"/>
    <w:rsid w:val="00EC0413"/>
    <w:rsid w:val="00EC0B25"/>
    <w:rsid w:val="00EC0C0D"/>
    <w:rsid w:val="00EC19C9"/>
    <w:rsid w:val="00EC2F2E"/>
    <w:rsid w:val="00EC37C4"/>
    <w:rsid w:val="00EC3EF5"/>
    <w:rsid w:val="00EC4DC7"/>
    <w:rsid w:val="00EC4EFF"/>
    <w:rsid w:val="00EC4F60"/>
    <w:rsid w:val="00EC4F9A"/>
    <w:rsid w:val="00EC57FA"/>
    <w:rsid w:val="00EC5E83"/>
    <w:rsid w:val="00EC6D6E"/>
    <w:rsid w:val="00EC7A6E"/>
    <w:rsid w:val="00ED038D"/>
    <w:rsid w:val="00ED0907"/>
    <w:rsid w:val="00ED1B1E"/>
    <w:rsid w:val="00ED1C46"/>
    <w:rsid w:val="00ED436D"/>
    <w:rsid w:val="00ED44E3"/>
    <w:rsid w:val="00ED4BC6"/>
    <w:rsid w:val="00ED69D1"/>
    <w:rsid w:val="00ED6A0D"/>
    <w:rsid w:val="00EE0B6B"/>
    <w:rsid w:val="00EE19F9"/>
    <w:rsid w:val="00EE1B6E"/>
    <w:rsid w:val="00EE2B02"/>
    <w:rsid w:val="00EE32B4"/>
    <w:rsid w:val="00EE4D02"/>
    <w:rsid w:val="00EE5223"/>
    <w:rsid w:val="00EE5908"/>
    <w:rsid w:val="00EE633E"/>
    <w:rsid w:val="00EE67E9"/>
    <w:rsid w:val="00EE69A6"/>
    <w:rsid w:val="00EF0319"/>
    <w:rsid w:val="00EF05BE"/>
    <w:rsid w:val="00EF19AE"/>
    <w:rsid w:val="00EF1AB1"/>
    <w:rsid w:val="00EF1AF1"/>
    <w:rsid w:val="00EF2FF3"/>
    <w:rsid w:val="00EF48BA"/>
    <w:rsid w:val="00EF5835"/>
    <w:rsid w:val="00EF601C"/>
    <w:rsid w:val="00F0284B"/>
    <w:rsid w:val="00F0291B"/>
    <w:rsid w:val="00F037F3"/>
    <w:rsid w:val="00F05151"/>
    <w:rsid w:val="00F071F2"/>
    <w:rsid w:val="00F11207"/>
    <w:rsid w:val="00F11389"/>
    <w:rsid w:val="00F11491"/>
    <w:rsid w:val="00F11B09"/>
    <w:rsid w:val="00F11B24"/>
    <w:rsid w:val="00F12462"/>
    <w:rsid w:val="00F12559"/>
    <w:rsid w:val="00F12F55"/>
    <w:rsid w:val="00F1359F"/>
    <w:rsid w:val="00F136C5"/>
    <w:rsid w:val="00F14236"/>
    <w:rsid w:val="00F142CD"/>
    <w:rsid w:val="00F15594"/>
    <w:rsid w:val="00F16BBA"/>
    <w:rsid w:val="00F17A47"/>
    <w:rsid w:val="00F2060C"/>
    <w:rsid w:val="00F207BF"/>
    <w:rsid w:val="00F21FD7"/>
    <w:rsid w:val="00F22000"/>
    <w:rsid w:val="00F23051"/>
    <w:rsid w:val="00F24535"/>
    <w:rsid w:val="00F24FE3"/>
    <w:rsid w:val="00F2580C"/>
    <w:rsid w:val="00F26012"/>
    <w:rsid w:val="00F30C42"/>
    <w:rsid w:val="00F323A0"/>
    <w:rsid w:val="00F33064"/>
    <w:rsid w:val="00F34A94"/>
    <w:rsid w:val="00F35696"/>
    <w:rsid w:val="00F369AD"/>
    <w:rsid w:val="00F369BA"/>
    <w:rsid w:val="00F36FBE"/>
    <w:rsid w:val="00F41059"/>
    <w:rsid w:val="00F41CC9"/>
    <w:rsid w:val="00F42043"/>
    <w:rsid w:val="00F450E4"/>
    <w:rsid w:val="00F45573"/>
    <w:rsid w:val="00F45811"/>
    <w:rsid w:val="00F45E2A"/>
    <w:rsid w:val="00F466C2"/>
    <w:rsid w:val="00F46D35"/>
    <w:rsid w:val="00F507AA"/>
    <w:rsid w:val="00F522ED"/>
    <w:rsid w:val="00F53C22"/>
    <w:rsid w:val="00F53D86"/>
    <w:rsid w:val="00F53F3A"/>
    <w:rsid w:val="00F54BC9"/>
    <w:rsid w:val="00F5567D"/>
    <w:rsid w:val="00F56685"/>
    <w:rsid w:val="00F5669B"/>
    <w:rsid w:val="00F57094"/>
    <w:rsid w:val="00F60A49"/>
    <w:rsid w:val="00F60D50"/>
    <w:rsid w:val="00F61478"/>
    <w:rsid w:val="00F615EA"/>
    <w:rsid w:val="00F61B84"/>
    <w:rsid w:val="00F62EC1"/>
    <w:rsid w:val="00F63DF5"/>
    <w:rsid w:val="00F64D3B"/>
    <w:rsid w:val="00F654B4"/>
    <w:rsid w:val="00F65BCB"/>
    <w:rsid w:val="00F6614F"/>
    <w:rsid w:val="00F66165"/>
    <w:rsid w:val="00F66440"/>
    <w:rsid w:val="00F66944"/>
    <w:rsid w:val="00F66994"/>
    <w:rsid w:val="00F67C26"/>
    <w:rsid w:val="00F71077"/>
    <w:rsid w:val="00F73760"/>
    <w:rsid w:val="00F74E2A"/>
    <w:rsid w:val="00F7582F"/>
    <w:rsid w:val="00F75ECC"/>
    <w:rsid w:val="00F77D64"/>
    <w:rsid w:val="00F80121"/>
    <w:rsid w:val="00F80385"/>
    <w:rsid w:val="00F806A3"/>
    <w:rsid w:val="00F8333D"/>
    <w:rsid w:val="00F834C5"/>
    <w:rsid w:val="00F848CB"/>
    <w:rsid w:val="00F858B6"/>
    <w:rsid w:val="00F85D97"/>
    <w:rsid w:val="00F866C8"/>
    <w:rsid w:val="00F8771D"/>
    <w:rsid w:val="00F87D23"/>
    <w:rsid w:val="00F90024"/>
    <w:rsid w:val="00F9030A"/>
    <w:rsid w:val="00F9052F"/>
    <w:rsid w:val="00F909BB"/>
    <w:rsid w:val="00F90EB8"/>
    <w:rsid w:val="00F9318F"/>
    <w:rsid w:val="00F9357F"/>
    <w:rsid w:val="00F936CB"/>
    <w:rsid w:val="00F94137"/>
    <w:rsid w:val="00F94500"/>
    <w:rsid w:val="00F9513D"/>
    <w:rsid w:val="00F95681"/>
    <w:rsid w:val="00F97292"/>
    <w:rsid w:val="00F97F46"/>
    <w:rsid w:val="00FA117D"/>
    <w:rsid w:val="00FA3371"/>
    <w:rsid w:val="00FA3403"/>
    <w:rsid w:val="00FA5210"/>
    <w:rsid w:val="00FA56CB"/>
    <w:rsid w:val="00FA6355"/>
    <w:rsid w:val="00FA68BD"/>
    <w:rsid w:val="00FB1055"/>
    <w:rsid w:val="00FB16A5"/>
    <w:rsid w:val="00FB1E8F"/>
    <w:rsid w:val="00FB21D9"/>
    <w:rsid w:val="00FB22B3"/>
    <w:rsid w:val="00FB3182"/>
    <w:rsid w:val="00FB3FE2"/>
    <w:rsid w:val="00FB5237"/>
    <w:rsid w:val="00FB5BB8"/>
    <w:rsid w:val="00FB5CD9"/>
    <w:rsid w:val="00FB5E21"/>
    <w:rsid w:val="00FB65C0"/>
    <w:rsid w:val="00FB662E"/>
    <w:rsid w:val="00FC06A7"/>
    <w:rsid w:val="00FC33FA"/>
    <w:rsid w:val="00FC3B30"/>
    <w:rsid w:val="00FC4EEE"/>
    <w:rsid w:val="00FC61B9"/>
    <w:rsid w:val="00FC7E0F"/>
    <w:rsid w:val="00FD14BE"/>
    <w:rsid w:val="00FD1F8C"/>
    <w:rsid w:val="00FD39C0"/>
    <w:rsid w:val="00FD43AB"/>
    <w:rsid w:val="00FD453C"/>
    <w:rsid w:val="00FD4E17"/>
    <w:rsid w:val="00FD4EA3"/>
    <w:rsid w:val="00FD672B"/>
    <w:rsid w:val="00FD7CD0"/>
    <w:rsid w:val="00FE000C"/>
    <w:rsid w:val="00FE067E"/>
    <w:rsid w:val="00FE1EF2"/>
    <w:rsid w:val="00FE1F65"/>
    <w:rsid w:val="00FE22CD"/>
    <w:rsid w:val="00FE29AA"/>
    <w:rsid w:val="00FE3078"/>
    <w:rsid w:val="00FE3EA2"/>
    <w:rsid w:val="00FE440A"/>
    <w:rsid w:val="00FE4F1A"/>
    <w:rsid w:val="00FE4F92"/>
    <w:rsid w:val="00FE5B18"/>
    <w:rsid w:val="00FE7B70"/>
    <w:rsid w:val="00FF0446"/>
    <w:rsid w:val="00FF25BE"/>
    <w:rsid w:val="00FF3577"/>
    <w:rsid w:val="00FF48E4"/>
    <w:rsid w:val="00FF4AA3"/>
    <w:rsid w:val="00FF5FB3"/>
    <w:rsid w:val="00FF6D64"/>
    <w:rsid w:val="00FF7064"/>
    <w:rsid w:val="00FF7C2C"/>
    <w:rsid w:val="00FF7D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0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1F15"/>
    <w:pPr>
      <w:ind w:left="720"/>
      <w:contextualSpacing/>
    </w:pPr>
  </w:style>
  <w:style w:type="paragraph" w:styleId="a5">
    <w:name w:val="Normal (Web)"/>
    <w:aliases w:val="Обычный (Web)"/>
    <w:basedOn w:val="a"/>
    <w:uiPriority w:val="99"/>
    <w:unhideWhenUsed/>
    <w:rsid w:val="00471B8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annotation reference"/>
    <w:basedOn w:val="a0"/>
    <w:uiPriority w:val="99"/>
    <w:semiHidden/>
    <w:unhideWhenUsed/>
    <w:rsid w:val="007E6EA2"/>
    <w:rPr>
      <w:sz w:val="16"/>
      <w:szCs w:val="16"/>
    </w:rPr>
  </w:style>
  <w:style w:type="paragraph" w:styleId="a7">
    <w:name w:val="annotation text"/>
    <w:basedOn w:val="a"/>
    <w:link w:val="a8"/>
    <w:uiPriority w:val="99"/>
    <w:unhideWhenUsed/>
    <w:rsid w:val="007E6EA2"/>
    <w:pPr>
      <w:spacing w:line="240" w:lineRule="auto"/>
    </w:pPr>
    <w:rPr>
      <w:sz w:val="20"/>
      <w:szCs w:val="20"/>
    </w:rPr>
  </w:style>
  <w:style w:type="character" w:customStyle="1" w:styleId="a8">
    <w:name w:val="Текст примечания Знак"/>
    <w:basedOn w:val="a0"/>
    <w:link w:val="a7"/>
    <w:uiPriority w:val="99"/>
    <w:rsid w:val="007E6EA2"/>
    <w:rPr>
      <w:sz w:val="20"/>
      <w:szCs w:val="20"/>
    </w:rPr>
  </w:style>
  <w:style w:type="paragraph" w:styleId="a9">
    <w:name w:val="annotation subject"/>
    <w:basedOn w:val="a7"/>
    <w:next w:val="a7"/>
    <w:link w:val="aa"/>
    <w:uiPriority w:val="99"/>
    <w:semiHidden/>
    <w:unhideWhenUsed/>
    <w:rsid w:val="007E6EA2"/>
    <w:rPr>
      <w:b/>
      <w:bCs/>
    </w:rPr>
  </w:style>
  <w:style w:type="character" w:customStyle="1" w:styleId="aa">
    <w:name w:val="Тема примечания Знак"/>
    <w:basedOn w:val="a8"/>
    <w:link w:val="a9"/>
    <w:uiPriority w:val="99"/>
    <w:semiHidden/>
    <w:rsid w:val="007E6EA2"/>
    <w:rPr>
      <w:b/>
      <w:bCs/>
      <w:sz w:val="20"/>
      <w:szCs w:val="20"/>
    </w:rPr>
  </w:style>
  <w:style w:type="paragraph" w:styleId="ab">
    <w:name w:val="Revision"/>
    <w:hidden/>
    <w:uiPriority w:val="99"/>
    <w:semiHidden/>
    <w:rsid w:val="007E6EA2"/>
    <w:pPr>
      <w:spacing w:after="0" w:line="240" w:lineRule="auto"/>
    </w:pPr>
  </w:style>
  <w:style w:type="paragraph" w:styleId="ac">
    <w:name w:val="Balloon Text"/>
    <w:basedOn w:val="a"/>
    <w:link w:val="ad"/>
    <w:uiPriority w:val="99"/>
    <w:semiHidden/>
    <w:unhideWhenUsed/>
    <w:rsid w:val="007E6EA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E6EA2"/>
    <w:rPr>
      <w:rFonts w:ascii="Segoe UI" w:hAnsi="Segoe UI" w:cs="Segoe UI"/>
      <w:sz w:val="18"/>
      <w:szCs w:val="18"/>
    </w:rPr>
  </w:style>
  <w:style w:type="paragraph" w:styleId="ae">
    <w:name w:val="Body Text"/>
    <w:basedOn w:val="a"/>
    <w:link w:val="af"/>
    <w:rsid w:val="00982A0D"/>
    <w:pPr>
      <w:shd w:val="clear" w:color="auto" w:fill="FFFFFF"/>
      <w:spacing w:after="0" w:line="485" w:lineRule="exact"/>
      <w:ind w:hanging="700"/>
      <w:jc w:val="both"/>
    </w:pPr>
    <w:rPr>
      <w:rFonts w:ascii="Times New Roman" w:eastAsia="Arial Unicode MS" w:hAnsi="Times New Roman" w:cs="Times New Roman"/>
      <w:sz w:val="26"/>
      <w:szCs w:val="26"/>
    </w:rPr>
  </w:style>
  <w:style w:type="character" w:customStyle="1" w:styleId="af">
    <w:name w:val="Основной текст Знак"/>
    <w:basedOn w:val="a0"/>
    <w:link w:val="ae"/>
    <w:rsid w:val="00982A0D"/>
    <w:rPr>
      <w:rFonts w:ascii="Times New Roman" w:eastAsia="Arial Unicode MS" w:hAnsi="Times New Roman" w:cs="Times New Roman"/>
      <w:sz w:val="26"/>
      <w:szCs w:val="26"/>
      <w:shd w:val="clear" w:color="auto" w:fill="FFFFFF"/>
      <w:lang w:eastAsia="ru-RU"/>
    </w:rPr>
  </w:style>
  <w:style w:type="paragraph" w:styleId="af0">
    <w:name w:val="footnote text"/>
    <w:basedOn w:val="a"/>
    <w:link w:val="af1"/>
    <w:uiPriority w:val="99"/>
    <w:semiHidden/>
    <w:unhideWhenUsed/>
    <w:rsid w:val="004258FB"/>
    <w:pPr>
      <w:spacing w:after="0" w:line="240" w:lineRule="auto"/>
    </w:pPr>
    <w:rPr>
      <w:sz w:val="20"/>
      <w:szCs w:val="20"/>
    </w:rPr>
  </w:style>
  <w:style w:type="character" w:customStyle="1" w:styleId="af1">
    <w:name w:val="Текст сноски Знак"/>
    <w:basedOn w:val="a0"/>
    <w:link w:val="af0"/>
    <w:uiPriority w:val="99"/>
    <w:semiHidden/>
    <w:rsid w:val="004258FB"/>
    <w:rPr>
      <w:sz w:val="20"/>
      <w:szCs w:val="20"/>
    </w:rPr>
  </w:style>
  <w:style w:type="character" w:styleId="af2">
    <w:name w:val="footnote reference"/>
    <w:basedOn w:val="a0"/>
    <w:uiPriority w:val="99"/>
    <w:semiHidden/>
    <w:unhideWhenUsed/>
    <w:rsid w:val="004258FB"/>
    <w:rPr>
      <w:vertAlign w:val="superscript"/>
    </w:rPr>
  </w:style>
  <w:style w:type="paragraph" w:styleId="af3">
    <w:name w:val="header"/>
    <w:basedOn w:val="a"/>
    <w:link w:val="af4"/>
    <w:uiPriority w:val="99"/>
    <w:unhideWhenUsed/>
    <w:rsid w:val="00F11491"/>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F11491"/>
  </w:style>
  <w:style w:type="paragraph" w:styleId="af5">
    <w:name w:val="footer"/>
    <w:basedOn w:val="a"/>
    <w:link w:val="af6"/>
    <w:uiPriority w:val="99"/>
    <w:unhideWhenUsed/>
    <w:rsid w:val="00F11491"/>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F11491"/>
  </w:style>
  <w:style w:type="character" w:styleId="af7">
    <w:name w:val="Placeholder Text"/>
    <w:basedOn w:val="a0"/>
    <w:uiPriority w:val="99"/>
    <w:semiHidden/>
    <w:rsid w:val="008B56D3"/>
    <w:rPr>
      <w:color w:val="808080"/>
    </w:rPr>
  </w:style>
  <w:style w:type="paragraph" w:customStyle="1" w:styleId="ConsPlusNormal">
    <w:name w:val="ConsPlusNormal"/>
    <w:rsid w:val="00393AFF"/>
    <w:pPr>
      <w:widowControl w:val="0"/>
      <w:autoSpaceDE w:val="0"/>
      <w:autoSpaceDN w:val="0"/>
      <w:adjustRightInd w:val="0"/>
      <w:spacing w:after="0" w:line="240" w:lineRule="auto"/>
    </w:pPr>
    <w:rPr>
      <w:rFonts w:ascii="Arial" w:hAnsi="Arial" w:cs="Arial"/>
      <w:sz w:val="20"/>
      <w:szCs w:val="20"/>
    </w:rPr>
  </w:style>
  <w:style w:type="paragraph" w:customStyle="1" w:styleId="-11">
    <w:name w:val="Цветной список - Акцент 11"/>
    <w:aliases w:val="список мой1,List Paragraph"/>
    <w:basedOn w:val="a"/>
    <w:link w:val="-1"/>
    <w:uiPriority w:val="34"/>
    <w:qFormat/>
    <w:rsid w:val="002B6100"/>
    <w:pPr>
      <w:spacing w:after="0" w:line="240" w:lineRule="auto"/>
      <w:ind w:left="720"/>
      <w:contextualSpacing/>
      <w:jc w:val="both"/>
    </w:pPr>
    <w:rPr>
      <w:rFonts w:ascii="Times New Roman" w:eastAsia="Calibri" w:hAnsi="Times New Roman" w:cs="Times New Roman"/>
      <w:sz w:val="20"/>
      <w:szCs w:val="20"/>
    </w:rPr>
  </w:style>
  <w:style w:type="character" w:customStyle="1" w:styleId="-1">
    <w:name w:val="Цветной список - Акцент 1 Знак"/>
    <w:aliases w:val="список мой1 Знак,List Paragraph Знак,Абзац списка Знак"/>
    <w:link w:val="-11"/>
    <w:uiPriority w:val="34"/>
    <w:locked/>
    <w:rsid w:val="002B6100"/>
    <w:rPr>
      <w:rFonts w:ascii="Times New Roman" w:eastAsia="Calibri" w:hAnsi="Times New Roman" w:cs="Times New Roman"/>
      <w:sz w:val="20"/>
      <w:szCs w:val="20"/>
    </w:rPr>
  </w:style>
  <w:style w:type="numbering" w:customStyle="1" w:styleId="1">
    <w:name w:val="Нет списка1"/>
    <w:next w:val="a2"/>
    <w:uiPriority w:val="99"/>
    <w:semiHidden/>
    <w:unhideWhenUsed/>
    <w:rsid w:val="00ED44E3"/>
  </w:style>
  <w:style w:type="character" w:styleId="af8">
    <w:name w:val="Hyperlink"/>
    <w:basedOn w:val="a0"/>
    <w:uiPriority w:val="99"/>
    <w:unhideWhenUsed/>
    <w:rsid w:val="00BE1A97"/>
    <w:rPr>
      <w:color w:val="0000FF" w:themeColor="hyperlink"/>
      <w:u w:val="single"/>
    </w:rPr>
  </w:style>
  <w:style w:type="character" w:styleId="af9">
    <w:name w:val="FollowedHyperlink"/>
    <w:basedOn w:val="a0"/>
    <w:uiPriority w:val="99"/>
    <w:semiHidden/>
    <w:unhideWhenUsed/>
    <w:rsid w:val="00530936"/>
    <w:rPr>
      <w:color w:val="800080" w:themeColor="followedHyperlink"/>
      <w:u w:val="single"/>
    </w:rPr>
  </w:style>
  <w:style w:type="paragraph" w:styleId="afa">
    <w:name w:val="Plain Text"/>
    <w:basedOn w:val="a"/>
    <w:link w:val="afb"/>
    <w:uiPriority w:val="99"/>
    <w:unhideWhenUsed/>
    <w:rsid w:val="00126FF6"/>
    <w:pPr>
      <w:spacing w:after="0" w:line="240" w:lineRule="auto"/>
    </w:pPr>
    <w:rPr>
      <w:rFonts w:ascii="Consolas" w:eastAsiaTheme="minorHAnsi" w:hAnsi="Consolas"/>
      <w:sz w:val="21"/>
      <w:szCs w:val="21"/>
      <w:lang w:eastAsia="en-US"/>
    </w:rPr>
  </w:style>
  <w:style w:type="character" w:customStyle="1" w:styleId="afb">
    <w:name w:val="Текст Знак"/>
    <w:basedOn w:val="a0"/>
    <w:link w:val="afa"/>
    <w:uiPriority w:val="99"/>
    <w:rsid w:val="00126FF6"/>
    <w:rPr>
      <w:rFonts w:ascii="Consolas" w:eastAsiaTheme="minorHAnsi" w:hAnsi="Consolas"/>
      <w:sz w:val="21"/>
      <w:szCs w:val="21"/>
      <w:lang w:eastAsia="en-US"/>
    </w:rPr>
  </w:style>
  <w:style w:type="table" w:customStyle="1" w:styleId="10">
    <w:name w:val="Сетка таблицы1"/>
    <w:basedOn w:val="a1"/>
    <w:next w:val="a3"/>
    <w:uiPriority w:val="59"/>
    <w:rsid w:val="00F30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1B6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0D2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F57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F57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F57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F57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1D2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DA4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59"/>
    <w:rsid w:val="0083155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831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uiPriority w:val="59"/>
    <w:rsid w:val="00831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pt">
    <w:name w:val="Основной текст + 12 pt"/>
    <w:basedOn w:val="a0"/>
    <w:rsid w:val="005A0A2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0">
    <w:name w:val="Основной текст (4)_"/>
    <w:basedOn w:val="a0"/>
    <w:link w:val="41"/>
    <w:rsid w:val="00D15E0D"/>
    <w:rPr>
      <w:rFonts w:ascii="Times New Roman" w:eastAsia="Times New Roman" w:hAnsi="Times New Roman" w:cs="Times New Roman"/>
      <w:b/>
      <w:bCs/>
      <w:sz w:val="20"/>
      <w:szCs w:val="20"/>
      <w:shd w:val="clear" w:color="auto" w:fill="FFFFFF"/>
    </w:rPr>
  </w:style>
  <w:style w:type="paragraph" w:customStyle="1" w:styleId="41">
    <w:name w:val="Основной текст (4)"/>
    <w:basedOn w:val="a"/>
    <w:link w:val="40"/>
    <w:rsid w:val="00D15E0D"/>
    <w:pPr>
      <w:widowControl w:val="0"/>
      <w:shd w:val="clear" w:color="auto" w:fill="FFFFFF"/>
      <w:spacing w:before="180" w:after="0" w:line="238" w:lineRule="exact"/>
    </w:pPr>
    <w:rPr>
      <w:rFonts w:ascii="Times New Roman" w:eastAsia="Times New Roman" w:hAnsi="Times New Roman" w:cs="Times New Roman"/>
      <w:b/>
      <w:bCs/>
      <w:sz w:val="20"/>
      <w:szCs w:val="20"/>
    </w:rPr>
  </w:style>
  <w:style w:type="character" w:customStyle="1" w:styleId="115pt">
    <w:name w:val="Основной текст + 11;5 pt"/>
    <w:basedOn w:val="a0"/>
    <w:rsid w:val="0050629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pt">
    <w:name w:val="Основной текст + Интервал 2 pt"/>
    <w:basedOn w:val="a0"/>
    <w:rsid w:val="005E34F4"/>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20">
    <w:name w:val="Основной текст (2)_"/>
    <w:basedOn w:val="a0"/>
    <w:link w:val="21"/>
    <w:rsid w:val="001A3648"/>
    <w:rPr>
      <w:rFonts w:ascii="Times New Roman" w:eastAsia="Times New Roman" w:hAnsi="Times New Roman" w:cs="Times New Roman"/>
      <w:b/>
      <w:bCs/>
      <w:spacing w:val="-10"/>
      <w:sz w:val="26"/>
      <w:szCs w:val="26"/>
      <w:shd w:val="clear" w:color="auto" w:fill="FFFFFF"/>
    </w:rPr>
  </w:style>
  <w:style w:type="paragraph" w:customStyle="1" w:styleId="21">
    <w:name w:val="Основной текст (2)"/>
    <w:basedOn w:val="a"/>
    <w:link w:val="20"/>
    <w:rsid w:val="001A3648"/>
    <w:pPr>
      <w:widowControl w:val="0"/>
      <w:shd w:val="clear" w:color="auto" w:fill="FFFFFF"/>
      <w:spacing w:after="0" w:line="0" w:lineRule="atLeast"/>
    </w:pPr>
    <w:rPr>
      <w:rFonts w:ascii="Times New Roman" w:eastAsia="Times New Roman" w:hAnsi="Times New Roman" w:cs="Times New Roman"/>
      <w:b/>
      <w:bCs/>
      <w:spacing w:val="-10"/>
      <w:sz w:val="26"/>
      <w:szCs w:val="26"/>
    </w:rPr>
  </w:style>
  <w:style w:type="character" w:customStyle="1" w:styleId="afc">
    <w:name w:val="Основной текст_"/>
    <w:basedOn w:val="a0"/>
    <w:link w:val="13"/>
    <w:rsid w:val="00FD4EA3"/>
    <w:rPr>
      <w:rFonts w:ascii="Times New Roman" w:eastAsia="Times New Roman" w:hAnsi="Times New Roman" w:cs="Times New Roman"/>
      <w:sz w:val="26"/>
      <w:szCs w:val="26"/>
      <w:shd w:val="clear" w:color="auto" w:fill="FFFFFF"/>
    </w:rPr>
  </w:style>
  <w:style w:type="paragraph" w:customStyle="1" w:styleId="13">
    <w:name w:val="Основной текст1"/>
    <w:basedOn w:val="a"/>
    <w:link w:val="afc"/>
    <w:rsid w:val="00FD4EA3"/>
    <w:pPr>
      <w:widowControl w:val="0"/>
      <w:shd w:val="clear" w:color="auto" w:fill="FFFFFF"/>
      <w:spacing w:after="120" w:line="317" w:lineRule="exact"/>
    </w:pPr>
    <w:rPr>
      <w:rFonts w:ascii="Times New Roman" w:eastAsia="Times New Roman" w:hAnsi="Times New Roman" w:cs="Times New Roman"/>
      <w:sz w:val="26"/>
      <w:szCs w:val="26"/>
    </w:rPr>
  </w:style>
  <w:style w:type="paragraph" w:customStyle="1" w:styleId="22">
    <w:name w:val="Основной текст2"/>
    <w:basedOn w:val="a"/>
    <w:rsid w:val="005E7563"/>
    <w:pPr>
      <w:widowControl w:val="0"/>
      <w:shd w:val="clear" w:color="auto" w:fill="FFFFFF"/>
      <w:spacing w:before="480" w:after="300" w:line="0" w:lineRule="atLeast"/>
      <w:jc w:val="both"/>
    </w:pPr>
    <w:rPr>
      <w:rFonts w:ascii="Times New Roman" w:eastAsia="Times New Roman" w:hAnsi="Times New Roman" w:cs="Times New Roman"/>
      <w:color w:val="000000"/>
      <w:sz w:val="26"/>
      <w:szCs w:val="26"/>
      <w:lang w:bidi="ru-RU"/>
    </w:rPr>
  </w:style>
  <w:style w:type="character" w:customStyle="1" w:styleId="30">
    <w:name w:val="Основной текст (3)_"/>
    <w:basedOn w:val="a0"/>
    <w:link w:val="31"/>
    <w:rsid w:val="00D012A1"/>
    <w:rPr>
      <w:rFonts w:ascii="Times New Roman" w:eastAsia="Times New Roman" w:hAnsi="Times New Roman" w:cs="Times New Roman"/>
      <w:b/>
      <w:bCs/>
      <w:sz w:val="26"/>
      <w:szCs w:val="26"/>
      <w:shd w:val="clear" w:color="auto" w:fill="FFFFFF"/>
    </w:rPr>
  </w:style>
  <w:style w:type="paragraph" w:customStyle="1" w:styleId="31">
    <w:name w:val="Основной текст (3)"/>
    <w:basedOn w:val="a"/>
    <w:link w:val="30"/>
    <w:rsid w:val="00D012A1"/>
    <w:pPr>
      <w:widowControl w:val="0"/>
      <w:shd w:val="clear" w:color="auto" w:fill="FFFFFF"/>
      <w:spacing w:before="60" w:after="480" w:line="313" w:lineRule="exact"/>
      <w:jc w:val="center"/>
    </w:pPr>
    <w:rPr>
      <w:rFonts w:ascii="Times New Roman" w:eastAsia="Times New Roman" w:hAnsi="Times New Roman" w:cs="Times New Roman"/>
      <w:b/>
      <w:bCs/>
      <w:sz w:val="26"/>
      <w:szCs w:val="26"/>
    </w:rPr>
  </w:style>
  <w:style w:type="character" w:customStyle="1" w:styleId="apple-converted-space">
    <w:name w:val="apple-converted-space"/>
    <w:basedOn w:val="a0"/>
    <w:rsid w:val="00A70773"/>
  </w:style>
  <w:style w:type="paragraph" w:customStyle="1" w:styleId="ConsPlusNonformat">
    <w:name w:val="ConsPlusNonformat"/>
    <w:uiPriority w:val="99"/>
    <w:rsid w:val="00D96FDB"/>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d">
    <w:name w:val="Сноска_"/>
    <w:basedOn w:val="a0"/>
    <w:link w:val="afe"/>
    <w:locked/>
    <w:rsid w:val="00833C8C"/>
    <w:rPr>
      <w:rFonts w:ascii="Times New Roman" w:eastAsia="Times New Roman" w:hAnsi="Times New Roman" w:cs="Times New Roman"/>
      <w:b/>
      <w:bCs/>
      <w:sz w:val="18"/>
      <w:szCs w:val="18"/>
      <w:shd w:val="clear" w:color="auto" w:fill="FFFFFF"/>
    </w:rPr>
  </w:style>
  <w:style w:type="paragraph" w:customStyle="1" w:styleId="afe">
    <w:name w:val="Сноска"/>
    <w:basedOn w:val="a"/>
    <w:link w:val="afd"/>
    <w:rsid w:val="00833C8C"/>
    <w:pPr>
      <w:widowControl w:val="0"/>
      <w:shd w:val="clear" w:color="auto" w:fill="FFFFFF"/>
      <w:spacing w:after="0" w:line="0" w:lineRule="atLeast"/>
    </w:pPr>
    <w:rPr>
      <w:rFonts w:ascii="Times New Roman" w:eastAsia="Times New Roman" w:hAnsi="Times New Roman" w:cs="Times New Roman"/>
      <w:b/>
      <w:bCs/>
      <w:sz w:val="18"/>
      <w:szCs w:val="18"/>
    </w:rPr>
  </w:style>
  <w:style w:type="character" w:customStyle="1" w:styleId="23">
    <w:name w:val="Сноска (2)_"/>
    <w:basedOn w:val="a0"/>
    <w:link w:val="24"/>
    <w:locked/>
    <w:rsid w:val="00833C8C"/>
    <w:rPr>
      <w:rFonts w:ascii="Times New Roman" w:eastAsia="Times New Roman" w:hAnsi="Times New Roman" w:cs="Times New Roman"/>
      <w:b/>
      <w:bCs/>
      <w:sz w:val="17"/>
      <w:szCs w:val="17"/>
      <w:shd w:val="clear" w:color="auto" w:fill="FFFFFF"/>
    </w:rPr>
  </w:style>
  <w:style w:type="paragraph" w:customStyle="1" w:styleId="24">
    <w:name w:val="Сноска (2)"/>
    <w:basedOn w:val="a"/>
    <w:link w:val="23"/>
    <w:rsid w:val="00833C8C"/>
    <w:pPr>
      <w:widowControl w:val="0"/>
      <w:shd w:val="clear" w:color="auto" w:fill="FFFFFF"/>
      <w:spacing w:after="0" w:line="0" w:lineRule="atLeast"/>
      <w:jc w:val="both"/>
    </w:pPr>
    <w:rPr>
      <w:rFonts w:ascii="Times New Roman" w:eastAsia="Times New Roman" w:hAnsi="Times New Roman" w:cs="Times New Roman"/>
      <w:b/>
      <w:bCs/>
      <w:sz w:val="17"/>
      <w:szCs w:val="17"/>
    </w:rPr>
  </w:style>
  <w:style w:type="character" w:customStyle="1" w:styleId="27">
    <w:name w:val="Сноска (2) + 7"/>
    <w:aliases w:val="5 pt,Основной текст + 9"/>
    <w:basedOn w:val="afc"/>
    <w:rsid w:val="00833C8C"/>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customStyle="1" w:styleId="font5">
    <w:name w:val="font5"/>
    <w:basedOn w:val="a"/>
    <w:rsid w:val="006316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a"/>
    <w:rsid w:val="006316B8"/>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7">
    <w:name w:val="xl67"/>
    <w:basedOn w:val="a"/>
    <w:rsid w:val="00631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
    <w:rsid w:val="006316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6316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a"/>
    <w:rsid w:val="006316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631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2">
    <w:name w:val="xl72"/>
    <w:basedOn w:val="a"/>
    <w:rsid w:val="006316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631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6316B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6316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rsid w:val="006316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6316B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631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9">
    <w:name w:val="xl79"/>
    <w:basedOn w:val="a"/>
    <w:rsid w:val="00631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
    <w:rsid w:val="00631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rsid w:val="006316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6316B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rsid w:val="00631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
    <w:rsid w:val="006316B8"/>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6316B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6316B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6316B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6316B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6316B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
    <w:rsid w:val="006316B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6316B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
    <w:rsid w:val="006316B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6316B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6316B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6316B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6316B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6316B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6316B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6316B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6316B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6316B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table" w:customStyle="1" w:styleId="130">
    <w:name w:val="Сетка таблицы13"/>
    <w:basedOn w:val="a1"/>
    <w:next w:val="a3"/>
    <w:uiPriority w:val="39"/>
    <w:rsid w:val="00AA1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7E0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07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C1F15"/>
    <w:pPr>
      <w:ind w:left="720"/>
      <w:contextualSpacing/>
    </w:pPr>
  </w:style>
  <w:style w:type="paragraph" w:styleId="a5">
    <w:name w:val="Normal (Web)"/>
    <w:aliases w:val="Обычный (Web)"/>
    <w:basedOn w:val="a"/>
    <w:uiPriority w:val="99"/>
    <w:unhideWhenUsed/>
    <w:rsid w:val="00471B88"/>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annotation reference"/>
    <w:basedOn w:val="a0"/>
    <w:uiPriority w:val="99"/>
    <w:semiHidden/>
    <w:unhideWhenUsed/>
    <w:rsid w:val="007E6EA2"/>
    <w:rPr>
      <w:sz w:val="16"/>
      <w:szCs w:val="16"/>
    </w:rPr>
  </w:style>
  <w:style w:type="paragraph" w:styleId="a7">
    <w:name w:val="annotation text"/>
    <w:basedOn w:val="a"/>
    <w:link w:val="a8"/>
    <w:uiPriority w:val="99"/>
    <w:unhideWhenUsed/>
    <w:rsid w:val="007E6EA2"/>
    <w:pPr>
      <w:spacing w:line="240" w:lineRule="auto"/>
    </w:pPr>
    <w:rPr>
      <w:sz w:val="20"/>
      <w:szCs w:val="20"/>
    </w:rPr>
  </w:style>
  <w:style w:type="character" w:customStyle="1" w:styleId="a8">
    <w:name w:val="Текст примечания Знак"/>
    <w:basedOn w:val="a0"/>
    <w:link w:val="a7"/>
    <w:uiPriority w:val="99"/>
    <w:rsid w:val="007E6EA2"/>
    <w:rPr>
      <w:sz w:val="20"/>
      <w:szCs w:val="20"/>
    </w:rPr>
  </w:style>
  <w:style w:type="paragraph" w:styleId="a9">
    <w:name w:val="annotation subject"/>
    <w:basedOn w:val="a7"/>
    <w:next w:val="a7"/>
    <w:link w:val="aa"/>
    <w:uiPriority w:val="99"/>
    <w:semiHidden/>
    <w:unhideWhenUsed/>
    <w:rsid w:val="007E6EA2"/>
    <w:rPr>
      <w:b/>
      <w:bCs/>
    </w:rPr>
  </w:style>
  <w:style w:type="character" w:customStyle="1" w:styleId="aa">
    <w:name w:val="Тема примечания Знак"/>
    <w:basedOn w:val="a8"/>
    <w:link w:val="a9"/>
    <w:uiPriority w:val="99"/>
    <w:semiHidden/>
    <w:rsid w:val="007E6EA2"/>
    <w:rPr>
      <w:b/>
      <w:bCs/>
      <w:sz w:val="20"/>
      <w:szCs w:val="20"/>
    </w:rPr>
  </w:style>
  <w:style w:type="paragraph" w:styleId="ab">
    <w:name w:val="Revision"/>
    <w:hidden/>
    <w:uiPriority w:val="99"/>
    <w:semiHidden/>
    <w:rsid w:val="007E6EA2"/>
    <w:pPr>
      <w:spacing w:after="0" w:line="240" w:lineRule="auto"/>
    </w:pPr>
  </w:style>
  <w:style w:type="paragraph" w:styleId="ac">
    <w:name w:val="Balloon Text"/>
    <w:basedOn w:val="a"/>
    <w:link w:val="ad"/>
    <w:uiPriority w:val="99"/>
    <w:semiHidden/>
    <w:unhideWhenUsed/>
    <w:rsid w:val="007E6EA2"/>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7E6EA2"/>
    <w:rPr>
      <w:rFonts w:ascii="Segoe UI" w:hAnsi="Segoe UI" w:cs="Segoe UI"/>
      <w:sz w:val="18"/>
      <w:szCs w:val="18"/>
    </w:rPr>
  </w:style>
  <w:style w:type="paragraph" w:styleId="ae">
    <w:name w:val="Body Text"/>
    <w:basedOn w:val="a"/>
    <w:link w:val="af"/>
    <w:rsid w:val="00982A0D"/>
    <w:pPr>
      <w:shd w:val="clear" w:color="auto" w:fill="FFFFFF"/>
      <w:spacing w:after="0" w:line="485" w:lineRule="exact"/>
      <w:ind w:hanging="700"/>
      <w:jc w:val="both"/>
    </w:pPr>
    <w:rPr>
      <w:rFonts w:ascii="Times New Roman" w:eastAsia="Arial Unicode MS" w:hAnsi="Times New Roman" w:cs="Times New Roman"/>
      <w:sz w:val="26"/>
      <w:szCs w:val="26"/>
    </w:rPr>
  </w:style>
  <w:style w:type="character" w:customStyle="1" w:styleId="af">
    <w:name w:val="Основной текст Знак"/>
    <w:basedOn w:val="a0"/>
    <w:link w:val="ae"/>
    <w:rsid w:val="00982A0D"/>
    <w:rPr>
      <w:rFonts w:ascii="Times New Roman" w:eastAsia="Arial Unicode MS" w:hAnsi="Times New Roman" w:cs="Times New Roman"/>
      <w:sz w:val="26"/>
      <w:szCs w:val="26"/>
      <w:shd w:val="clear" w:color="auto" w:fill="FFFFFF"/>
      <w:lang w:eastAsia="ru-RU"/>
    </w:rPr>
  </w:style>
  <w:style w:type="paragraph" w:styleId="af0">
    <w:name w:val="footnote text"/>
    <w:basedOn w:val="a"/>
    <w:link w:val="af1"/>
    <w:uiPriority w:val="99"/>
    <w:semiHidden/>
    <w:unhideWhenUsed/>
    <w:rsid w:val="004258FB"/>
    <w:pPr>
      <w:spacing w:after="0" w:line="240" w:lineRule="auto"/>
    </w:pPr>
    <w:rPr>
      <w:sz w:val="20"/>
      <w:szCs w:val="20"/>
    </w:rPr>
  </w:style>
  <w:style w:type="character" w:customStyle="1" w:styleId="af1">
    <w:name w:val="Текст сноски Знак"/>
    <w:basedOn w:val="a0"/>
    <w:link w:val="af0"/>
    <w:uiPriority w:val="99"/>
    <w:semiHidden/>
    <w:rsid w:val="004258FB"/>
    <w:rPr>
      <w:sz w:val="20"/>
      <w:szCs w:val="20"/>
    </w:rPr>
  </w:style>
  <w:style w:type="character" w:styleId="af2">
    <w:name w:val="footnote reference"/>
    <w:basedOn w:val="a0"/>
    <w:uiPriority w:val="99"/>
    <w:semiHidden/>
    <w:unhideWhenUsed/>
    <w:rsid w:val="004258FB"/>
    <w:rPr>
      <w:vertAlign w:val="superscript"/>
    </w:rPr>
  </w:style>
  <w:style w:type="paragraph" w:styleId="af3">
    <w:name w:val="header"/>
    <w:basedOn w:val="a"/>
    <w:link w:val="af4"/>
    <w:uiPriority w:val="99"/>
    <w:unhideWhenUsed/>
    <w:rsid w:val="00F11491"/>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F11491"/>
  </w:style>
  <w:style w:type="paragraph" w:styleId="af5">
    <w:name w:val="footer"/>
    <w:basedOn w:val="a"/>
    <w:link w:val="af6"/>
    <w:uiPriority w:val="99"/>
    <w:unhideWhenUsed/>
    <w:rsid w:val="00F11491"/>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F11491"/>
  </w:style>
  <w:style w:type="character" w:styleId="af7">
    <w:name w:val="Placeholder Text"/>
    <w:basedOn w:val="a0"/>
    <w:uiPriority w:val="99"/>
    <w:semiHidden/>
    <w:rsid w:val="008B56D3"/>
    <w:rPr>
      <w:color w:val="808080"/>
    </w:rPr>
  </w:style>
  <w:style w:type="paragraph" w:customStyle="1" w:styleId="ConsPlusNormal">
    <w:name w:val="ConsPlusNormal"/>
    <w:rsid w:val="00393AFF"/>
    <w:pPr>
      <w:widowControl w:val="0"/>
      <w:autoSpaceDE w:val="0"/>
      <w:autoSpaceDN w:val="0"/>
      <w:adjustRightInd w:val="0"/>
      <w:spacing w:after="0" w:line="240" w:lineRule="auto"/>
    </w:pPr>
    <w:rPr>
      <w:rFonts w:ascii="Arial" w:hAnsi="Arial" w:cs="Arial"/>
      <w:sz w:val="20"/>
      <w:szCs w:val="20"/>
    </w:rPr>
  </w:style>
  <w:style w:type="paragraph" w:customStyle="1" w:styleId="-11">
    <w:name w:val="Цветной список - Акцент 11"/>
    <w:aliases w:val="список мой1,List Paragraph"/>
    <w:basedOn w:val="a"/>
    <w:link w:val="-1"/>
    <w:uiPriority w:val="34"/>
    <w:qFormat/>
    <w:rsid w:val="002B6100"/>
    <w:pPr>
      <w:spacing w:after="0" w:line="240" w:lineRule="auto"/>
      <w:ind w:left="720"/>
      <w:contextualSpacing/>
      <w:jc w:val="both"/>
    </w:pPr>
    <w:rPr>
      <w:rFonts w:ascii="Times New Roman" w:eastAsia="Calibri" w:hAnsi="Times New Roman" w:cs="Times New Roman"/>
      <w:sz w:val="20"/>
      <w:szCs w:val="20"/>
    </w:rPr>
  </w:style>
  <w:style w:type="character" w:customStyle="1" w:styleId="-1">
    <w:name w:val="Цветной список - Акцент 1 Знак"/>
    <w:aliases w:val="список мой1 Знак,List Paragraph Знак,Абзац списка Знак"/>
    <w:link w:val="-11"/>
    <w:uiPriority w:val="34"/>
    <w:locked/>
    <w:rsid w:val="002B6100"/>
    <w:rPr>
      <w:rFonts w:ascii="Times New Roman" w:eastAsia="Calibri" w:hAnsi="Times New Roman" w:cs="Times New Roman"/>
      <w:sz w:val="20"/>
      <w:szCs w:val="20"/>
    </w:rPr>
  </w:style>
  <w:style w:type="numbering" w:customStyle="1" w:styleId="1">
    <w:name w:val="Нет списка1"/>
    <w:next w:val="a2"/>
    <w:uiPriority w:val="99"/>
    <w:semiHidden/>
    <w:unhideWhenUsed/>
    <w:rsid w:val="00ED44E3"/>
  </w:style>
  <w:style w:type="character" w:styleId="af8">
    <w:name w:val="Hyperlink"/>
    <w:basedOn w:val="a0"/>
    <w:uiPriority w:val="99"/>
    <w:unhideWhenUsed/>
    <w:rsid w:val="00BE1A97"/>
    <w:rPr>
      <w:color w:val="0000FF" w:themeColor="hyperlink"/>
      <w:u w:val="single"/>
    </w:rPr>
  </w:style>
  <w:style w:type="character" w:styleId="af9">
    <w:name w:val="FollowedHyperlink"/>
    <w:basedOn w:val="a0"/>
    <w:uiPriority w:val="99"/>
    <w:semiHidden/>
    <w:unhideWhenUsed/>
    <w:rsid w:val="00530936"/>
    <w:rPr>
      <w:color w:val="800080" w:themeColor="followedHyperlink"/>
      <w:u w:val="single"/>
    </w:rPr>
  </w:style>
  <w:style w:type="paragraph" w:styleId="afa">
    <w:name w:val="Plain Text"/>
    <w:basedOn w:val="a"/>
    <w:link w:val="afb"/>
    <w:uiPriority w:val="99"/>
    <w:unhideWhenUsed/>
    <w:rsid w:val="00126FF6"/>
    <w:pPr>
      <w:spacing w:after="0" w:line="240" w:lineRule="auto"/>
    </w:pPr>
    <w:rPr>
      <w:rFonts w:ascii="Consolas" w:eastAsiaTheme="minorHAnsi" w:hAnsi="Consolas"/>
      <w:sz w:val="21"/>
      <w:szCs w:val="21"/>
      <w:lang w:eastAsia="en-US"/>
    </w:rPr>
  </w:style>
  <w:style w:type="character" w:customStyle="1" w:styleId="afb">
    <w:name w:val="Текст Знак"/>
    <w:basedOn w:val="a0"/>
    <w:link w:val="afa"/>
    <w:uiPriority w:val="99"/>
    <w:rsid w:val="00126FF6"/>
    <w:rPr>
      <w:rFonts w:ascii="Consolas" w:eastAsiaTheme="minorHAnsi" w:hAnsi="Consolas"/>
      <w:sz w:val="21"/>
      <w:szCs w:val="21"/>
      <w:lang w:eastAsia="en-US"/>
    </w:rPr>
  </w:style>
  <w:style w:type="table" w:customStyle="1" w:styleId="10">
    <w:name w:val="Сетка таблицы1"/>
    <w:basedOn w:val="a1"/>
    <w:next w:val="a3"/>
    <w:uiPriority w:val="59"/>
    <w:rsid w:val="00F30C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1B6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0D2E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F57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F57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3"/>
    <w:uiPriority w:val="59"/>
    <w:rsid w:val="00F57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F57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3"/>
    <w:uiPriority w:val="59"/>
    <w:rsid w:val="001D2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3"/>
    <w:uiPriority w:val="59"/>
    <w:rsid w:val="00DA4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59"/>
    <w:rsid w:val="0083155E"/>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1"/>
    <w:basedOn w:val="a1"/>
    <w:next w:val="a3"/>
    <w:uiPriority w:val="59"/>
    <w:rsid w:val="00831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2"/>
    <w:basedOn w:val="a1"/>
    <w:next w:val="a3"/>
    <w:uiPriority w:val="59"/>
    <w:rsid w:val="00831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pt">
    <w:name w:val="Основной текст + 12 pt"/>
    <w:basedOn w:val="a0"/>
    <w:rsid w:val="005A0A2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40">
    <w:name w:val="Основной текст (4)_"/>
    <w:basedOn w:val="a0"/>
    <w:link w:val="41"/>
    <w:rsid w:val="00D15E0D"/>
    <w:rPr>
      <w:rFonts w:ascii="Times New Roman" w:eastAsia="Times New Roman" w:hAnsi="Times New Roman" w:cs="Times New Roman"/>
      <w:b/>
      <w:bCs/>
      <w:sz w:val="20"/>
      <w:szCs w:val="20"/>
      <w:shd w:val="clear" w:color="auto" w:fill="FFFFFF"/>
    </w:rPr>
  </w:style>
  <w:style w:type="paragraph" w:customStyle="1" w:styleId="41">
    <w:name w:val="Основной текст (4)"/>
    <w:basedOn w:val="a"/>
    <w:link w:val="40"/>
    <w:rsid w:val="00D15E0D"/>
    <w:pPr>
      <w:widowControl w:val="0"/>
      <w:shd w:val="clear" w:color="auto" w:fill="FFFFFF"/>
      <w:spacing w:before="180" w:after="0" w:line="238" w:lineRule="exact"/>
    </w:pPr>
    <w:rPr>
      <w:rFonts w:ascii="Times New Roman" w:eastAsia="Times New Roman" w:hAnsi="Times New Roman" w:cs="Times New Roman"/>
      <w:b/>
      <w:bCs/>
      <w:sz w:val="20"/>
      <w:szCs w:val="20"/>
    </w:rPr>
  </w:style>
  <w:style w:type="character" w:customStyle="1" w:styleId="115pt">
    <w:name w:val="Основной текст + 11;5 pt"/>
    <w:basedOn w:val="a0"/>
    <w:rsid w:val="00506292"/>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2pt">
    <w:name w:val="Основной текст + Интервал 2 pt"/>
    <w:basedOn w:val="a0"/>
    <w:rsid w:val="005E34F4"/>
    <w:rPr>
      <w:rFonts w:ascii="Times New Roman" w:eastAsia="Times New Roman" w:hAnsi="Times New Roman" w:cs="Times New Roman"/>
      <w:b w:val="0"/>
      <w:bCs w:val="0"/>
      <w:i w:val="0"/>
      <w:iCs w:val="0"/>
      <w:smallCaps w:val="0"/>
      <w:strike w:val="0"/>
      <w:color w:val="000000"/>
      <w:spacing w:val="50"/>
      <w:w w:val="100"/>
      <w:position w:val="0"/>
      <w:sz w:val="28"/>
      <w:szCs w:val="28"/>
      <w:u w:val="none"/>
      <w:lang w:val="ru-RU" w:eastAsia="ru-RU" w:bidi="ru-RU"/>
    </w:rPr>
  </w:style>
  <w:style w:type="character" w:customStyle="1" w:styleId="20">
    <w:name w:val="Основной текст (2)_"/>
    <w:basedOn w:val="a0"/>
    <w:link w:val="21"/>
    <w:rsid w:val="001A3648"/>
    <w:rPr>
      <w:rFonts w:ascii="Times New Roman" w:eastAsia="Times New Roman" w:hAnsi="Times New Roman" w:cs="Times New Roman"/>
      <w:b/>
      <w:bCs/>
      <w:spacing w:val="-10"/>
      <w:sz w:val="26"/>
      <w:szCs w:val="26"/>
      <w:shd w:val="clear" w:color="auto" w:fill="FFFFFF"/>
    </w:rPr>
  </w:style>
  <w:style w:type="paragraph" w:customStyle="1" w:styleId="21">
    <w:name w:val="Основной текст (2)"/>
    <w:basedOn w:val="a"/>
    <w:link w:val="20"/>
    <w:rsid w:val="001A3648"/>
    <w:pPr>
      <w:widowControl w:val="0"/>
      <w:shd w:val="clear" w:color="auto" w:fill="FFFFFF"/>
      <w:spacing w:after="0" w:line="0" w:lineRule="atLeast"/>
    </w:pPr>
    <w:rPr>
      <w:rFonts w:ascii="Times New Roman" w:eastAsia="Times New Roman" w:hAnsi="Times New Roman" w:cs="Times New Roman"/>
      <w:b/>
      <w:bCs/>
      <w:spacing w:val="-10"/>
      <w:sz w:val="26"/>
      <w:szCs w:val="26"/>
    </w:rPr>
  </w:style>
  <w:style w:type="character" w:customStyle="1" w:styleId="afc">
    <w:name w:val="Основной текст_"/>
    <w:basedOn w:val="a0"/>
    <w:link w:val="13"/>
    <w:rsid w:val="00FD4EA3"/>
    <w:rPr>
      <w:rFonts w:ascii="Times New Roman" w:eastAsia="Times New Roman" w:hAnsi="Times New Roman" w:cs="Times New Roman"/>
      <w:sz w:val="26"/>
      <w:szCs w:val="26"/>
      <w:shd w:val="clear" w:color="auto" w:fill="FFFFFF"/>
    </w:rPr>
  </w:style>
  <w:style w:type="paragraph" w:customStyle="1" w:styleId="13">
    <w:name w:val="Основной текст1"/>
    <w:basedOn w:val="a"/>
    <w:link w:val="afc"/>
    <w:rsid w:val="00FD4EA3"/>
    <w:pPr>
      <w:widowControl w:val="0"/>
      <w:shd w:val="clear" w:color="auto" w:fill="FFFFFF"/>
      <w:spacing w:after="120" w:line="317" w:lineRule="exact"/>
    </w:pPr>
    <w:rPr>
      <w:rFonts w:ascii="Times New Roman" w:eastAsia="Times New Roman" w:hAnsi="Times New Roman" w:cs="Times New Roman"/>
      <w:sz w:val="26"/>
      <w:szCs w:val="26"/>
    </w:rPr>
  </w:style>
  <w:style w:type="paragraph" w:customStyle="1" w:styleId="22">
    <w:name w:val="Основной текст2"/>
    <w:basedOn w:val="a"/>
    <w:rsid w:val="005E7563"/>
    <w:pPr>
      <w:widowControl w:val="0"/>
      <w:shd w:val="clear" w:color="auto" w:fill="FFFFFF"/>
      <w:spacing w:before="480" w:after="300" w:line="0" w:lineRule="atLeast"/>
      <w:jc w:val="both"/>
    </w:pPr>
    <w:rPr>
      <w:rFonts w:ascii="Times New Roman" w:eastAsia="Times New Roman" w:hAnsi="Times New Roman" w:cs="Times New Roman"/>
      <w:color w:val="000000"/>
      <w:sz w:val="26"/>
      <w:szCs w:val="26"/>
      <w:lang w:bidi="ru-RU"/>
    </w:rPr>
  </w:style>
  <w:style w:type="character" w:customStyle="1" w:styleId="30">
    <w:name w:val="Основной текст (3)_"/>
    <w:basedOn w:val="a0"/>
    <w:link w:val="31"/>
    <w:rsid w:val="00D012A1"/>
    <w:rPr>
      <w:rFonts w:ascii="Times New Roman" w:eastAsia="Times New Roman" w:hAnsi="Times New Roman" w:cs="Times New Roman"/>
      <w:b/>
      <w:bCs/>
      <w:sz w:val="26"/>
      <w:szCs w:val="26"/>
      <w:shd w:val="clear" w:color="auto" w:fill="FFFFFF"/>
    </w:rPr>
  </w:style>
  <w:style w:type="paragraph" w:customStyle="1" w:styleId="31">
    <w:name w:val="Основной текст (3)"/>
    <w:basedOn w:val="a"/>
    <w:link w:val="30"/>
    <w:rsid w:val="00D012A1"/>
    <w:pPr>
      <w:widowControl w:val="0"/>
      <w:shd w:val="clear" w:color="auto" w:fill="FFFFFF"/>
      <w:spacing w:before="60" w:after="480" w:line="313" w:lineRule="exact"/>
      <w:jc w:val="center"/>
    </w:pPr>
    <w:rPr>
      <w:rFonts w:ascii="Times New Roman" w:eastAsia="Times New Roman" w:hAnsi="Times New Roman" w:cs="Times New Roman"/>
      <w:b/>
      <w:bCs/>
      <w:sz w:val="26"/>
      <w:szCs w:val="26"/>
    </w:rPr>
  </w:style>
  <w:style w:type="character" w:customStyle="1" w:styleId="apple-converted-space">
    <w:name w:val="apple-converted-space"/>
    <w:basedOn w:val="a0"/>
    <w:rsid w:val="00A70773"/>
  </w:style>
  <w:style w:type="paragraph" w:customStyle="1" w:styleId="ConsPlusNonformat">
    <w:name w:val="ConsPlusNonformat"/>
    <w:uiPriority w:val="99"/>
    <w:rsid w:val="00D96FDB"/>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afd">
    <w:name w:val="Сноска_"/>
    <w:basedOn w:val="a0"/>
    <w:link w:val="afe"/>
    <w:locked/>
    <w:rsid w:val="00833C8C"/>
    <w:rPr>
      <w:rFonts w:ascii="Times New Roman" w:eastAsia="Times New Roman" w:hAnsi="Times New Roman" w:cs="Times New Roman"/>
      <w:b/>
      <w:bCs/>
      <w:sz w:val="18"/>
      <w:szCs w:val="18"/>
      <w:shd w:val="clear" w:color="auto" w:fill="FFFFFF"/>
    </w:rPr>
  </w:style>
  <w:style w:type="paragraph" w:customStyle="1" w:styleId="afe">
    <w:name w:val="Сноска"/>
    <w:basedOn w:val="a"/>
    <w:link w:val="afd"/>
    <w:rsid w:val="00833C8C"/>
    <w:pPr>
      <w:widowControl w:val="0"/>
      <w:shd w:val="clear" w:color="auto" w:fill="FFFFFF"/>
      <w:spacing w:after="0" w:line="0" w:lineRule="atLeast"/>
    </w:pPr>
    <w:rPr>
      <w:rFonts w:ascii="Times New Roman" w:eastAsia="Times New Roman" w:hAnsi="Times New Roman" w:cs="Times New Roman"/>
      <w:b/>
      <w:bCs/>
      <w:sz w:val="18"/>
      <w:szCs w:val="18"/>
    </w:rPr>
  </w:style>
  <w:style w:type="character" w:customStyle="1" w:styleId="23">
    <w:name w:val="Сноска (2)_"/>
    <w:basedOn w:val="a0"/>
    <w:link w:val="24"/>
    <w:locked/>
    <w:rsid w:val="00833C8C"/>
    <w:rPr>
      <w:rFonts w:ascii="Times New Roman" w:eastAsia="Times New Roman" w:hAnsi="Times New Roman" w:cs="Times New Roman"/>
      <w:b/>
      <w:bCs/>
      <w:sz w:val="17"/>
      <w:szCs w:val="17"/>
      <w:shd w:val="clear" w:color="auto" w:fill="FFFFFF"/>
    </w:rPr>
  </w:style>
  <w:style w:type="paragraph" w:customStyle="1" w:styleId="24">
    <w:name w:val="Сноска (2)"/>
    <w:basedOn w:val="a"/>
    <w:link w:val="23"/>
    <w:rsid w:val="00833C8C"/>
    <w:pPr>
      <w:widowControl w:val="0"/>
      <w:shd w:val="clear" w:color="auto" w:fill="FFFFFF"/>
      <w:spacing w:after="0" w:line="0" w:lineRule="atLeast"/>
      <w:jc w:val="both"/>
    </w:pPr>
    <w:rPr>
      <w:rFonts w:ascii="Times New Roman" w:eastAsia="Times New Roman" w:hAnsi="Times New Roman" w:cs="Times New Roman"/>
      <w:b/>
      <w:bCs/>
      <w:sz w:val="17"/>
      <w:szCs w:val="17"/>
    </w:rPr>
  </w:style>
  <w:style w:type="character" w:customStyle="1" w:styleId="27">
    <w:name w:val="Сноска (2) + 7"/>
    <w:aliases w:val="5 pt,Основной текст + 9"/>
    <w:basedOn w:val="afc"/>
    <w:rsid w:val="00833C8C"/>
    <w:rPr>
      <w:rFonts w:ascii="Times New Roman" w:eastAsia="Times New Roman" w:hAnsi="Times New Roman" w:cs="Times New Roman"/>
      <w:color w:val="000000"/>
      <w:spacing w:val="0"/>
      <w:w w:val="100"/>
      <w:position w:val="0"/>
      <w:sz w:val="23"/>
      <w:szCs w:val="23"/>
      <w:shd w:val="clear" w:color="auto" w:fill="FFFFFF"/>
      <w:lang w:val="ru-RU" w:eastAsia="ru-RU" w:bidi="ru-RU"/>
    </w:rPr>
  </w:style>
  <w:style w:type="paragraph" w:customStyle="1" w:styleId="font5">
    <w:name w:val="font5"/>
    <w:basedOn w:val="a"/>
    <w:rsid w:val="006316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6">
    <w:name w:val="font6"/>
    <w:basedOn w:val="a"/>
    <w:rsid w:val="006316B8"/>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7">
    <w:name w:val="xl67"/>
    <w:basedOn w:val="a"/>
    <w:rsid w:val="00631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8">
    <w:name w:val="xl68"/>
    <w:basedOn w:val="a"/>
    <w:rsid w:val="006316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6316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0">
    <w:name w:val="xl70"/>
    <w:basedOn w:val="a"/>
    <w:rsid w:val="006316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a"/>
    <w:rsid w:val="00631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2">
    <w:name w:val="xl72"/>
    <w:basedOn w:val="a"/>
    <w:rsid w:val="006316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3">
    <w:name w:val="xl73"/>
    <w:basedOn w:val="a"/>
    <w:rsid w:val="00631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a"/>
    <w:rsid w:val="006316B8"/>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5">
    <w:name w:val="xl75"/>
    <w:basedOn w:val="a"/>
    <w:rsid w:val="006316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6">
    <w:name w:val="xl76"/>
    <w:basedOn w:val="a"/>
    <w:rsid w:val="006316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7">
    <w:name w:val="xl77"/>
    <w:basedOn w:val="a"/>
    <w:rsid w:val="006316B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8">
    <w:name w:val="xl78"/>
    <w:basedOn w:val="a"/>
    <w:rsid w:val="00631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79">
    <w:name w:val="xl79"/>
    <w:basedOn w:val="a"/>
    <w:rsid w:val="00631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0">
    <w:name w:val="xl80"/>
    <w:basedOn w:val="a"/>
    <w:rsid w:val="00631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rsid w:val="006316B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6316B8"/>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rsid w:val="006316B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4">
    <w:name w:val="xl84"/>
    <w:basedOn w:val="a"/>
    <w:rsid w:val="006316B8"/>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5">
    <w:name w:val="xl85"/>
    <w:basedOn w:val="a"/>
    <w:rsid w:val="006316B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6316B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7">
    <w:name w:val="xl87"/>
    <w:basedOn w:val="a"/>
    <w:rsid w:val="006316B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8">
    <w:name w:val="xl88"/>
    <w:basedOn w:val="a"/>
    <w:rsid w:val="006316B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6316B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0">
    <w:name w:val="xl90"/>
    <w:basedOn w:val="a"/>
    <w:rsid w:val="006316B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6316B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
    <w:rsid w:val="006316B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6316B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6316B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5">
    <w:name w:val="xl95"/>
    <w:basedOn w:val="a"/>
    <w:rsid w:val="006316B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6316B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7">
    <w:name w:val="xl97"/>
    <w:basedOn w:val="a"/>
    <w:rsid w:val="006316B8"/>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8">
    <w:name w:val="xl98"/>
    <w:basedOn w:val="a"/>
    <w:rsid w:val="006316B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6316B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0">
    <w:name w:val="xl100"/>
    <w:basedOn w:val="a"/>
    <w:rsid w:val="006316B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6316B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table" w:customStyle="1" w:styleId="130">
    <w:name w:val="Сетка таблицы13"/>
    <w:basedOn w:val="a1"/>
    <w:next w:val="a3"/>
    <w:uiPriority w:val="39"/>
    <w:rsid w:val="00AA1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90099">
      <w:bodyDiv w:val="1"/>
      <w:marLeft w:val="0"/>
      <w:marRight w:val="0"/>
      <w:marTop w:val="0"/>
      <w:marBottom w:val="0"/>
      <w:divBdr>
        <w:top w:val="none" w:sz="0" w:space="0" w:color="auto"/>
        <w:left w:val="none" w:sz="0" w:space="0" w:color="auto"/>
        <w:bottom w:val="none" w:sz="0" w:space="0" w:color="auto"/>
        <w:right w:val="none" w:sz="0" w:space="0" w:color="auto"/>
      </w:divBdr>
    </w:div>
    <w:div w:id="125199649">
      <w:bodyDiv w:val="1"/>
      <w:marLeft w:val="0"/>
      <w:marRight w:val="0"/>
      <w:marTop w:val="0"/>
      <w:marBottom w:val="0"/>
      <w:divBdr>
        <w:top w:val="none" w:sz="0" w:space="0" w:color="auto"/>
        <w:left w:val="none" w:sz="0" w:space="0" w:color="auto"/>
        <w:bottom w:val="none" w:sz="0" w:space="0" w:color="auto"/>
        <w:right w:val="none" w:sz="0" w:space="0" w:color="auto"/>
      </w:divBdr>
    </w:div>
    <w:div w:id="303437781">
      <w:bodyDiv w:val="1"/>
      <w:marLeft w:val="0"/>
      <w:marRight w:val="0"/>
      <w:marTop w:val="0"/>
      <w:marBottom w:val="0"/>
      <w:divBdr>
        <w:top w:val="none" w:sz="0" w:space="0" w:color="auto"/>
        <w:left w:val="none" w:sz="0" w:space="0" w:color="auto"/>
        <w:bottom w:val="none" w:sz="0" w:space="0" w:color="auto"/>
        <w:right w:val="none" w:sz="0" w:space="0" w:color="auto"/>
      </w:divBdr>
    </w:div>
    <w:div w:id="367267046">
      <w:bodyDiv w:val="1"/>
      <w:marLeft w:val="0"/>
      <w:marRight w:val="0"/>
      <w:marTop w:val="0"/>
      <w:marBottom w:val="0"/>
      <w:divBdr>
        <w:top w:val="none" w:sz="0" w:space="0" w:color="auto"/>
        <w:left w:val="none" w:sz="0" w:space="0" w:color="auto"/>
        <w:bottom w:val="none" w:sz="0" w:space="0" w:color="auto"/>
        <w:right w:val="none" w:sz="0" w:space="0" w:color="auto"/>
      </w:divBdr>
    </w:div>
    <w:div w:id="383064445">
      <w:bodyDiv w:val="1"/>
      <w:marLeft w:val="0"/>
      <w:marRight w:val="0"/>
      <w:marTop w:val="0"/>
      <w:marBottom w:val="0"/>
      <w:divBdr>
        <w:top w:val="none" w:sz="0" w:space="0" w:color="auto"/>
        <w:left w:val="none" w:sz="0" w:space="0" w:color="auto"/>
        <w:bottom w:val="none" w:sz="0" w:space="0" w:color="auto"/>
        <w:right w:val="none" w:sz="0" w:space="0" w:color="auto"/>
      </w:divBdr>
    </w:div>
    <w:div w:id="645202003">
      <w:bodyDiv w:val="1"/>
      <w:marLeft w:val="0"/>
      <w:marRight w:val="0"/>
      <w:marTop w:val="0"/>
      <w:marBottom w:val="0"/>
      <w:divBdr>
        <w:top w:val="none" w:sz="0" w:space="0" w:color="auto"/>
        <w:left w:val="none" w:sz="0" w:space="0" w:color="auto"/>
        <w:bottom w:val="none" w:sz="0" w:space="0" w:color="auto"/>
        <w:right w:val="none" w:sz="0" w:space="0" w:color="auto"/>
      </w:divBdr>
    </w:div>
    <w:div w:id="662975790">
      <w:bodyDiv w:val="1"/>
      <w:marLeft w:val="0"/>
      <w:marRight w:val="0"/>
      <w:marTop w:val="0"/>
      <w:marBottom w:val="0"/>
      <w:divBdr>
        <w:top w:val="none" w:sz="0" w:space="0" w:color="auto"/>
        <w:left w:val="none" w:sz="0" w:space="0" w:color="auto"/>
        <w:bottom w:val="none" w:sz="0" w:space="0" w:color="auto"/>
        <w:right w:val="none" w:sz="0" w:space="0" w:color="auto"/>
      </w:divBdr>
    </w:div>
    <w:div w:id="693271255">
      <w:bodyDiv w:val="1"/>
      <w:marLeft w:val="0"/>
      <w:marRight w:val="0"/>
      <w:marTop w:val="0"/>
      <w:marBottom w:val="0"/>
      <w:divBdr>
        <w:top w:val="none" w:sz="0" w:space="0" w:color="auto"/>
        <w:left w:val="none" w:sz="0" w:space="0" w:color="auto"/>
        <w:bottom w:val="none" w:sz="0" w:space="0" w:color="auto"/>
        <w:right w:val="none" w:sz="0" w:space="0" w:color="auto"/>
      </w:divBdr>
    </w:div>
    <w:div w:id="696853332">
      <w:bodyDiv w:val="1"/>
      <w:marLeft w:val="0"/>
      <w:marRight w:val="0"/>
      <w:marTop w:val="0"/>
      <w:marBottom w:val="0"/>
      <w:divBdr>
        <w:top w:val="none" w:sz="0" w:space="0" w:color="auto"/>
        <w:left w:val="none" w:sz="0" w:space="0" w:color="auto"/>
        <w:bottom w:val="none" w:sz="0" w:space="0" w:color="auto"/>
        <w:right w:val="none" w:sz="0" w:space="0" w:color="auto"/>
      </w:divBdr>
    </w:div>
    <w:div w:id="715012289">
      <w:bodyDiv w:val="1"/>
      <w:marLeft w:val="0"/>
      <w:marRight w:val="0"/>
      <w:marTop w:val="0"/>
      <w:marBottom w:val="0"/>
      <w:divBdr>
        <w:top w:val="none" w:sz="0" w:space="0" w:color="auto"/>
        <w:left w:val="none" w:sz="0" w:space="0" w:color="auto"/>
        <w:bottom w:val="none" w:sz="0" w:space="0" w:color="auto"/>
        <w:right w:val="none" w:sz="0" w:space="0" w:color="auto"/>
      </w:divBdr>
    </w:div>
    <w:div w:id="775250755">
      <w:bodyDiv w:val="1"/>
      <w:marLeft w:val="0"/>
      <w:marRight w:val="0"/>
      <w:marTop w:val="0"/>
      <w:marBottom w:val="0"/>
      <w:divBdr>
        <w:top w:val="none" w:sz="0" w:space="0" w:color="auto"/>
        <w:left w:val="none" w:sz="0" w:space="0" w:color="auto"/>
        <w:bottom w:val="none" w:sz="0" w:space="0" w:color="auto"/>
        <w:right w:val="none" w:sz="0" w:space="0" w:color="auto"/>
      </w:divBdr>
    </w:div>
    <w:div w:id="786117023">
      <w:bodyDiv w:val="1"/>
      <w:marLeft w:val="0"/>
      <w:marRight w:val="0"/>
      <w:marTop w:val="225"/>
      <w:marBottom w:val="225"/>
      <w:divBdr>
        <w:top w:val="none" w:sz="0" w:space="0" w:color="auto"/>
        <w:left w:val="none" w:sz="0" w:space="0" w:color="auto"/>
        <w:bottom w:val="none" w:sz="0" w:space="0" w:color="auto"/>
        <w:right w:val="none" w:sz="0" w:space="0" w:color="auto"/>
      </w:divBdr>
      <w:divsChild>
        <w:div w:id="200094855">
          <w:marLeft w:val="0"/>
          <w:marRight w:val="0"/>
          <w:marTop w:val="0"/>
          <w:marBottom w:val="0"/>
          <w:divBdr>
            <w:top w:val="none" w:sz="0" w:space="0" w:color="auto"/>
            <w:left w:val="none" w:sz="0" w:space="0" w:color="auto"/>
            <w:bottom w:val="none" w:sz="0" w:space="0" w:color="auto"/>
            <w:right w:val="none" w:sz="0" w:space="0" w:color="auto"/>
          </w:divBdr>
        </w:div>
      </w:divsChild>
    </w:div>
    <w:div w:id="786198513">
      <w:bodyDiv w:val="1"/>
      <w:marLeft w:val="0"/>
      <w:marRight w:val="0"/>
      <w:marTop w:val="0"/>
      <w:marBottom w:val="0"/>
      <w:divBdr>
        <w:top w:val="none" w:sz="0" w:space="0" w:color="auto"/>
        <w:left w:val="none" w:sz="0" w:space="0" w:color="auto"/>
        <w:bottom w:val="none" w:sz="0" w:space="0" w:color="auto"/>
        <w:right w:val="none" w:sz="0" w:space="0" w:color="auto"/>
      </w:divBdr>
    </w:div>
    <w:div w:id="808061642">
      <w:bodyDiv w:val="1"/>
      <w:marLeft w:val="0"/>
      <w:marRight w:val="0"/>
      <w:marTop w:val="0"/>
      <w:marBottom w:val="0"/>
      <w:divBdr>
        <w:top w:val="none" w:sz="0" w:space="0" w:color="auto"/>
        <w:left w:val="none" w:sz="0" w:space="0" w:color="auto"/>
        <w:bottom w:val="none" w:sz="0" w:space="0" w:color="auto"/>
        <w:right w:val="none" w:sz="0" w:space="0" w:color="auto"/>
      </w:divBdr>
    </w:div>
    <w:div w:id="863058718">
      <w:bodyDiv w:val="1"/>
      <w:marLeft w:val="0"/>
      <w:marRight w:val="0"/>
      <w:marTop w:val="0"/>
      <w:marBottom w:val="0"/>
      <w:divBdr>
        <w:top w:val="none" w:sz="0" w:space="0" w:color="auto"/>
        <w:left w:val="none" w:sz="0" w:space="0" w:color="auto"/>
        <w:bottom w:val="none" w:sz="0" w:space="0" w:color="auto"/>
        <w:right w:val="none" w:sz="0" w:space="0" w:color="auto"/>
      </w:divBdr>
    </w:div>
    <w:div w:id="1017579350">
      <w:bodyDiv w:val="1"/>
      <w:marLeft w:val="0"/>
      <w:marRight w:val="0"/>
      <w:marTop w:val="0"/>
      <w:marBottom w:val="0"/>
      <w:divBdr>
        <w:top w:val="none" w:sz="0" w:space="0" w:color="auto"/>
        <w:left w:val="none" w:sz="0" w:space="0" w:color="auto"/>
        <w:bottom w:val="none" w:sz="0" w:space="0" w:color="auto"/>
        <w:right w:val="none" w:sz="0" w:space="0" w:color="auto"/>
      </w:divBdr>
    </w:div>
    <w:div w:id="1443842870">
      <w:bodyDiv w:val="1"/>
      <w:marLeft w:val="0"/>
      <w:marRight w:val="0"/>
      <w:marTop w:val="0"/>
      <w:marBottom w:val="0"/>
      <w:divBdr>
        <w:top w:val="none" w:sz="0" w:space="0" w:color="auto"/>
        <w:left w:val="none" w:sz="0" w:space="0" w:color="auto"/>
        <w:bottom w:val="none" w:sz="0" w:space="0" w:color="auto"/>
        <w:right w:val="none" w:sz="0" w:space="0" w:color="auto"/>
      </w:divBdr>
    </w:div>
    <w:div w:id="1615090575">
      <w:bodyDiv w:val="1"/>
      <w:marLeft w:val="0"/>
      <w:marRight w:val="0"/>
      <w:marTop w:val="0"/>
      <w:marBottom w:val="0"/>
      <w:divBdr>
        <w:top w:val="none" w:sz="0" w:space="0" w:color="auto"/>
        <w:left w:val="none" w:sz="0" w:space="0" w:color="auto"/>
        <w:bottom w:val="none" w:sz="0" w:space="0" w:color="auto"/>
        <w:right w:val="none" w:sz="0" w:space="0" w:color="auto"/>
      </w:divBdr>
    </w:div>
    <w:div w:id="1616667333">
      <w:bodyDiv w:val="1"/>
      <w:marLeft w:val="0"/>
      <w:marRight w:val="0"/>
      <w:marTop w:val="0"/>
      <w:marBottom w:val="0"/>
      <w:divBdr>
        <w:top w:val="none" w:sz="0" w:space="0" w:color="auto"/>
        <w:left w:val="none" w:sz="0" w:space="0" w:color="auto"/>
        <w:bottom w:val="none" w:sz="0" w:space="0" w:color="auto"/>
        <w:right w:val="none" w:sz="0" w:space="0" w:color="auto"/>
      </w:divBdr>
    </w:div>
    <w:div w:id="1693989384">
      <w:bodyDiv w:val="1"/>
      <w:marLeft w:val="0"/>
      <w:marRight w:val="0"/>
      <w:marTop w:val="0"/>
      <w:marBottom w:val="0"/>
      <w:divBdr>
        <w:top w:val="none" w:sz="0" w:space="0" w:color="auto"/>
        <w:left w:val="none" w:sz="0" w:space="0" w:color="auto"/>
        <w:bottom w:val="none" w:sz="0" w:space="0" w:color="auto"/>
        <w:right w:val="none" w:sz="0" w:space="0" w:color="auto"/>
      </w:divBdr>
    </w:div>
    <w:div w:id="1791702810">
      <w:bodyDiv w:val="1"/>
      <w:marLeft w:val="0"/>
      <w:marRight w:val="0"/>
      <w:marTop w:val="0"/>
      <w:marBottom w:val="0"/>
      <w:divBdr>
        <w:top w:val="none" w:sz="0" w:space="0" w:color="auto"/>
        <w:left w:val="none" w:sz="0" w:space="0" w:color="auto"/>
        <w:bottom w:val="none" w:sz="0" w:space="0" w:color="auto"/>
        <w:right w:val="none" w:sz="0" w:space="0" w:color="auto"/>
      </w:divBdr>
    </w:div>
    <w:div w:id="1862932756">
      <w:bodyDiv w:val="1"/>
      <w:marLeft w:val="0"/>
      <w:marRight w:val="0"/>
      <w:marTop w:val="225"/>
      <w:marBottom w:val="225"/>
      <w:divBdr>
        <w:top w:val="none" w:sz="0" w:space="0" w:color="auto"/>
        <w:left w:val="none" w:sz="0" w:space="0" w:color="auto"/>
        <w:bottom w:val="none" w:sz="0" w:space="0" w:color="auto"/>
        <w:right w:val="none" w:sz="0" w:space="0" w:color="auto"/>
      </w:divBdr>
      <w:divsChild>
        <w:div w:id="1623539366">
          <w:marLeft w:val="0"/>
          <w:marRight w:val="0"/>
          <w:marTop w:val="0"/>
          <w:marBottom w:val="0"/>
          <w:divBdr>
            <w:top w:val="none" w:sz="0" w:space="0" w:color="auto"/>
            <w:left w:val="none" w:sz="0" w:space="0" w:color="auto"/>
            <w:bottom w:val="none" w:sz="0" w:space="0" w:color="auto"/>
            <w:right w:val="none" w:sz="0" w:space="0" w:color="auto"/>
          </w:divBdr>
        </w:div>
      </w:divsChild>
    </w:div>
    <w:div w:id="1913738760">
      <w:bodyDiv w:val="1"/>
      <w:marLeft w:val="0"/>
      <w:marRight w:val="0"/>
      <w:marTop w:val="0"/>
      <w:marBottom w:val="0"/>
      <w:divBdr>
        <w:top w:val="none" w:sz="0" w:space="0" w:color="auto"/>
        <w:left w:val="none" w:sz="0" w:space="0" w:color="auto"/>
        <w:bottom w:val="none" w:sz="0" w:space="0" w:color="auto"/>
        <w:right w:val="none" w:sz="0" w:space="0" w:color="auto"/>
      </w:divBdr>
    </w:div>
    <w:div w:id="1971210065">
      <w:bodyDiv w:val="1"/>
      <w:marLeft w:val="0"/>
      <w:marRight w:val="0"/>
      <w:marTop w:val="0"/>
      <w:marBottom w:val="0"/>
      <w:divBdr>
        <w:top w:val="none" w:sz="0" w:space="0" w:color="auto"/>
        <w:left w:val="none" w:sz="0" w:space="0" w:color="auto"/>
        <w:bottom w:val="none" w:sz="0" w:space="0" w:color="auto"/>
        <w:right w:val="none" w:sz="0" w:space="0" w:color="auto"/>
      </w:divBdr>
    </w:div>
    <w:div w:id="2043897155">
      <w:bodyDiv w:val="1"/>
      <w:marLeft w:val="0"/>
      <w:marRight w:val="0"/>
      <w:marTop w:val="0"/>
      <w:marBottom w:val="0"/>
      <w:divBdr>
        <w:top w:val="none" w:sz="0" w:space="0" w:color="auto"/>
        <w:left w:val="none" w:sz="0" w:space="0" w:color="auto"/>
        <w:bottom w:val="none" w:sz="0" w:space="0" w:color="auto"/>
        <w:right w:val="none" w:sz="0" w:space="0" w:color="auto"/>
      </w:divBdr>
    </w:div>
    <w:div w:id="2045708441">
      <w:bodyDiv w:val="1"/>
      <w:marLeft w:val="0"/>
      <w:marRight w:val="0"/>
      <w:marTop w:val="0"/>
      <w:marBottom w:val="0"/>
      <w:divBdr>
        <w:top w:val="none" w:sz="0" w:space="0" w:color="auto"/>
        <w:left w:val="none" w:sz="0" w:space="0" w:color="auto"/>
        <w:bottom w:val="none" w:sz="0" w:space="0" w:color="auto"/>
        <w:right w:val="none" w:sz="0" w:space="0" w:color="auto"/>
      </w:divBdr>
    </w:div>
    <w:div w:id="2062824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www.shanghairanking.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D29AC-2C61-43A5-94E3-BE75A2E89422}">
  <ds:schemaRefs>
    <ds:schemaRef ds:uri="http://schemas.openxmlformats.org/officeDocument/2006/bibliography"/>
  </ds:schemaRefs>
</ds:datastoreItem>
</file>

<file path=customXml/itemProps2.xml><?xml version="1.0" encoding="utf-8"?>
<ds:datastoreItem xmlns:ds="http://schemas.openxmlformats.org/officeDocument/2006/customXml" ds:itemID="{A4A4CF02-DCC7-430A-8847-2719326AF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88</Pages>
  <Words>23927</Words>
  <Characters>136390</Characters>
  <Application>Microsoft Office Word</Application>
  <DocSecurity>0</DocSecurity>
  <Lines>1136</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159998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ntf</dc:creator>
  <cp:lastModifiedBy>Александр</cp:lastModifiedBy>
  <cp:revision>2</cp:revision>
  <cp:lastPrinted>2016-11-17T11:25:00Z</cp:lastPrinted>
  <dcterms:created xsi:type="dcterms:W3CDTF">2016-11-17T11:54:00Z</dcterms:created>
  <dcterms:modified xsi:type="dcterms:W3CDTF">2016-11-17T11:54:00Z</dcterms:modified>
</cp:coreProperties>
</file>