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C5" w:rsidRDefault="001446E0" w:rsidP="009431E6">
      <w:pPr>
        <w:spacing w:line="276" w:lineRule="auto"/>
        <w:rPr>
          <w:szCs w:val="28"/>
        </w:rPr>
      </w:pPr>
      <w:proofErr w:type="gramStart"/>
      <w:r>
        <w:t xml:space="preserve">В ходе выполнения проекта по Соглашению </w:t>
      </w:r>
      <w:r w:rsidRPr="00534009">
        <w:rPr>
          <w:szCs w:val="28"/>
        </w:rPr>
        <w:t>от 28 ноября 2014 г</w:t>
      </w:r>
      <w:r w:rsidRPr="00534009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534009">
        <w:rPr>
          <w:szCs w:val="28"/>
        </w:rPr>
        <w:t>№ 14.575.21.</w:t>
      </w:r>
      <w:r>
        <w:rPr>
          <w:szCs w:val="28"/>
        </w:rPr>
        <w:t>0106</w:t>
      </w:r>
      <w:r w:rsidRPr="00534009">
        <w:rPr>
          <w:szCs w:val="28"/>
        </w:rPr>
        <w:t xml:space="preserve"> </w:t>
      </w:r>
      <w:r>
        <w:rPr>
          <w:szCs w:val="28"/>
        </w:rPr>
        <w:t xml:space="preserve">с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в рамках федеральной целевой программы </w:t>
      </w:r>
      <w:r w:rsidRPr="001446E0">
        <w:rPr>
          <w:szCs w:val="28"/>
        </w:rPr>
        <w:t>«Исследования и разработки по приоритетным направлениям развития научно-технологического комплекса России на 2014 – 2020 годы»</w:t>
      </w:r>
      <w:r w:rsidR="00FE5BA6">
        <w:rPr>
          <w:szCs w:val="28"/>
        </w:rPr>
        <w:t xml:space="preserve"> на этапе № </w:t>
      </w:r>
      <w:r w:rsidR="005B62C5">
        <w:rPr>
          <w:szCs w:val="28"/>
        </w:rPr>
        <w:t>5</w:t>
      </w:r>
      <w:r>
        <w:rPr>
          <w:szCs w:val="28"/>
        </w:rPr>
        <w:t xml:space="preserve"> в период с </w:t>
      </w:r>
      <w:r w:rsidR="005B62C5">
        <w:rPr>
          <w:szCs w:val="28"/>
        </w:rPr>
        <w:t>0</w:t>
      </w:r>
      <w:r w:rsidR="00D51F2F">
        <w:rPr>
          <w:szCs w:val="28"/>
        </w:rPr>
        <w:t>1</w:t>
      </w:r>
      <w:r>
        <w:rPr>
          <w:szCs w:val="28"/>
        </w:rPr>
        <w:t xml:space="preserve"> </w:t>
      </w:r>
      <w:r w:rsidR="005B62C5">
        <w:rPr>
          <w:szCs w:val="28"/>
        </w:rPr>
        <w:t>июля</w:t>
      </w:r>
      <w:r>
        <w:rPr>
          <w:szCs w:val="28"/>
        </w:rPr>
        <w:t xml:space="preserve"> 201</w:t>
      </w:r>
      <w:r w:rsidR="00D51F2F">
        <w:rPr>
          <w:szCs w:val="28"/>
        </w:rPr>
        <w:t>6</w:t>
      </w:r>
      <w:r>
        <w:rPr>
          <w:szCs w:val="28"/>
        </w:rPr>
        <w:t xml:space="preserve"> г. по </w:t>
      </w:r>
      <w:r w:rsidR="00922ADF">
        <w:rPr>
          <w:szCs w:val="28"/>
        </w:rPr>
        <w:t>3</w:t>
      </w:r>
      <w:r w:rsidR="00067A31">
        <w:rPr>
          <w:szCs w:val="28"/>
        </w:rPr>
        <w:t>1</w:t>
      </w:r>
      <w:r>
        <w:rPr>
          <w:szCs w:val="28"/>
        </w:rPr>
        <w:t xml:space="preserve"> </w:t>
      </w:r>
      <w:r w:rsidR="005B62C5">
        <w:rPr>
          <w:szCs w:val="28"/>
        </w:rPr>
        <w:t>декабря</w:t>
      </w:r>
      <w:r>
        <w:rPr>
          <w:szCs w:val="28"/>
        </w:rPr>
        <w:t xml:space="preserve"> 201</w:t>
      </w:r>
      <w:r w:rsidR="00D51F2F">
        <w:rPr>
          <w:szCs w:val="28"/>
        </w:rPr>
        <w:t>6</w:t>
      </w:r>
      <w:r>
        <w:rPr>
          <w:szCs w:val="28"/>
        </w:rPr>
        <w:t xml:space="preserve"> г. выполнялись следующие работы:</w:t>
      </w:r>
      <w:proofErr w:type="gramEnd"/>
    </w:p>
    <w:p w:rsidR="005B62C5" w:rsidRPr="005B62C5" w:rsidRDefault="005B62C5" w:rsidP="005B62C5">
      <w:pPr>
        <w:spacing w:line="276" w:lineRule="auto"/>
        <w:rPr>
          <w:szCs w:val="28"/>
        </w:rPr>
      </w:pPr>
      <w:r>
        <w:rPr>
          <w:szCs w:val="28"/>
        </w:rPr>
        <w:t xml:space="preserve">По </w:t>
      </w:r>
      <w:r w:rsidRPr="005B62C5">
        <w:rPr>
          <w:szCs w:val="28"/>
        </w:rPr>
        <w:t>п. 5.1 Плана-графика исполнения обязательств по Соглашению проведено обобщение результатов ПНИ, проверка их соответствия требованиям ТЗ, оценка результативности ПНИ и эффективности результатов в сравнении с современным научно-техническим уровнем</w:t>
      </w:r>
    </w:p>
    <w:p w:rsidR="005B62C5" w:rsidRPr="005B62C5" w:rsidRDefault="005B62C5" w:rsidP="005B62C5">
      <w:pPr>
        <w:spacing w:line="276" w:lineRule="auto"/>
        <w:rPr>
          <w:szCs w:val="28"/>
        </w:rPr>
      </w:pPr>
      <w:r>
        <w:rPr>
          <w:szCs w:val="28"/>
        </w:rPr>
        <w:t xml:space="preserve">По </w:t>
      </w:r>
      <w:r w:rsidRPr="005B62C5">
        <w:rPr>
          <w:szCs w:val="28"/>
        </w:rPr>
        <w:t xml:space="preserve">п. 5.2 Плана-графика исполнения обязательств по Соглашению разработаны  рекомендации по использованию полученных научно-технических решений для эколого-аналитического контроля атмосферного воздуха и промышленных выбросов </w:t>
      </w:r>
    </w:p>
    <w:p w:rsidR="005B62C5" w:rsidRPr="005B62C5" w:rsidRDefault="005B62C5" w:rsidP="005B62C5">
      <w:pPr>
        <w:spacing w:line="276" w:lineRule="auto"/>
        <w:rPr>
          <w:szCs w:val="28"/>
        </w:rPr>
      </w:pPr>
      <w:r>
        <w:rPr>
          <w:szCs w:val="28"/>
        </w:rPr>
        <w:t xml:space="preserve">По </w:t>
      </w:r>
      <w:r w:rsidRPr="005B62C5">
        <w:rPr>
          <w:szCs w:val="28"/>
        </w:rPr>
        <w:t xml:space="preserve">п. 5.3 Плана-графика исполнения обязательств по Соглашению разработан проект  технического задания на проведения </w:t>
      </w:r>
      <w:proofErr w:type="gramStart"/>
      <w:r w:rsidRPr="005B62C5">
        <w:rPr>
          <w:szCs w:val="28"/>
        </w:rPr>
        <w:t>ОКР</w:t>
      </w:r>
      <w:proofErr w:type="gramEnd"/>
      <w:r w:rsidRPr="005B62C5">
        <w:rPr>
          <w:szCs w:val="28"/>
        </w:rPr>
        <w:t xml:space="preserve"> по теме: «Разработка конструкции портативных аналитических приборов для анализа газовых сред  на основе </w:t>
      </w:r>
      <w:proofErr w:type="spellStart"/>
      <w:r w:rsidRPr="005B62C5">
        <w:rPr>
          <w:szCs w:val="28"/>
        </w:rPr>
        <w:t>микрофлюидных</w:t>
      </w:r>
      <w:proofErr w:type="spellEnd"/>
      <w:r w:rsidRPr="005B62C5">
        <w:rPr>
          <w:szCs w:val="28"/>
        </w:rPr>
        <w:t xml:space="preserve"> систем» </w:t>
      </w:r>
    </w:p>
    <w:p w:rsidR="005B62C5" w:rsidRDefault="005B62C5" w:rsidP="005B62C5">
      <w:pPr>
        <w:spacing w:line="276" w:lineRule="auto"/>
        <w:rPr>
          <w:szCs w:val="28"/>
        </w:rPr>
      </w:pPr>
      <w:r w:rsidRPr="005B62C5">
        <w:rPr>
          <w:szCs w:val="28"/>
        </w:rPr>
        <w:t>По</w:t>
      </w:r>
      <w:r>
        <w:rPr>
          <w:szCs w:val="28"/>
        </w:rPr>
        <w:t xml:space="preserve"> </w:t>
      </w:r>
      <w:r w:rsidRPr="005B62C5">
        <w:rPr>
          <w:szCs w:val="28"/>
        </w:rPr>
        <w:t xml:space="preserve">п. 5.4 Плана-графика исполнения обязательств по Соглашению принято участие в следующих мероприятиях, направленных на освещение и популяризацию результатов ПНИ: ХХ Менделеевский съезд по общей и прикладной химии  (26-30 сентября  2016 г., Екатеринбург, Россия); </w:t>
      </w:r>
      <w:proofErr w:type="spellStart"/>
      <w:r w:rsidRPr="005B62C5">
        <w:rPr>
          <w:szCs w:val="28"/>
        </w:rPr>
        <w:t>International</w:t>
      </w:r>
      <w:proofErr w:type="spellEnd"/>
      <w:r w:rsidRPr="005B62C5">
        <w:rPr>
          <w:szCs w:val="28"/>
        </w:rPr>
        <w:t xml:space="preserve"> </w:t>
      </w:r>
      <w:proofErr w:type="spellStart"/>
      <w:r w:rsidRPr="005B62C5">
        <w:rPr>
          <w:szCs w:val="28"/>
        </w:rPr>
        <w:t>Conference</w:t>
      </w:r>
      <w:proofErr w:type="spellEnd"/>
      <w:r w:rsidRPr="005B62C5">
        <w:rPr>
          <w:szCs w:val="28"/>
        </w:rPr>
        <w:t xml:space="preserve"> </w:t>
      </w:r>
      <w:proofErr w:type="spellStart"/>
      <w:r w:rsidRPr="005B62C5">
        <w:rPr>
          <w:szCs w:val="28"/>
        </w:rPr>
        <w:t>on</w:t>
      </w:r>
      <w:proofErr w:type="spellEnd"/>
      <w:r w:rsidRPr="005B62C5">
        <w:rPr>
          <w:szCs w:val="28"/>
        </w:rPr>
        <w:t xml:space="preserve"> </w:t>
      </w:r>
      <w:proofErr w:type="spellStart"/>
      <w:r w:rsidRPr="005B62C5">
        <w:rPr>
          <w:szCs w:val="28"/>
        </w:rPr>
        <w:t>Advances</w:t>
      </w:r>
      <w:proofErr w:type="spellEnd"/>
      <w:r w:rsidRPr="005B62C5">
        <w:rPr>
          <w:szCs w:val="28"/>
        </w:rPr>
        <w:t xml:space="preserve"> </w:t>
      </w:r>
      <w:proofErr w:type="spellStart"/>
      <w:r w:rsidRPr="005B62C5">
        <w:rPr>
          <w:szCs w:val="28"/>
        </w:rPr>
        <w:t>in</w:t>
      </w:r>
      <w:proofErr w:type="spellEnd"/>
      <w:r w:rsidRPr="005B62C5">
        <w:rPr>
          <w:szCs w:val="28"/>
        </w:rPr>
        <w:t xml:space="preserve"> </w:t>
      </w:r>
      <w:proofErr w:type="spellStart"/>
      <w:r w:rsidRPr="005B62C5">
        <w:rPr>
          <w:szCs w:val="28"/>
        </w:rPr>
        <w:t>Nanomaterials</w:t>
      </w:r>
      <w:proofErr w:type="spellEnd"/>
      <w:r w:rsidRPr="005B62C5">
        <w:rPr>
          <w:szCs w:val="28"/>
        </w:rPr>
        <w:t xml:space="preserve"> </w:t>
      </w:r>
      <w:proofErr w:type="spellStart"/>
      <w:r w:rsidRPr="005B62C5">
        <w:rPr>
          <w:szCs w:val="28"/>
        </w:rPr>
        <w:t>and</w:t>
      </w:r>
      <w:proofErr w:type="spellEnd"/>
      <w:r w:rsidRPr="005B62C5">
        <w:rPr>
          <w:szCs w:val="28"/>
        </w:rPr>
        <w:t xml:space="preserve"> </w:t>
      </w:r>
      <w:proofErr w:type="spellStart"/>
      <w:r w:rsidRPr="005B62C5">
        <w:rPr>
          <w:szCs w:val="28"/>
        </w:rPr>
        <w:t>Nanotechnology</w:t>
      </w:r>
      <w:proofErr w:type="spellEnd"/>
      <w:r w:rsidRPr="005B62C5">
        <w:rPr>
          <w:szCs w:val="28"/>
        </w:rPr>
        <w:t xml:space="preserve"> (ICANN-2016) (4 - 5 ноября  2016 г., Нью Дели, Индия).</w:t>
      </w:r>
    </w:p>
    <w:p w:rsidR="001446E0" w:rsidRDefault="001446E0" w:rsidP="005B62C5">
      <w:pPr>
        <w:spacing w:line="276" w:lineRule="auto"/>
      </w:pPr>
      <w:r>
        <w:t>При этом были получены следующие результаты:</w:t>
      </w:r>
    </w:p>
    <w:p w:rsidR="005B62C5" w:rsidRDefault="005B62C5" w:rsidP="005B62C5">
      <w:pPr>
        <w:pStyle w:val="a5"/>
        <w:spacing w:line="276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На основе результатов </w:t>
      </w:r>
      <w:r w:rsidRPr="00DC11BB">
        <w:rPr>
          <w:rFonts w:eastAsiaTheme="minorHAnsi" w:cstheme="minorBidi"/>
          <w:sz w:val="28"/>
          <w:szCs w:val="22"/>
          <w:lang w:eastAsia="en-US"/>
        </w:rPr>
        <w:t>сравнительных испытаний</w:t>
      </w:r>
      <w:r w:rsidR="00D536DF">
        <w:rPr>
          <w:rFonts w:eastAsiaTheme="minorHAnsi" w:cstheme="minorBidi"/>
          <w:sz w:val="28"/>
          <w:szCs w:val="22"/>
          <w:lang w:eastAsia="en-US"/>
        </w:rPr>
        <w:t>, проведенных на предыдущих этапах,</w:t>
      </w:r>
      <w:r w:rsidRPr="00DC11BB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>разработаны</w:t>
      </w:r>
      <w:r w:rsidRPr="00DC11BB">
        <w:rPr>
          <w:rFonts w:eastAsiaTheme="minorHAnsi" w:cstheme="minorBidi"/>
          <w:sz w:val="28"/>
          <w:szCs w:val="22"/>
          <w:lang w:eastAsia="en-US"/>
        </w:rPr>
        <w:t xml:space="preserve"> предложени</w:t>
      </w:r>
      <w:r>
        <w:rPr>
          <w:rFonts w:eastAsiaTheme="minorHAnsi" w:cstheme="minorBidi"/>
          <w:sz w:val="28"/>
          <w:szCs w:val="22"/>
          <w:lang w:eastAsia="en-US"/>
        </w:rPr>
        <w:t xml:space="preserve">я </w:t>
      </w:r>
      <w:r w:rsidRPr="00DC11BB">
        <w:rPr>
          <w:rFonts w:eastAsiaTheme="minorHAnsi" w:cstheme="minorBidi"/>
          <w:sz w:val="28"/>
          <w:szCs w:val="22"/>
          <w:lang w:eastAsia="en-US"/>
        </w:rPr>
        <w:t>и рекомендаций по использованию полученных научно-технических решений для эколого-аналитического контроля атмосферного воздуха и промышленных выбросов.</w:t>
      </w:r>
      <w:r>
        <w:rPr>
          <w:rFonts w:eastAsiaTheme="minorHAnsi" w:cstheme="minorBidi"/>
          <w:sz w:val="28"/>
          <w:szCs w:val="22"/>
          <w:lang w:eastAsia="en-US"/>
        </w:rPr>
        <w:t xml:space="preserve"> Представлены четыре рекомендуемых конфигураций узлов и блоков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микрофлюидных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 систем для решения прикладных аналитических задач количественного определения типичных загрязнителей. Показаны преимущества применения рекомендуемых конфигураций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микрофлюидных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 систем для количественного определения неорганических (сероводород, мети</w:t>
      </w:r>
      <w:proofErr w:type="gramStart"/>
      <w:r>
        <w:rPr>
          <w:rFonts w:eastAsiaTheme="minorHAnsi" w:cstheme="minorBidi"/>
          <w:sz w:val="28"/>
          <w:szCs w:val="22"/>
          <w:lang w:eastAsia="en-US"/>
        </w:rPr>
        <w:t>л-</w:t>
      </w:r>
      <w:proofErr w:type="gramEnd"/>
      <w:r>
        <w:rPr>
          <w:rFonts w:eastAsiaTheme="minorHAnsi" w:cstheme="minorBidi"/>
          <w:sz w:val="28"/>
          <w:szCs w:val="22"/>
          <w:lang w:eastAsia="en-US"/>
        </w:rPr>
        <w:t xml:space="preserve"> и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этилмеркаптаны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, диоксид углерода) и органических веществ (метан, этан, пропан, бутан, пентан,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гексан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, бензол, толуол, этилбензол, о-ксилол) в </w:t>
      </w:r>
      <w:r w:rsidRPr="00DC11BB">
        <w:rPr>
          <w:rFonts w:eastAsiaTheme="minorHAnsi" w:cstheme="minorBidi"/>
          <w:sz w:val="28"/>
          <w:szCs w:val="22"/>
          <w:lang w:eastAsia="en-US"/>
        </w:rPr>
        <w:t>атмосферно</w:t>
      </w:r>
      <w:r>
        <w:rPr>
          <w:rFonts w:eastAsiaTheme="minorHAnsi" w:cstheme="minorBidi"/>
          <w:sz w:val="28"/>
          <w:szCs w:val="22"/>
          <w:lang w:eastAsia="en-US"/>
        </w:rPr>
        <w:t>м</w:t>
      </w:r>
      <w:r w:rsidRPr="00DC11BB">
        <w:rPr>
          <w:rFonts w:eastAsiaTheme="minorHAnsi" w:cstheme="minorBidi"/>
          <w:sz w:val="28"/>
          <w:szCs w:val="22"/>
          <w:lang w:eastAsia="en-US"/>
        </w:rPr>
        <w:t xml:space="preserve"> воздух</w:t>
      </w:r>
      <w:r>
        <w:rPr>
          <w:rFonts w:eastAsiaTheme="minorHAnsi" w:cstheme="minorBidi"/>
          <w:sz w:val="28"/>
          <w:szCs w:val="22"/>
          <w:lang w:eastAsia="en-US"/>
        </w:rPr>
        <w:t>е</w:t>
      </w:r>
      <w:r w:rsidRPr="00DC11BB">
        <w:rPr>
          <w:rFonts w:eastAsiaTheme="minorHAnsi" w:cstheme="minorBidi"/>
          <w:sz w:val="28"/>
          <w:szCs w:val="22"/>
          <w:lang w:eastAsia="en-US"/>
        </w:rPr>
        <w:t xml:space="preserve"> и промышленных выброс</w:t>
      </w:r>
      <w:r>
        <w:rPr>
          <w:rFonts w:eastAsiaTheme="minorHAnsi" w:cstheme="minorBidi"/>
          <w:sz w:val="28"/>
          <w:szCs w:val="22"/>
          <w:lang w:eastAsia="en-US"/>
        </w:rPr>
        <w:t>ах</w:t>
      </w:r>
      <w:r w:rsidRPr="00DC11BB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 xml:space="preserve"> Разработаны рекомендации применения созданных научно-технических решений при реализации внелабораторного анализа.</w:t>
      </w:r>
    </w:p>
    <w:p w:rsidR="005B62C5" w:rsidRPr="00DC11BB" w:rsidRDefault="005B62C5" w:rsidP="005B62C5">
      <w:pPr>
        <w:pStyle w:val="a5"/>
        <w:spacing w:line="276" w:lineRule="auto"/>
        <w:ind w:firstLine="851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 xml:space="preserve">Разработан проект технического задания на проведение </w:t>
      </w:r>
      <w:proofErr w:type="gramStart"/>
      <w:r>
        <w:rPr>
          <w:rFonts w:eastAsiaTheme="minorHAnsi" w:cstheme="minorBidi"/>
          <w:sz w:val="28"/>
          <w:szCs w:val="22"/>
          <w:lang w:eastAsia="en-US"/>
        </w:rPr>
        <w:t>ОКР</w:t>
      </w:r>
      <w:proofErr w:type="gramEnd"/>
      <w:r>
        <w:rPr>
          <w:rFonts w:eastAsiaTheme="minorHAnsi" w:cstheme="minorBidi"/>
          <w:sz w:val="28"/>
          <w:szCs w:val="22"/>
          <w:lang w:eastAsia="en-US"/>
        </w:rPr>
        <w:t xml:space="preserve"> по теме: «Разработка конструкции портативных аналитических приборов для анализа газовых сред на основе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микрофлюидных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 систем».</w:t>
      </w:r>
    </w:p>
    <w:p w:rsidR="00D536DF" w:rsidRDefault="00D536DF" w:rsidP="00D536DF">
      <w:pPr>
        <w:spacing w:line="276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Проведено </w:t>
      </w:r>
      <w:proofErr w:type="gramStart"/>
      <w:r>
        <w:rPr>
          <w:rFonts w:cs="Times New Roman"/>
          <w:szCs w:val="28"/>
        </w:rPr>
        <w:t>обобщение</w:t>
      </w:r>
      <w:proofErr w:type="gramEnd"/>
      <w:r>
        <w:rPr>
          <w:rFonts w:cs="Times New Roman"/>
          <w:szCs w:val="28"/>
        </w:rPr>
        <w:t xml:space="preserve"> и верификация </w:t>
      </w:r>
      <w:r w:rsidR="005B62C5" w:rsidRPr="0085556C">
        <w:rPr>
          <w:rFonts w:cs="Times New Roman"/>
          <w:szCs w:val="28"/>
        </w:rPr>
        <w:t>результат</w:t>
      </w:r>
      <w:r>
        <w:rPr>
          <w:rFonts w:cs="Times New Roman"/>
          <w:szCs w:val="28"/>
        </w:rPr>
        <w:t>ов</w:t>
      </w:r>
      <w:r w:rsidR="005B62C5" w:rsidRPr="0085556C">
        <w:rPr>
          <w:rFonts w:cs="Times New Roman"/>
          <w:szCs w:val="28"/>
        </w:rPr>
        <w:t xml:space="preserve"> выполнения </w:t>
      </w:r>
      <w:r w:rsidR="005B62C5">
        <w:rPr>
          <w:rFonts w:cs="Times New Roman"/>
          <w:szCs w:val="28"/>
        </w:rPr>
        <w:t>ПНИ</w:t>
      </w:r>
      <w:r>
        <w:rPr>
          <w:rFonts w:cs="Times New Roman"/>
          <w:szCs w:val="28"/>
        </w:rPr>
        <w:t xml:space="preserve">, в результате которого </w:t>
      </w:r>
      <w:r w:rsidR="005B62C5">
        <w:rPr>
          <w:rFonts w:cs="Times New Roman"/>
          <w:szCs w:val="28"/>
        </w:rPr>
        <w:t>созданы технические решени</w:t>
      </w:r>
      <w:r w:rsidR="005B62C5" w:rsidRPr="0085556C">
        <w:rPr>
          <w:rFonts w:cs="Times New Roman"/>
          <w:szCs w:val="28"/>
        </w:rPr>
        <w:t xml:space="preserve">я создания </w:t>
      </w:r>
      <w:proofErr w:type="spellStart"/>
      <w:r w:rsidR="005B62C5" w:rsidRPr="0085556C">
        <w:rPr>
          <w:rFonts w:cs="Times New Roman"/>
          <w:szCs w:val="28"/>
        </w:rPr>
        <w:t>микрофлюидных</w:t>
      </w:r>
      <w:proofErr w:type="spellEnd"/>
      <w:r w:rsidR="005B62C5" w:rsidRPr="0085556C">
        <w:rPr>
          <w:rFonts w:cs="Times New Roman"/>
          <w:szCs w:val="28"/>
        </w:rPr>
        <w:t xml:space="preserve"> систем, в том числе с использованием </w:t>
      </w:r>
      <w:proofErr w:type="spellStart"/>
      <w:r w:rsidR="005B62C5" w:rsidRPr="0085556C">
        <w:rPr>
          <w:rFonts w:cs="Times New Roman"/>
          <w:szCs w:val="28"/>
        </w:rPr>
        <w:t>наночастиц</w:t>
      </w:r>
      <w:proofErr w:type="spellEnd"/>
      <w:r w:rsidR="005B62C5" w:rsidRPr="0085556C">
        <w:rPr>
          <w:rFonts w:cs="Times New Roman"/>
          <w:szCs w:val="28"/>
        </w:rPr>
        <w:t xml:space="preserve"> и </w:t>
      </w:r>
      <w:proofErr w:type="spellStart"/>
      <w:r w:rsidR="005B62C5" w:rsidRPr="0085556C">
        <w:rPr>
          <w:rFonts w:cs="Times New Roman"/>
          <w:szCs w:val="28"/>
        </w:rPr>
        <w:t>наноструктурированных</w:t>
      </w:r>
      <w:proofErr w:type="spellEnd"/>
      <w:r w:rsidR="005B62C5" w:rsidRPr="0085556C">
        <w:rPr>
          <w:rFonts w:cs="Times New Roman"/>
          <w:szCs w:val="28"/>
        </w:rPr>
        <w:t xml:space="preserve"> материалов и технологий </w:t>
      </w:r>
      <w:proofErr w:type="spellStart"/>
      <w:r w:rsidR="005B62C5" w:rsidRPr="0085556C">
        <w:rPr>
          <w:rFonts w:cs="Times New Roman"/>
          <w:szCs w:val="28"/>
        </w:rPr>
        <w:t>микроэлектронномеханических</w:t>
      </w:r>
      <w:proofErr w:type="spellEnd"/>
      <w:r w:rsidR="005B62C5" w:rsidRPr="0085556C">
        <w:rPr>
          <w:rFonts w:cs="Times New Roman"/>
          <w:szCs w:val="28"/>
        </w:rPr>
        <w:t xml:space="preserve"> систем, </w:t>
      </w:r>
      <w:r w:rsidR="005B62C5">
        <w:rPr>
          <w:rFonts w:cs="Times New Roman"/>
          <w:szCs w:val="28"/>
        </w:rPr>
        <w:t xml:space="preserve">предназначенные для </w:t>
      </w:r>
      <w:r w:rsidR="005B62C5" w:rsidRPr="0085556C">
        <w:rPr>
          <w:rFonts w:cs="Times New Roman"/>
          <w:szCs w:val="28"/>
        </w:rPr>
        <w:t>реш</w:t>
      </w:r>
      <w:r w:rsidR="005B62C5">
        <w:rPr>
          <w:rFonts w:cs="Times New Roman"/>
          <w:szCs w:val="28"/>
        </w:rPr>
        <w:t>ения задач</w:t>
      </w:r>
      <w:r w:rsidR="005B62C5" w:rsidRPr="0085556C">
        <w:rPr>
          <w:rFonts w:cs="Times New Roman"/>
          <w:szCs w:val="28"/>
        </w:rPr>
        <w:t xml:space="preserve"> совершенствования аналитического приборостроения для </w:t>
      </w:r>
      <w:r w:rsidR="005B62C5" w:rsidRPr="00DC11BB">
        <w:t>эколого-аналитического контроля атмосферного воздуха и промышленных выбросов</w:t>
      </w:r>
      <w:r w:rsidR="005B62C5">
        <w:t xml:space="preserve"> </w:t>
      </w:r>
      <w:r w:rsidR="005B62C5" w:rsidRPr="0085556C">
        <w:rPr>
          <w:rFonts w:cs="Times New Roman"/>
          <w:szCs w:val="28"/>
        </w:rPr>
        <w:t>в русле современн</w:t>
      </w:r>
      <w:r>
        <w:rPr>
          <w:rFonts w:cs="Times New Roman"/>
          <w:szCs w:val="28"/>
        </w:rPr>
        <w:t xml:space="preserve">ых подходов и мировых тенденций. </w:t>
      </w:r>
    </w:p>
    <w:p w:rsidR="001446E0" w:rsidRDefault="00AC27E4" w:rsidP="00C36111">
      <w:pPr>
        <w:spacing w:line="276" w:lineRule="auto"/>
        <w:ind w:firstLine="851"/>
      </w:pPr>
      <w:r w:rsidRPr="00AC27E4">
        <w:t xml:space="preserve">Отчетная документация, предусмотренная Техническим заданием и Планом-графиком исполнения обязательств по Соглашению о представлении субсидии от «28» ноября 2014 года № 14.575.21.0106 </w:t>
      </w:r>
      <w:r>
        <w:t xml:space="preserve">рассмотрена на заседании НТС </w:t>
      </w:r>
      <w:r w:rsidRPr="00AC27E4">
        <w:t>федеральн</w:t>
      </w:r>
      <w:r>
        <w:t>ого</w:t>
      </w:r>
      <w:r w:rsidRPr="00AC27E4">
        <w:t xml:space="preserve"> государственн</w:t>
      </w:r>
      <w:r>
        <w:t>ого</w:t>
      </w:r>
      <w:r w:rsidRPr="00AC27E4">
        <w:t xml:space="preserve"> автономн</w:t>
      </w:r>
      <w:r>
        <w:t>ого</w:t>
      </w:r>
      <w:r w:rsidRPr="00AC27E4">
        <w:t xml:space="preserve"> образовательн</w:t>
      </w:r>
      <w:r>
        <w:t>ого</w:t>
      </w:r>
      <w:r w:rsidRPr="00AC27E4">
        <w:t xml:space="preserve"> учреждени</w:t>
      </w:r>
      <w:r>
        <w:t>я</w:t>
      </w:r>
      <w:r w:rsidRPr="00AC27E4">
        <w:t xml:space="preserve"> высшего образования «Самарский национальный исследовательский университет имени академика С.П. Королева»</w:t>
      </w:r>
      <w:r>
        <w:t xml:space="preserve">. По результатам рассмотрения принято решение, что </w:t>
      </w:r>
      <w:r w:rsidR="00C36111">
        <w:t>п</w:t>
      </w:r>
      <w:r w:rsidR="00C36111" w:rsidRPr="0019709B">
        <w:t xml:space="preserve">роведённые работы и полученные результаты </w:t>
      </w:r>
      <w:r w:rsidR="00C36111" w:rsidRPr="00D536DF">
        <w:t>полностью соответствуют требованиям Технического задания, Плана-графика исполнения обязательств и нормативной документаци</w:t>
      </w:r>
      <w:r w:rsidR="00C36111">
        <w:t xml:space="preserve">и, а отчетная документация </w:t>
      </w:r>
      <w:r w:rsidRPr="00AC27E4">
        <w:t xml:space="preserve">может быть передана на рассмотрение </w:t>
      </w:r>
      <w:proofErr w:type="spellStart"/>
      <w:r w:rsidRPr="00AC27E4">
        <w:t>Минобрнауки</w:t>
      </w:r>
      <w:proofErr w:type="spellEnd"/>
      <w:r w:rsidRPr="00AC27E4">
        <w:t xml:space="preserve"> России.</w:t>
      </w:r>
      <w:bookmarkStart w:id="0" w:name="_GoBack"/>
      <w:bookmarkEnd w:id="0"/>
    </w:p>
    <w:p w:rsidR="001446E0" w:rsidRDefault="001446E0" w:rsidP="009431E6">
      <w:pPr>
        <w:spacing w:line="276" w:lineRule="auto"/>
      </w:pPr>
    </w:p>
    <w:sectPr w:rsidR="0014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E6"/>
    <w:rsid w:val="00067A31"/>
    <w:rsid w:val="001446E0"/>
    <w:rsid w:val="0019709B"/>
    <w:rsid w:val="00410157"/>
    <w:rsid w:val="004115F6"/>
    <w:rsid w:val="005238E5"/>
    <w:rsid w:val="005B62C5"/>
    <w:rsid w:val="00750BE6"/>
    <w:rsid w:val="00836BC5"/>
    <w:rsid w:val="00922ADF"/>
    <w:rsid w:val="009431E6"/>
    <w:rsid w:val="00A40787"/>
    <w:rsid w:val="00AC27E4"/>
    <w:rsid w:val="00C135E1"/>
    <w:rsid w:val="00C36111"/>
    <w:rsid w:val="00D51F2F"/>
    <w:rsid w:val="00D536DF"/>
    <w:rsid w:val="00FA26BC"/>
    <w:rsid w:val="00FB42F4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135E1"/>
    <w:pPr>
      <w:keepNext/>
      <w:keepLines/>
      <w:spacing w:before="240" w:after="240"/>
      <w:jc w:val="center"/>
      <w:outlineLvl w:val="0"/>
    </w:pPr>
    <w:rPr>
      <w:rFonts w:eastAsiaTheme="majorEastAsia" w:cstheme="majorBidi"/>
      <w:bCs/>
      <w:cap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ормление"/>
    <w:basedOn w:val="a"/>
    <w:autoRedefine/>
    <w:qFormat/>
    <w:rsid w:val="00C135E1"/>
    <w:pPr>
      <w:pBdr>
        <w:left w:val="triple" w:sz="4" w:space="4" w:color="auto"/>
      </w:pBdr>
    </w:pPr>
    <w:rPr>
      <w:rFonts w:eastAsia="Times New Roman" w:cs="Times New Roman"/>
      <w:i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5E1"/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paragraph" w:customStyle="1" w:styleId="a4">
    <w:name w:val="Таблица"/>
    <w:basedOn w:val="a"/>
    <w:qFormat/>
    <w:rsid w:val="00FA26BC"/>
    <w:pPr>
      <w:spacing w:line="240" w:lineRule="auto"/>
      <w:ind w:firstLine="0"/>
      <w:jc w:val="center"/>
    </w:pPr>
    <w:rPr>
      <w:sz w:val="24"/>
    </w:rPr>
  </w:style>
  <w:style w:type="paragraph" w:styleId="a5">
    <w:name w:val="Normal (Web)"/>
    <w:basedOn w:val="a"/>
    <w:uiPriority w:val="99"/>
    <w:semiHidden/>
    <w:unhideWhenUsed/>
    <w:rsid w:val="00922ADF"/>
    <w:pPr>
      <w:spacing w:line="240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135E1"/>
    <w:pPr>
      <w:keepNext/>
      <w:keepLines/>
      <w:spacing w:before="240" w:after="240"/>
      <w:jc w:val="center"/>
      <w:outlineLvl w:val="0"/>
    </w:pPr>
    <w:rPr>
      <w:rFonts w:eastAsiaTheme="majorEastAsia" w:cstheme="majorBidi"/>
      <w:bCs/>
      <w:cap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ормление"/>
    <w:basedOn w:val="a"/>
    <w:autoRedefine/>
    <w:qFormat/>
    <w:rsid w:val="00C135E1"/>
    <w:pPr>
      <w:pBdr>
        <w:left w:val="triple" w:sz="4" w:space="4" w:color="auto"/>
      </w:pBdr>
    </w:pPr>
    <w:rPr>
      <w:rFonts w:eastAsia="Times New Roman" w:cs="Times New Roman"/>
      <w:i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5E1"/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paragraph" w:customStyle="1" w:styleId="a4">
    <w:name w:val="Таблица"/>
    <w:basedOn w:val="a"/>
    <w:qFormat/>
    <w:rsid w:val="00FA26BC"/>
    <w:pPr>
      <w:spacing w:line="240" w:lineRule="auto"/>
      <w:ind w:firstLine="0"/>
      <w:jc w:val="center"/>
    </w:pPr>
    <w:rPr>
      <w:sz w:val="24"/>
    </w:rPr>
  </w:style>
  <w:style w:type="paragraph" w:styleId="a5">
    <w:name w:val="Normal (Web)"/>
    <w:basedOn w:val="a"/>
    <w:uiPriority w:val="99"/>
    <w:semiHidden/>
    <w:unhideWhenUsed/>
    <w:rsid w:val="00922ADF"/>
    <w:pPr>
      <w:spacing w:line="240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CHROMO</cp:lastModifiedBy>
  <cp:revision>8</cp:revision>
  <cp:lastPrinted>2017-01-27T08:46:00Z</cp:lastPrinted>
  <dcterms:created xsi:type="dcterms:W3CDTF">2017-01-27T07:41:00Z</dcterms:created>
  <dcterms:modified xsi:type="dcterms:W3CDTF">2017-01-27T08:46:00Z</dcterms:modified>
</cp:coreProperties>
</file>